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657" w:rsidRPr="003F7FF6" w:rsidRDefault="00104657" w:rsidP="00BC686A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</w:p>
    <w:p w:rsidR="00104657" w:rsidRPr="003F7FF6" w:rsidRDefault="00104657" w:rsidP="00BC686A">
      <w:pPr>
        <w:pStyle w:val="Nadpis1"/>
        <w:jc w:val="center"/>
        <w:rPr>
          <w:rFonts w:ascii="Arial" w:hAnsi="Arial" w:cs="Arial"/>
          <w:sz w:val="32"/>
          <w:szCs w:val="32"/>
        </w:rPr>
      </w:pPr>
      <w:r w:rsidRPr="003F7FF6">
        <w:rPr>
          <w:rFonts w:ascii="Arial" w:hAnsi="Arial" w:cs="Arial"/>
          <w:sz w:val="32"/>
          <w:szCs w:val="32"/>
        </w:rPr>
        <w:t>Kupní smlouva</w:t>
      </w:r>
    </w:p>
    <w:p w:rsidR="00104657" w:rsidRPr="003F7FF6" w:rsidRDefault="00104657" w:rsidP="00BC686A">
      <w:pPr>
        <w:pStyle w:val="Bezmezer"/>
        <w:spacing w:before="120"/>
        <w:jc w:val="center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(dále jen „smlouva“)</w:t>
      </w:r>
    </w:p>
    <w:p w:rsidR="00104657" w:rsidRPr="003F7FF6" w:rsidRDefault="00104657" w:rsidP="00BC686A">
      <w:pPr>
        <w:pStyle w:val="Bezmezer"/>
        <w:spacing w:before="120"/>
        <w:jc w:val="center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 xml:space="preserve">dle § </w:t>
      </w:r>
      <w:smartTag w:uri="urn:schemas-microsoft-com:office:smarttags" w:element="metricconverter">
        <w:smartTagPr>
          <w:attr w:name="ProductID" w:val="409 a"/>
        </w:smartTagPr>
        <w:r w:rsidRPr="003F7FF6">
          <w:rPr>
            <w:rFonts w:ascii="Arial" w:hAnsi="Arial" w:cs="Arial"/>
            <w:sz w:val="20"/>
            <w:szCs w:val="20"/>
          </w:rPr>
          <w:t>409 a</w:t>
        </w:r>
      </w:smartTag>
      <w:r w:rsidRPr="003F7FF6">
        <w:rPr>
          <w:rFonts w:ascii="Arial" w:hAnsi="Arial" w:cs="Arial"/>
          <w:sz w:val="20"/>
          <w:szCs w:val="20"/>
        </w:rPr>
        <w:t xml:space="preserve"> násl. zákona č. 513/1991 Sb., obchodního zákoníku, </w:t>
      </w:r>
      <w:r w:rsidRPr="003F7FF6">
        <w:rPr>
          <w:rFonts w:ascii="Arial" w:hAnsi="Arial" w:cs="Arial"/>
          <w:sz w:val="20"/>
          <w:szCs w:val="20"/>
        </w:rPr>
        <w:br/>
        <w:t>ve znění pozdějších předpisů (dále jen „</w:t>
      </w:r>
      <w:r w:rsidRPr="003F7FF6">
        <w:rPr>
          <w:rFonts w:ascii="Arial" w:hAnsi="Arial" w:cs="Arial"/>
          <w:b/>
          <w:sz w:val="20"/>
          <w:szCs w:val="20"/>
        </w:rPr>
        <w:t>obchodní zákoník</w:t>
      </w:r>
      <w:r w:rsidRPr="003F7FF6">
        <w:rPr>
          <w:rFonts w:ascii="Arial" w:hAnsi="Arial" w:cs="Arial"/>
          <w:sz w:val="20"/>
          <w:szCs w:val="20"/>
        </w:rPr>
        <w:t>“)</w:t>
      </w:r>
    </w:p>
    <w:p w:rsidR="00104657" w:rsidRPr="003F7FF6" w:rsidRDefault="00104657" w:rsidP="00BC686A">
      <w:pPr>
        <w:rPr>
          <w:rFonts w:ascii="Arial" w:hAnsi="Arial" w:cs="Arial"/>
          <w:b/>
        </w:rPr>
      </w:pPr>
    </w:p>
    <w:p w:rsidR="00104657" w:rsidRPr="003F7FF6" w:rsidRDefault="00104657" w:rsidP="00BC686A">
      <w:pPr>
        <w:pStyle w:val="Bezmezer"/>
        <w:numPr>
          <w:ilvl w:val="0"/>
          <w:numId w:val="3"/>
        </w:numPr>
        <w:tabs>
          <w:tab w:val="clear" w:pos="357"/>
        </w:tabs>
        <w:spacing w:before="400"/>
        <w:ind w:left="-357" w:firstLine="79"/>
        <w:jc w:val="center"/>
        <w:rPr>
          <w:rFonts w:ascii="Arial" w:hAnsi="Arial" w:cs="Arial"/>
          <w:b/>
          <w:sz w:val="20"/>
          <w:szCs w:val="20"/>
        </w:rPr>
      </w:pPr>
      <w:r w:rsidRPr="003F7FF6">
        <w:rPr>
          <w:rFonts w:ascii="Arial" w:hAnsi="Arial" w:cs="Arial"/>
          <w:b/>
          <w:sz w:val="20"/>
          <w:szCs w:val="20"/>
        </w:rPr>
        <w:t>Smluvní strany</w:t>
      </w:r>
    </w:p>
    <w:p w:rsidR="00104657" w:rsidRPr="003F7FF6" w:rsidRDefault="00104657" w:rsidP="00BC686A">
      <w:pPr>
        <w:rPr>
          <w:rFonts w:ascii="Arial" w:hAnsi="Arial" w:cs="Arial"/>
          <w:b/>
        </w:rPr>
      </w:pPr>
    </w:p>
    <w:p w:rsidR="00104657" w:rsidRPr="003F7FF6" w:rsidRDefault="00104657" w:rsidP="00BC686A">
      <w:pPr>
        <w:pStyle w:val="Bezmezer"/>
        <w:jc w:val="both"/>
        <w:rPr>
          <w:rFonts w:ascii="Arial" w:hAnsi="Arial" w:cs="Arial"/>
          <w:b/>
          <w:sz w:val="20"/>
          <w:szCs w:val="20"/>
        </w:rPr>
      </w:pPr>
    </w:p>
    <w:p w:rsidR="00104657" w:rsidRPr="00400471" w:rsidRDefault="00104657" w:rsidP="00400471">
      <w:pPr>
        <w:pStyle w:val="Bezmezer"/>
        <w:numPr>
          <w:ilvl w:val="1"/>
          <w:numId w:val="2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00471">
        <w:rPr>
          <w:rFonts w:ascii="Arial" w:hAnsi="Arial" w:cs="Arial"/>
          <w:b/>
          <w:sz w:val="20"/>
          <w:szCs w:val="20"/>
        </w:rPr>
        <w:t xml:space="preserve">Kupující: </w:t>
      </w:r>
      <w:r w:rsidR="00400471" w:rsidRPr="00400471">
        <w:rPr>
          <w:rFonts w:ascii="Arial" w:hAnsi="Arial" w:cs="Arial"/>
          <w:b/>
          <w:sz w:val="20"/>
          <w:szCs w:val="20"/>
        </w:rPr>
        <w:t>Základní škola a mateřská škola Český Těšín Hrabina, příspěvková organizace</w:t>
      </w:r>
    </w:p>
    <w:p w:rsidR="00104657" w:rsidRPr="003F7FF6" w:rsidRDefault="00104657" w:rsidP="00BC686A">
      <w:pPr>
        <w:pStyle w:val="Bezmezer"/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 xml:space="preserve">Se sídlem: </w:t>
      </w:r>
      <w:r w:rsidRPr="003F7FF6">
        <w:rPr>
          <w:rFonts w:ascii="Arial" w:hAnsi="Arial" w:cs="Arial"/>
          <w:sz w:val="20"/>
          <w:szCs w:val="20"/>
        </w:rPr>
        <w:tab/>
      </w:r>
      <w:r w:rsidRPr="003F7FF6">
        <w:rPr>
          <w:rFonts w:ascii="Arial" w:hAnsi="Arial" w:cs="Arial"/>
          <w:sz w:val="20"/>
          <w:szCs w:val="20"/>
        </w:rPr>
        <w:tab/>
      </w:r>
      <w:r w:rsidR="00400471">
        <w:rPr>
          <w:rFonts w:ascii="Arial" w:hAnsi="Arial" w:cs="Arial"/>
          <w:bCs/>
          <w:sz w:val="20"/>
          <w:szCs w:val="20"/>
        </w:rPr>
        <w:t xml:space="preserve">Ostravská 1710, </w:t>
      </w:r>
      <w:r w:rsidR="00400471" w:rsidRPr="00400471">
        <w:rPr>
          <w:rFonts w:ascii="Arial" w:hAnsi="Arial" w:cs="Arial"/>
          <w:bCs/>
          <w:sz w:val="20"/>
          <w:szCs w:val="20"/>
        </w:rPr>
        <w:t>737 01 Český Těšín</w:t>
      </w:r>
    </w:p>
    <w:p w:rsidR="00104657" w:rsidRPr="003F7FF6" w:rsidRDefault="00104657" w:rsidP="00BC686A">
      <w:pPr>
        <w:pStyle w:val="Bezmezer"/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 xml:space="preserve">Zastoupen: </w:t>
      </w:r>
      <w:r w:rsidRPr="003F7FF6">
        <w:rPr>
          <w:rFonts w:ascii="Arial" w:hAnsi="Arial" w:cs="Arial"/>
          <w:sz w:val="20"/>
          <w:szCs w:val="20"/>
        </w:rPr>
        <w:tab/>
      </w:r>
      <w:r w:rsidR="00400471" w:rsidRPr="00400471">
        <w:rPr>
          <w:rFonts w:ascii="Arial" w:hAnsi="Arial" w:cs="Arial"/>
          <w:sz w:val="20"/>
          <w:szCs w:val="20"/>
        </w:rPr>
        <w:t xml:space="preserve">Mgr. Rudolf Fiedler, ředitel, </w:t>
      </w:r>
      <w:proofErr w:type="gramStart"/>
      <w:r w:rsidR="00400471" w:rsidRPr="00400471">
        <w:rPr>
          <w:rFonts w:ascii="Arial" w:hAnsi="Arial" w:cs="Arial"/>
          <w:sz w:val="20"/>
          <w:szCs w:val="20"/>
        </w:rPr>
        <w:t>v.r.</w:t>
      </w:r>
      <w:proofErr w:type="gramEnd"/>
    </w:p>
    <w:p w:rsidR="00104657" w:rsidRPr="003F7FF6" w:rsidRDefault="00104657" w:rsidP="00BC686A">
      <w:pPr>
        <w:pStyle w:val="Bezmezer"/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IČ:</w:t>
      </w:r>
      <w:r w:rsidRPr="003F7FF6">
        <w:rPr>
          <w:rFonts w:ascii="Arial" w:hAnsi="Arial" w:cs="Arial"/>
          <w:sz w:val="20"/>
          <w:szCs w:val="20"/>
        </w:rPr>
        <w:tab/>
      </w:r>
      <w:r w:rsidRPr="003F7FF6">
        <w:rPr>
          <w:rFonts w:ascii="Arial" w:hAnsi="Arial" w:cs="Arial"/>
          <w:sz w:val="20"/>
          <w:szCs w:val="20"/>
        </w:rPr>
        <w:tab/>
      </w:r>
      <w:r w:rsidRPr="003F7FF6">
        <w:rPr>
          <w:rFonts w:ascii="Arial" w:hAnsi="Arial" w:cs="Arial"/>
          <w:sz w:val="20"/>
          <w:szCs w:val="20"/>
        </w:rPr>
        <w:tab/>
      </w:r>
      <w:r w:rsidR="00400471" w:rsidRPr="00400471">
        <w:rPr>
          <w:rFonts w:ascii="Arial" w:hAnsi="Arial" w:cs="Arial"/>
          <w:bCs/>
          <w:sz w:val="20"/>
          <w:szCs w:val="20"/>
        </w:rPr>
        <w:t>72545933</w:t>
      </w:r>
      <w:r w:rsidRPr="003F7FF6">
        <w:rPr>
          <w:rFonts w:ascii="Arial" w:hAnsi="Arial" w:cs="Arial"/>
          <w:sz w:val="20"/>
          <w:szCs w:val="20"/>
        </w:rPr>
        <w:tab/>
      </w:r>
    </w:p>
    <w:p w:rsidR="00104657" w:rsidRPr="003F7FF6" w:rsidRDefault="00104657" w:rsidP="00BC686A">
      <w:pPr>
        <w:pStyle w:val="Bezmezer"/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 xml:space="preserve">DIČ: </w:t>
      </w:r>
      <w:r w:rsidRPr="003F7FF6">
        <w:rPr>
          <w:rFonts w:ascii="Arial" w:hAnsi="Arial" w:cs="Arial"/>
          <w:sz w:val="20"/>
          <w:szCs w:val="20"/>
        </w:rPr>
        <w:tab/>
      </w:r>
      <w:r w:rsidRPr="003F7FF6">
        <w:rPr>
          <w:rFonts w:ascii="Arial" w:hAnsi="Arial" w:cs="Arial"/>
          <w:sz w:val="20"/>
          <w:szCs w:val="20"/>
        </w:rPr>
        <w:tab/>
        <w:t>CZ</w:t>
      </w:r>
      <w:r w:rsidR="00400471" w:rsidRPr="00400471">
        <w:rPr>
          <w:rFonts w:ascii="Arial" w:hAnsi="Arial" w:cs="Arial"/>
          <w:sz w:val="20"/>
          <w:szCs w:val="20"/>
        </w:rPr>
        <w:t>72545933</w:t>
      </w:r>
    </w:p>
    <w:p w:rsidR="00104657" w:rsidRPr="003F7FF6" w:rsidRDefault="00104657" w:rsidP="00BC686A">
      <w:pPr>
        <w:pStyle w:val="Bezmezer"/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ab/>
      </w:r>
      <w:r w:rsidRPr="003F7FF6">
        <w:rPr>
          <w:rFonts w:ascii="Arial" w:hAnsi="Arial" w:cs="Arial"/>
          <w:sz w:val="20"/>
          <w:szCs w:val="20"/>
        </w:rPr>
        <w:tab/>
        <w:t xml:space="preserve"> </w:t>
      </w:r>
    </w:p>
    <w:p w:rsidR="00104657" w:rsidRPr="003F7FF6" w:rsidRDefault="00104657" w:rsidP="00BC686A">
      <w:pPr>
        <w:pStyle w:val="Bezmezer"/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(dále jen jako „</w:t>
      </w:r>
      <w:r w:rsidRPr="003F7FF6">
        <w:rPr>
          <w:rFonts w:ascii="Arial" w:hAnsi="Arial" w:cs="Arial"/>
          <w:b/>
          <w:sz w:val="20"/>
          <w:szCs w:val="20"/>
        </w:rPr>
        <w:t>kupující</w:t>
      </w:r>
      <w:r w:rsidRPr="003F7FF6">
        <w:rPr>
          <w:rFonts w:ascii="Arial" w:hAnsi="Arial" w:cs="Arial"/>
          <w:sz w:val="20"/>
          <w:szCs w:val="20"/>
        </w:rPr>
        <w:t>“)</w:t>
      </w:r>
    </w:p>
    <w:p w:rsidR="00104657" w:rsidRPr="003F7FF6" w:rsidRDefault="00104657" w:rsidP="00BC686A">
      <w:pPr>
        <w:pStyle w:val="Bezmezer"/>
        <w:spacing w:before="120"/>
        <w:jc w:val="both"/>
        <w:rPr>
          <w:rFonts w:ascii="Arial" w:hAnsi="Arial" w:cs="Arial"/>
          <w:sz w:val="20"/>
          <w:szCs w:val="20"/>
        </w:rPr>
      </w:pPr>
    </w:p>
    <w:p w:rsidR="00104657" w:rsidRPr="003F7FF6" w:rsidRDefault="00104657" w:rsidP="00BC686A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104657" w:rsidRPr="003F7FF6" w:rsidRDefault="00104657" w:rsidP="00BC686A">
      <w:pPr>
        <w:pStyle w:val="Bezmezer"/>
        <w:numPr>
          <w:ilvl w:val="1"/>
          <w:numId w:val="2"/>
        </w:numPr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3F7FF6">
        <w:rPr>
          <w:rFonts w:ascii="Arial" w:hAnsi="Arial" w:cs="Arial"/>
          <w:b/>
          <w:sz w:val="20"/>
          <w:szCs w:val="20"/>
        </w:rPr>
        <w:t xml:space="preserve">Prodávající: </w:t>
      </w:r>
      <w:r w:rsidRPr="003F7FF6">
        <w:rPr>
          <w:rFonts w:ascii="Arial" w:hAnsi="Arial" w:cs="Arial"/>
          <w:b/>
          <w:sz w:val="20"/>
          <w:szCs w:val="20"/>
        </w:rPr>
        <w:tab/>
      </w:r>
      <w:r w:rsidRPr="003F7FF6">
        <w:rPr>
          <w:rFonts w:ascii="Arial" w:hAnsi="Arial" w:cs="Arial"/>
          <w:sz w:val="20"/>
          <w:szCs w:val="20"/>
        </w:rPr>
        <w:t>……………………………</w:t>
      </w:r>
    </w:p>
    <w:p w:rsidR="00104657" w:rsidRPr="003F7FF6" w:rsidRDefault="00104657" w:rsidP="00BC686A">
      <w:pPr>
        <w:pStyle w:val="Bezmezer"/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Se sídlem:</w:t>
      </w:r>
      <w:r w:rsidRPr="003F7FF6">
        <w:rPr>
          <w:rFonts w:ascii="Arial" w:hAnsi="Arial" w:cs="Arial"/>
          <w:sz w:val="20"/>
          <w:szCs w:val="20"/>
        </w:rPr>
        <w:tab/>
        <w:t xml:space="preserve"> </w:t>
      </w:r>
      <w:r w:rsidRPr="003F7FF6">
        <w:rPr>
          <w:rFonts w:ascii="Arial" w:hAnsi="Arial" w:cs="Arial"/>
          <w:sz w:val="20"/>
          <w:szCs w:val="20"/>
        </w:rPr>
        <w:tab/>
        <w:t xml:space="preserve">……………………………     </w:t>
      </w:r>
      <w:r w:rsidRPr="003F7FF6">
        <w:rPr>
          <w:rFonts w:ascii="Arial" w:hAnsi="Arial" w:cs="Arial"/>
          <w:sz w:val="20"/>
          <w:szCs w:val="20"/>
        </w:rPr>
        <w:tab/>
      </w:r>
      <w:r w:rsidRPr="003F7FF6">
        <w:rPr>
          <w:rFonts w:ascii="Arial" w:hAnsi="Arial" w:cs="Arial"/>
          <w:sz w:val="20"/>
          <w:szCs w:val="20"/>
        </w:rPr>
        <w:tab/>
      </w:r>
    </w:p>
    <w:p w:rsidR="00104657" w:rsidRPr="003F7FF6" w:rsidRDefault="00104657" w:rsidP="00BC686A">
      <w:pPr>
        <w:pStyle w:val="Bezmezer"/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 xml:space="preserve">zastoupen: </w:t>
      </w:r>
      <w:r w:rsidRPr="003F7FF6">
        <w:rPr>
          <w:rFonts w:ascii="Arial" w:hAnsi="Arial" w:cs="Arial"/>
          <w:sz w:val="20"/>
          <w:szCs w:val="20"/>
        </w:rPr>
        <w:tab/>
      </w:r>
      <w:r w:rsidRPr="003F7FF6">
        <w:rPr>
          <w:rFonts w:ascii="Arial" w:hAnsi="Arial" w:cs="Arial"/>
          <w:sz w:val="20"/>
          <w:szCs w:val="20"/>
        </w:rPr>
        <w:tab/>
        <w:t>……………………………</w:t>
      </w:r>
    </w:p>
    <w:p w:rsidR="00104657" w:rsidRPr="003F7FF6" w:rsidRDefault="00104657" w:rsidP="00BC686A">
      <w:pPr>
        <w:pStyle w:val="Bezmezer"/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 xml:space="preserve">zástupce v přípravě věcí smluvních: </w:t>
      </w:r>
      <w:r w:rsidRPr="003F7FF6">
        <w:rPr>
          <w:rFonts w:ascii="Arial" w:hAnsi="Arial" w:cs="Arial"/>
          <w:sz w:val="20"/>
          <w:szCs w:val="20"/>
        </w:rPr>
        <w:tab/>
        <w:t>……………………………</w:t>
      </w:r>
    </w:p>
    <w:p w:rsidR="00104657" w:rsidRPr="003F7FF6" w:rsidRDefault="00104657" w:rsidP="00BC686A">
      <w:pPr>
        <w:pStyle w:val="Bezmezer"/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 xml:space="preserve">zástupce ve věcech technických: </w:t>
      </w:r>
      <w:r w:rsidRPr="003F7FF6">
        <w:rPr>
          <w:rFonts w:ascii="Arial" w:hAnsi="Arial" w:cs="Arial"/>
          <w:sz w:val="20"/>
          <w:szCs w:val="20"/>
        </w:rPr>
        <w:tab/>
      </w:r>
      <w:r w:rsidRPr="003F7FF6">
        <w:rPr>
          <w:rFonts w:ascii="Arial" w:hAnsi="Arial" w:cs="Arial"/>
          <w:sz w:val="20"/>
          <w:szCs w:val="20"/>
        </w:rPr>
        <w:tab/>
        <w:t>……………………………</w:t>
      </w:r>
    </w:p>
    <w:p w:rsidR="00104657" w:rsidRPr="003F7FF6" w:rsidRDefault="00104657" w:rsidP="00BC686A">
      <w:pPr>
        <w:pStyle w:val="Bezmezer"/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IČ:</w:t>
      </w:r>
      <w:r w:rsidRPr="003F7FF6">
        <w:rPr>
          <w:rFonts w:ascii="Arial" w:hAnsi="Arial" w:cs="Arial"/>
          <w:sz w:val="20"/>
          <w:szCs w:val="20"/>
        </w:rPr>
        <w:tab/>
      </w:r>
      <w:r w:rsidRPr="003F7FF6">
        <w:rPr>
          <w:rFonts w:ascii="Arial" w:hAnsi="Arial" w:cs="Arial"/>
          <w:sz w:val="20"/>
          <w:szCs w:val="20"/>
        </w:rPr>
        <w:tab/>
      </w:r>
      <w:r w:rsidRPr="003F7FF6">
        <w:rPr>
          <w:rFonts w:ascii="Arial" w:hAnsi="Arial" w:cs="Arial"/>
          <w:sz w:val="20"/>
          <w:szCs w:val="20"/>
        </w:rPr>
        <w:tab/>
        <w:t>……………………………</w:t>
      </w:r>
      <w:r w:rsidRPr="003F7FF6">
        <w:rPr>
          <w:rFonts w:ascii="Arial" w:hAnsi="Arial" w:cs="Arial"/>
          <w:sz w:val="20"/>
          <w:szCs w:val="20"/>
        </w:rPr>
        <w:tab/>
      </w:r>
      <w:r w:rsidRPr="003F7FF6">
        <w:rPr>
          <w:rFonts w:ascii="Arial" w:hAnsi="Arial" w:cs="Arial"/>
          <w:sz w:val="20"/>
          <w:szCs w:val="20"/>
        </w:rPr>
        <w:tab/>
      </w:r>
      <w:r w:rsidRPr="003F7FF6">
        <w:rPr>
          <w:rFonts w:ascii="Arial" w:hAnsi="Arial" w:cs="Arial"/>
          <w:sz w:val="20"/>
          <w:szCs w:val="20"/>
        </w:rPr>
        <w:tab/>
        <w:t xml:space="preserve"> </w:t>
      </w:r>
    </w:p>
    <w:p w:rsidR="00104657" w:rsidRPr="003F7FF6" w:rsidRDefault="00104657" w:rsidP="00BC686A">
      <w:pPr>
        <w:pStyle w:val="Bezmezer"/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Bankovní spojení</w:t>
      </w:r>
      <w:r w:rsidRPr="003F7FF6">
        <w:rPr>
          <w:rFonts w:ascii="Arial" w:hAnsi="Arial" w:cs="Arial"/>
          <w:sz w:val="20"/>
          <w:szCs w:val="20"/>
        </w:rPr>
        <w:t xml:space="preserve">:  </w:t>
      </w:r>
      <w:r w:rsidRPr="003F7FF6">
        <w:rPr>
          <w:rFonts w:ascii="Arial" w:hAnsi="Arial" w:cs="Arial"/>
          <w:sz w:val="20"/>
          <w:szCs w:val="20"/>
        </w:rPr>
        <w:tab/>
        <w:t>……………………………</w:t>
      </w:r>
      <w:r w:rsidRPr="003F7FF6">
        <w:rPr>
          <w:rFonts w:ascii="Arial" w:hAnsi="Arial" w:cs="Arial"/>
          <w:sz w:val="20"/>
          <w:szCs w:val="20"/>
        </w:rPr>
        <w:tab/>
      </w:r>
    </w:p>
    <w:p w:rsidR="00104657" w:rsidRPr="003F7FF6" w:rsidRDefault="00104657" w:rsidP="00BC686A">
      <w:pPr>
        <w:pStyle w:val="Bezmezer"/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Telefon:</w:t>
      </w:r>
      <w:r w:rsidRPr="003F7FF6">
        <w:rPr>
          <w:rFonts w:ascii="Arial" w:hAnsi="Arial" w:cs="Arial"/>
          <w:sz w:val="20"/>
          <w:szCs w:val="20"/>
        </w:rPr>
        <w:tab/>
      </w:r>
      <w:r w:rsidRPr="003F7FF6">
        <w:rPr>
          <w:rFonts w:ascii="Arial" w:hAnsi="Arial" w:cs="Arial"/>
          <w:sz w:val="20"/>
          <w:szCs w:val="20"/>
        </w:rPr>
        <w:tab/>
        <w:t>……………………………</w:t>
      </w:r>
      <w:r w:rsidRPr="003F7FF6">
        <w:rPr>
          <w:rFonts w:ascii="Arial" w:hAnsi="Arial" w:cs="Arial"/>
          <w:sz w:val="20"/>
          <w:szCs w:val="20"/>
        </w:rPr>
        <w:tab/>
      </w:r>
      <w:r w:rsidRPr="003F7FF6">
        <w:rPr>
          <w:rFonts w:ascii="Arial" w:hAnsi="Arial" w:cs="Arial"/>
          <w:sz w:val="20"/>
          <w:szCs w:val="20"/>
        </w:rPr>
        <w:tab/>
      </w:r>
    </w:p>
    <w:p w:rsidR="00104657" w:rsidRPr="003F7FF6" w:rsidRDefault="00104657" w:rsidP="00BC686A">
      <w:pPr>
        <w:pStyle w:val="Bezmezer"/>
        <w:spacing w:before="12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 xml:space="preserve">      E-mail: </w:t>
      </w:r>
      <w:r w:rsidRPr="003F7FF6">
        <w:rPr>
          <w:rFonts w:ascii="Arial" w:hAnsi="Arial" w:cs="Arial"/>
          <w:sz w:val="20"/>
          <w:szCs w:val="20"/>
        </w:rPr>
        <w:tab/>
      </w:r>
      <w:r w:rsidRPr="003F7FF6">
        <w:rPr>
          <w:rFonts w:ascii="Arial" w:hAnsi="Arial" w:cs="Arial"/>
          <w:sz w:val="20"/>
          <w:szCs w:val="20"/>
        </w:rPr>
        <w:tab/>
        <w:t>……………………………</w:t>
      </w:r>
      <w:r w:rsidRPr="003F7FF6">
        <w:rPr>
          <w:rFonts w:ascii="Arial" w:hAnsi="Arial" w:cs="Arial"/>
          <w:sz w:val="20"/>
          <w:szCs w:val="20"/>
        </w:rPr>
        <w:tab/>
      </w:r>
    </w:p>
    <w:p w:rsidR="00104657" w:rsidRPr="003F7FF6" w:rsidRDefault="00104657" w:rsidP="00BC686A">
      <w:pPr>
        <w:pStyle w:val="Bezmezer"/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(dále jen jako „</w:t>
      </w:r>
      <w:r w:rsidRPr="003F7FF6">
        <w:rPr>
          <w:rFonts w:ascii="Arial" w:hAnsi="Arial" w:cs="Arial"/>
          <w:b/>
          <w:sz w:val="20"/>
          <w:szCs w:val="20"/>
        </w:rPr>
        <w:t>prodávající</w:t>
      </w:r>
      <w:r w:rsidRPr="003F7FF6">
        <w:rPr>
          <w:rFonts w:ascii="Arial" w:hAnsi="Arial" w:cs="Arial"/>
          <w:sz w:val="20"/>
          <w:szCs w:val="20"/>
        </w:rPr>
        <w:t>“)</w:t>
      </w:r>
    </w:p>
    <w:p w:rsidR="00104657" w:rsidRPr="003F7FF6" w:rsidRDefault="00104657" w:rsidP="00BC686A">
      <w:pPr>
        <w:jc w:val="both"/>
        <w:rPr>
          <w:rFonts w:ascii="Arial" w:hAnsi="Arial" w:cs="Arial"/>
        </w:rPr>
      </w:pPr>
    </w:p>
    <w:p w:rsidR="00104657" w:rsidRPr="003F7FF6" w:rsidRDefault="00104657" w:rsidP="00BC686A">
      <w:pPr>
        <w:ind w:firstLine="708"/>
        <w:jc w:val="both"/>
        <w:rPr>
          <w:rFonts w:ascii="Arial" w:hAnsi="Arial" w:cs="Arial"/>
        </w:rPr>
      </w:pPr>
    </w:p>
    <w:p w:rsidR="00104657" w:rsidRPr="003F7FF6" w:rsidRDefault="00104657" w:rsidP="00BC686A">
      <w:pPr>
        <w:pStyle w:val="Zkladntext"/>
        <w:jc w:val="both"/>
        <w:rPr>
          <w:rFonts w:cs="Arial"/>
        </w:rPr>
      </w:pPr>
      <w:r w:rsidRPr="003F7FF6">
        <w:rPr>
          <w:rFonts w:cs="Arial"/>
        </w:rPr>
        <w:t>Obě smluvní strany po vzájemném projednání a shodě uzavírají tuto smlouvu:</w:t>
      </w:r>
    </w:p>
    <w:p w:rsidR="00104657" w:rsidRPr="003F7FF6" w:rsidRDefault="00104657" w:rsidP="00BC686A">
      <w:pPr>
        <w:jc w:val="center"/>
        <w:rPr>
          <w:rFonts w:ascii="Arial" w:hAnsi="Arial" w:cs="Arial"/>
          <w:b/>
        </w:rPr>
      </w:pPr>
    </w:p>
    <w:p w:rsidR="00104657" w:rsidRPr="003F7FF6" w:rsidRDefault="00104657" w:rsidP="00BC686A">
      <w:pPr>
        <w:jc w:val="center"/>
        <w:rPr>
          <w:rFonts w:ascii="Arial" w:hAnsi="Arial" w:cs="Arial"/>
          <w:b/>
        </w:rPr>
      </w:pPr>
    </w:p>
    <w:p w:rsidR="00104657" w:rsidRPr="003F7FF6" w:rsidRDefault="00104657" w:rsidP="00BC686A">
      <w:pPr>
        <w:numPr>
          <w:ilvl w:val="0"/>
          <w:numId w:val="3"/>
        </w:numPr>
        <w:spacing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3F7FF6">
        <w:rPr>
          <w:rFonts w:ascii="Arial" w:hAnsi="Arial" w:cs="Arial"/>
          <w:b/>
          <w:sz w:val="20"/>
          <w:szCs w:val="20"/>
        </w:rPr>
        <w:t>Předmět smlouvy</w:t>
      </w:r>
    </w:p>
    <w:p w:rsidR="00104657" w:rsidRPr="003F7FF6" w:rsidRDefault="00104657" w:rsidP="00BC686A">
      <w:pPr>
        <w:spacing w:line="280" w:lineRule="atLeast"/>
        <w:ind w:left="340"/>
        <w:jc w:val="center"/>
        <w:rPr>
          <w:rFonts w:ascii="Arial" w:hAnsi="Arial" w:cs="Arial"/>
          <w:b/>
        </w:rPr>
      </w:pPr>
    </w:p>
    <w:p w:rsidR="00104657" w:rsidRPr="003F7FF6" w:rsidRDefault="00104657" w:rsidP="00400471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 xml:space="preserve">Podkladem pro uzavření této smlouvy je nabídka prodávajícího, podaná ve výběrovém řízení nazvaném </w:t>
      </w:r>
      <w:r w:rsidR="00400471" w:rsidRPr="00400471">
        <w:rPr>
          <w:rFonts w:ascii="Arial" w:hAnsi="Arial" w:cs="Arial"/>
          <w:b/>
          <w:sz w:val="20"/>
          <w:szCs w:val="20"/>
        </w:rPr>
        <w:t xml:space="preserve">„Pořízení výpočetní techniky“ </w:t>
      </w:r>
      <w:r w:rsidRPr="003F7FF6">
        <w:rPr>
          <w:rFonts w:ascii="Arial" w:hAnsi="Arial" w:cs="Arial"/>
          <w:sz w:val="20"/>
          <w:szCs w:val="20"/>
        </w:rPr>
        <w:t xml:space="preserve">(dále jen „Výběrové řízení“), zadávaném dle </w:t>
      </w:r>
      <w:r w:rsidR="00400471">
        <w:rPr>
          <w:rFonts w:ascii="Arial" w:hAnsi="Arial" w:cs="Arial"/>
          <w:sz w:val="20"/>
          <w:szCs w:val="20"/>
        </w:rPr>
        <w:lastRenderedPageBreak/>
        <w:t>Příručky pro základní školy – žadatele a příjemce 1.4 Operačního programu Vzdělávání pro konkurenceschopnost.</w:t>
      </w:r>
    </w:p>
    <w:p w:rsidR="00104657" w:rsidRPr="003F7FF6" w:rsidRDefault="00104657" w:rsidP="00400471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Touto smlouvou se prodávající zavazuje dodat za podmínek v ní sjednaných kupujícímu zboží, uvedené v článku 3. této smlouvy a převést na něj vlastnické právo k tomuto zboží.</w:t>
      </w:r>
    </w:p>
    <w:p w:rsidR="00104657" w:rsidRPr="003F7FF6" w:rsidRDefault="00104657" w:rsidP="00BC686A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Kupující se zavazuje zboží převzít a zaplatit za něj sjednanou kupní cenu způsobem a v termínu stanoveném touto smlouvou.</w:t>
      </w:r>
    </w:p>
    <w:p w:rsidR="00400471" w:rsidRPr="00400471" w:rsidRDefault="00104657" w:rsidP="00400471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line="280" w:lineRule="atLeast"/>
        <w:ind w:left="540" w:hanging="540"/>
        <w:jc w:val="both"/>
        <w:rPr>
          <w:rFonts w:ascii="Arial" w:hAnsi="Arial" w:cs="Arial"/>
          <w:b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 xml:space="preserve">Předmět plnění bude </w:t>
      </w:r>
      <w:r w:rsidR="00400471">
        <w:rPr>
          <w:rFonts w:ascii="Arial" w:hAnsi="Arial" w:cs="Arial"/>
          <w:sz w:val="20"/>
          <w:szCs w:val="20"/>
        </w:rPr>
        <w:t>spolu</w:t>
      </w:r>
      <w:r w:rsidRPr="003F7FF6">
        <w:rPr>
          <w:rFonts w:ascii="Arial" w:hAnsi="Arial" w:cs="Arial"/>
          <w:sz w:val="20"/>
          <w:szCs w:val="20"/>
        </w:rPr>
        <w:t xml:space="preserve">financován z projektu </w:t>
      </w:r>
      <w:r w:rsidRPr="00877D49">
        <w:rPr>
          <w:rFonts w:ascii="Arial" w:hAnsi="Arial" w:cs="Arial"/>
          <w:sz w:val="20"/>
          <w:szCs w:val="20"/>
        </w:rPr>
        <w:t>realizovaného v rámci</w:t>
      </w:r>
      <w:r w:rsidRPr="003F7FF6">
        <w:rPr>
          <w:rFonts w:ascii="Arial" w:hAnsi="Arial" w:cs="Arial"/>
          <w:sz w:val="20"/>
          <w:szCs w:val="20"/>
        </w:rPr>
        <w:t xml:space="preserve"> </w:t>
      </w:r>
      <w:r w:rsidR="00400471" w:rsidRPr="00400471">
        <w:rPr>
          <w:rFonts w:ascii="Arial" w:hAnsi="Arial" w:cs="Arial"/>
          <w:b/>
          <w:sz w:val="20"/>
          <w:szCs w:val="20"/>
        </w:rPr>
        <w:t>Operační</w:t>
      </w:r>
      <w:r w:rsidR="00400471">
        <w:rPr>
          <w:rFonts w:ascii="Arial" w:hAnsi="Arial" w:cs="Arial"/>
          <w:b/>
          <w:sz w:val="20"/>
          <w:szCs w:val="20"/>
        </w:rPr>
        <w:t>ho</w:t>
      </w:r>
      <w:r w:rsidR="00400471" w:rsidRPr="00400471">
        <w:rPr>
          <w:rFonts w:ascii="Arial" w:hAnsi="Arial" w:cs="Arial"/>
          <w:b/>
          <w:sz w:val="20"/>
          <w:szCs w:val="20"/>
        </w:rPr>
        <w:t xml:space="preserve"> program</w:t>
      </w:r>
      <w:r w:rsidR="00400471">
        <w:rPr>
          <w:rFonts w:ascii="Arial" w:hAnsi="Arial" w:cs="Arial"/>
          <w:b/>
          <w:sz w:val="20"/>
          <w:szCs w:val="20"/>
        </w:rPr>
        <w:t>u</w:t>
      </w:r>
      <w:r w:rsidR="00400471" w:rsidRPr="00400471">
        <w:rPr>
          <w:rFonts w:ascii="Arial" w:hAnsi="Arial" w:cs="Arial"/>
          <w:b/>
          <w:sz w:val="20"/>
          <w:szCs w:val="20"/>
        </w:rPr>
        <w:t xml:space="preserve"> Vzdělávání pro konkurenceschopnost</w:t>
      </w:r>
    </w:p>
    <w:p w:rsidR="00400471" w:rsidRDefault="00400471" w:rsidP="00400471">
      <w:pPr>
        <w:pStyle w:val="Bezmezer"/>
        <w:spacing w:line="280" w:lineRule="atLeast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400471" w:rsidRDefault="00400471" w:rsidP="00400471">
      <w:pPr>
        <w:pStyle w:val="Bezmezer"/>
        <w:spacing w:line="280" w:lineRule="atLeast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104657" w:rsidRPr="003F7FF6" w:rsidRDefault="00104657" w:rsidP="00400471">
      <w:pPr>
        <w:pStyle w:val="Bezmezer"/>
        <w:spacing w:line="280" w:lineRule="atLeast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3F7FF6">
        <w:rPr>
          <w:rFonts w:ascii="Arial" w:hAnsi="Arial" w:cs="Arial"/>
          <w:b/>
          <w:sz w:val="20"/>
          <w:szCs w:val="20"/>
        </w:rPr>
        <w:t>3</w:t>
      </w:r>
      <w:r w:rsidRPr="00400471">
        <w:rPr>
          <w:rFonts w:ascii="Arial" w:eastAsia="Batang" w:hAnsi="Arial" w:cs="Arial"/>
          <w:b/>
          <w:sz w:val="20"/>
          <w:szCs w:val="20"/>
          <w:lang w:eastAsia="cs-CZ"/>
        </w:rPr>
        <w:t>. Předmět plnění</w:t>
      </w:r>
    </w:p>
    <w:p w:rsidR="00104657" w:rsidRPr="003F7FF6" w:rsidRDefault="00104657" w:rsidP="00BC686A">
      <w:pPr>
        <w:spacing w:line="280" w:lineRule="atLeast"/>
        <w:jc w:val="center"/>
        <w:rPr>
          <w:rFonts w:ascii="Arial" w:hAnsi="Arial" w:cs="Arial"/>
          <w:b/>
        </w:rPr>
      </w:pPr>
    </w:p>
    <w:p w:rsidR="00400471" w:rsidRDefault="00400471" w:rsidP="00400471">
      <w:pPr>
        <w:pStyle w:val="Zkladntext"/>
        <w:numPr>
          <w:ilvl w:val="0"/>
          <w:numId w:val="5"/>
        </w:numPr>
        <w:tabs>
          <w:tab w:val="clear" w:pos="720"/>
        </w:tabs>
        <w:spacing w:after="0" w:line="280" w:lineRule="atLeast"/>
        <w:ind w:left="540" w:hanging="540"/>
        <w:jc w:val="both"/>
        <w:rPr>
          <w:rFonts w:cs="Arial"/>
          <w:b/>
        </w:rPr>
      </w:pPr>
      <w:r w:rsidRPr="00400471">
        <w:rPr>
          <w:rFonts w:cs="Arial"/>
          <w:b/>
        </w:rPr>
        <w:t>Předmětem plnění je dodávka následujícího:</w:t>
      </w:r>
    </w:p>
    <w:p w:rsidR="00C626B3" w:rsidRPr="00400471" w:rsidRDefault="00C626B3" w:rsidP="00C626B3">
      <w:pPr>
        <w:pStyle w:val="Zkladntext"/>
        <w:spacing w:after="0" w:line="280" w:lineRule="atLeast"/>
        <w:ind w:left="540"/>
        <w:jc w:val="both"/>
        <w:rPr>
          <w:rFonts w:cs="Arial"/>
          <w:b/>
        </w:rPr>
      </w:pPr>
    </w:p>
    <w:p w:rsidR="00C626B3" w:rsidRPr="00C626B3" w:rsidRDefault="00C626B3" w:rsidP="00C626B3">
      <w:pPr>
        <w:pStyle w:val="Nadpis1"/>
        <w:spacing w:line="276" w:lineRule="auto"/>
        <w:rPr>
          <w:rFonts w:ascii="Arial" w:hAnsi="Arial" w:cs="Arial"/>
          <w:b w:val="0"/>
          <w:sz w:val="20"/>
        </w:rPr>
      </w:pPr>
      <w:bookmarkStart w:id="0" w:name="_Toc352754343"/>
      <w:r>
        <w:rPr>
          <w:rFonts w:ascii="Arial" w:hAnsi="Arial" w:cs="Arial"/>
          <w:b w:val="0"/>
          <w:sz w:val="20"/>
        </w:rPr>
        <w:t xml:space="preserve">         </w:t>
      </w:r>
      <w:r w:rsidRPr="00C626B3">
        <w:rPr>
          <w:rFonts w:ascii="Arial" w:hAnsi="Arial" w:cs="Arial"/>
          <w:b w:val="0"/>
          <w:sz w:val="20"/>
        </w:rPr>
        <w:t xml:space="preserve">Notebooky </w:t>
      </w:r>
      <w:r w:rsidR="008657D2">
        <w:rPr>
          <w:rFonts w:ascii="Arial" w:hAnsi="Arial" w:cs="Arial"/>
          <w:b w:val="0"/>
          <w:sz w:val="20"/>
        </w:rPr>
        <w:t>pro pedagogické zaměstnance</w:t>
      </w:r>
      <w:r w:rsidR="008657D2">
        <w:rPr>
          <w:rFonts w:ascii="Arial" w:hAnsi="Arial" w:cs="Arial"/>
          <w:b w:val="0"/>
          <w:sz w:val="20"/>
        </w:rPr>
        <w:tab/>
      </w:r>
      <w:r w:rsidR="008657D2">
        <w:rPr>
          <w:rFonts w:ascii="Arial" w:hAnsi="Arial" w:cs="Arial"/>
          <w:b w:val="0"/>
          <w:sz w:val="20"/>
        </w:rPr>
        <w:tab/>
      </w:r>
      <w:r w:rsidR="008657D2">
        <w:rPr>
          <w:rFonts w:ascii="Arial" w:hAnsi="Arial" w:cs="Arial"/>
          <w:b w:val="0"/>
          <w:sz w:val="20"/>
        </w:rPr>
        <w:tab/>
        <w:t>24</w:t>
      </w:r>
      <w:r w:rsidRPr="00C626B3">
        <w:rPr>
          <w:rFonts w:ascii="Arial" w:hAnsi="Arial" w:cs="Arial"/>
          <w:b w:val="0"/>
          <w:sz w:val="20"/>
        </w:rPr>
        <w:t xml:space="preserve"> ks</w:t>
      </w:r>
      <w:bookmarkEnd w:id="0"/>
    </w:p>
    <w:p w:rsidR="00C626B3" w:rsidRPr="00C626B3" w:rsidRDefault="00C626B3" w:rsidP="00C626B3">
      <w:pPr>
        <w:pStyle w:val="Nadpis1"/>
        <w:spacing w:line="276" w:lineRule="auto"/>
        <w:rPr>
          <w:rFonts w:ascii="Arial" w:hAnsi="Arial" w:cs="Arial"/>
          <w:b w:val="0"/>
          <w:sz w:val="20"/>
        </w:rPr>
      </w:pPr>
      <w:bookmarkStart w:id="1" w:name="_Toc352754344"/>
      <w:r>
        <w:rPr>
          <w:rFonts w:ascii="Arial" w:hAnsi="Arial" w:cs="Arial"/>
          <w:b w:val="0"/>
          <w:sz w:val="20"/>
        </w:rPr>
        <w:t xml:space="preserve">         </w:t>
      </w:r>
      <w:r w:rsidRPr="00C626B3">
        <w:rPr>
          <w:rFonts w:ascii="Arial" w:hAnsi="Arial" w:cs="Arial"/>
          <w:b w:val="0"/>
          <w:sz w:val="20"/>
        </w:rPr>
        <w:t xml:space="preserve">Osobní počítače s příslušenstvím       </w:t>
      </w:r>
      <w:r w:rsidRPr="00C626B3">
        <w:rPr>
          <w:rFonts w:ascii="Arial" w:hAnsi="Arial" w:cs="Arial"/>
          <w:b w:val="0"/>
          <w:sz w:val="20"/>
        </w:rPr>
        <w:tab/>
      </w:r>
      <w:r w:rsidRPr="00C626B3">
        <w:rPr>
          <w:rFonts w:ascii="Arial" w:hAnsi="Arial" w:cs="Arial"/>
          <w:b w:val="0"/>
          <w:sz w:val="20"/>
        </w:rPr>
        <w:tab/>
      </w:r>
      <w:r>
        <w:rPr>
          <w:rFonts w:ascii="Arial" w:hAnsi="Arial" w:cs="Arial"/>
          <w:b w:val="0"/>
          <w:sz w:val="20"/>
        </w:rPr>
        <w:t xml:space="preserve">            </w:t>
      </w:r>
      <w:r w:rsidRPr="00C626B3">
        <w:rPr>
          <w:rFonts w:ascii="Arial" w:hAnsi="Arial" w:cs="Arial"/>
          <w:b w:val="0"/>
          <w:sz w:val="20"/>
        </w:rPr>
        <w:t xml:space="preserve"> 12 ks</w:t>
      </w:r>
      <w:bookmarkEnd w:id="1"/>
    </w:p>
    <w:p w:rsidR="00C626B3" w:rsidRPr="00C626B3" w:rsidRDefault="00C626B3" w:rsidP="00C626B3">
      <w:pPr>
        <w:pStyle w:val="Nadpis1"/>
        <w:spacing w:line="276" w:lineRule="auto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         </w:t>
      </w:r>
      <w:r w:rsidRPr="00C626B3">
        <w:rPr>
          <w:rFonts w:ascii="Arial" w:hAnsi="Arial" w:cs="Arial"/>
          <w:b w:val="0"/>
          <w:sz w:val="20"/>
        </w:rPr>
        <w:t xml:space="preserve">Monitor:                                                          </w:t>
      </w:r>
      <w:r>
        <w:rPr>
          <w:rFonts w:ascii="Arial" w:hAnsi="Arial" w:cs="Arial"/>
          <w:b w:val="0"/>
          <w:sz w:val="20"/>
        </w:rPr>
        <w:t xml:space="preserve">                      </w:t>
      </w:r>
      <w:r w:rsidRPr="00C626B3">
        <w:rPr>
          <w:rFonts w:ascii="Arial" w:hAnsi="Arial" w:cs="Arial"/>
          <w:b w:val="0"/>
          <w:sz w:val="20"/>
        </w:rPr>
        <w:t>10 ks</w:t>
      </w:r>
    </w:p>
    <w:p w:rsidR="00400471" w:rsidRDefault="00400471" w:rsidP="00400471">
      <w:pPr>
        <w:pStyle w:val="Zkladntext"/>
        <w:spacing w:after="0" w:line="280" w:lineRule="atLeast"/>
        <w:ind w:left="540"/>
        <w:jc w:val="both"/>
        <w:rPr>
          <w:rFonts w:cs="Arial"/>
        </w:rPr>
      </w:pPr>
    </w:p>
    <w:p w:rsidR="00104657" w:rsidRPr="003F7FF6" w:rsidRDefault="00104657" w:rsidP="00400471">
      <w:pPr>
        <w:pStyle w:val="Zkladntext"/>
        <w:spacing w:after="0" w:line="280" w:lineRule="atLeast"/>
        <w:ind w:left="540"/>
        <w:jc w:val="both"/>
        <w:rPr>
          <w:rFonts w:cs="Arial"/>
        </w:rPr>
      </w:pPr>
      <w:r w:rsidRPr="003F7FF6">
        <w:rPr>
          <w:rFonts w:cs="Arial"/>
        </w:rPr>
        <w:t xml:space="preserve">(dále jen „zboží“), jehož specifikace včetně technických parametrů je uvedena v příloze č. 1 této smlouvy. </w:t>
      </w:r>
    </w:p>
    <w:p w:rsidR="00104657" w:rsidRPr="003F7FF6" w:rsidRDefault="00104657" w:rsidP="00BC686A">
      <w:pPr>
        <w:pStyle w:val="Zkladntext"/>
        <w:numPr>
          <w:ilvl w:val="0"/>
          <w:numId w:val="5"/>
        </w:numPr>
        <w:tabs>
          <w:tab w:val="clear" w:pos="720"/>
        </w:tabs>
        <w:spacing w:after="0" w:line="280" w:lineRule="atLeast"/>
        <w:ind w:left="540" w:hanging="540"/>
        <w:jc w:val="both"/>
        <w:rPr>
          <w:rFonts w:cs="Arial"/>
        </w:rPr>
      </w:pPr>
      <w:r w:rsidRPr="003F7FF6">
        <w:rPr>
          <w:rFonts w:cs="Arial"/>
        </w:rPr>
        <w:t>Součástí předmětu plnění jsou i veškeré doklady požadované právními předpisy k používání předmětu plnění - zboží. Prodávající prohlašuje, že předmět plnění splňuje veškeré podmínky stanovené právními předpisy k používání předmětu plnění, a že kupujícímu předá veškeré doklady potřebné k provozování předmětu plnění, za což kupujícímu ručí.</w:t>
      </w:r>
    </w:p>
    <w:p w:rsidR="00104657" w:rsidRPr="003F7FF6" w:rsidRDefault="00104657" w:rsidP="00BC686A">
      <w:pPr>
        <w:pStyle w:val="Zkladntext"/>
        <w:numPr>
          <w:ilvl w:val="0"/>
          <w:numId w:val="5"/>
        </w:numPr>
        <w:tabs>
          <w:tab w:val="clear" w:pos="720"/>
        </w:tabs>
        <w:spacing w:after="0" w:line="280" w:lineRule="atLeast"/>
        <w:ind w:left="540" w:hanging="540"/>
        <w:jc w:val="both"/>
        <w:rPr>
          <w:rFonts w:cs="Arial"/>
        </w:rPr>
      </w:pPr>
      <w:r w:rsidRPr="003F7FF6">
        <w:rPr>
          <w:rFonts w:cs="Arial"/>
        </w:rPr>
        <w:t>Předmětem plnění dle této smlouvy je dále:</w:t>
      </w:r>
    </w:p>
    <w:p w:rsidR="00400471" w:rsidRDefault="00400471" w:rsidP="00400471">
      <w:pPr>
        <w:pStyle w:val="Zkladntext"/>
        <w:numPr>
          <w:ilvl w:val="1"/>
          <w:numId w:val="5"/>
        </w:numPr>
        <w:tabs>
          <w:tab w:val="clear" w:pos="1440"/>
          <w:tab w:val="num" w:pos="900"/>
        </w:tabs>
        <w:spacing w:after="0" w:line="280" w:lineRule="atLeast"/>
        <w:ind w:left="900"/>
        <w:jc w:val="both"/>
        <w:rPr>
          <w:rFonts w:cs="Arial"/>
        </w:rPr>
      </w:pPr>
      <w:r w:rsidRPr="00400471">
        <w:rPr>
          <w:rFonts w:cs="Arial"/>
        </w:rPr>
        <w:t>doprava zboží do místa plnění,</w:t>
      </w:r>
    </w:p>
    <w:p w:rsidR="00400471" w:rsidRDefault="00400471" w:rsidP="00400471">
      <w:pPr>
        <w:pStyle w:val="Zkladntext"/>
        <w:numPr>
          <w:ilvl w:val="1"/>
          <w:numId w:val="5"/>
        </w:numPr>
        <w:tabs>
          <w:tab w:val="clear" w:pos="1440"/>
          <w:tab w:val="num" w:pos="900"/>
        </w:tabs>
        <w:spacing w:after="0" w:line="280" w:lineRule="atLeast"/>
        <w:ind w:left="900"/>
        <w:jc w:val="both"/>
        <w:rPr>
          <w:rFonts w:cs="Arial"/>
        </w:rPr>
      </w:pPr>
      <w:r w:rsidRPr="00400471">
        <w:rPr>
          <w:rFonts w:cs="Arial"/>
        </w:rPr>
        <w:t>instalace dodaného zboží (HW a SW) na místě,</w:t>
      </w:r>
    </w:p>
    <w:p w:rsidR="00400471" w:rsidRDefault="00400471" w:rsidP="00400471">
      <w:pPr>
        <w:pStyle w:val="Zkladntext"/>
        <w:numPr>
          <w:ilvl w:val="1"/>
          <w:numId w:val="5"/>
        </w:numPr>
        <w:tabs>
          <w:tab w:val="clear" w:pos="1440"/>
          <w:tab w:val="num" w:pos="900"/>
        </w:tabs>
        <w:spacing w:after="0" w:line="280" w:lineRule="atLeast"/>
        <w:ind w:left="900"/>
        <w:jc w:val="both"/>
        <w:rPr>
          <w:rFonts w:cs="Arial"/>
        </w:rPr>
      </w:pPr>
      <w:r w:rsidRPr="00400471">
        <w:rPr>
          <w:rFonts w:cs="Arial"/>
        </w:rPr>
        <w:t xml:space="preserve">zapojení do sítě (včetně zalištování), </w:t>
      </w:r>
    </w:p>
    <w:p w:rsidR="00400471" w:rsidRDefault="00400471" w:rsidP="00400471">
      <w:pPr>
        <w:pStyle w:val="Zkladntext"/>
        <w:numPr>
          <w:ilvl w:val="1"/>
          <w:numId w:val="5"/>
        </w:numPr>
        <w:tabs>
          <w:tab w:val="clear" w:pos="1440"/>
          <w:tab w:val="num" w:pos="900"/>
        </w:tabs>
        <w:spacing w:after="0" w:line="280" w:lineRule="atLeast"/>
        <w:ind w:left="900"/>
        <w:jc w:val="both"/>
        <w:rPr>
          <w:rFonts w:cs="Arial"/>
        </w:rPr>
      </w:pPr>
      <w:r w:rsidRPr="00400471">
        <w:rPr>
          <w:rFonts w:cs="Arial"/>
        </w:rPr>
        <w:t>zaškolení zaměstnance zadavatele a</w:t>
      </w:r>
    </w:p>
    <w:p w:rsidR="00400471" w:rsidRPr="00400471" w:rsidRDefault="00400471" w:rsidP="00400471">
      <w:pPr>
        <w:pStyle w:val="Zkladntext"/>
        <w:numPr>
          <w:ilvl w:val="1"/>
          <w:numId w:val="5"/>
        </w:numPr>
        <w:tabs>
          <w:tab w:val="clear" w:pos="1440"/>
          <w:tab w:val="num" w:pos="900"/>
        </w:tabs>
        <w:spacing w:after="0" w:line="280" w:lineRule="atLeast"/>
        <w:ind w:left="900"/>
        <w:jc w:val="both"/>
        <w:rPr>
          <w:rFonts w:cs="Arial"/>
        </w:rPr>
      </w:pPr>
      <w:r w:rsidRPr="00400471">
        <w:rPr>
          <w:rFonts w:cs="Arial"/>
        </w:rPr>
        <w:t xml:space="preserve">odvoz staré výpočetní techniky. </w:t>
      </w:r>
    </w:p>
    <w:p w:rsidR="00104657" w:rsidRPr="003F7FF6" w:rsidRDefault="00104657" w:rsidP="00BC686A">
      <w:pPr>
        <w:spacing w:line="280" w:lineRule="atLeast"/>
        <w:rPr>
          <w:rFonts w:ascii="Arial" w:hAnsi="Arial" w:cs="Arial"/>
          <w:b/>
        </w:rPr>
      </w:pPr>
    </w:p>
    <w:p w:rsidR="00104657" w:rsidRPr="003F7FF6" w:rsidRDefault="00104657" w:rsidP="00BC686A">
      <w:pPr>
        <w:tabs>
          <w:tab w:val="left" w:pos="300"/>
          <w:tab w:val="center" w:pos="4536"/>
        </w:tabs>
        <w:spacing w:line="280" w:lineRule="atLeast"/>
        <w:rPr>
          <w:rFonts w:ascii="Arial" w:hAnsi="Arial" w:cs="Arial"/>
          <w:b/>
          <w:sz w:val="20"/>
          <w:szCs w:val="20"/>
        </w:rPr>
      </w:pPr>
      <w:r w:rsidRPr="003F7FF6">
        <w:rPr>
          <w:rFonts w:ascii="Arial" w:hAnsi="Arial" w:cs="Arial"/>
          <w:b/>
          <w:sz w:val="20"/>
          <w:szCs w:val="20"/>
        </w:rPr>
        <w:tab/>
      </w:r>
      <w:r w:rsidRPr="003F7FF6">
        <w:rPr>
          <w:rFonts w:ascii="Arial" w:hAnsi="Arial" w:cs="Arial"/>
          <w:b/>
          <w:sz w:val="20"/>
          <w:szCs w:val="20"/>
        </w:rPr>
        <w:tab/>
        <w:t>4. Kupní cena a platební podmínky</w:t>
      </w:r>
    </w:p>
    <w:p w:rsidR="00104657" w:rsidRPr="003F7FF6" w:rsidRDefault="00104657" w:rsidP="00BC686A">
      <w:pPr>
        <w:spacing w:line="280" w:lineRule="atLeast"/>
        <w:jc w:val="both"/>
        <w:rPr>
          <w:rFonts w:ascii="Arial" w:hAnsi="Arial" w:cs="Arial"/>
        </w:rPr>
      </w:pPr>
    </w:p>
    <w:p w:rsidR="00104657" w:rsidRDefault="00104657" w:rsidP="00BC686A">
      <w:pPr>
        <w:numPr>
          <w:ilvl w:val="0"/>
          <w:numId w:val="6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 xml:space="preserve">Celková cena za předmět plnění, která je nejvýše přípustná, </w:t>
      </w:r>
      <w:r>
        <w:rPr>
          <w:rFonts w:ascii="Arial" w:hAnsi="Arial" w:cs="Arial"/>
          <w:sz w:val="20"/>
          <w:szCs w:val="20"/>
        </w:rPr>
        <w:t>činí:</w:t>
      </w:r>
    </w:p>
    <w:p w:rsidR="00104657" w:rsidRPr="00877D49" w:rsidRDefault="00104657" w:rsidP="007B71D6">
      <w:pPr>
        <w:spacing w:line="280" w:lineRule="atLeast"/>
        <w:ind w:left="540"/>
        <w:jc w:val="both"/>
        <w:rPr>
          <w:rFonts w:ascii="Arial" w:hAnsi="Arial" w:cs="Arial"/>
          <w:sz w:val="20"/>
          <w:szCs w:val="20"/>
        </w:rPr>
      </w:pPr>
      <w:r w:rsidRPr="00877D49">
        <w:rPr>
          <w:rFonts w:ascii="Arial" w:hAnsi="Arial" w:cs="Arial"/>
          <w:sz w:val="20"/>
          <w:szCs w:val="20"/>
        </w:rPr>
        <w:t>……………………………………. Kč bez DPH</w:t>
      </w:r>
    </w:p>
    <w:p w:rsidR="00104657" w:rsidRPr="00877D49" w:rsidRDefault="00104657" w:rsidP="007B71D6">
      <w:pPr>
        <w:spacing w:line="280" w:lineRule="atLeast"/>
        <w:ind w:left="540"/>
        <w:jc w:val="both"/>
        <w:rPr>
          <w:rFonts w:ascii="Arial" w:hAnsi="Arial" w:cs="Arial"/>
          <w:sz w:val="20"/>
          <w:szCs w:val="20"/>
          <w:u w:val="single"/>
        </w:rPr>
      </w:pPr>
      <w:r w:rsidRPr="00877D49">
        <w:rPr>
          <w:rFonts w:ascii="Arial" w:hAnsi="Arial" w:cs="Arial"/>
          <w:sz w:val="20"/>
          <w:szCs w:val="20"/>
          <w:u w:val="single"/>
        </w:rPr>
        <w:t>…………………………............... DPH</w:t>
      </w:r>
    </w:p>
    <w:p w:rsidR="00104657" w:rsidRPr="00877D49" w:rsidRDefault="00104657" w:rsidP="007B71D6">
      <w:pPr>
        <w:spacing w:line="280" w:lineRule="atLeast"/>
        <w:ind w:left="540"/>
        <w:jc w:val="both"/>
        <w:rPr>
          <w:rFonts w:ascii="Arial" w:hAnsi="Arial" w:cs="Arial"/>
          <w:b/>
          <w:sz w:val="20"/>
          <w:szCs w:val="20"/>
        </w:rPr>
      </w:pPr>
      <w:r w:rsidRPr="00877D49">
        <w:rPr>
          <w:rFonts w:ascii="Arial" w:hAnsi="Arial" w:cs="Arial"/>
          <w:b/>
          <w:sz w:val="20"/>
          <w:szCs w:val="20"/>
        </w:rPr>
        <w:t>……………………………………. Kč včetně DPH</w:t>
      </w:r>
    </w:p>
    <w:p w:rsidR="00104657" w:rsidRDefault="00104657" w:rsidP="007B71D6">
      <w:pPr>
        <w:spacing w:line="280" w:lineRule="atLeast"/>
        <w:ind w:left="540"/>
        <w:jc w:val="both"/>
        <w:rPr>
          <w:rFonts w:ascii="Arial" w:hAnsi="Arial" w:cs="Arial"/>
          <w:sz w:val="20"/>
          <w:szCs w:val="20"/>
        </w:rPr>
      </w:pPr>
    </w:p>
    <w:p w:rsidR="00104657" w:rsidRPr="003F7FF6" w:rsidRDefault="00104657" w:rsidP="007B71D6">
      <w:pPr>
        <w:spacing w:line="280" w:lineRule="atLeast"/>
        <w:ind w:left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Takto stanovená kupní cena je stanovena jako nejvýše přípustná a konečná a zahrnuje celý předmět plnění dle této smlouvy.</w:t>
      </w:r>
    </w:p>
    <w:p w:rsidR="00104657" w:rsidRPr="003F7FF6" w:rsidRDefault="00104657" w:rsidP="00BC686A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Sjednaná cena celkem může být změněna pouze v případě změny zákona č. 235/2004 Sb., o</w:t>
      </w:r>
      <w:r>
        <w:rPr>
          <w:rFonts w:ascii="Arial" w:hAnsi="Arial" w:cs="Arial"/>
          <w:sz w:val="20"/>
          <w:szCs w:val="20"/>
        </w:rPr>
        <w:t> </w:t>
      </w:r>
      <w:r w:rsidRPr="003F7FF6">
        <w:rPr>
          <w:rFonts w:ascii="Arial" w:hAnsi="Arial" w:cs="Arial"/>
          <w:sz w:val="20"/>
          <w:szCs w:val="20"/>
        </w:rPr>
        <w:t>DPH, týkající se sazby DPH.</w:t>
      </w:r>
    </w:p>
    <w:p w:rsidR="00104657" w:rsidRPr="006F172E" w:rsidRDefault="00104657" w:rsidP="00BC686A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b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lastRenderedPageBreak/>
        <w:t>Kupující se zavazuje zaplatit kupní cenu na základě faktury, vystavené prodávajícím</w:t>
      </w:r>
      <w:r w:rsidRPr="003F7FF6">
        <w:rPr>
          <w:rFonts w:ascii="Arial" w:hAnsi="Arial" w:cs="Arial"/>
          <w:b/>
          <w:sz w:val="20"/>
          <w:szCs w:val="20"/>
        </w:rPr>
        <w:t xml:space="preserve"> </w:t>
      </w:r>
      <w:r w:rsidRPr="003F7FF6">
        <w:rPr>
          <w:rFonts w:ascii="Arial" w:hAnsi="Arial" w:cs="Arial"/>
          <w:sz w:val="20"/>
          <w:szCs w:val="20"/>
        </w:rPr>
        <w:t>a doručené kupujícímu</w:t>
      </w:r>
      <w:r w:rsidRPr="003F7FF6">
        <w:rPr>
          <w:rFonts w:ascii="Arial" w:hAnsi="Arial" w:cs="Arial"/>
          <w:b/>
          <w:sz w:val="20"/>
          <w:szCs w:val="20"/>
        </w:rPr>
        <w:t xml:space="preserve"> </w:t>
      </w:r>
      <w:r w:rsidRPr="003F7FF6">
        <w:rPr>
          <w:rFonts w:ascii="Arial" w:hAnsi="Arial" w:cs="Arial"/>
          <w:sz w:val="20"/>
          <w:szCs w:val="20"/>
        </w:rPr>
        <w:t xml:space="preserve">po protokolárním </w:t>
      </w:r>
      <w:r>
        <w:rPr>
          <w:rFonts w:ascii="Arial" w:hAnsi="Arial" w:cs="Arial"/>
          <w:sz w:val="20"/>
          <w:szCs w:val="20"/>
        </w:rPr>
        <w:t xml:space="preserve">předání a převzetí </w:t>
      </w:r>
      <w:r w:rsidRPr="003F7FF6">
        <w:rPr>
          <w:rFonts w:ascii="Arial" w:hAnsi="Arial" w:cs="Arial"/>
          <w:sz w:val="20"/>
          <w:szCs w:val="20"/>
        </w:rPr>
        <w:t xml:space="preserve">předmětu plnění, </w:t>
      </w:r>
      <w:r w:rsidRPr="006F172E">
        <w:rPr>
          <w:rFonts w:ascii="Arial" w:hAnsi="Arial" w:cs="Arial"/>
          <w:b/>
          <w:sz w:val="20"/>
          <w:szCs w:val="20"/>
        </w:rPr>
        <w:t xml:space="preserve">se splatností </w:t>
      </w:r>
      <w:r w:rsidR="00B757BF">
        <w:rPr>
          <w:rFonts w:ascii="Arial" w:hAnsi="Arial" w:cs="Arial"/>
          <w:b/>
          <w:sz w:val="20"/>
          <w:szCs w:val="20"/>
        </w:rPr>
        <w:t>30</w:t>
      </w:r>
      <w:r w:rsidRPr="006F172E">
        <w:rPr>
          <w:rFonts w:ascii="Arial" w:hAnsi="Arial" w:cs="Arial"/>
          <w:b/>
          <w:sz w:val="20"/>
          <w:szCs w:val="20"/>
        </w:rPr>
        <w:t xml:space="preserve"> dnů od prokazatelného doručení faktury.</w:t>
      </w:r>
    </w:p>
    <w:p w:rsidR="00104657" w:rsidRPr="003F7FF6" w:rsidRDefault="00104657" w:rsidP="00BC686A">
      <w:pPr>
        <w:numPr>
          <w:ilvl w:val="0"/>
          <w:numId w:val="6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Faktura musí splňovat náležitosti uvedené v § 13a zákona č. 513/1991 Sb., obchodní zákoník a náležitosti daňového dokladu</w:t>
      </w:r>
      <w:r w:rsidRPr="003F7FF6">
        <w:rPr>
          <w:rFonts w:ascii="Arial" w:hAnsi="Arial" w:cs="Arial"/>
          <w:color w:val="FF0000"/>
          <w:sz w:val="20"/>
          <w:szCs w:val="20"/>
        </w:rPr>
        <w:t xml:space="preserve"> </w:t>
      </w:r>
      <w:r w:rsidRPr="003F7FF6">
        <w:rPr>
          <w:rFonts w:ascii="Arial" w:hAnsi="Arial" w:cs="Arial"/>
          <w:sz w:val="20"/>
          <w:szCs w:val="20"/>
        </w:rPr>
        <w:t>podle § 28 zákona č. 235/2004 Sb.</w:t>
      </w:r>
      <w:smartTag w:uri="urn:schemas-microsoft-com:office:smarttags" w:element="PersonName">
        <w:r w:rsidRPr="003F7FF6">
          <w:rPr>
            <w:rFonts w:ascii="Arial" w:hAnsi="Arial" w:cs="Arial"/>
            <w:sz w:val="20"/>
            <w:szCs w:val="20"/>
          </w:rPr>
          <w:t>,</w:t>
        </w:r>
      </w:smartTag>
      <w:r w:rsidRPr="003F7FF6">
        <w:rPr>
          <w:rFonts w:ascii="Arial" w:hAnsi="Arial" w:cs="Arial"/>
          <w:sz w:val="20"/>
          <w:szCs w:val="20"/>
        </w:rPr>
        <w:t xml:space="preserve"> o DPH a dále bude obsahovat číslo této smlouvy a bude zaslána poskytovatelem na adresu objednatele. Faktura musí obsahovat číslo a název příslušného (odpovídajícího) projektu a odpovídající identifikační znaky v souladu s pravidly publicity.</w:t>
      </w:r>
    </w:p>
    <w:p w:rsidR="00104657" w:rsidRPr="003F7FF6" w:rsidRDefault="00104657" w:rsidP="00BC686A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Kupující bude oprávněn před uplynutím lhůty splatnosti vrátit prodávajícímu bez zaplacení fakturu, která nebude obsahovat některou náležitost uvedenou v této smlouvě, případně bude mít jiné závady v obsahu nebo bude uvedeno bankovní spojení a číslo účtu prodávajícího v rozporu s touto smlouvou anebo tyto náležitosti budou uvedeny chybně. U</w:t>
      </w:r>
      <w:r>
        <w:rPr>
          <w:rFonts w:ascii="Arial" w:hAnsi="Arial" w:cs="Arial"/>
          <w:sz w:val="20"/>
          <w:szCs w:val="20"/>
        </w:rPr>
        <w:t> </w:t>
      </w:r>
      <w:r w:rsidRPr="003F7FF6">
        <w:rPr>
          <w:rFonts w:ascii="Arial" w:hAnsi="Arial" w:cs="Arial"/>
          <w:sz w:val="20"/>
          <w:szCs w:val="20"/>
        </w:rPr>
        <w:t>vrácené faktury musí kupující vyznačit důvod vrácení. Prodávající je povinen podle povahy nesprávnosti fakturu opravit nebo nově vyhotovit. Kupujícímu vrácením faktury přestává běžet původní lhůta splatnosti. Celá lhůta splatnosti (</w:t>
      </w:r>
      <w:r w:rsidR="00B757BF">
        <w:rPr>
          <w:rFonts w:ascii="Arial" w:hAnsi="Arial" w:cs="Arial"/>
          <w:sz w:val="20"/>
          <w:szCs w:val="20"/>
        </w:rPr>
        <w:t>30</w:t>
      </w:r>
      <w:r w:rsidRPr="003F7FF6">
        <w:rPr>
          <w:rFonts w:ascii="Arial" w:hAnsi="Arial" w:cs="Arial"/>
          <w:sz w:val="20"/>
          <w:szCs w:val="20"/>
        </w:rPr>
        <w:t xml:space="preserve"> dnů) běží znovu ode dne doručení opravené nebo nově vyhotovené faktury kupujícímu.</w:t>
      </w:r>
    </w:p>
    <w:p w:rsidR="00104657" w:rsidRPr="003F7FF6" w:rsidRDefault="00104657" w:rsidP="00BC686A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Platby budou zásadně probíhat bezhotovostní formou na bankovní účet prodávajícího uvedený v</w:t>
      </w:r>
      <w:r>
        <w:rPr>
          <w:rFonts w:ascii="Arial" w:hAnsi="Arial" w:cs="Arial"/>
          <w:sz w:val="20"/>
          <w:szCs w:val="20"/>
        </w:rPr>
        <w:t>e</w:t>
      </w:r>
      <w:r w:rsidRPr="003F7FF6">
        <w:rPr>
          <w:rFonts w:ascii="Arial" w:hAnsi="Arial" w:cs="Arial"/>
          <w:sz w:val="20"/>
          <w:szCs w:val="20"/>
        </w:rPr>
        <w:t>  smlouvě. Změnu bankovního spojení a čísla účtu prodávajícího bude možno provést pouze písemným dodatkem k této smlouvě nebo písemným sdělením prokazatelně doručeným kupujícímu, nejpozději spolu s příslušnou fakturou. Toto sdělení musí být podepsáno osobou (osobami) oprávněnou k podpisu smlouvy.</w:t>
      </w:r>
    </w:p>
    <w:p w:rsidR="00104657" w:rsidRPr="003F7FF6" w:rsidRDefault="00104657" w:rsidP="00BC686A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Faktura se považuje za včas uhrazenou</w:t>
      </w:r>
      <w:smartTag w:uri="urn:schemas-microsoft-com:office:smarttags" w:element="PersonName">
        <w:r w:rsidRPr="003F7FF6">
          <w:rPr>
            <w:rFonts w:ascii="Arial" w:hAnsi="Arial" w:cs="Arial"/>
            <w:sz w:val="20"/>
            <w:szCs w:val="20"/>
          </w:rPr>
          <w:t>,</w:t>
        </w:r>
      </w:smartTag>
      <w:r w:rsidRPr="003F7FF6">
        <w:rPr>
          <w:rFonts w:ascii="Arial" w:hAnsi="Arial" w:cs="Arial"/>
          <w:sz w:val="20"/>
          <w:szCs w:val="20"/>
        </w:rPr>
        <w:t xml:space="preserve"> pokud je fakturovaná částka odepsána z účtu kupujícího nejpozději v den splatnosti faktury.</w:t>
      </w:r>
    </w:p>
    <w:p w:rsidR="00104657" w:rsidRPr="003F7FF6" w:rsidRDefault="00104657" w:rsidP="00BC686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104657" w:rsidRPr="003F7FF6" w:rsidRDefault="00104657" w:rsidP="00BC686A">
      <w:pPr>
        <w:pStyle w:val="Nadpis3"/>
        <w:spacing w:line="280" w:lineRule="atLeast"/>
        <w:jc w:val="center"/>
        <w:rPr>
          <w:rFonts w:ascii="Arial" w:hAnsi="Arial" w:cs="Arial"/>
          <w:color w:val="auto"/>
          <w:sz w:val="20"/>
        </w:rPr>
      </w:pPr>
      <w:r w:rsidRPr="003F7FF6">
        <w:rPr>
          <w:rFonts w:ascii="Arial" w:hAnsi="Arial" w:cs="Arial"/>
          <w:color w:val="auto"/>
          <w:sz w:val="20"/>
        </w:rPr>
        <w:t>5. Místo a doba plnění a dodací podmínky</w:t>
      </w:r>
    </w:p>
    <w:p w:rsidR="00104657" w:rsidRPr="003F7FF6" w:rsidRDefault="00104657" w:rsidP="00BC686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104657" w:rsidRPr="003F7FF6" w:rsidRDefault="00104657" w:rsidP="00BC686A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 xml:space="preserve">Místem plnění je místo sídla kupujícího. </w:t>
      </w:r>
    </w:p>
    <w:p w:rsidR="00104657" w:rsidRPr="003F7FF6" w:rsidRDefault="00104657" w:rsidP="00BC686A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 xml:space="preserve">Prodávající je povinen dodat zboží </w:t>
      </w:r>
      <w:r w:rsidRPr="003F7FF6">
        <w:rPr>
          <w:rFonts w:ascii="Arial" w:hAnsi="Arial" w:cs="Arial"/>
          <w:b/>
          <w:sz w:val="20"/>
          <w:szCs w:val="20"/>
        </w:rPr>
        <w:t xml:space="preserve">nejpozději do </w:t>
      </w:r>
      <w:r w:rsidR="00B757BF">
        <w:rPr>
          <w:rFonts w:ascii="Arial" w:hAnsi="Arial" w:cs="Arial"/>
          <w:b/>
          <w:sz w:val="20"/>
          <w:szCs w:val="20"/>
        </w:rPr>
        <w:t>………</w:t>
      </w:r>
      <w:r w:rsidR="00B757BF">
        <w:rPr>
          <w:rStyle w:val="Znakapoznpodarou"/>
          <w:rFonts w:ascii="Arial" w:hAnsi="Arial" w:cs="Arial"/>
          <w:b/>
          <w:sz w:val="20"/>
          <w:szCs w:val="20"/>
        </w:rPr>
        <w:footnoteReference w:id="1"/>
      </w:r>
      <w:r w:rsidR="00B757BF">
        <w:rPr>
          <w:rFonts w:ascii="Arial" w:hAnsi="Arial" w:cs="Arial"/>
          <w:b/>
          <w:sz w:val="20"/>
          <w:szCs w:val="20"/>
        </w:rPr>
        <w:t xml:space="preserve"> kalendářních dní od podpisu smlouvy.</w:t>
      </w:r>
    </w:p>
    <w:p w:rsidR="00104657" w:rsidRPr="003F7FF6" w:rsidRDefault="00104657" w:rsidP="00BC686A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Dodávka se považuje podle této smlouvy za splněnou, pokud zboží bylo:</w:t>
      </w:r>
    </w:p>
    <w:p w:rsidR="00104657" w:rsidRPr="003F7FF6" w:rsidRDefault="00104657" w:rsidP="00BC686A">
      <w:pPr>
        <w:numPr>
          <w:ilvl w:val="1"/>
          <w:numId w:val="8"/>
        </w:numPr>
        <w:spacing w:line="280" w:lineRule="atLeast"/>
        <w:ind w:hanging="180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řádně předáno včetně příslušné dokumentace</w:t>
      </w:r>
      <w:r>
        <w:rPr>
          <w:rFonts w:ascii="Arial" w:hAnsi="Arial" w:cs="Arial"/>
          <w:sz w:val="20"/>
          <w:szCs w:val="20"/>
        </w:rPr>
        <w:t xml:space="preserve"> (uživatelské příručky)</w:t>
      </w:r>
      <w:r w:rsidRPr="003F7FF6">
        <w:rPr>
          <w:rFonts w:ascii="Arial" w:hAnsi="Arial" w:cs="Arial"/>
          <w:sz w:val="20"/>
          <w:szCs w:val="20"/>
        </w:rPr>
        <w:t>,</w:t>
      </w:r>
    </w:p>
    <w:p w:rsidR="00104657" w:rsidRPr="003F7FF6" w:rsidRDefault="00104657" w:rsidP="00BC686A">
      <w:pPr>
        <w:numPr>
          <w:ilvl w:val="1"/>
          <w:numId w:val="8"/>
        </w:numPr>
        <w:spacing w:line="280" w:lineRule="atLeast"/>
        <w:ind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zaškolena obsluha,</w:t>
      </w:r>
    </w:p>
    <w:p w:rsidR="00B757BF" w:rsidRDefault="00104657" w:rsidP="00F160D1">
      <w:pPr>
        <w:numPr>
          <w:ilvl w:val="1"/>
          <w:numId w:val="8"/>
        </w:numPr>
        <w:spacing w:line="280" w:lineRule="atLeast"/>
        <w:ind w:hanging="18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 xml:space="preserve">protokolárně </w:t>
      </w:r>
      <w:r>
        <w:rPr>
          <w:rFonts w:ascii="Arial" w:hAnsi="Arial" w:cs="Arial"/>
          <w:sz w:val="20"/>
          <w:szCs w:val="20"/>
        </w:rPr>
        <w:t xml:space="preserve">předáno a </w:t>
      </w:r>
      <w:r w:rsidRPr="003F7FF6">
        <w:rPr>
          <w:rFonts w:ascii="Arial" w:hAnsi="Arial" w:cs="Arial"/>
          <w:sz w:val="20"/>
          <w:szCs w:val="20"/>
        </w:rPr>
        <w:t>převzato kupujícím v místě jeho sídla formou zápisu o předání a převzetí</w:t>
      </w:r>
    </w:p>
    <w:p w:rsidR="00104657" w:rsidRPr="003F7FF6" w:rsidRDefault="00B757BF" w:rsidP="00F160D1">
      <w:pPr>
        <w:numPr>
          <w:ilvl w:val="1"/>
          <w:numId w:val="8"/>
        </w:numPr>
        <w:spacing w:line="280" w:lineRule="atLeast"/>
        <w:ind w:hanging="1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odvezena stará výpočetní technika</w:t>
      </w:r>
      <w:r w:rsidR="00104657" w:rsidRPr="003F7FF6">
        <w:rPr>
          <w:rFonts w:ascii="Arial" w:hAnsi="Arial" w:cs="Arial"/>
          <w:sz w:val="20"/>
          <w:szCs w:val="20"/>
        </w:rPr>
        <w:t>.</w:t>
      </w:r>
    </w:p>
    <w:p w:rsidR="00104657" w:rsidRPr="003F7FF6" w:rsidRDefault="00104657" w:rsidP="00BC686A">
      <w:pPr>
        <w:spacing w:line="280" w:lineRule="atLeast"/>
        <w:ind w:left="540" w:hanging="540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 xml:space="preserve">5.4  </w:t>
      </w:r>
      <w:r w:rsidRPr="003F7FF6">
        <w:rPr>
          <w:rFonts w:ascii="Arial" w:hAnsi="Arial" w:cs="Arial"/>
          <w:sz w:val="20"/>
          <w:szCs w:val="20"/>
        </w:rPr>
        <w:tab/>
        <w:t>Po splnění dodávky zboží bude vyhotoven zápis o předání a převzetí zboží</w:t>
      </w:r>
      <w:smartTag w:uri="urn:schemas-microsoft-com:office:smarttags" w:element="PersonName">
        <w:r w:rsidRPr="003F7FF6">
          <w:rPr>
            <w:rFonts w:ascii="Arial" w:hAnsi="Arial" w:cs="Arial"/>
            <w:sz w:val="20"/>
            <w:szCs w:val="20"/>
          </w:rPr>
          <w:t>,</w:t>
        </w:r>
      </w:smartTag>
      <w:r w:rsidRPr="003F7FF6">
        <w:rPr>
          <w:rFonts w:ascii="Arial" w:hAnsi="Arial" w:cs="Arial"/>
          <w:sz w:val="20"/>
          <w:szCs w:val="20"/>
        </w:rPr>
        <w:t xml:space="preserve"> který bude obsahovat níže uvedené náležitosti:</w:t>
      </w:r>
    </w:p>
    <w:p w:rsidR="00104657" w:rsidRPr="003F7FF6" w:rsidRDefault="00104657" w:rsidP="00BC686A">
      <w:pPr>
        <w:numPr>
          <w:ilvl w:val="1"/>
          <w:numId w:val="7"/>
        </w:numPr>
        <w:spacing w:line="280" w:lineRule="atLeast"/>
        <w:ind w:hanging="180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název a sídlo prodávajícího a kupujícího,</w:t>
      </w:r>
    </w:p>
    <w:p w:rsidR="00104657" w:rsidRPr="003F7FF6" w:rsidRDefault="00104657" w:rsidP="00BC686A">
      <w:pPr>
        <w:numPr>
          <w:ilvl w:val="1"/>
          <w:numId w:val="7"/>
        </w:numPr>
        <w:spacing w:line="280" w:lineRule="atLeast"/>
        <w:ind w:hanging="180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označení dodaného zboží včetně výrobního čísla,</w:t>
      </w:r>
    </w:p>
    <w:p w:rsidR="00104657" w:rsidRPr="003F7FF6" w:rsidRDefault="00104657" w:rsidP="00BC686A">
      <w:pPr>
        <w:numPr>
          <w:ilvl w:val="1"/>
          <w:numId w:val="7"/>
        </w:numPr>
        <w:spacing w:line="280" w:lineRule="atLeast"/>
        <w:ind w:hanging="180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datum dodání.</w:t>
      </w:r>
    </w:p>
    <w:p w:rsidR="00104657" w:rsidRPr="003F7FF6" w:rsidRDefault="00104657" w:rsidP="00BC686A">
      <w:pPr>
        <w:spacing w:line="280" w:lineRule="atLeast"/>
        <w:ind w:left="540" w:hanging="540"/>
        <w:jc w:val="both"/>
        <w:rPr>
          <w:rFonts w:ascii="Arial" w:hAnsi="Arial" w:cs="Arial"/>
          <w:b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lastRenderedPageBreak/>
        <w:t xml:space="preserve">5.5 </w:t>
      </w:r>
      <w:r w:rsidRPr="003F7FF6">
        <w:rPr>
          <w:rFonts w:ascii="Arial" w:hAnsi="Arial" w:cs="Arial"/>
          <w:sz w:val="20"/>
          <w:szCs w:val="20"/>
        </w:rPr>
        <w:tab/>
        <w:t>Zápis o předání a převzetí zboží podepíší oprávnění zástupci obou smluvních stran</w:t>
      </w:r>
      <w:smartTag w:uri="urn:schemas-microsoft-com:office:smarttags" w:element="PersonName">
        <w:r w:rsidRPr="003F7FF6">
          <w:rPr>
            <w:rFonts w:ascii="Arial" w:hAnsi="Arial" w:cs="Arial"/>
            <w:sz w:val="20"/>
            <w:szCs w:val="20"/>
          </w:rPr>
          <w:t>,</w:t>
        </w:r>
      </w:smartTag>
      <w:r w:rsidRPr="003F7FF6">
        <w:rPr>
          <w:rFonts w:ascii="Arial" w:hAnsi="Arial" w:cs="Arial"/>
          <w:sz w:val="20"/>
          <w:szCs w:val="20"/>
        </w:rPr>
        <w:t xml:space="preserve"> přičemž podpisem zápisu o předání a převzetí dochází k převzetí a předání zboží a ke splnění předmětu dodávky nebo její dílčí části.</w:t>
      </w:r>
    </w:p>
    <w:p w:rsidR="00104657" w:rsidRPr="003F7FF6" w:rsidRDefault="00104657" w:rsidP="00BC686A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104657" w:rsidRPr="003F7FF6" w:rsidRDefault="00104657" w:rsidP="00BC686A">
      <w:pPr>
        <w:pStyle w:val="Nadpis3"/>
        <w:spacing w:line="280" w:lineRule="atLeast"/>
        <w:jc w:val="center"/>
        <w:rPr>
          <w:rFonts w:ascii="Arial" w:hAnsi="Arial" w:cs="Arial"/>
          <w:color w:val="auto"/>
          <w:sz w:val="20"/>
        </w:rPr>
      </w:pPr>
      <w:r w:rsidRPr="003F7FF6">
        <w:rPr>
          <w:rFonts w:ascii="Arial" w:hAnsi="Arial" w:cs="Arial"/>
          <w:color w:val="auto"/>
          <w:sz w:val="20"/>
        </w:rPr>
        <w:t>6. Odpovědnost za vady</w:t>
      </w:r>
      <w:smartTag w:uri="urn:schemas-microsoft-com:office:smarttags" w:element="PersonName">
        <w:r w:rsidRPr="003F7FF6">
          <w:rPr>
            <w:rFonts w:ascii="Arial" w:hAnsi="Arial" w:cs="Arial"/>
            <w:color w:val="auto"/>
            <w:sz w:val="20"/>
          </w:rPr>
          <w:t>,</w:t>
        </w:r>
      </w:smartTag>
      <w:r w:rsidRPr="003F7FF6">
        <w:rPr>
          <w:rFonts w:ascii="Arial" w:hAnsi="Arial" w:cs="Arial"/>
          <w:color w:val="auto"/>
          <w:sz w:val="20"/>
        </w:rPr>
        <w:t xml:space="preserve"> záruka za jakost</w:t>
      </w:r>
    </w:p>
    <w:p w:rsidR="00104657" w:rsidRPr="003F7FF6" w:rsidRDefault="00104657" w:rsidP="00BC686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104657" w:rsidRPr="003F7FF6" w:rsidRDefault="00104657" w:rsidP="00BC686A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Prodávající nese odpovědnost za to</w:t>
      </w:r>
      <w:smartTag w:uri="urn:schemas-microsoft-com:office:smarttags" w:element="PersonName">
        <w:r w:rsidRPr="003F7FF6">
          <w:rPr>
            <w:rFonts w:ascii="Arial" w:hAnsi="Arial" w:cs="Arial"/>
            <w:sz w:val="20"/>
            <w:szCs w:val="20"/>
          </w:rPr>
          <w:t>,</w:t>
        </w:r>
      </w:smartTag>
      <w:r w:rsidRPr="003F7FF6">
        <w:rPr>
          <w:rFonts w:ascii="Arial" w:hAnsi="Arial" w:cs="Arial"/>
          <w:sz w:val="20"/>
          <w:szCs w:val="20"/>
        </w:rPr>
        <w:t xml:space="preserve"> že zboží dodané a předané podle této smlouvy je ke dni dodání plně funkční a splňuje technické parametry uvedené v příloze č. 1 této Smlouvy. Prodávající přejímá níže uvedenou záruku za jakost zboží dodaného podle této smlouvy. </w:t>
      </w:r>
      <w:r w:rsidRPr="00720833">
        <w:rPr>
          <w:rFonts w:ascii="Arial" w:hAnsi="Arial" w:cs="Arial"/>
          <w:b/>
          <w:sz w:val="20"/>
          <w:szCs w:val="20"/>
        </w:rPr>
        <w:t>Záruční d</w:t>
      </w:r>
      <w:r w:rsidR="00B757BF">
        <w:rPr>
          <w:rFonts w:ascii="Arial" w:hAnsi="Arial" w:cs="Arial"/>
          <w:b/>
          <w:sz w:val="20"/>
          <w:szCs w:val="20"/>
        </w:rPr>
        <w:t xml:space="preserve">oba na předmět plnění činí </w:t>
      </w:r>
      <w:r w:rsidR="0042411E">
        <w:rPr>
          <w:rFonts w:ascii="Arial" w:hAnsi="Arial" w:cs="Arial"/>
          <w:b/>
          <w:sz w:val="20"/>
          <w:szCs w:val="20"/>
        </w:rPr>
        <w:t>36</w:t>
      </w:r>
      <w:r w:rsidRPr="00720833">
        <w:rPr>
          <w:rFonts w:ascii="Arial" w:hAnsi="Arial" w:cs="Arial"/>
          <w:b/>
          <w:sz w:val="20"/>
          <w:szCs w:val="20"/>
        </w:rPr>
        <w:t xml:space="preserve"> měsíců ode dne předání a převzetí </w:t>
      </w:r>
      <w:r>
        <w:rPr>
          <w:rFonts w:ascii="Arial" w:hAnsi="Arial" w:cs="Arial"/>
          <w:b/>
          <w:sz w:val="20"/>
          <w:szCs w:val="20"/>
        </w:rPr>
        <w:t>zboží</w:t>
      </w:r>
      <w:r w:rsidRPr="003F7FF6">
        <w:rPr>
          <w:rFonts w:ascii="Arial" w:hAnsi="Arial" w:cs="Arial"/>
          <w:sz w:val="20"/>
          <w:szCs w:val="20"/>
        </w:rPr>
        <w:t>. Záruční doba počíná běžet dnem předání zboží podle této Smlouvy.</w:t>
      </w:r>
    </w:p>
    <w:p w:rsidR="00104657" w:rsidRDefault="00104657" w:rsidP="00BC686A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Záruka se nevztahuje na spotřební materiál a na vady způsobené zaviněným jednáním kupujícího anebo způsobené vyšší mocí.</w:t>
      </w:r>
    </w:p>
    <w:p w:rsidR="00916A2F" w:rsidRPr="003F7FF6" w:rsidRDefault="00916A2F" w:rsidP="007F651D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záruční době bude kupujícímu pro dodané </w:t>
      </w:r>
      <w:r w:rsidR="002E61C4">
        <w:rPr>
          <w:rFonts w:ascii="Arial" w:hAnsi="Arial" w:cs="Arial"/>
          <w:sz w:val="20"/>
          <w:szCs w:val="20"/>
        </w:rPr>
        <w:t>zboží</w:t>
      </w:r>
      <w:r>
        <w:rPr>
          <w:rFonts w:ascii="Arial" w:hAnsi="Arial" w:cs="Arial"/>
          <w:sz w:val="20"/>
          <w:szCs w:val="20"/>
        </w:rPr>
        <w:t xml:space="preserve"> poskytnut </w:t>
      </w:r>
      <w:r w:rsidRPr="00822F1A">
        <w:rPr>
          <w:rFonts w:ascii="Arial" w:hAnsi="Arial" w:cs="Arial"/>
          <w:sz w:val="20"/>
          <w:szCs w:val="20"/>
        </w:rPr>
        <w:t>servis do druhého p</w:t>
      </w:r>
      <w:r>
        <w:rPr>
          <w:rFonts w:ascii="Arial" w:hAnsi="Arial" w:cs="Arial"/>
          <w:sz w:val="20"/>
          <w:szCs w:val="20"/>
        </w:rPr>
        <w:t>racovního dne na místě</w:t>
      </w:r>
      <w:r w:rsidR="00275713">
        <w:rPr>
          <w:rFonts w:ascii="Arial" w:hAnsi="Arial" w:cs="Arial"/>
          <w:sz w:val="20"/>
          <w:szCs w:val="20"/>
        </w:rPr>
        <w:t xml:space="preserve"> u</w:t>
      </w:r>
      <w:r>
        <w:rPr>
          <w:rFonts w:ascii="Arial" w:hAnsi="Arial" w:cs="Arial"/>
          <w:sz w:val="20"/>
          <w:szCs w:val="20"/>
        </w:rPr>
        <w:t xml:space="preserve"> kupujícího</w:t>
      </w:r>
      <w:r w:rsidR="007F651D">
        <w:rPr>
          <w:rFonts w:ascii="Arial" w:hAnsi="Arial" w:cs="Arial"/>
          <w:sz w:val="20"/>
          <w:szCs w:val="20"/>
        </w:rPr>
        <w:t xml:space="preserve"> (tj. nejpozději druhý pracovní den od nahlášení poruchy dorazí ke kupujícímu technik prodávajícího a začne s</w:t>
      </w:r>
      <w:r w:rsidR="0017578E">
        <w:rPr>
          <w:rFonts w:ascii="Arial" w:hAnsi="Arial" w:cs="Arial"/>
          <w:sz w:val="20"/>
          <w:szCs w:val="20"/>
        </w:rPr>
        <w:t> </w:t>
      </w:r>
      <w:r w:rsidR="007F651D">
        <w:rPr>
          <w:rFonts w:ascii="Arial" w:hAnsi="Arial" w:cs="Arial"/>
          <w:sz w:val="20"/>
          <w:szCs w:val="20"/>
        </w:rPr>
        <w:t>opravou</w:t>
      </w:r>
      <w:r w:rsidR="0017578E">
        <w:rPr>
          <w:rFonts w:ascii="Arial" w:hAnsi="Arial" w:cs="Arial"/>
          <w:sz w:val="20"/>
          <w:szCs w:val="20"/>
        </w:rPr>
        <w:t xml:space="preserve"> na místě</w:t>
      </w:r>
      <w:r w:rsidR="007F651D">
        <w:rPr>
          <w:rFonts w:ascii="Arial" w:hAnsi="Arial" w:cs="Arial"/>
          <w:sz w:val="20"/>
          <w:szCs w:val="20"/>
        </w:rPr>
        <w:t>).</w:t>
      </w:r>
    </w:p>
    <w:p w:rsidR="00104657" w:rsidRPr="003F7FF6" w:rsidRDefault="00104657" w:rsidP="00BC686A">
      <w:pPr>
        <w:spacing w:line="280" w:lineRule="atLeast"/>
        <w:rPr>
          <w:rFonts w:ascii="Arial" w:hAnsi="Arial" w:cs="Arial"/>
          <w:b/>
          <w:sz w:val="20"/>
          <w:szCs w:val="20"/>
        </w:rPr>
      </w:pPr>
      <w:bookmarkStart w:id="2" w:name="_GoBack"/>
      <w:bookmarkEnd w:id="2"/>
    </w:p>
    <w:p w:rsidR="00104657" w:rsidRPr="003F7FF6" w:rsidRDefault="00104657" w:rsidP="00BC686A">
      <w:pPr>
        <w:keepNext/>
        <w:spacing w:line="280" w:lineRule="atLeast"/>
        <w:ind w:left="284" w:hanging="284"/>
        <w:jc w:val="center"/>
        <w:rPr>
          <w:rFonts w:ascii="Arial" w:hAnsi="Arial" w:cs="Arial"/>
          <w:b/>
          <w:sz w:val="20"/>
          <w:szCs w:val="20"/>
        </w:rPr>
      </w:pPr>
      <w:r w:rsidRPr="003F7FF6">
        <w:rPr>
          <w:rFonts w:ascii="Arial" w:hAnsi="Arial" w:cs="Arial"/>
          <w:b/>
          <w:sz w:val="20"/>
          <w:szCs w:val="20"/>
        </w:rPr>
        <w:t>7. Smluvní pokuta a úrok z prodlení</w:t>
      </w:r>
    </w:p>
    <w:p w:rsidR="00104657" w:rsidRPr="003F7FF6" w:rsidRDefault="00104657" w:rsidP="00BC686A">
      <w:pPr>
        <w:keepNext/>
        <w:spacing w:line="280" w:lineRule="atLeast"/>
        <w:ind w:left="284" w:hanging="284"/>
        <w:jc w:val="center"/>
        <w:rPr>
          <w:rFonts w:ascii="Arial" w:hAnsi="Arial" w:cs="Arial"/>
          <w:b/>
          <w:sz w:val="20"/>
          <w:szCs w:val="20"/>
        </w:rPr>
      </w:pPr>
    </w:p>
    <w:p w:rsidR="00104657" w:rsidRPr="003F7FF6" w:rsidRDefault="00104657" w:rsidP="00BC686A">
      <w:pPr>
        <w:pStyle w:val="Zkladntext"/>
        <w:numPr>
          <w:ilvl w:val="0"/>
          <w:numId w:val="12"/>
        </w:numPr>
        <w:tabs>
          <w:tab w:val="clear" w:pos="720"/>
        </w:tabs>
        <w:spacing w:after="0" w:line="280" w:lineRule="atLeast"/>
        <w:ind w:left="540" w:hanging="540"/>
        <w:jc w:val="both"/>
        <w:rPr>
          <w:rFonts w:cs="Arial"/>
        </w:rPr>
      </w:pPr>
      <w:r w:rsidRPr="003F7FF6">
        <w:rPr>
          <w:rFonts w:cs="Arial"/>
        </w:rPr>
        <w:t>Smluvními stranami bylo ujednáno, že pokud bude kupující v prodlení s úhradou ceny plnění ujednané podle této smlouvy, je kupující povinen zaplatit úrok z prodlení ve výši 0,05 % z dlužné částky za každý byť i započatý kalendářní den prodlení.</w:t>
      </w:r>
    </w:p>
    <w:p w:rsidR="00104657" w:rsidRPr="003F7FF6" w:rsidRDefault="00104657" w:rsidP="00BC686A">
      <w:pPr>
        <w:pStyle w:val="Zkladntext"/>
        <w:numPr>
          <w:ilvl w:val="0"/>
          <w:numId w:val="12"/>
        </w:numPr>
        <w:tabs>
          <w:tab w:val="clear" w:pos="720"/>
        </w:tabs>
        <w:spacing w:after="0" w:line="280" w:lineRule="atLeast"/>
        <w:ind w:left="540" w:hanging="540"/>
        <w:jc w:val="both"/>
        <w:rPr>
          <w:rFonts w:cs="Arial"/>
        </w:rPr>
      </w:pPr>
      <w:r w:rsidRPr="003F7FF6">
        <w:rPr>
          <w:rFonts w:cs="Arial"/>
        </w:rPr>
        <w:t>Ocitne-li se prodávající v prodlení s plněním podle této smlouvy, je povinen zaplatit kupujícímu smluvní pokutu:</w:t>
      </w:r>
    </w:p>
    <w:p w:rsidR="00104657" w:rsidRPr="003F7FF6" w:rsidRDefault="00104657" w:rsidP="00BC686A">
      <w:pPr>
        <w:pStyle w:val="Zkladntext"/>
        <w:numPr>
          <w:ilvl w:val="1"/>
          <w:numId w:val="9"/>
        </w:numPr>
        <w:tabs>
          <w:tab w:val="clear" w:pos="1440"/>
        </w:tabs>
        <w:spacing w:after="0" w:line="280" w:lineRule="atLeast"/>
        <w:ind w:left="720" w:hanging="180"/>
        <w:jc w:val="both"/>
        <w:rPr>
          <w:rFonts w:cs="Arial"/>
        </w:rPr>
      </w:pPr>
      <w:r w:rsidRPr="003F7FF6">
        <w:rPr>
          <w:rFonts w:cs="Arial"/>
        </w:rPr>
        <w:t xml:space="preserve">za každý byť i započatý kalendářní den prodlení se splněním dodávky smluvní pokutu ve výši 0,10% </w:t>
      </w:r>
      <w:r>
        <w:rPr>
          <w:rFonts w:cs="Arial"/>
        </w:rPr>
        <w:t>z celkové</w:t>
      </w:r>
      <w:r w:rsidRPr="003F7FF6">
        <w:rPr>
          <w:rFonts w:cs="Arial"/>
        </w:rPr>
        <w:t xml:space="preserve"> kupní ceny,</w:t>
      </w:r>
    </w:p>
    <w:p w:rsidR="00104657" w:rsidRPr="003F7FF6" w:rsidRDefault="00104657" w:rsidP="00BC686A">
      <w:pPr>
        <w:pStyle w:val="Zkladntext"/>
        <w:numPr>
          <w:ilvl w:val="1"/>
          <w:numId w:val="9"/>
        </w:numPr>
        <w:tabs>
          <w:tab w:val="clear" w:pos="1440"/>
        </w:tabs>
        <w:spacing w:after="0" w:line="280" w:lineRule="atLeast"/>
        <w:ind w:left="720" w:hanging="180"/>
        <w:jc w:val="both"/>
        <w:rPr>
          <w:rFonts w:cs="Arial"/>
        </w:rPr>
      </w:pPr>
      <w:r w:rsidRPr="003F7FF6">
        <w:rPr>
          <w:rFonts w:cs="Arial"/>
        </w:rPr>
        <w:t>za každý byť i započatý den prodlení s nastoupením k odstraňování vad v záruční době  0,05%</w:t>
      </w:r>
      <w:r>
        <w:rPr>
          <w:rFonts w:cs="Arial"/>
        </w:rPr>
        <w:t xml:space="preserve"> z celkové</w:t>
      </w:r>
      <w:r w:rsidRPr="003F7FF6">
        <w:rPr>
          <w:rFonts w:cs="Arial"/>
        </w:rPr>
        <w:t xml:space="preserve"> kupní ceny,</w:t>
      </w:r>
    </w:p>
    <w:p w:rsidR="00104657" w:rsidRPr="003F7FF6" w:rsidRDefault="00104657" w:rsidP="00BC686A">
      <w:pPr>
        <w:pStyle w:val="Zkladntext"/>
        <w:numPr>
          <w:ilvl w:val="0"/>
          <w:numId w:val="12"/>
        </w:numPr>
        <w:tabs>
          <w:tab w:val="clear" w:pos="720"/>
        </w:tabs>
        <w:spacing w:after="0" w:line="280" w:lineRule="atLeast"/>
        <w:ind w:left="540" w:hanging="540"/>
        <w:jc w:val="both"/>
        <w:rPr>
          <w:rFonts w:cs="Arial"/>
        </w:rPr>
      </w:pPr>
      <w:r w:rsidRPr="003F7FF6">
        <w:rPr>
          <w:rFonts w:cs="Arial"/>
        </w:rPr>
        <w:t>Uplatněním nároku na smluvní pokutu dle této smlouvy není dotčen nárok na náhradu škody, která kupujícímu porušením povinností ze strany prodávajícího vznikne.</w:t>
      </w:r>
    </w:p>
    <w:p w:rsidR="00104657" w:rsidRPr="003F7FF6" w:rsidRDefault="00104657" w:rsidP="00BC686A">
      <w:pPr>
        <w:pStyle w:val="Bezmezer"/>
        <w:numPr>
          <w:ilvl w:val="0"/>
          <w:numId w:val="12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  <w:lang w:eastAsia="cs-CZ"/>
        </w:rPr>
      </w:pPr>
      <w:r w:rsidRPr="003F7FF6">
        <w:rPr>
          <w:rFonts w:ascii="Arial" w:hAnsi="Arial" w:cs="Arial"/>
          <w:sz w:val="20"/>
          <w:szCs w:val="20"/>
        </w:rPr>
        <w:t>Smluvní pokuta je splatná ve lhůtě 30 dnů od doručení jejího vyúčtování povinné smluvní straně z této smluvní pokuty.</w:t>
      </w:r>
    </w:p>
    <w:p w:rsidR="00104657" w:rsidRPr="003F7FF6" w:rsidRDefault="00104657" w:rsidP="00BC686A">
      <w:pPr>
        <w:spacing w:line="280" w:lineRule="atLeast"/>
        <w:rPr>
          <w:rFonts w:ascii="Arial" w:hAnsi="Arial" w:cs="Arial"/>
          <w:color w:val="0000FF"/>
          <w:sz w:val="20"/>
          <w:szCs w:val="20"/>
        </w:rPr>
      </w:pPr>
    </w:p>
    <w:p w:rsidR="00104657" w:rsidRPr="003F7FF6" w:rsidRDefault="00104657" w:rsidP="00BC686A">
      <w:pPr>
        <w:pStyle w:val="Nadpis3"/>
        <w:spacing w:line="280" w:lineRule="atLeast"/>
        <w:jc w:val="center"/>
        <w:rPr>
          <w:rFonts w:ascii="Arial" w:hAnsi="Arial" w:cs="Arial"/>
          <w:sz w:val="20"/>
        </w:rPr>
      </w:pPr>
      <w:r w:rsidRPr="003F7FF6">
        <w:rPr>
          <w:rFonts w:ascii="Arial" w:hAnsi="Arial" w:cs="Arial"/>
          <w:color w:val="auto"/>
          <w:sz w:val="20"/>
        </w:rPr>
        <w:t>8. Doba trvání smlouvy</w:t>
      </w:r>
      <w:smartTag w:uri="urn:schemas-microsoft-com:office:smarttags" w:element="PersonName">
        <w:r w:rsidRPr="003F7FF6">
          <w:rPr>
            <w:rFonts w:ascii="Arial" w:hAnsi="Arial" w:cs="Arial"/>
            <w:color w:val="auto"/>
            <w:sz w:val="20"/>
          </w:rPr>
          <w:t>,</w:t>
        </w:r>
      </w:smartTag>
      <w:r w:rsidRPr="003F7FF6">
        <w:rPr>
          <w:rFonts w:ascii="Arial" w:hAnsi="Arial" w:cs="Arial"/>
          <w:color w:val="auto"/>
          <w:sz w:val="20"/>
        </w:rPr>
        <w:t xml:space="preserve"> ukončení</w:t>
      </w:r>
      <w:r w:rsidRPr="003F7FF6">
        <w:rPr>
          <w:rFonts w:ascii="Arial" w:hAnsi="Arial" w:cs="Arial"/>
          <w:sz w:val="20"/>
        </w:rPr>
        <w:t xml:space="preserve"> smlouvy</w:t>
      </w:r>
    </w:p>
    <w:p w:rsidR="00104657" w:rsidRPr="003F7FF6" w:rsidRDefault="00104657" w:rsidP="00BC686A">
      <w:pPr>
        <w:spacing w:line="280" w:lineRule="atLeast"/>
        <w:rPr>
          <w:rFonts w:ascii="Arial" w:hAnsi="Arial" w:cs="Arial"/>
          <w:sz w:val="20"/>
          <w:szCs w:val="20"/>
        </w:rPr>
      </w:pPr>
    </w:p>
    <w:p w:rsidR="00104657" w:rsidRPr="003F7FF6" w:rsidRDefault="00104657" w:rsidP="00BC686A">
      <w:pPr>
        <w:numPr>
          <w:ilvl w:val="0"/>
          <w:numId w:val="13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Tato smlouva se uzavírá na dobu určitou, nejdéle do doby splnění závazku dle této smlouvy.</w:t>
      </w:r>
    </w:p>
    <w:p w:rsidR="00104657" w:rsidRPr="003F7FF6" w:rsidRDefault="00104657" w:rsidP="00BC686A">
      <w:pPr>
        <w:numPr>
          <w:ilvl w:val="0"/>
          <w:numId w:val="13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Od této smlouvy může smluvní strana dotčená porušením povinnosti jednostranně odstoupit pro</w:t>
      </w:r>
      <w:r>
        <w:rPr>
          <w:rFonts w:ascii="Arial" w:hAnsi="Arial" w:cs="Arial"/>
          <w:sz w:val="20"/>
          <w:szCs w:val="20"/>
        </w:rPr>
        <w:t xml:space="preserve"> </w:t>
      </w:r>
      <w:r w:rsidRPr="003F7FF6">
        <w:rPr>
          <w:rFonts w:ascii="Arial" w:hAnsi="Arial" w:cs="Arial"/>
          <w:sz w:val="20"/>
          <w:szCs w:val="20"/>
        </w:rPr>
        <w:t>podstatné porušení této smlouvy, přičemž za podstatné porušení této</w:t>
      </w:r>
      <w:r>
        <w:rPr>
          <w:rFonts w:ascii="Arial" w:hAnsi="Arial" w:cs="Arial"/>
          <w:sz w:val="20"/>
          <w:szCs w:val="20"/>
        </w:rPr>
        <w:t xml:space="preserve"> </w:t>
      </w:r>
      <w:r w:rsidRPr="003F7FF6">
        <w:rPr>
          <w:rFonts w:ascii="Arial" w:hAnsi="Arial" w:cs="Arial"/>
          <w:sz w:val="20"/>
          <w:szCs w:val="20"/>
        </w:rPr>
        <w:t>smlouvy</w:t>
      </w:r>
      <w:r>
        <w:rPr>
          <w:rFonts w:ascii="Arial" w:hAnsi="Arial" w:cs="Arial"/>
          <w:sz w:val="20"/>
          <w:szCs w:val="20"/>
        </w:rPr>
        <w:t xml:space="preserve"> </w:t>
      </w:r>
      <w:r w:rsidRPr="003F7FF6">
        <w:rPr>
          <w:rFonts w:ascii="Arial" w:hAnsi="Arial" w:cs="Arial"/>
          <w:sz w:val="20"/>
          <w:szCs w:val="20"/>
        </w:rPr>
        <w:t>se</w:t>
      </w:r>
      <w:r>
        <w:rPr>
          <w:rFonts w:ascii="Arial" w:hAnsi="Arial" w:cs="Arial"/>
          <w:sz w:val="20"/>
          <w:szCs w:val="20"/>
        </w:rPr>
        <w:t xml:space="preserve"> </w:t>
      </w:r>
      <w:r w:rsidRPr="003F7FF6">
        <w:rPr>
          <w:rFonts w:ascii="Arial" w:hAnsi="Arial" w:cs="Arial"/>
          <w:sz w:val="20"/>
          <w:szCs w:val="20"/>
        </w:rPr>
        <w:t>zejména</w:t>
      </w:r>
      <w:r>
        <w:rPr>
          <w:rFonts w:ascii="Arial" w:hAnsi="Arial" w:cs="Arial"/>
          <w:sz w:val="20"/>
          <w:szCs w:val="20"/>
        </w:rPr>
        <w:t xml:space="preserve"> </w:t>
      </w:r>
      <w:r w:rsidRPr="003F7FF6">
        <w:rPr>
          <w:rFonts w:ascii="Arial" w:hAnsi="Arial" w:cs="Arial"/>
          <w:sz w:val="20"/>
          <w:szCs w:val="20"/>
        </w:rPr>
        <w:t>považuje:</w:t>
      </w:r>
    </w:p>
    <w:p w:rsidR="00104657" w:rsidRPr="003F7FF6" w:rsidRDefault="00104657" w:rsidP="00BC686A">
      <w:pPr>
        <w:numPr>
          <w:ilvl w:val="1"/>
          <w:numId w:val="1"/>
        </w:numPr>
        <w:tabs>
          <w:tab w:val="clear" w:pos="720"/>
        </w:tabs>
        <w:spacing w:line="280" w:lineRule="atLeast"/>
        <w:ind w:hanging="18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 xml:space="preserve">na straně kupujícího nezaplacení kupní ceny podle této smlouvy ve lhůtě delší 30 ti dní po dni splatnosti příslušné faktury, </w:t>
      </w:r>
    </w:p>
    <w:p w:rsidR="00104657" w:rsidRPr="003F7FF6" w:rsidRDefault="00104657" w:rsidP="00BC686A">
      <w:pPr>
        <w:numPr>
          <w:ilvl w:val="1"/>
          <w:numId w:val="1"/>
        </w:numPr>
        <w:tabs>
          <w:tab w:val="clear" w:pos="720"/>
        </w:tabs>
        <w:spacing w:line="280" w:lineRule="atLeast"/>
        <w:ind w:hanging="18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 xml:space="preserve">na straně prodávajícího, jestliže nedodá řádně a včas předmět této smlouvy, pokud nezjednal nápravu, přestože byl kupujícím na neplnění této smlouvy písemně upozorněn; bude-li </w:t>
      </w:r>
      <w:r w:rsidRPr="003F7FF6">
        <w:rPr>
          <w:rFonts w:ascii="Arial" w:hAnsi="Arial" w:cs="Arial"/>
          <w:sz w:val="20"/>
          <w:szCs w:val="20"/>
        </w:rPr>
        <w:lastRenderedPageBreak/>
        <w:t>z chování prodávajícího zřejmé, že svoje závazky nesplní ani do 30 ti dnů, je kupující oprávněn od smlouvy odstoupit, aniž by byl povinen kupujícího upozornit;</w:t>
      </w:r>
    </w:p>
    <w:p w:rsidR="00104657" w:rsidRPr="003F7FF6" w:rsidRDefault="00104657" w:rsidP="00BC686A">
      <w:pPr>
        <w:numPr>
          <w:ilvl w:val="0"/>
          <w:numId w:val="13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bCs/>
          <w:sz w:val="20"/>
          <w:szCs w:val="20"/>
        </w:rPr>
      </w:pPr>
      <w:r w:rsidRPr="003F7FF6">
        <w:rPr>
          <w:rFonts w:ascii="Arial" w:hAnsi="Arial" w:cs="Arial"/>
          <w:bCs/>
          <w:sz w:val="20"/>
          <w:szCs w:val="20"/>
        </w:rPr>
        <w:t>Smluvní strana porušením povinnosti dotčená je povinna odstoupení od smlouvy písemně oznámit druhé smluvní straně.</w:t>
      </w:r>
    </w:p>
    <w:p w:rsidR="00104657" w:rsidRPr="003F7FF6" w:rsidRDefault="00104657" w:rsidP="00BC686A">
      <w:pPr>
        <w:spacing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104657" w:rsidRPr="003F7FF6" w:rsidRDefault="00104657" w:rsidP="00BC686A">
      <w:pPr>
        <w:pStyle w:val="Nadpis3"/>
        <w:spacing w:line="280" w:lineRule="atLeast"/>
        <w:jc w:val="center"/>
        <w:rPr>
          <w:rFonts w:ascii="Arial" w:hAnsi="Arial" w:cs="Arial"/>
          <w:sz w:val="20"/>
        </w:rPr>
      </w:pPr>
      <w:r w:rsidRPr="003F7FF6">
        <w:rPr>
          <w:rFonts w:ascii="Arial" w:hAnsi="Arial" w:cs="Arial"/>
          <w:sz w:val="20"/>
        </w:rPr>
        <w:t>9. Ostatní ujednání</w:t>
      </w:r>
    </w:p>
    <w:p w:rsidR="00104657" w:rsidRPr="003F7FF6" w:rsidRDefault="00104657" w:rsidP="00BC686A">
      <w:pPr>
        <w:spacing w:line="280" w:lineRule="atLeast"/>
        <w:rPr>
          <w:rFonts w:ascii="Arial" w:hAnsi="Arial" w:cs="Arial"/>
          <w:sz w:val="20"/>
          <w:szCs w:val="20"/>
        </w:rPr>
      </w:pPr>
    </w:p>
    <w:p w:rsidR="00104657" w:rsidRPr="003F7FF6" w:rsidRDefault="00104657" w:rsidP="00BC686A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iCs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Smluvní strany se dohodly, že vlastnické právo k dodanému předmětu smlouvy nabývá kupující okamžikem splnění dodávky prodávajícím podle podmínek této smlouvy, jakmile je podepsaný zápis o předání a převzetí. Tímto okamžikem přechází riziko nahodilé zkázy na kupujícího.</w:t>
      </w:r>
    </w:p>
    <w:p w:rsidR="00104657" w:rsidRPr="003F7FF6" w:rsidRDefault="00104657" w:rsidP="00BC686A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iCs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Smluvní strany se zavazují vzájemně spolupracovat a poskytovat si veškeré informace potřebné pro řádné plnění svých vzájemných závazků. Smluvní strany jsou povinny informovat druhou smluvní stranu o veškerých skutečnostech, které jsou nebo mohou být důležité pro řádné plnění této Smlouvy.</w:t>
      </w:r>
    </w:p>
    <w:p w:rsidR="00104657" w:rsidRPr="003F7FF6" w:rsidRDefault="00104657" w:rsidP="00BC686A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iCs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Smluvními stranami bylo ujednáno, že veškeré informace, jež si navzájem poskytnou, jsou označeny jako důvěrné a žádná ze smluvních stran není oprávněna je poskytnout třetí osobě ani použít v rozporu s jejich účelem pro své potřeby.</w:t>
      </w:r>
    </w:p>
    <w:p w:rsidR="00104657" w:rsidRPr="003F7FF6" w:rsidRDefault="00104657" w:rsidP="00BC686A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iCs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Kupující se zavazuje umožnit přístup určeným pracovníkům prodávajícího do prostoru svého objektu za účelem splnění této smlouvy a dále pak za účelem následných oprav a servisních prací.</w:t>
      </w:r>
    </w:p>
    <w:p w:rsidR="00104657" w:rsidRPr="003F7FF6" w:rsidRDefault="00104657" w:rsidP="00BC686A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iCs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Právní vztahy touto smlouvou neupravené, jakož i právní poměry z ní vznikající a vyplývající, se řídí příslušnými ustanoveními zákona č. 513/1991 Sb. - obchodního zákoníku a dalšími právními předpisy České republiky.</w:t>
      </w:r>
    </w:p>
    <w:p w:rsidR="00104657" w:rsidRPr="003F7FF6" w:rsidRDefault="00104657" w:rsidP="00BC686A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iCs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Ujednává se, že případné spory vzniklé z této smlouvy budou účastníci řešit především vzájemnou dohodou. Pro řízení o případných sporných nárocích se ujednává příslušnost soudů. Rozhodným právem je právo České republiky.</w:t>
      </w:r>
    </w:p>
    <w:p w:rsidR="00104657" w:rsidRPr="003F7FF6" w:rsidRDefault="00104657" w:rsidP="00BC686A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iCs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Za písemnou formu výzvy nebo oznámení se pro účely této smlouvy pokládají oznámení učiněná elektronickou poštou na dohodnuté elektronické adresy.</w:t>
      </w:r>
    </w:p>
    <w:p w:rsidR="00104657" w:rsidRPr="003F7FF6" w:rsidRDefault="00104657" w:rsidP="00BC686A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104657" w:rsidRPr="003F7FF6" w:rsidRDefault="00104657" w:rsidP="00BC686A">
      <w:pPr>
        <w:pStyle w:val="Nadpis3"/>
        <w:spacing w:line="280" w:lineRule="atLeast"/>
        <w:jc w:val="center"/>
        <w:rPr>
          <w:rFonts w:ascii="Arial" w:hAnsi="Arial" w:cs="Arial"/>
          <w:sz w:val="20"/>
        </w:rPr>
      </w:pPr>
      <w:r w:rsidRPr="003F7FF6">
        <w:rPr>
          <w:rFonts w:ascii="Arial" w:hAnsi="Arial" w:cs="Arial"/>
          <w:sz w:val="20"/>
        </w:rPr>
        <w:t>10. Závěrečná ustanovení</w:t>
      </w:r>
    </w:p>
    <w:p w:rsidR="00104657" w:rsidRPr="003F7FF6" w:rsidRDefault="00104657" w:rsidP="00BC686A">
      <w:pPr>
        <w:spacing w:line="280" w:lineRule="atLeast"/>
        <w:rPr>
          <w:rFonts w:ascii="Arial" w:hAnsi="Arial" w:cs="Arial"/>
          <w:sz w:val="20"/>
          <w:szCs w:val="20"/>
        </w:rPr>
      </w:pPr>
    </w:p>
    <w:p w:rsidR="00104657" w:rsidRPr="003F7FF6" w:rsidRDefault="00104657" w:rsidP="00BC686A">
      <w:pPr>
        <w:numPr>
          <w:ilvl w:val="0"/>
          <w:numId w:val="15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Prodávající je povinen umožnit všem subjektům oprávněným k výkonu kontroly projektu</w:t>
      </w:r>
      <w:r>
        <w:rPr>
          <w:rFonts w:ascii="Arial" w:hAnsi="Arial" w:cs="Arial"/>
          <w:sz w:val="20"/>
          <w:szCs w:val="20"/>
        </w:rPr>
        <w:t>,</w:t>
      </w:r>
      <w:r w:rsidRPr="003F7FF6">
        <w:rPr>
          <w:rFonts w:ascii="Arial" w:hAnsi="Arial" w:cs="Arial"/>
          <w:sz w:val="20"/>
          <w:szCs w:val="20"/>
        </w:rPr>
        <w:t xml:space="preserve"> z jehož prostředků je dodávka hrazena, provést kontrolu dokladů souvisejících s plněním zakázky, a to po dobu danou právními předpisy ČR k jejich archivaci (zákon č. 563/1991 Sb., o účetnictví, ve znění pozdějších předpisů a zákon č. 235/2004 Sb., o dani z přidané hodnoty, ve znění pozdějších předpisů).</w:t>
      </w:r>
    </w:p>
    <w:p w:rsidR="00104657" w:rsidRPr="003F7FF6" w:rsidRDefault="00104657" w:rsidP="00BC686A">
      <w:pPr>
        <w:numPr>
          <w:ilvl w:val="0"/>
          <w:numId w:val="15"/>
        </w:numPr>
        <w:tabs>
          <w:tab w:val="clear" w:pos="72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Prodávající je povinen uvádět povinné prvky publicity podle podmínek strukturálních fondů EU na všech tištěných dokumentech vytvořených v souvislosti s dílem (nevztahuje se na interní účetní dokumentaci apod.). Tyto povinné prvky publicity sdělí a poskytne prodávajícímu na vyžádání kupující.</w:t>
      </w:r>
    </w:p>
    <w:p w:rsidR="00104657" w:rsidRDefault="00104657" w:rsidP="00BC686A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 xml:space="preserve">Prodávající je povinen při kontrole poskytnout na vyžádání kontrolnímu orgánu daňovou evidenci v plném rozsahu. Prodávající je podle ustanovení § 2 písm. e) zákona č. 320/2001 Sb., </w:t>
      </w:r>
      <w:r w:rsidRPr="003F7FF6">
        <w:rPr>
          <w:rFonts w:ascii="Arial" w:hAnsi="Arial" w:cs="Arial"/>
          <w:sz w:val="20"/>
          <w:szCs w:val="20"/>
        </w:rPr>
        <w:lastRenderedPageBreak/>
        <w:t xml:space="preserve">o finanční kontrole ve veřejné správě a o změně některých zákonů (zákon o finanční kontrole), ve znění pozdějších předpisů, osobou povinou spolupůsobit při výkonu finanční kontroly. </w:t>
      </w:r>
    </w:p>
    <w:p w:rsidR="00104657" w:rsidRPr="003F7FF6" w:rsidRDefault="00104657" w:rsidP="00BC686A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Prodávající se zavazuje během plnění smlouvy i po jejím ukončení smlouvy zachovávat mlčenlivost o všech skutečnostech, o kterých se dozví od kupujícího v souvislosti s plněním smlouvy</w:t>
      </w:r>
    </w:p>
    <w:p w:rsidR="00104657" w:rsidRPr="003F7FF6" w:rsidRDefault="00104657" w:rsidP="00BC686A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Tuto smlouvu lze měnit nebo doplnit pouze dohodou smluvních stran, a to formou písemného číslovaného dodatku.</w:t>
      </w:r>
    </w:p>
    <w:p w:rsidR="00104657" w:rsidRPr="003F7FF6" w:rsidRDefault="00104657" w:rsidP="00BC686A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Smluvní strany prohlašují, že si tuto smlouvu přečetly, a že byla ujednána po vzájemném projednání podle jejich svobodné vůle, určitě, vážně a srozumitelně.</w:t>
      </w:r>
    </w:p>
    <w:p w:rsidR="00104657" w:rsidRPr="003F7FF6" w:rsidRDefault="00104657" w:rsidP="00BC686A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 xml:space="preserve">Tato smlouva byla vyhotovena ve </w:t>
      </w:r>
      <w:r>
        <w:rPr>
          <w:rFonts w:ascii="Arial" w:hAnsi="Arial" w:cs="Arial"/>
          <w:sz w:val="20"/>
          <w:szCs w:val="20"/>
        </w:rPr>
        <w:t>dvou</w:t>
      </w:r>
      <w:r w:rsidRPr="003F7FF6">
        <w:rPr>
          <w:rFonts w:ascii="Arial" w:hAnsi="Arial" w:cs="Arial"/>
          <w:sz w:val="20"/>
          <w:szCs w:val="20"/>
        </w:rPr>
        <w:t xml:space="preserve"> stejnopisech, přičemž každá ze smluvních stran obdrží jeden stejnopis. </w:t>
      </w:r>
    </w:p>
    <w:p w:rsidR="00104657" w:rsidRPr="003F7FF6" w:rsidRDefault="00104657" w:rsidP="00BC686A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>Nedílnou součástí této smlouvy jsou přílohy:</w:t>
      </w:r>
    </w:p>
    <w:p w:rsidR="00104657" w:rsidRPr="00862363" w:rsidRDefault="00104657" w:rsidP="00BC686A">
      <w:pPr>
        <w:spacing w:line="280" w:lineRule="atLeast"/>
        <w:ind w:left="540"/>
        <w:rPr>
          <w:rFonts w:ascii="Arial" w:hAnsi="Arial" w:cs="Arial"/>
          <w:b/>
          <w:sz w:val="20"/>
          <w:szCs w:val="20"/>
        </w:rPr>
      </w:pPr>
      <w:r w:rsidRPr="00862363">
        <w:rPr>
          <w:rFonts w:ascii="Arial" w:hAnsi="Arial" w:cs="Arial"/>
          <w:b/>
          <w:sz w:val="20"/>
          <w:szCs w:val="20"/>
        </w:rPr>
        <w:t xml:space="preserve">příloha č. 1 – Specifikace předmětu plnění </w:t>
      </w:r>
    </w:p>
    <w:p w:rsidR="00104657" w:rsidRPr="00862363" w:rsidRDefault="00104657" w:rsidP="00BC686A">
      <w:pPr>
        <w:spacing w:line="280" w:lineRule="atLeast"/>
        <w:ind w:left="540"/>
        <w:jc w:val="both"/>
        <w:rPr>
          <w:rFonts w:ascii="Arial" w:hAnsi="Arial" w:cs="Arial"/>
          <w:b/>
          <w:bCs/>
          <w:sz w:val="20"/>
          <w:szCs w:val="20"/>
        </w:rPr>
      </w:pPr>
      <w:r w:rsidRPr="00862363">
        <w:rPr>
          <w:rFonts w:ascii="Arial" w:hAnsi="Arial" w:cs="Arial"/>
          <w:b/>
          <w:sz w:val="20"/>
          <w:szCs w:val="20"/>
        </w:rPr>
        <w:t xml:space="preserve">příloha č. 2 – </w:t>
      </w:r>
      <w:r w:rsidR="007F4E7B">
        <w:rPr>
          <w:rFonts w:ascii="Arial" w:hAnsi="Arial" w:cs="Arial"/>
          <w:b/>
          <w:sz w:val="20"/>
          <w:szCs w:val="20"/>
        </w:rPr>
        <w:t>Položkový rozpočet</w:t>
      </w:r>
    </w:p>
    <w:p w:rsidR="00104657" w:rsidRPr="003F7FF6" w:rsidRDefault="00104657" w:rsidP="00BC686A">
      <w:pPr>
        <w:spacing w:line="280" w:lineRule="atLeast"/>
        <w:ind w:left="540"/>
        <w:jc w:val="both"/>
        <w:rPr>
          <w:rFonts w:ascii="Arial" w:hAnsi="Arial" w:cs="Arial"/>
          <w:bCs/>
          <w:sz w:val="20"/>
          <w:szCs w:val="20"/>
        </w:rPr>
      </w:pPr>
    </w:p>
    <w:p w:rsidR="00104657" w:rsidRPr="003F7FF6" w:rsidRDefault="00104657" w:rsidP="00BC686A">
      <w:pPr>
        <w:spacing w:line="280" w:lineRule="atLeast"/>
        <w:ind w:left="540"/>
        <w:jc w:val="both"/>
        <w:rPr>
          <w:rFonts w:ascii="Arial" w:hAnsi="Arial" w:cs="Arial"/>
          <w:bCs/>
          <w:sz w:val="20"/>
          <w:szCs w:val="20"/>
        </w:rPr>
      </w:pPr>
    </w:p>
    <w:p w:rsidR="00104657" w:rsidRPr="003F7FF6" w:rsidRDefault="00104657" w:rsidP="00BC686A">
      <w:pPr>
        <w:spacing w:line="280" w:lineRule="atLeast"/>
        <w:ind w:left="540"/>
        <w:jc w:val="both"/>
        <w:rPr>
          <w:rFonts w:ascii="Arial" w:hAnsi="Arial" w:cs="Arial"/>
          <w:bCs/>
          <w:sz w:val="20"/>
          <w:szCs w:val="20"/>
        </w:rPr>
      </w:pPr>
    </w:p>
    <w:p w:rsidR="00104657" w:rsidRPr="003F7FF6" w:rsidRDefault="00104657" w:rsidP="00BC686A">
      <w:pPr>
        <w:spacing w:line="280" w:lineRule="atLeast"/>
        <w:ind w:left="540"/>
        <w:rPr>
          <w:rFonts w:ascii="Arial" w:hAnsi="Arial" w:cs="Arial"/>
          <w:sz w:val="20"/>
          <w:szCs w:val="20"/>
        </w:rPr>
      </w:pPr>
      <w:r w:rsidRPr="003F7FF6">
        <w:rPr>
          <w:rFonts w:ascii="Arial" w:hAnsi="Arial" w:cs="Arial"/>
          <w:sz w:val="20"/>
          <w:szCs w:val="20"/>
        </w:rPr>
        <w:tab/>
      </w:r>
      <w:r w:rsidRPr="003F7FF6">
        <w:rPr>
          <w:rFonts w:ascii="Arial" w:hAnsi="Arial" w:cs="Arial"/>
          <w:sz w:val="20"/>
          <w:szCs w:val="20"/>
        </w:rPr>
        <w:tab/>
      </w:r>
      <w:r w:rsidRPr="003F7FF6">
        <w:rPr>
          <w:rFonts w:ascii="Arial" w:hAnsi="Arial" w:cs="Arial"/>
          <w:sz w:val="20"/>
          <w:szCs w:val="20"/>
        </w:rPr>
        <w:tab/>
        <w:t xml:space="preserve">  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016"/>
        <w:gridCol w:w="709"/>
        <w:gridCol w:w="4157"/>
      </w:tblGrid>
      <w:tr w:rsidR="00104657" w:rsidRPr="003F7FF6" w:rsidTr="00A1260B">
        <w:trPr>
          <w:trHeight w:val="203"/>
          <w:jc w:val="center"/>
        </w:trPr>
        <w:tc>
          <w:tcPr>
            <w:tcW w:w="4016" w:type="dxa"/>
            <w:vAlign w:val="bottom"/>
          </w:tcPr>
          <w:p w:rsidR="00104657" w:rsidRPr="003F7FF6" w:rsidRDefault="00104657" w:rsidP="00A1260B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F7FF6">
              <w:rPr>
                <w:rFonts w:ascii="Arial" w:hAnsi="Arial" w:cs="Arial"/>
                <w:b/>
                <w:sz w:val="20"/>
                <w:szCs w:val="20"/>
              </w:rPr>
              <w:t>Prodávající:</w:t>
            </w:r>
          </w:p>
        </w:tc>
        <w:tc>
          <w:tcPr>
            <w:tcW w:w="709" w:type="dxa"/>
            <w:vAlign w:val="bottom"/>
          </w:tcPr>
          <w:p w:rsidR="00104657" w:rsidRPr="003F7FF6" w:rsidRDefault="00104657" w:rsidP="00A1260B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7" w:type="dxa"/>
            <w:vAlign w:val="bottom"/>
          </w:tcPr>
          <w:p w:rsidR="00104657" w:rsidRPr="003F7FF6" w:rsidRDefault="00104657" w:rsidP="00A1260B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F7FF6">
              <w:rPr>
                <w:rFonts w:ascii="Arial" w:hAnsi="Arial" w:cs="Arial"/>
                <w:b/>
                <w:sz w:val="20"/>
                <w:szCs w:val="20"/>
              </w:rPr>
              <w:t>Kupující:</w:t>
            </w:r>
          </w:p>
        </w:tc>
      </w:tr>
      <w:tr w:rsidR="00104657" w:rsidRPr="003F7FF6" w:rsidTr="00A1260B">
        <w:trPr>
          <w:trHeight w:val="606"/>
          <w:jc w:val="center"/>
        </w:trPr>
        <w:tc>
          <w:tcPr>
            <w:tcW w:w="4016" w:type="dxa"/>
          </w:tcPr>
          <w:p w:rsidR="00104657" w:rsidRDefault="00104657" w:rsidP="00A1260B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04657" w:rsidRDefault="00104657" w:rsidP="00A1260B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04657" w:rsidRPr="003F7FF6" w:rsidRDefault="00104657" w:rsidP="00A1260B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…………………………………</w:t>
            </w:r>
          </w:p>
        </w:tc>
        <w:tc>
          <w:tcPr>
            <w:tcW w:w="709" w:type="dxa"/>
          </w:tcPr>
          <w:p w:rsidR="00104657" w:rsidRPr="003F7FF6" w:rsidRDefault="00104657" w:rsidP="00A1260B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7" w:type="dxa"/>
          </w:tcPr>
          <w:p w:rsidR="00104657" w:rsidRPr="003F7FF6" w:rsidRDefault="00104657" w:rsidP="00A1260B">
            <w:pPr>
              <w:pStyle w:val="Bezmezer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04657" w:rsidRDefault="00104657" w:rsidP="00A1260B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04657" w:rsidRDefault="00104657" w:rsidP="00A1260B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…………………………………</w:t>
            </w:r>
          </w:p>
          <w:p w:rsidR="00104657" w:rsidRPr="003F7FF6" w:rsidRDefault="007F4E7B" w:rsidP="005514D3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0471">
              <w:rPr>
                <w:rFonts w:ascii="Arial" w:hAnsi="Arial" w:cs="Arial"/>
                <w:b/>
                <w:sz w:val="20"/>
                <w:szCs w:val="20"/>
              </w:rPr>
              <w:t>Základní škola a mateřská škola Český Těšín Hrabina, příspěvková organizace</w:t>
            </w:r>
          </w:p>
        </w:tc>
      </w:tr>
      <w:tr w:rsidR="00104657" w:rsidRPr="003F7FF6" w:rsidTr="00A1260B">
        <w:trPr>
          <w:trHeight w:val="291"/>
          <w:jc w:val="center"/>
        </w:trPr>
        <w:tc>
          <w:tcPr>
            <w:tcW w:w="4016" w:type="dxa"/>
            <w:vAlign w:val="center"/>
          </w:tcPr>
          <w:p w:rsidR="00104657" w:rsidRPr="003F7FF6" w:rsidRDefault="00104657" w:rsidP="00A1260B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3F7FF6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709" w:type="dxa"/>
            <w:vAlign w:val="center"/>
          </w:tcPr>
          <w:p w:rsidR="00104657" w:rsidRPr="003F7FF6" w:rsidRDefault="00104657" w:rsidP="00A1260B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7" w:type="dxa"/>
            <w:vAlign w:val="center"/>
          </w:tcPr>
          <w:p w:rsidR="00104657" w:rsidRPr="003F7FF6" w:rsidRDefault="007F4E7B" w:rsidP="00A1260B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400471">
              <w:rPr>
                <w:rFonts w:ascii="Arial" w:hAnsi="Arial" w:cs="Arial"/>
                <w:sz w:val="20"/>
                <w:szCs w:val="20"/>
              </w:rPr>
              <w:t xml:space="preserve">Mgr. Rudolf Fiedler, ředitel, </w:t>
            </w:r>
            <w:proofErr w:type="gramStart"/>
            <w:r w:rsidRPr="00400471">
              <w:rPr>
                <w:rFonts w:ascii="Arial" w:hAnsi="Arial" w:cs="Arial"/>
                <w:sz w:val="20"/>
                <w:szCs w:val="20"/>
              </w:rPr>
              <w:t>v.r.</w:t>
            </w:r>
            <w:proofErr w:type="gramEnd"/>
          </w:p>
        </w:tc>
      </w:tr>
      <w:tr w:rsidR="00104657" w:rsidRPr="003F7FF6" w:rsidTr="00A1260B">
        <w:trPr>
          <w:trHeight w:val="291"/>
          <w:jc w:val="center"/>
        </w:trPr>
        <w:tc>
          <w:tcPr>
            <w:tcW w:w="4016" w:type="dxa"/>
            <w:vAlign w:val="center"/>
          </w:tcPr>
          <w:p w:rsidR="00104657" w:rsidRPr="003F7FF6" w:rsidRDefault="00104657" w:rsidP="00A1260B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3F7FF6">
              <w:rPr>
                <w:rFonts w:ascii="Arial" w:hAnsi="Arial" w:cs="Arial"/>
                <w:sz w:val="20"/>
                <w:szCs w:val="20"/>
              </w:rPr>
              <w:t>Funkce</w:t>
            </w:r>
          </w:p>
        </w:tc>
        <w:tc>
          <w:tcPr>
            <w:tcW w:w="709" w:type="dxa"/>
            <w:vAlign w:val="center"/>
          </w:tcPr>
          <w:p w:rsidR="00104657" w:rsidRPr="003F7FF6" w:rsidRDefault="00104657" w:rsidP="00A1260B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7" w:type="dxa"/>
            <w:vAlign w:val="center"/>
          </w:tcPr>
          <w:p w:rsidR="00104657" w:rsidRPr="003F7FF6" w:rsidRDefault="00104657" w:rsidP="00A1260B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657" w:rsidRPr="003F7FF6" w:rsidTr="00A1260B">
        <w:trPr>
          <w:trHeight w:val="291"/>
          <w:jc w:val="center"/>
        </w:trPr>
        <w:tc>
          <w:tcPr>
            <w:tcW w:w="4016" w:type="dxa"/>
            <w:vAlign w:val="center"/>
          </w:tcPr>
          <w:p w:rsidR="00104657" w:rsidRPr="003F7FF6" w:rsidRDefault="00104657" w:rsidP="00A1260B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3F7FF6">
              <w:rPr>
                <w:rFonts w:ascii="Arial" w:hAnsi="Arial" w:cs="Arial"/>
                <w:sz w:val="20"/>
                <w:szCs w:val="20"/>
              </w:rPr>
              <w:t>V </w:t>
            </w:r>
            <w:r w:rsidRPr="003F7FF6">
              <w:rPr>
                <w:rFonts w:ascii="Arial" w:hAnsi="Arial" w:cs="Arial"/>
                <w:b/>
                <w:sz w:val="20"/>
                <w:szCs w:val="20"/>
              </w:rPr>
              <w:t>[místo podpisu smlouvy]</w:t>
            </w:r>
            <w:r w:rsidRPr="003F7FF6">
              <w:rPr>
                <w:rFonts w:ascii="Arial" w:hAnsi="Arial" w:cs="Arial"/>
                <w:sz w:val="20"/>
                <w:szCs w:val="20"/>
              </w:rPr>
              <w:t xml:space="preserve"> dne _____</w:t>
            </w:r>
          </w:p>
        </w:tc>
        <w:tc>
          <w:tcPr>
            <w:tcW w:w="709" w:type="dxa"/>
            <w:vAlign w:val="center"/>
          </w:tcPr>
          <w:p w:rsidR="00104657" w:rsidRPr="003F7FF6" w:rsidRDefault="00104657" w:rsidP="00A1260B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7" w:type="dxa"/>
            <w:vAlign w:val="center"/>
          </w:tcPr>
          <w:p w:rsidR="00104657" w:rsidRPr="003F7FF6" w:rsidRDefault="00104657" w:rsidP="007F4E7B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3F7FF6">
              <w:rPr>
                <w:rFonts w:ascii="Arial" w:hAnsi="Arial" w:cs="Arial"/>
                <w:sz w:val="20"/>
                <w:szCs w:val="20"/>
              </w:rPr>
              <w:t>V </w:t>
            </w:r>
            <w:r w:rsidR="007F4E7B">
              <w:rPr>
                <w:rFonts w:ascii="Arial" w:hAnsi="Arial" w:cs="Arial"/>
                <w:sz w:val="20"/>
                <w:szCs w:val="20"/>
              </w:rPr>
              <w:t>Českém Těšíně</w:t>
            </w:r>
            <w:r>
              <w:rPr>
                <w:rFonts w:ascii="Arial" w:hAnsi="Arial" w:cs="Arial"/>
                <w:sz w:val="20"/>
                <w:szCs w:val="20"/>
              </w:rPr>
              <w:t xml:space="preserve"> dne …………………</w:t>
            </w:r>
          </w:p>
        </w:tc>
      </w:tr>
    </w:tbl>
    <w:p w:rsidR="00104657" w:rsidRPr="003F7FF6" w:rsidRDefault="00104657" w:rsidP="00C21275">
      <w:pPr>
        <w:rPr>
          <w:rFonts w:ascii="Arial" w:hAnsi="Arial" w:cs="Arial"/>
        </w:rPr>
      </w:pPr>
    </w:p>
    <w:sectPr w:rsidR="00104657" w:rsidRPr="003F7FF6" w:rsidSect="0038582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C28" w:rsidRDefault="00876C28" w:rsidP="00BC686A">
      <w:r>
        <w:separator/>
      </w:r>
    </w:p>
  </w:endnote>
  <w:endnote w:type="continuationSeparator" w:id="0">
    <w:p w:rsidR="00876C28" w:rsidRDefault="00876C28" w:rsidP="00BC6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57" w:rsidRPr="00235FAE" w:rsidRDefault="002E61C4" w:rsidP="0053241B">
    <w:pPr>
      <w:tabs>
        <w:tab w:val="left" w:pos="4140"/>
        <w:tab w:val="left" w:pos="6300"/>
      </w:tabs>
      <w:rPr>
        <w:rFonts w:ascii="Arial" w:hAnsi="Arial" w:cs="Arial"/>
        <w:sz w:val="20"/>
        <w:szCs w:val="20"/>
      </w:rPr>
    </w:pPr>
    <w:r>
      <w:rPr>
        <w:noProof/>
      </w:rPr>
      <w:pict>
        <v:shapetype id="_x0000_t176" coordsize="21600,21600" o:spt="176" adj="2700" path="m@0,qx0@0l0@2qy@0,21600l@1,21600qx21600@2l21600@0qy@1,xe">
          <v:stroke joinstyle="miter"/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gradientshapeok="t" limo="10800,10800" o:connecttype="custom" o:connectlocs="@8,0;0,@9;@8,@7;@6,@9" textboxrect="@3,@3,@4,@5"/>
        </v:shapetype>
        <v:shape id="Vývojový diagram: alternativní postup 655" o:spid="_x0000_s12289" type="#_x0000_t176" style="position:absolute;margin-left:28.15pt;margin-top:742.5pt;width:33.6pt;height:24.8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" filled="f" fillcolor="#5c83b4" stroked="f" strokecolor="#737373">
          <v:textbox>
            <w:txbxContent>
              <w:p w:rsidR="00104657" w:rsidRPr="00B21FEC" w:rsidRDefault="00474342" w:rsidP="0053241B">
                <w:pPr>
                  <w:pStyle w:val="Zpat"/>
                  <w:pBdr>
                    <w:top w:val="single" w:sz="12" w:space="1" w:color="9BBB59"/>
                    <w:bottom w:val="single" w:sz="48" w:space="1" w:color="9BBB59"/>
                  </w:pBdr>
                  <w:jc w:val="center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B21FEC">
                  <w:rPr>
                    <w:rFonts w:ascii="Arial" w:hAnsi="Arial" w:cs="Arial"/>
                    <w:b/>
                    <w:sz w:val="18"/>
                    <w:szCs w:val="18"/>
                  </w:rPr>
                  <w:fldChar w:fldCharType="begin"/>
                </w:r>
                <w:r w:rsidR="00104657" w:rsidRPr="00B21FEC">
                  <w:rPr>
                    <w:rFonts w:ascii="Arial" w:hAnsi="Arial" w:cs="Arial"/>
                    <w:b/>
                    <w:sz w:val="18"/>
                    <w:szCs w:val="18"/>
                  </w:rPr>
                  <w:instrText>PAGE    \* MERGEFORMAT</w:instrText>
                </w:r>
                <w:r w:rsidRPr="00B21FEC">
                  <w:rPr>
                    <w:rFonts w:ascii="Arial" w:hAnsi="Arial" w:cs="Arial"/>
                    <w:b/>
                    <w:sz w:val="18"/>
                    <w:szCs w:val="18"/>
                  </w:rPr>
                  <w:fldChar w:fldCharType="separate"/>
                </w:r>
                <w:r w:rsidR="002E61C4">
                  <w:rPr>
                    <w:rFonts w:ascii="Arial" w:hAnsi="Arial" w:cs="Arial"/>
                    <w:b/>
                    <w:noProof/>
                    <w:sz w:val="18"/>
                    <w:szCs w:val="18"/>
                  </w:rPr>
                  <w:t>4</w:t>
                </w:r>
                <w:r w:rsidRPr="00B21FEC">
                  <w:rPr>
                    <w:rFonts w:ascii="Arial" w:hAnsi="Arial" w:cs="Arial"/>
                    <w:b/>
                    <w:sz w:val="18"/>
                    <w:szCs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 w:rsidR="00400471">
      <w:rPr>
        <w:rFonts w:ascii="Arial" w:hAnsi="Arial" w:cs="Arial"/>
        <w:noProof/>
        <w:sz w:val="20"/>
        <w:szCs w:val="20"/>
      </w:rPr>
      <w:drawing>
        <wp:inline distT="0" distB="0" distL="0" distR="0">
          <wp:extent cx="5761990" cy="1419225"/>
          <wp:effectExtent l="0" t="0" r="0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1419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04657" w:rsidRDefault="0010465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C28" w:rsidRDefault="00876C28" w:rsidP="00BC686A">
      <w:r>
        <w:separator/>
      </w:r>
    </w:p>
  </w:footnote>
  <w:footnote w:type="continuationSeparator" w:id="0">
    <w:p w:rsidR="00876C28" w:rsidRDefault="00876C28" w:rsidP="00BC686A">
      <w:r>
        <w:continuationSeparator/>
      </w:r>
    </w:p>
  </w:footnote>
  <w:footnote w:id="1">
    <w:p w:rsidR="00B757BF" w:rsidRPr="00B757BF" w:rsidRDefault="00B757BF">
      <w:pPr>
        <w:pStyle w:val="Textpoznpodarou"/>
        <w:rPr>
          <w:rFonts w:ascii="Arial" w:hAnsi="Arial" w:cs="Arial"/>
        </w:rPr>
      </w:pPr>
      <w:r w:rsidRPr="00B757BF">
        <w:rPr>
          <w:rStyle w:val="Znakapoznpodarou"/>
          <w:rFonts w:ascii="Arial" w:hAnsi="Arial" w:cs="Arial"/>
        </w:rPr>
        <w:footnoteRef/>
      </w:r>
      <w:r w:rsidRPr="00B757BF">
        <w:rPr>
          <w:rFonts w:ascii="Arial" w:hAnsi="Arial" w:cs="Arial"/>
        </w:rPr>
        <w:t xml:space="preserve"> Doplní uchazeč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700A"/>
    <w:multiLevelType w:val="hybridMultilevel"/>
    <w:tmpl w:val="75A82C80"/>
    <w:lvl w:ilvl="0" w:tplc="70701746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C328CF"/>
    <w:multiLevelType w:val="hybridMultilevel"/>
    <w:tmpl w:val="9830DEF8"/>
    <w:lvl w:ilvl="0" w:tplc="DB3AE32A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1C219D"/>
    <w:multiLevelType w:val="hybridMultilevel"/>
    <w:tmpl w:val="562EB872"/>
    <w:lvl w:ilvl="0" w:tplc="A2622748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AB1DBF"/>
    <w:multiLevelType w:val="hybridMultilevel"/>
    <w:tmpl w:val="AF1EB7F8"/>
    <w:lvl w:ilvl="0" w:tplc="E6EA48D6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B8C6FCB"/>
    <w:multiLevelType w:val="multilevel"/>
    <w:tmpl w:val="025A87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5">
    <w:nsid w:val="250433D3"/>
    <w:multiLevelType w:val="hybridMultilevel"/>
    <w:tmpl w:val="B4E8D21E"/>
    <w:lvl w:ilvl="0" w:tplc="8CD6705A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427AE2"/>
    <w:multiLevelType w:val="hybridMultilevel"/>
    <w:tmpl w:val="764CB7FE"/>
    <w:lvl w:ilvl="0" w:tplc="CA70A338">
      <w:start w:val="1"/>
      <w:numFmt w:val="decimal"/>
      <w:lvlText w:val="%1."/>
      <w:lvlJc w:val="left"/>
      <w:pPr>
        <w:tabs>
          <w:tab w:val="num" w:pos="357"/>
        </w:tabs>
        <w:ind w:left="340" w:firstLine="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5CA8A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F6B1DCE"/>
    <w:multiLevelType w:val="hybridMultilevel"/>
    <w:tmpl w:val="41C48932"/>
    <w:lvl w:ilvl="0" w:tplc="077A314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8D00D32"/>
    <w:multiLevelType w:val="multilevel"/>
    <w:tmpl w:val="CA9C53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>
    <w:nsid w:val="4DD35FDD"/>
    <w:multiLevelType w:val="hybridMultilevel"/>
    <w:tmpl w:val="EC96CE48"/>
    <w:lvl w:ilvl="0" w:tplc="6286034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1D634E1"/>
    <w:multiLevelType w:val="hybridMultilevel"/>
    <w:tmpl w:val="C3C63F12"/>
    <w:lvl w:ilvl="0" w:tplc="83967C1A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18"/>
        <w:szCs w:val="18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B120447"/>
    <w:multiLevelType w:val="multilevel"/>
    <w:tmpl w:val="BB623B40"/>
    <w:lvl w:ilvl="0">
      <w:start w:val="1"/>
      <w:numFmt w:val="decimal"/>
      <w:lvlText w:val="%1"/>
      <w:lvlJc w:val="left"/>
      <w:pPr>
        <w:tabs>
          <w:tab w:val="num" w:pos="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12">
    <w:nsid w:val="61EF4BC5"/>
    <w:multiLevelType w:val="hybridMultilevel"/>
    <w:tmpl w:val="3850B71E"/>
    <w:lvl w:ilvl="0" w:tplc="61C8AF8A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8"/>
  </w:num>
  <w:num w:numId="8">
    <w:abstractNumId w:val="14"/>
  </w:num>
  <w:num w:numId="9">
    <w:abstractNumId w:val="10"/>
  </w:num>
  <w:num w:numId="10">
    <w:abstractNumId w:val="9"/>
  </w:num>
  <w:num w:numId="11">
    <w:abstractNumId w:val="5"/>
  </w:num>
  <w:num w:numId="12">
    <w:abstractNumId w:val="1"/>
  </w:num>
  <w:num w:numId="13">
    <w:abstractNumId w:val="3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91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C8A"/>
    <w:rsid w:val="0000329D"/>
    <w:rsid w:val="00060690"/>
    <w:rsid w:val="00104657"/>
    <w:rsid w:val="0017578E"/>
    <w:rsid w:val="001D4FC6"/>
    <w:rsid w:val="001E1D17"/>
    <w:rsid w:val="00235FAE"/>
    <w:rsid w:val="00275713"/>
    <w:rsid w:val="00287A93"/>
    <w:rsid w:val="002E61C4"/>
    <w:rsid w:val="0038582C"/>
    <w:rsid w:val="003F7FF6"/>
    <w:rsid w:val="00400471"/>
    <w:rsid w:val="0042411E"/>
    <w:rsid w:val="00474342"/>
    <w:rsid w:val="004A55C8"/>
    <w:rsid w:val="0053241B"/>
    <w:rsid w:val="005514D3"/>
    <w:rsid w:val="00565C8A"/>
    <w:rsid w:val="005A3616"/>
    <w:rsid w:val="006F172E"/>
    <w:rsid w:val="00720833"/>
    <w:rsid w:val="007A6F24"/>
    <w:rsid w:val="007B71D6"/>
    <w:rsid w:val="007F4E7B"/>
    <w:rsid w:val="007F651D"/>
    <w:rsid w:val="00857FAE"/>
    <w:rsid w:val="00862363"/>
    <w:rsid w:val="008657D2"/>
    <w:rsid w:val="00876C28"/>
    <w:rsid w:val="00877D49"/>
    <w:rsid w:val="00916A2F"/>
    <w:rsid w:val="00A1260B"/>
    <w:rsid w:val="00B0729E"/>
    <w:rsid w:val="00B21FEC"/>
    <w:rsid w:val="00B66F8A"/>
    <w:rsid w:val="00B7375D"/>
    <w:rsid w:val="00B757BF"/>
    <w:rsid w:val="00BC686A"/>
    <w:rsid w:val="00BD40CA"/>
    <w:rsid w:val="00C16B85"/>
    <w:rsid w:val="00C21275"/>
    <w:rsid w:val="00C626B3"/>
    <w:rsid w:val="00C94230"/>
    <w:rsid w:val="00CE5AFE"/>
    <w:rsid w:val="00DF7A02"/>
    <w:rsid w:val="00E21591"/>
    <w:rsid w:val="00E55878"/>
    <w:rsid w:val="00E577C2"/>
    <w:rsid w:val="00ED13BF"/>
    <w:rsid w:val="00F1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22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686A"/>
    <w:rPr>
      <w:rFonts w:ascii="Times New Roman" w:eastAsia="Batang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C686A"/>
    <w:pPr>
      <w:keepNext/>
      <w:outlineLvl w:val="0"/>
    </w:pPr>
    <w:rPr>
      <w:rFonts w:eastAsia="Times New Roman"/>
      <w:b/>
      <w:sz w:val="16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BC686A"/>
    <w:pPr>
      <w:keepNext/>
      <w:spacing w:line="240" w:lineRule="atLeast"/>
      <w:outlineLvl w:val="2"/>
    </w:pPr>
    <w:rPr>
      <w:rFonts w:eastAsia="Times New Roman"/>
      <w:b/>
      <w:color w:val="00000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C686A"/>
    <w:rPr>
      <w:rFonts w:ascii="Times New Roman" w:hAnsi="Times New Roman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BC686A"/>
    <w:rPr>
      <w:rFonts w:ascii="Times New Roman" w:hAnsi="Times New Roman" w:cs="Times New Roman"/>
      <w:b/>
      <w:color w:val="000000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BC686A"/>
    <w:pPr>
      <w:spacing w:after="120"/>
    </w:pPr>
    <w:rPr>
      <w:rFonts w:ascii="Arial" w:eastAsia="Times New Roman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C686A"/>
    <w:rPr>
      <w:rFonts w:ascii="Arial" w:hAnsi="Arial" w:cs="Times New Roman"/>
      <w:sz w:val="20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C686A"/>
    <w:rPr>
      <w:lang w:eastAsia="en-US"/>
    </w:rPr>
  </w:style>
  <w:style w:type="character" w:customStyle="1" w:styleId="BezmezerChar">
    <w:name w:val="Bez mezer Char"/>
    <w:link w:val="Bezmezer"/>
    <w:uiPriority w:val="99"/>
    <w:locked/>
    <w:rsid w:val="00BC686A"/>
    <w:rPr>
      <w:rFonts w:ascii="Calibri" w:eastAsia="Times New Roman" w:hAnsi="Calibri"/>
      <w:sz w:val="22"/>
      <w:lang w:val="cs-CZ" w:eastAsia="en-US"/>
    </w:rPr>
  </w:style>
  <w:style w:type="paragraph" w:styleId="Zhlav">
    <w:name w:val="header"/>
    <w:basedOn w:val="Normln"/>
    <w:link w:val="ZhlavChar"/>
    <w:uiPriority w:val="99"/>
    <w:rsid w:val="00BC68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C686A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C68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C686A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324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3241B"/>
    <w:rPr>
      <w:rFonts w:ascii="Tahoma" w:eastAsia="Batang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757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57B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57BF"/>
    <w:rPr>
      <w:rFonts w:ascii="Times New Roman" w:eastAsia="Batang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57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57BF"/>
    <w:rPr>
      <w:rFonts w:ascii="Times New Roman" w:eastAsia="Batang" w:hAnsi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757B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757BF"/>
    <w:rPr>
      <w:rFonts w:ascii="Times New Roman" w:eastAsia="Batang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757B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686A"/>
    <w:rPr>
      <w:rFonts w:ascii="Times New Roman" w:eastAsia="Batang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C686A"/>
    <w:pPr>
      <w:keepNext/>
      <w:outlineLvl w:val="0"/>
    </w:pPr>
    <w:rPr>
      <w:rFonts w:eastAsia="Times New Roman"/>
      <w:b/>
      <w:sz w:val="16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BC686A"/>
    <w:pPr>
      <w:keepNext/>
      <w:spacing w:line="240" w:lineRule="atLeast"/>
      <w:outlineLvl w:val="2"/>
    </w:pPr>
    <w:rPr>
      <w:rFonts w:eastAsia="Times New Roman"/>
      <w:b/>
      <w:color w:val="00000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C686A"/>
    <w:rPr>
      <w:rFonts w:ascii="Times New Roman" w:hAnsi="Times New Roman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BC686A"/>
    <w:rPr>
      <w:rFonts w:ascii="Times New Roman" w:hAnsi="Times New Roman" w:cs="Times New Roman"/>
      <w:b/>
      <w:color w:val="000000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BC686A"/>
    <w:pPr>
      <w:spacing w:after="120"/>
    </w:pPr>
    <w:rPr>
      <w:rFonts w:ascii="Arial" w:eastAsia="Times New Roman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C686A"/>
    <w:rPr>
      <w:rFonts w:ascii="Arial" w:hAnsi="Arial" w:cs="Times New Roman"/>
      <w:sz w:val="20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C686A"/>
    <w:rPr>
      <w:lang w:eastAsia="en-US"/>
    </w:rPr>
  </w:style>
  <w:style w:type="character" w:customStyle="1" w:styleId="BezmezerChar">
    <w:name w:val="Bez mezer Char"/>
    <w:link w:val="Bezmezer"/>
    <w:uiPriority w:val="99"/>
    <w:locked/>
    <w:rsid w:val="00BC686A"/>
    <w:rPr>
      <w:rFonts w:ascii="Calibri" w:eastAsia="Times New Roman" w:hAnsi="Calibri"/>
      <w:sz w:val="22"/>
      <w:lang w:val="cs-CZ" w:eastAsia="en-US"/>
    </w:rPr>
  </w:style>
  <w:style w:type="paragraph" w:styleId="Zhlav">
    <w:name w:val="header"/>
    <w:basedOn w:val="Normln"/>
    <w:link w:val="ZhlavChar"/>
    <w:uiPriority w:val="99"/>
    <w:rsid w:val="00BC68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C686A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C68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C686A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324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3241B"/>
    <w:rPr>
      <w:rFonts w:ascii="Tahoma" w:eastAsia="Batang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757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57B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57BF"/>
    <w:rPr>
      <w:rFonts w:ascii="Times New Roman" w:eastAsia="Batang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57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57BF"/>
    <w:rPr>
      <w:rFonts w:ascii="Times New Roman" w:eastAsia="Batang" w:hAnsi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757B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757BF"/>
    <w:rPr>
      <w:rFonts w:ascii="Times New Roman" w:eastAsia="Batang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75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1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29FD3-C0C9-41AF-82A0-F5188065D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1725</Words>
  <Characters>10157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/>
  <LinksUpToDate>false</LinksUpToDate>
  <CharactersWithSpaces>11859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Nikola Veverkova</dc:creator>
  <cp:lastModifiedBy>Nikola Veverkova</cp:lastModifiedBy>
  <cp:revision>9</cp:revision>
  <dcterms:created xsi:type="dcterms:W3CDTF">2013-05-15T12:06:00Z</dcterms:created>
  <dcterms:modified xsi:type="dcterms:W3CDTF">2013-05-21T08:12:00Z</dcterms:modified>
</cp:coreProperties>
</file>