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16E" w:rsidRPr="00524792" w:rsidRDefault="0048516E" w:rsidP="00465DEB">
      <w:pPr>
        <w:pStyle w:val="Nzev"/>
        <w:jc w:val="right"/>
        <w:rPr>
          <w:bCs/>
          <w:i/>
          <w:sz w:val="22"/>
          <w:szCs w:val="22"/>
        </w:rPr>
      </w:pPr>
      <w:r w:rsidRPr="00524792">
        <w:rPr>
          <w:b/>
          <w:bCs/>
          <w:i/>
          <w:sz w:val="22"/>
          <w:szCs w:val="22"/>
        </w:rPr>
        <w:t xml:space="preserve">Příloha č. 1 </w:t>
      </w:r>
      <w:r w:rsidRPr="00524792">
        <w:rPr>
          <w:bCs/>
          <w:i/>
          <w:sz w:val="22"/>
          <w:szCs w:val="22"/>
        </w:rPr>
        <w:t>Výzvy k podání nabídky</w:t>
      </w:r>
    </w:p>
    <w:p w:rsidR="0048516E" w:rsidRDefault="0048516E" w:rsidP="00465DEB">
      <w:pPr>
        <w:jc w:val="center"/>
        <w:outlineLvl w:val="0"/>
        <w:rPr>
          <w:b/>
          <w:bCs/>
          <w:sz w:val="48"/>
          <w:szCs w:val="48"/>
        </w:rPr>
      </w:pPr>
    </w:p>
    <w:p w:rsidR="0048516E" w:rsidRDefault="0048516E" w:rsidP="00465DEB">
      <w:pPr>
        <w:jc w:val="center"/>
        <w:outlineLvl w:val="0"/>
        <w:rPr>
          <w:b/>
          <w:bCs/>
          <w:sz w:val="48"/>
          <w:szCs w:val="48"/>
        </w:rPr>
      </w:pPr>
    </w:p>
    <w:p w:rsidR="0048516E" w:rsidRPr="00D51FD1" w:rsidRDefault="0048516E" w:rsidP="00465DEB">
      <w:pPr>
        <w:jc w:val="center"/>
        <w:outlineLvl w:val="0"/>
        <w:rPr>
          <w:b/>
          <w:bCs/>
          <w:sz w:val="40"/>
          <w:szCs w:val="40"/>
        </w:rPr>
      </w:pPr>
      <w:r w:rsidRPr="00D51FD1">
        <w:rPr>
          <w:b/>
          <w:bCs/>
          <w:sz w:val="40"/>
          <w:szCs w:val="40"/>
        </w:rPr>
        <w:t xml:space="preserve">ZADÁVACÍ DOKUMENTACE </w:t>
      </w:r>
    </w:p>
    <w:p w:rsidR="0048516E" w:rsidRPr="00D51FD1" w:rsidRDefault="0048516E" w:rsidP="00465DEB">
      <w:pPr>
        <w:jc w:val="center"/>
        <w:rPr>
          <w:b/>
        </w:rPr>
      </w:pPr>
    </w:p>
    <w:p w:rsidR="0048516E" w:rsidRPr="00D51FD1" w:rsidRDefault="0048516E" w:rsidP="00465DEB">
      <w:pPr>
        <w:jc w:val="center"/>
        <w:rPr>
          <w:b/>
        </w:rPr>
      </w:pPr>
      <w:r w:rsidRPr="00D51FD1">
        <w:t>podlimitní veřejné zakázky na služby</w:t>
      </w:r>
    </w:p>
    <w:p w:rsidR="0048516E" w:rsidRPr="00D51FD1" w:rsidRDefault="0048516E" w:rsidP="00465DEB">
      <w:pPr>
        <w:jc w:val="center"/>
        <w:rPr>
          <w:b/>
        </w:rPr>
      </w:pPr>
    </w:p>
    <w:p w:rsidR="0048516E" w:rsidRPr="00D51FD1" w:rsidRDefault="0048516E" w:rsidP="00465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„Audity OP </w:t>
      </w:r>
      <w:r w:rsidRPr="00D51FD1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K</w:t>
      </w:r>
      <w:r w:rsidRPr="00D51FD1">
        <w:rPr>
          <w:b/>
          <w:sz w:val="28"/>
          <w:szCs w:val="28"/>
        </w:rPr>
        <w:t>“</w:t>
      </w:r>
    </w:p>
    <w:p w:rsidR="0048516E" w:rsidRPr="00D51FD1" w:rsidRDefault="0048516E" w:rsidP="00465DEB">
      <w:pPr>
        <w:jc w:val="center"/>
        <w:rPr>
          <w:b/>
        </w:rPr>
      </w:pPr>
    </w:p>
    <w:p w:rsidR="0048516E" w:rsidRPr="00010A55" w:rsidRDefault="0048516E" w:rsidP="00AE3F95">
      <w:pPr>
        <w:tabs>
          <w:tab w:val="left" w:pos="900"/>
          <w:tab w:val="left" w:pos="1920"/>
        </w:tabs>
        <w:jc w:val="center"/>
      </w:pPr>
      <w:r w:rsidRPr="00010A55">
        <w:t xml:space="preserve">zadávané ve zjednodušeném podlimitním řízení na základě ust. § 21 odst. 1 písm. f) a § 38 zákona č. 137/2006 Sb., o veřejných zakázkách, v platném znění (dále jen „ZVZ) </w:t>
      </w:r>
    </w:p>
    <w:p w:rsidR="0048516E" w:rsidRDefault="0048516E" w:rsidP="00AE3F95">
      <w:pPr>
        <w:tabs>
          <w:tab w:val="left" w:pos="900"/>
          <w:tab w:val="left" w:pos="1920"/>
        </w:tabs>
        <w:jc w:val="center"/>
        <w:rPr>
          <w:sz w:val="28"/>
        </w:rPr>
      </w:pPr>
    </w:p>
    <w:p w:rsidR="0048516E" w:rsidRDefault="0048516E" w:rsidP="00465DEB">
      <w:pPr>
        <w:tabs>
          <w:tab w:val="left" w:pos="900"/>
          <w:tab w:val="left" w:pos="1920"/>
        </w:tabs>
        <w:rPr>
          <w:sz w:val="28"/>
        </w:rPr>
      </w:pPr>
    </w:p>
    <w:p w:rsidR="0048516E" w:rsidRDefault="0048516E" w:rsidP="00465DEB">
      <w:pPr>
        <w:tabs>
          <w:tab w:val="left" w:pos="900"/>
          <w:tab w:val="left" w:pos="1920"/>
        </w:tabs>
        <w:rPr>
          <w:sz w:val="28"/>
        </w:rPr>
      </w:pPr>
    </w:p>
    <w:p w:rsidR="0048516E" w:rsidRDefault="0048516E" w:rsidP="00465DEB">
      <w:pPr>
        <w:tabs>
          <w:tab w:val="left" w:pos="900"/>
          <w:tab w:val="left" w:pos="1920"/>
        </w:tabs>
        <w:rPr>
          <w:sz w:val="28"/>
        </w:rPr>
      </w:pPr>
      <w:r>
        <w:rPr>
          <w:sz w:val="28"/>
        </w:rPr>
        <w:t>O B S A H:</w:t>
      </w:r>
    </w:p>
    <w:p w:rsidR="0048516E" w:rsidRDefault="0048516E" w:rsidP="00465DEB">
      <w:pPr>
        <w:tabs>
          <w:tab w:val="left" w:pos="900"/>
          <w:tab w:val="left" w:pos="192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141"/>
        <w:gridCol w:w="2325"/>
      </w:tblGrid>
      <w:tr w:rsidR="0048516E" w:rsidRPr="00C06CDB" w:rsidTr="009B2417">
        <w:tc>
          <w:tcPr>
            <w:tcW w:w="820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část</w:t>
            </w:r>
          </w:p>
        </w:tc>
        <w:tc>
          <w:tcPr>
            <w:tcW w:w="6141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název</w:t>
            </w:r>
          </w:p>
        </w:tc>
        <w:tc>
          <w:tcPr>
            <w:tcW w:w="2325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poznámka</w:t>
            </w:r>
          </w:p>
        </w:tc>
      </w:tr>
      <w:tr w:rsidR="0048516E" w:rsidRPr="00C06CDB" w:rsidTr="009B2417">
        <w:trPr>
          <w:trHeight w:val="600"/>
        </w:trPr>
        <w:tc>
          <w:tcPr>
            <w:tcW w:w="820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1.</w:t>
            </w:r>
          </w:p>
        </w:tc>
        <w:tc>
          <w:tcPr>
            <w:tcW w:w="6141" w:type="dxa"/>
            <w:vAlign w:val="center"/>
          </w:tcPr>
          <w:p w:rsidR="0048516E" w:rsidRPr="00C06CDB" w:rsidRDefault="0048516E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Úvodní ustanovení</w:t>
            </w:r>
          </w:p>
        </w:tc>
        <w:tc>
          <w:tcPr>
            <w:tcW w:w="2325" w:type="dxa"/>
            <w:vAlign w:val="center"/>
          </w:tcPr>
          <w:p w:rsidR="0048516E" w:rsidRPr="00341630" w:rsidRDefault="0048516E" w:rsidP="00524792">
            <w:pPr>
              <w:jc w:val="center"/>
              <w:outlineLvl w:val="0"/>
            </w:pPr>
            <w:r w:rsidRPr="00341630">
              <w:t>strana 2 až 5</w:t>
            </w:r>
          </w:p>
        </w:tc>
      </w:tr>
      <w:tr w:rsidR="0048516E" w:rsidRPr="00C06CDB" w:rsidTr="009B2417">
        <w:trPr>
          <w:trHeight w:val="600"/>
        </w:trPr>
        <w:tc>
          <w:tcPr>
            <w:tcW w:w="820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2.</w:t>
            </w:r>
          </w:p>
        </w:tc>
        <w:tc>
          <w:tcPr>
            <w:tcW w:w="6141" w:type="dxa"/>
            <w:vAlign w:val="center"/>
          </w:tcPr>
          <w:p w:rsidR="0048516E" w:rsidRPr="00C06CDB" w:rsidRDefault="0048516E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na zpracování identifikačních údajů uchazeče</w:t>
            </w:r>
          </w:p>
        </w:tc>
        <w:tc>
          <w:tcPr>
            <w:tcW w:w="2325" w:type="dxa"/>
            <w:vAlign w:val="center"/>
          </w:tcPr>
          <w:p w:rsidR="0048516E" w:rsidRPr="00341630" w:rsidRDefault="0048516E" w:rsidP="00CD5271">
            <w:pPr>
              <w:jc w:val="center"/>
              <w:outlineLvl w:val="0"/>
            </w:pPr>
            <w:r w:rsidRPr="00341630">
              <w:t xml:space="preserve">strana 5 </w:t>
            </w:r>
          </w:p>
          <w:p w:rsidR="0048516E" w:rsidRPr="00341630" w:rsidRDefault="0048516E" w:rsidP="00CD5271">
            <w:pPr>
              <w:jc w:val="center"/>
              <w:outlineLvl w:val="0"/>
            </w:pPr>
            <w:r w:rsidRPr="00341630">
              <w:t xml:space="preserve">+ Formulář 1. </w:t>
            </w:r>
          </w:p>
        </w:tc>
      </w:tr>
      <w:tr w:rsidR="0048516E" w:rsidRPr="00C06CDB" w:rsidTr="009B2417">
        <w:trPr>
          <w:trHeight w:val="600"/>
        </w:trPr>
        <w:tc>
          <w:tcPr>
            <w:tcW w:w="820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3.</w:t>
            </w:r>
          </w:p>
        </w:tc>
        <w:tc>
          <w:tcPr>
            <w:tcW w:w="6141" w:type="dxa"/>
            <w:vAlign w:val="center"/>
          </w:tcPr>
          <w:p w:rsidR="0048516E" w:rsidRPr="00C06CDB" w:rsidRDefault="0048516E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prokázání kvalifikace</w:t>
            </w:r>
          </w:p>
        </w:tc>
        <w:tc>
          <w:tcPr>
            <w:tcW w:w="2325" w:type="dxa"/>
            <w:vAlign w:val="center"/>
          </w:tcPr>
          <w:p w:rsidR="0048516E" w:rsidRPr="00341630" w:rsidRDefault="0048516E" w:rsidP="00CD5271">
            <w:pPr>
              <w:jc w:val="center"/>
              <w:outlineLvl w:val="0"/>
            </w:pPr>
            <w:r w:rsidRPr="00341630">
              <w:t>strana 5 až 8</w:t>
            </w:r>
          </w:p>
          <w:p w:rsidR="0048516E" w:rsidRPr="00341630" w:rsidRDefault="0048516E" w:rsidP="000833C6">
            <w:pPr>
              <w:jc w:val="center"/>
              <w:outlineLvl w:val="0"/>
            </w:pPr>
            <w:r w:rsidRPr="00341630">
              <w:t>+ Formulář 2.</w:t>
            </w:r>
          </w:p>
          <w:p w:rsidR="0048516E" w:rsidRPr="00341630" w:rsidRDefault="0048516E" w:rsidP="000833C6">
            <w:pPr>
              <w:jc w:val="center"/>
              <w:outlineLvl w:val="0"/>
            </w:pPr>
            <w:r w:rsidRPr="00341630">
              <w:t>+ Formulář 3.</w:t>
            </w:r>
          </w:p>
        </w:tc>
      </w:tr>
      <w:tr w:rsidR="0048516E" w:rsidRPr="00C06CDB" w:rsidTr="009B2417">
        <w:trPr>
          <w:trHeight w:val="600"/>
        </w:trPr>
        <w:tc>
          <w:tcPr>
            <w:tcW w:w="820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4.</w:t>
            </w:r>
          </w:p>
        </w:tc>
        <w:tc>
          <w:tcPr>
            <w:tcW w:w="6141" w:type="dxa"/>
            <w:vAlign w:val="center"/>
          </w:tcPr>
          <w:p w:rsidR="0048516E" w:rsidRPr="00C06CDB" w:rsidRDefault="0048516E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zpracování nabídkové ceny</w:t>
            </w:r>
          </w:p>
        </w:tc>
        <w:tc>
          <w:tcPr>
            <w:tcW w:w="2325" w:type="dxa"/>
            <w:vAlign w:val="center"/>
          </w:tcPr>
          <w:p w:rsidR="0048516E" w:rsidRPr="00341630" w:rsidRDefault="0048516E" w:rsidP="00CD5271">
            <w:pPr>
              <w:jc w:val="center"/>
              <w:outlineLvl w:val="0"/>
            </w:pPr>
            <w:r w:rsidRPr="00341630">
              <w:t>strana 8 až 9</w:t>
            </w:r>
          </w:p>
        </w:tc>
      </w:tr>
      <w:tr w:rsidR="0048516E" w:rsidRPr="00C06CDB" w:rsidTr="009B2417">
        <w:trPr>
          <w:trHeight w:val="600"/>
        </w:trPr>
        <w:tc>
          <w:tcPr>
            <w:tcW w:w="820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  <w:r w:rsidRPr="00C06CDB">
              <w:rPr>
                <w:b/>
              </w:rPr>
              <w:t>.</w:t>
            </w:r>
          </w:p>
        </w:tc>
        <w:tc>
          <w:tcPr>
            <w:tcW w:w="6141" w:type="dxa"/>
            <w:vAlign w:val="center"/>
          </w:tcPr>
          <w:p w:rsidR="0048516E" w:rsidRPr="000B1C79" w:rsidRDefault="0048516E" w:rsidP="00CC1882">
            <w:pPr>
              <w:outlineLvl w:val="0"/>
              <w:rPr>
                <w:b/>
              </w:rPr>
            </w:pPr>
            <w:r w:rsidRPr="000B1C79">
              <w:rPr>
                <w:b/>
              </w:rPr>
              <w:t>Požadavky zadavatele na zpracování nabídky</w:t>
            </w:r>
          </w:p>
        </w:tc>
        <w:tc>
          <w:tcPr>
            <w:tcW w:w="2325" w:type="dxa"/>
            <w:vAlign w:val="center"/>
          </w:tcPr>
          <w:p w:rsidR="0048516E" w:rsidRPr="00341630" w:rsidRDefault="0048516E" w:rsidP="00CC1882">
            <w:pPr>
              <w:jc w:val="center"/>
              <w:outlineLvl w:val="0"/>
            </w:pPr>
            <w:r w:rsidRPr="00341630">
              <w:t>strana 9</w:t>
            </w:r>
          </w:p>
        </w:tc>
      </w:tr>
      <w:tr w:rsidR="0048516E" w:rsidRPr="00C06CDB" w:rsidTr="009B2417">
        <w:trPr>
          <w:trHeight w:val="600"/>
        </w:trPr>
        <w:tc>
          <w:tcPr>
            <w:tcW w:w="820" w:type="dxa"/>
            <w:vAlign w:val="center"/>
          </w:tcPr>
          <w:p w:rsidR="0048516E" w:rsidRPr="00C06CDB" w:rsidRDefault="0048516E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141" w:type="dxa"/>
            <w:vAlign w:val="center"/>
          </w:tcPr>
          <w:p w:rsidR="0048516E" w:rsidRPr="000B1C79" w:rsidRDefault="0048516E" w:rsidP="001D3AEA">
            <w:pPr>
              <w:outlineLvl w:val="0"/>
              <w:rPr>
                <w:b/>
              </w:rPr>
            </w:pPr>
            <w:r w:rsidRPr="000B1C79">
              <w:rPr>
                <w:b/>
              </w:rPr>
              <w:t xml:space="preserve">Obchodní podmínky - Smluvní </w:t>
            </w:r>
            <w:r w:rsidRPr="001F1FFB">
              <w:rPr>
                <w:b/>
              </w:rPr>
              <w:t xml:space="preserve">vzor Smlouvy o poskytování auditorských služeb č. </w:t>
            </w:r>
            <w:r w:rsidR="009F4C96" w:rsidRPr="001F1FFB">
              <w:rPr>
                <w:b/>
              </w:rPr>
              <w:t>9130/000</w:t>
            </w:r>
            <w:r w:rsidR="001D3AEA" w:rsidRPr="001F1FFB">
              <w:rPr>
                <w:b/>
              </w:rPr>
              <w:t>83</w:t>
            </w:r>
          </w:p>
        </w:tc>
        <w:tc>
          <w:tcPr>
            <w:tcW w:w="2325" w:type="dxa"/>
            <w:vAlign w:val="center"/>
          </w:tcPr>
          <w:p w:rsidR="0048516E" w:rsidRPr="00A220B4" w:rsidRDefault="0048516E" w:rsidP="00DF5881">
            <w:pPr>
              <w:jc w:val="center"/>
              <w:outlineLvl w:val="0"/>
              <w:rPr>
                <w:highlight w:val="yellow"/>
              </w:rPr>
            </w:pPr>
            <w:r w:rsidRPr="00341630">
              <w:t>příloha č. 1 této ZD</w:t>
            </w:r>
          </w:p>
        </w:tc>
      </w:tr>
    </w:tbl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Default="0048516E" w:rsidP="00465DEB">
      <w:pPr>
        <w:jc w:val="both"/>
        <w:outlineLvl w:val="0"/>
        <w:rPr>
          <w:b/>
          <w:sz w:val="28"/>
        </w:rPr>
      </w:pPr>
    </w:p>
    <w:p w:rsidR="0048516E" w:rsidRPr="00A0032E" w:rsidRDefault="0048516E" w:rsidP="00465DEB">
      <w:pPr>
        <w:pStyle w:val="Nadpis2"/>
        <w:numPr>
          <w:ilvl w:val="0"/>
          <w:numId w:val="1"/>
        </w:numPr>
        <w:spacing w:before="0" w:after="0"/>
      </w:pPr>
      <w:r>
        <w:rPr>
          <w:rFonts w:ascii="Times New Roman" w:hAnsi="Times New Roman" w:cs="Times New Roman"/>
        </w:rPr>
        <w:lastRenderedPageBreak/>
        <w:t>ÚVODNÍ USTANOVENÍ</w:t>
      </w:r>
    </w:p>
    <w:p w:rsidR="0048516E" w:rsidRPr="002110CC" w:rsidRDefault="0048516E" w:rsidP="00465DEB">
      <w:pPr>
        <w:numPr>
          <w:ilvl w:val="1"/>
          <w:numId w:val="1"/>
        </w:numPr>
        <w:tabs>
          <w:tab w:val="clear" w:pos="709"/>
          <w:tab w:val="num" w:pos="720"/>
        </w:tabs>
        <w:spacing w:after="60"/>
        <w:ind w:left="720" w:hanging="720"/>
        <w:jc w:val="both"/>
        <w:rPr>
          <w:b/>
          <w:i/>
          <w:color w:val="000000"/>
        </w:rPr>
      </w:pPr>
      <w:r>
        <w:t>Předmětem veřejné zakázky (dále jen „VZ“) je poskytnutí služeb.</w:t>
      </w:r>
    </w:p>
    <w:p w:rsidR="0048516E" w:rsidRPr="00B021AF" w:rsidRDefault="0048516E" w:rsidP="002110CC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Službami se pro účely této veřejné zakázky </w:t>
      </w:r>
      <w:r w:rsidRPr="00D43CD9">
        <w:t xml:space="preserve">rozumí provedení externích auditů </w:t>
      </w:r>
      <w:r>
        <w:t>ve výzvě</w:t>
      </w:r>
      <w:r w:rsidRPr="00D43CD9">
        <w:t xml:space="preserve"> uvedených projektů </w:t>
      </w:r>
      <w:r>
        <w:t>VFU</w:t>
      </w:r>
      <w:r w:rsidRPr="00D43CD9">
        <w:t xml:space="preserve"> Brno v rámci Operačního programu Vzdělávání pro konkurenceschopnost (dále jen „OP VK“) a vydání </w:t>
      </w:r>
      <w:r w:rsidRPr="00A556EF">
        <w:t>„Auditorských zpráv o auditu pro zvláštní účely“</w:t>
      </w:r>
      <w:r w:rsidRPr="00076EAD">
        <w:t xml:space="preserve"> (dále</w:t>
      </w:r>
      <w:r w:rsidRPr="00A87723">
        <w:t xml:space="preserve"> jen „Zprávy“)</w:t>
      </w:r>
      <w:r w:rsidRPr="00A556EF">
        <w:t xml:space="preserve"> dle </w:t>
      </w:r>
      <w:r w:rsidRPr="00A556EF">
        <w:rPr>
          <w:color w:val="000000"/>
        </w:rPr>
        <w:t>zákona č. 93/2009 Sb., o auditorech a o změně některých zákonů (zákon o auditorech), ve znění pozdějších předpisů, dle příslušných Auditorsk</w:t>
      </w:r>
      <w:r>
        <w:rPr>
          <w:color w:val="000000"/>
        </w:rPr>
        <w:t xml:space="preserve">ých směrnic Komory auditorů ČR a dle </w:t>
      </w:r>
      <w:r w:rsidRPr="00D43CD9">
        <w:t xml:space="preserve">mezinárodního standardu </w:t>
      </w:r>
      <w:r w:rsidRPr="00285482">
        <w:t>ISAE 3000</w:t>
      </w:r>
      <w:r w:rsidRPr="00A556EF">
        <w:t xml:space="preserve"> </w:t>
      </w:r>
      <w:r>
        <w:t xml:space="preserve">samostatně </w:t>
      </w:r>
      <w:r w:rsidRPr="00A556EF">
        <w:t>pro každý j</w:t>
      </w:r>
      <w:r>
        <w:t>ednotlivý projekt uvedený ve</w:t>
      </w:r>
      <w:r w:rsidRPr="00A556EF">
        <w:t xml:space="preserve"> výzvě a v zadávací dokumentaci (dále jen „ZD“)</w:t>
      </w:r>
      <w:r>
        <w:t xml:space="preserve">. </w:t>
      </w:r>
      <w:r w:rsidRPr="00D76BE2">
        <w:t>U všech projektů OPVK musí být realizován externí audit projektového účetnictví (</w:t>
      </w:r>
      <w:r w:rsidRPr="00076EAD">
        <w:t>dále</w:t>
      </w:r>
      <w:r w:rsidRPr="00A87723">
        <w:t xml:space="preserve"> jen </w:t>
      </w:r>
      <w:r w:rsidRPr="00D76BE2">
        <w:t>„audit“</w:t>
      </w:r>
      <w:r>
        <w:t xml:space="preserve"> nebo „externí audit“</w:t>
      </w:r>
      <w:r w:rsidRPr="00D76BE2">
        <w:t xml:space="preserve">) autorizovaným a vyškoleným auditorem. </w:t>
      </w:r>
      <w:r>
        <w:t>A</w:t>
      </w:r>
      <w:r w:rsidRPr="00D76BE2">
        <w:rPr>
          <w:rFonts w:eastAsia="TimesNewRomanPSMT"/>
        </w:rPr>
        <w:t>udit</w:t>
      </w:r>
      <w:r w:rsidRPr="00D76BE2">
        <w:t xml:space="preserve"> </w:t>
      </w:r>
      <w:r w:rsidRPr="00D76BE2">
        <w:rPr>
          <w:rFonts w:eastAsia="TimesNewRomanPSMT"/>
        </w:rPr>
        <w:t>musí být proveden auditorem nebo auditorskou společností, kteří jsou zapsáni v seznamu</w:t>
      </w:r>
      <w:r w:rsidRPr="00D76BE2">
        <w:t xml:space="preserve"> </w:t>
      </w:r>
      <w:r w:rsidRPr="00D76BE2">
        <w:rPr>
          <w:rFonts w:eastAsia="TimesNewRomanPSMT"/>
        </w:rPr>
        <w:t>auditorů vedeném Komorou auditorů ČR podle zákona č. 93/2009 Sb., o auditorech,</w:t>
      </w:r>
      <w:r w:rsidRPr="00D76BE2">
        <w:t xml:space="preserve"> </w:t>
      </w:r>
      <w:r w:rsidRPr="00D76BE2">
        <w:rPr>
          <w:rFonts w:eastAsia="TimesNewRomanPSMT"/>
        </w:rPr>
        <w:t>v platném znění.</w:t>
      </w:r>
      <w:r w:rsidRPr="00D76BE2">
        <w:t xml:space="preserve"> </w:t>
      </w:r>
      <w:r>
        <w:t>A</w:t>
      </w:r>
      <w:r w:rsidRPr="00D76BE2">
        <w:t xml:space="preserve">udit musí být dokončen před podáním závěrečné monitorovací zprávy a závěrečné žádosti o platbu poskytovateli podpory. Audit hodnotí stav projektu v auditovaném období, tj. od začátku projektu do </w:t>
      </w:r>
      <w:r w:rsidRPr="001F1FFB">
        <w:t xml:space="preserve">zaúčtování a uhrazení všech výdajů příjemce a partnerů, které souvisejí s projektem Audity budou provedeny v souladu s podmínkami uvedenými ve Smlouvě </w:t>
      </w:r>
      <w:r w:rsidRPr="001F1FFB">
        <w:rPr>
          <w:iCs/>
        </w:rPr>
        <w:t>o poskytování auditorských služeb č. 91</w:t>
      </w:r>
      <w:r w:rsidR="009F4C96" w:rsidRPr="001F1FFB">
        <w:rPr>
          <w:iCs/>
        </w:rPr>
        <w:t>30/000</w:t>
      </w:r>
      <w:r w:rsidR="001D3AEA" w:rsidRPr="001F1FFB">
        <w:rPr>
          <w:iCs/>
        </w:rPr>
        <w:t>83</w:t>
      </w:r>
      <w:r w:rsidRPr="001F1FFB">
        <w:t>, jejíž smluvní vzor tvoří jako příloha č. 1 nedílnou součást ZD. Zpráva (v českém jazyce</w:t>
      </w:r>
      <w:r w:rsidRPr="007660E7">
        <w:t>) z externího auditu musí poskytnout ujištění a informaci především o následujících skutečnostech</w:t>
      </w:r>
      <w:r>
        <w:t>:</w:t>
      </w:r>
    </w:p>
    <w:p w:rsidR="0048516E" w:rsidRPr="007660E7" w:rsidRDefault="0048516E" w:rsidP="00B021AF">
      <w:pPr>
        <w:numPr>
          <w:ilvl w:val="0"/>
          <w:numId w:val="29"/>
        </w:numPr>
        <w:tabs>
          <w:tab w:val="right" w:pos="1093"/>
        </w:tabs>
        <w:ind w:left="1093"/>
      </w:pPr>
      <w:r w:rsidRPr="007660E7">
        <w:t>O správnosti a úplnosti zaúčtování všech výdajů vykázaných za auditované období</w:t>
      </w:r>
      <w:r>
        <w:t>.</w:t>
      </w:r>
    </w:p>
    <w:p w:rsidR="0048516E" w:rsidRPr="007660E7" w:rsidRDefault="0048516E" w:rsidP="00B021AF">
      <w:pPr>
        <w:numPr>
          <w:ilvl w:val="0"/>
          <w:numId w:val="29"/>
        </w:numPr>
        <w:tabs>
          <w:tab w:val="right" w:pos="1093"/>
        </w:tabs>
        <w:ind w:left="1093"/>
      </w:pPr>
      <w:r w:rsidRPr="007660E7">
        <w:t>Že všechny vykázané způsobilé výdaje byly ve stanoveném období, tj. do předložení závěrečné monitorovací zprávy, uhrazeny v souladu s podmínkami stanovenými Příručkou pro příjemce finanční podpory OP VK</w:t>
      </w:r>
      <w:r>
        <w:t>.</w:t>
      </w:r>
    </w:p>
    <w:p w:rsidR="0048516E" w:rsidRPr="007660E7" w:rsidRDefault="0048516E" w:rsidP="00B021AF">
      <w:pPr>
        <w:numPr>
          <w:ilvl w:val="0"/>
          <w:numId w:val="29"/>
        </w:numPr>
        <w:tabs>
          <w:tab w:val="right" w:pos="1093"/>
        </w:tabs>
        <w:ind w:left="1093"/>
      </w:pPr>
      <w:r w:rsidRPr="007660E7">
        <w:t>Zhodnocení postupu při zadávání veřejných zakázek</w:t>
      </w:r>
      <w:r>
        <w:t>.</w:t>
      </w:r>
    </w:p>
    <w:p w:rsidR="0048516E" w:rsidRPr="00D76BE2" w:rsidRDefault="0048516E" w:rsidP="00B021AF">
      <w:pPr>
        <w:numPr>
          <w:ilvl w:val="0"/>
          <w:numId w:val="29"/>
        </w:numPr>
        <w:tabs>
          <w:tab w:val="right" w:pos="1093"/>
        </w:tabs>
        <w:ind w:left="1093"/>
      </w:pPr>
      <w:r w:rsidRPr="007660E7">
        <w:t>Ověření souladu</w:t>
      </w:r>
      <w:r w:rsidRPr="00D76BE2">
        <w:t xml:space="preserve"> výdajů s platným rozpočtem projektu</w:t>
      </w:r>
      <w:r>
        <w:t>.</w:t>
      </w:r>
    </w:p>
    <w:p w:rsidR="0048516E" w:rsidRDefault="0048516E" w:rsidP="00B021AF">
      <w:pPr>
        <w:numPr>
          <w:ilvl w:val="0"/>
          <w:numId w:val="29"/>
        </w:numPr>
        <w:tabs>
          <w:tab w:val="right" w:pos="1093"/>
        </w:tabs>
        <w:ind w:left="1093"/>
      </w:pPr>
      <w:r w:rsidRPr="00D76BE2">
        <w:t>Další skutečnosti zjištěné při auditorském šetření</w:t>
      </w:r>
      <w:r>
        <w:t>.</w:t>
      </w:r>
    </w:p>
    <w:p w:rsidR="0048516E" w:rsidRPr="00D76BE2" w:rsidRDefault="0048516E" w:rsidP="00B021AF">
      <w:pPr>
        <w:numPr>
          <w:ilvl w:val="0"/>
          <w:numId w:val="29"/>
        </w:numPr>
        <w:tabs>
          <w:tab w:val="right" w:pos="1093"/>
        </w:tabs>
        <w:ind w:left="1093"/>
      </w:pPr>
      <w:r w:rsidRPr="00D76BE2">
        <w:t>Z auditorské zprávy musí být zřejmé, co auditor ověřoval, na jakých datech, za jaké období, podle jakých kriterií operace hodnotil a výsledek hodnocení</w:t>
      </w:r>
      <w:r>
        <w:t>.</w:t>
      </w:r>
    </w:p>
    <w:p w:rsidR="0048516E" w:rsidRPr="00B021AF" w:rsidRDefault="0048516E" w:rsidP="002110CC">
      <w:pPr>
        <w:numPr>
          <w:ilvl w:val="1"/>
          <w:numId w:val="1"/>
        </w:numPr>
        <w:spacing w:after="60"/>
        <w:jc w:val="both"/>
      </w:pPr>
      <w:r>
        <w:rPr>
          <w:color w:val="000000"/>
        </w:rPr>
        <w:t>Z</w:t>
      </w:r>
      <w:r w:rsidRPr="00D76BE2">
        <w:rPr>
          <w:color w:val="000000"/>
        </w:rPr>
        <w:t>práva vypracovaná externím auditorem musí být dále jasná, srozumitelná a dostatečně obsáhlá tak, aby:</w:t>
      </w:r>
    </w:p>
    <w:p w:rsidR="0048516E" w:rsidRDefault="0048516E" w:rsidP="00B021AF">
      <w:pPr>
        <w:numPr>
          <w:ilvl w:val="0"/>
          <w:numId w:val="30"/>
        </w:numPr>
        <w:autoSpaceDE w:val="0"/>
        <w:autoSpaceDN w:val="0"/>
        <w:adjustRightInd w:val="0"/>
        <w:ind w:left="1093"/>
        <w:rPr>
          <w:color w:val="000000"/>
        </w:rPr>
      </w:pPr>
      <w:r w:rsidRPr="00D76BE2">
        <w:rPr>
          <w:color w:val="000000"/>
        </w:rPr>
        <w:t>bylo zřejmé, co auditor skutečně ověřil, na jakých datech a podle jakých kritérií operace hodnotil, včetně výsledků hodnocení,</w:t>
      </w:r>
    </w:p>
    <w:p w:rsidR="0048516E" w:rsidRPr="00D76BE2" w:rsidRDefault="0048516E" w:rsidP="00B021AF">
      <w:pPr>
        <w:numPr>
          <w:ilvl w:val="0"/>
          <w:numId w:val="30"/>
        </w:numPr>
        <w:autoSpaceDE w:val="0"/>
        <w:autoSpaceDN w:val="0"/>
        <w:adjustRightInd w:val="0"/>
        <w:ind w:left="1093"/>
        <w:rPr>
          <w:color w:val="000000"/>
        </w:rPr>
      </w:pPr>
      <w:r w:rsidRPr="00D76BE2">
        <w:rPr>
          <w:color w:val="000000"/>
        </w:rPr>
        <w:t>bylo možné na základě informací uvedených ve zprávě dospět ke stejným závěrům</w:t>
      </w:r>
      <w:r>
        <w:rPr>
          <w:color w:val="000000"/>
        </w:rPr>
        <w:t>.</w:t>
      </w:r>
    </w:p>
    <w:p w:rsidR="0048516E" w:rsidRDefault="0048516E" w:rsidP="002110CC">
      <w:pPr>
        <w:numPr>
          <w:ilvl w:val="1"/>
          <w:numId w:val="1"/>
        </w:numPr>
        <w:spacing w:after="60"/>
        <w:jc w:val="both"/>
      </w:pPr>
      <w:r>
        <w:rPr>
          <w:color w:val="000000"/>
        </w:rPr>
        <w:t>Z</w:t>
      </w:r>
      <w:r w:rsidRPr="00D76BE2">
        <w:rPr>
          <w:color w:val="000000"/>
        </w:rPr>
        <w:t>práva musí být zpracována v souladu se zákonem č. 93/2009 Sb., o auditorech a o změně některých zákonů (zákon o auditorech), ve znění pozdějších předpisů, zejména co se obsahu a formy týče, a rovněž i dle příslušných Auditors</w:t>
      </w:r>
      <w:r>
        <w:rPr>
          <w:color w:val="000000"/>
        </w:rPr>
        <w:t>kých směrnic Komory auditorů ČR</w:t>
      </w:r>
      <w:r w:rsidRPr="00D76BE2">
        <w:rPr>
          <w:color w:val="000000"/>
        </w:rPr>
        <w:t xml:space="preserve"> </w:t>
      </w:r>
      <w:r>
        <w:rPr>
          <w:color w:val="000000"/>
        </w:rPr>
        <w:t xml:space="preserve">a dle </w:t>
      </w:r>
      <w:r w:rsidRPr="00D43CD9">
        <w:t xml:space="preserve">mezinárodního standardu </w:t>
      </w:r>
      <w:r w:rsidRPr="00285482">
        <w:t>ISAE 3000</w:t>
      </w:r>
      <w:r>
        <w:t>.</w:t>
      </w:r>
    </w:p>
    <w:p w:rsidR="0048516E" w:rsidRDefault="0048516E" w:rsidP="002110CC">
      <w:pPr>
        <w:numPr>
          <w:ilvl w:val="1"/>
          <w:numId w:val="1"/>
        </w:numPr>
        <w:spacing w:after="60"/>
        <w:jc w:val="both"/>
      </w:pPr>
      <w:r>
        <w:t>Každou Z</w:t>
      </w:r>
      <w:r w:rsidRPr="00900A2E">
        <w:t>právu auditora projedná auditor nebo auditorská společnost se zástupcem zadavatele</w:t>
      </w:r>
      <w:r>
        <w:t>.</w:t>
      </w:r>
    </w:p>
    <w:p w:rsidR="0048516E" w:rsidRPr="003A07F8" w:rsidRDefault="0048516E" w:rsidP="002110CC">
      <w:pPr>
        <w:numPr>
          <w:ilvl w:val="1"/>
          <w:numId w:val="1"/>
        </w:numPr>
        <w:spacing w:after="60"/>
        <w:jc w:val="both"/>
      </w:pPr>
      <w:r w:rsidRPr="00D43CD9">
        <w:t>Výše vymezený</w:t>
      </w:r>
      <w:r>
        <w:t xml:space="preserve"> předmět VZ se týká následujícíc</w:t>
      </w:r>
      <w:r w:rsidRPr="00D43CD9">
        <w:t>h</w:t>
      </w:r>
      <w:r>
        <w:t xml:space="preserve"> projektů </w:t>
      </w:r>
      <w:r w:rsidRPr="00D43CD9">
        <w:t xml:space="preserve">Operačního programu Vzdělávání pro konkurenceschopnost </w:t>
      </w:r>
      <w:r>
        <w:t>(dále jen „OP VK“)</w:t>
      </w:r>
      <w:r>
        <w:rPr>
          <w:b/>
        </w:rPr>
        <w:t xml:space="preserve">: </w:t>
      </w:r>
    </w:p>
    <w:p w:rsidR="0048516E" w:rsidRPr="00017EE4" w:rsidRDefault="0048516E" w:rsidP="003A07F8">
      <w:pPr>
        <w:spacing w:after="60"/>
        <w:ind w:left="720"/>
        <w:jc w:val="both"/>
      </w:pPr>
      <w:r>
        <w:rPr>
          <w:color w:val="000000"/>
        </w:rPr>
        <w:t xml:space="preserve">- </w:t>
      </w:r>
      <w:r w:rsidRPr="00017EE4">
        <w:t xml:space="preserve">Klinická a komparativní morfologie – výukové moduly </w:t>
      </w:r>
      <w:r w:rsidRPr="00017EE4">
        <w:rPr>
          <w:bCs/>
        </w:rPr>
        <w:t>konsolidující preklinické a klinické obory</w:t>
      </w:r>
      <w:r w:rsidRPr="00017EE4">
        <w:rPr>
          <w:color w:val="000000"/>
        </w:rPr>
        <w:t>, reg. číslo projektu</w:t>
      </w:r>
      <w:r w:rsidRPr="00DD3AAF">
        <w:rPr>
          <w:color w:val="000000"/>
        </w:rPr>
        <w:t xml:space="preserve"> </w:t>
      </w:r>
      <w:r w:rsidRPr="00017EE4">
        <w:t>CZ.1.07/2.2.00/15.0318</w:t>
      </w:r>
    </w:p>
    <w:p w:rsidR="0048516E" w:rsidRPr="00017EE4" w:rsidRDefault="0048516E" w:rsidP="003A07F8">
      <w:pPr>
        <w:spacing w:after="60"/>
        <w:ind w:left="720"/>
        <w:jc w:val="both"/>
        <w:rPr>
          <w:color w:val="000000"/>
        </w:rPr>
      </w:pPr>
      <w:r w:rsidRPr="00017EE4">
        <w:rPr>
          <w:color w:val="000000"/>
        </w:rPr>
        <w:t xml:space="preserve">- </w:t>
      </w:r>
      <w:r w:rsidRPr="00017EE4">
        <w:rPr>
          <w:noProof/>
        </w:rPr>
        <w:t>Inovace výuky veterinárních studijních programů v oblasti bezpečnosti potravin</w:t>
      </w:r>
      <w:r w:rsidRPr="00017EE4">
        <w:rPr>
          <w:color w:val="000000"/>
        </w:rPr>
        <w:t xml:space="preserve">, reg. číslo projektu </w:t>
      </w:r>
      <w:r w:rsidRPr="00017EE4">
        <w:t>CZ.1.07/2.2.00/15.0063</w:t>
      </w:r>
    </w:p>
    <w:p w:rsidR="0048516E" w:rsidRPr="00017EE4" w:rsidRDefault="0048516E" w:rsidP="003A07F8">
      <w:pPr>
        <w:spacing w:after="60"/>
        <w:ind w:left="720"/>
        <w:jc w:val="both"/>
      </w:pPr>
      <w:r w:rsidRPr="00017EE4">
        <w:rPr>
          <w:color w:val="000000"/>
        </w:rPr>
        <w:t xml:space="preserve">- </w:t>
      </w:r>
      <w:r w:rsidRPr="00017EE4">
        <w:t xml:space="preserve">Zkvalitnění praxe studentů farmacie, </w:t>
      </w:r>
      <w:r w:rsidRPr="00017EE4">
        <w:rPr>
          <w:color w:val="000000"/>
        </w:rPr>
        <w:t xml:space="preserve">reg. číslo projektu </w:t>
      </w:r>
      <w:r w:rsidRPr="00017EE4">
        <w:t>CZ/1.07/2.2.00/15.0061</w:t>
      </w:r>
    </w:p>
    <w:p w:rsidR="0048516E" w:rsidRPr="00017EE4" w:rsidRDefault="0048516E" w:rsidP="003A07F8">
      <w:pPr>
        <w:spacing w:after="60"/>
        <w:ind w:left="720"/>
        <w:jc w:val="both"/>
      </w:pPr>
      <w:r w:rsidRPr="00017EE4">
        <w:rPr>
          <w:color w:val="000000"/>
        </w:rPr>
        <w:lastRenderedPageBreak/>
        <w:t xml:space="preserve">- </w:t>
      </w:r>
      <w:r w:rsidRPr="00017EE4">
        <w:t xml:space="preserve">Posílení finanční udržitelnosti výzkumu na VFU Brno zavedením metodiky úplných nákladů, </w:t>
      </w:r>
      <w:r w:rsidRPr="00017EE4">
        <w:rPr>
          <w:color w:val="000000"/>
        </w:rPr>
        <w:t xml:space="preserve">reg. číslo projektu </w:t>
      </w:r>
      <w:r w:rsidRPr="00017EE4">
        <w:t>CZ.1.07/2.4.00/16.0009</w:t>
      </w:r>
    </w:p>
    <w:p w:rsidR="0048516E" w:rsidRDefault="0048516E" w:rsidP="00E62437">
      <w:pPr>
        <w:numPr>
          <w:ilvl w:val="1"/>
          <w:numId w:val="1"/>
        </w:numPr>
        <w:spacing w:after="60"/>
        <w:jc w:val="both"/>
      </w:pPr>
      <w:r w:rsidRPr="00121A0E">
        <w:t xml:space="preserve">Předpokládaná hodnota této veřejné zakázky činí celkem </w:t>
      </w:r>
      <w:r w:rsidRPr="00734A1A">
        <w:t>369 418,</w:t>
      </w:r>
      <w:r w:rsidRPr="00017EE4">
        <w:t>00 CZK bez DPH</w:t>
      </w:r>
      <w:r>
        <w:t xml:space="preserve">, jenž je zároveň cenou maximální a zahrnuje veškeré náklady spojené s plněním této veřejné zakázky. </w:t>
      </w:r>
      <w:r w:rsidRPr="00CD3AAD">
        <w:rPr>
          <w:b/>
        </w:rPr>
        <w:t xml:space="preserve">Zadavatel nepřipouští, aby výše nabídkové ceny bez </w:t>
      </w:r>
      <w:r>
        <w:rPr>
          <w:b/>
        </w:rPr>
        <w:t>DPH překročila v tabulce uvedený</w:t>
      </w:r>
      <w:r w:rsidRPr="00CD3AAD">
        <w:rPr>
          <w:b/>
        </w:rPr>
        <w:t xml:space="preserve"> limi</w:t>
      </w:r>
      <w:r>
        <w:rPr>
          <w:b/>
        </w:rPr>
        <w:t>tní náklad pro jednotlivá dílčí</w:t>
      </w:r>
      <w:r w:rsidRPr="00CD3AAD">
        <w:rPr>
          <w:b/>
        </w:rPr>
        <w:t xml:space="preserve"> plnění</w:t>
      </w:r>
      <w:r>
        <w:rPr>
          <w:b/>
        </w:rPr>
        <w:t xml:space="preserve"> této</w:t>
      </w:r>
      <w:r w:rsidRPr="00CD3AAD">
        <w:rPr>
          <w:b/>
        </w:rPr>
        <w:t xml:space="preserve"> veřejné zakázky.</w:t>
      </w:r>
    </w:p>
    <w:p w:rsidR="0048516E" w:rsidRPr="003644B0" w:rsidRDefault="0048516E" w:rsidP="003644B0">
      <w:pPr>
        <w:numPr>
          <w:ilvl w:val="1"/>
          <w:numId w:val="1"/>
        </w:numPr>
        <w:spacing w:after="60"/>
        <w:jc w:val="both"/>
      </w:pPr>
      <w:r>
        <w:t>Limitní náklad pro jednotlivá dílčí plnění této veřejné zakázky včetně hlavních kódů CPV je dále uveden v tabulce:</w:t>
      </w:r>
    </w:p>
    <w:tbl>
      <w:tblPr>
        <w:tblW w:w="9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4800"/>
        <w:gridCol w:w="1660"/>
        <w:gridCol w:w="2489"/>
      </w:tblGrid>
      <w:tr w:rsidR="0048516E" w:rsidTr="000555CC">
        <w:trPr>
          <w:trHeight w:val="757"/>
        </w:trPr>
        <w:tc>
          <w:tcPr>
            <w:tcW w:w="840" w:type="dxa"/>
          </w:tcPr>
          <w:p w:rsidR="0048516E" w:rsidRPr="000555CC" w:rsidRDefault="0048516E" w:rsidP="00EC6033">
            <w:pPr>
              <w:spacing w:before="60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555CC">
              <w:rPr>
                <w:b/>
                <w:i/>
                <w:color w:val="000000"/>
                <w:sz w:val="20"/>
                <w:szCs w:val="20"/>
              </w:rPr>
              <w:t>Dílčí plnění číslo:</w:t>
            </w:r>
          </w:p>
        </w:tc>
        <w:tc>
          <w:tcPr>
            <w:tcW w:w="4800" w:type="dxa"/>
            <w:vAlign w:val="center"/>
          </w:tcPr>
          <w:p w:rsidR="0048516E" w:rsidRPr="00C24973" w:rsidRDefault="0048516E" w:rsidP="001B76B3">
            <w:pPr>
              <w:jc w:val="center"/>
              <w:rPr>
                <w:b/>
                <w:i/>
              </w:rPr>
            </w:pPr>
            <w:r w:rsidRPr="00C24973">
              <w:rPr>
                <w:b/>
                <w:i/>
                <w:sz w:val="22"/>
                <w:szCs w:val="22"/>
              </w:rPr>
              <w:t>Název projektů OP VK</w:t>
            </w:r>
          </w:p>
        </w:tc>
        <w:tc>
          <w:tcPr>
            <w:tcW w:w="1660" w:type="dxa"/>
            <w:vAlign w:val="center"/>
          </w:tcPr>
          <w:p w:rsidR="0048516E" w:rsidRPr="00C24973" w:rsidRDefault="0048516E" w:rsidP="001B76B3">
            <w:pPr>
              <w:jc w:val="center"/>
              <w:rPr>
                <w:b/>
                <w:i/>
                <w:color w:val="000000"/>
              </w:rPr>
            </w:pPr>
            <w:r w:rsidRPr="00C24973">
              <w:rPr>
                <w:b/>
                <w:i/>
                <w:color w:val="000000"/>
                <w:sz w:val="22"/>
                <w:szCs w:val="22"/>
              </w:rPr>
              <w:t>Hlavní kód CPV</w:t>
            </w:r>
          </w:p>
        </w:tc>
        <w:tc>
          <w:tcPr>
            <w:tcW w:w="2489" w:type="dxa"/>
            <w:vAlign w:val="center"/>
          </w:tcPr>
          <w:p w:rsidR="0048516E" w:rsidRPr="00C24973" w:rsidRDefault="0048516E" w:rsidP="001B76B3">
            <w:pPr>
              <w:jc w:val="center"/>
              <w:rPr>
                <w:b/>
                <w:i/>
                <w:color w:val="000000"/>
              </w:rPr>
            </w:pPr>
            <w:r w:rsidRPr="00C24973">
              <w:rPr>
                <w:b/>
                <w:i/>
                <w:color w:val="000000"/>
                <w:sz w:val="22"/>
                <w:szCs w:val="22"/>
              </w:rPr>
              <w:t>Maximální cena za audit projektu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v CZK </w:t>
            </w:r>
            <w:r w:rsidRPr="00C24973">
              <w:rPr>
                <w:b/>
                <w:i/>
                <w:color w:val="000000"/>
                <w:sz w:val="22"/>
                <w:szCs w:val="22"/>
              </w:rPr>
              <w:t>bez DPH</w:t>
            </w:r>
          </w:p>
        </w:tc>
      </w:tr>
      <w:tr w:rsidR="0048516E" w:rsidTr="000555CC">
        <w:trPr>
          <w:trHeight w:val="679"/>
        </w:trPr>
        <w:tc>
          <w:tcPr>
            <w:tcW w:w="840" w:type="dxa"/>
            <w:vAlign w:val="center"/>
          </w:tcPr>
          <w:p w:rsidR="0048516E" w:rsidRPr="007C79BF" w:rsidRDefault="0048516E" w:rsidP="00EC6033">
            <w:pPr>
              <w:spacing w:before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4800" w:type="dxa"/>
            <w:vAlign w:val="center"/>
          </w:tcPr>
          <w:p w:rsidR="0048516E" w:rsidRPr="008E4954" w:rsidRDefault="0048516E" w:rsidP="00017EE4">
            <w:pPr>
              <w:rPr>
                <w:color w:val="000000"/>
              </w:rPr>
            </w:pPr>
            <w:r w:rsidRPr="008E4954">
              <w:t xml:space="preserve">Klinická a komparativní morfologie – výukové moduly </w:t>
            </w:r>
            <w:r w:rsidRPr="008E4954">
              <w:rPr>
                <w:bCs/>
              </w:rPr>
              <w:t>konsolidující preklinické a klinické obory</w:t>
            </w:r>
          </w:p>
        </w:tc>
        <w:tc>
          <w:tcPr>
            <w:tcW w:w="1660" w:type="dxa"/>
            <w:vMerge w:val="restart"/>
            <w:vAlign w:val="center"/>
          </w:tcPr>
          <w:p w:rsidR="0048516E" w:rsidRPr="001B76B3" w:rsidRDefault="0048516E" w:rsidP="001B76B3">
            <w:pPr>
              <w:jc w:val="center"/>
              <w:outlineLvl w:val="0"/>
              <w:rPr>
                <w:bCs/>
              </w:rPr>
            </w:pPr>
            <w:r w:rsidRPr="001B76B3">
              <w:rPr>
                <w:bCs/>
              </w:rPr>
              <w:t>79200000-6</w:t>
            </w:r>
          </w:p>
          <w:p w:rsidR="0048516E" w:rsidRPr="00900A2E" w:rsidRDefault="0048516E" w:rsidP="001B76B3">
            <w:pPr>
              <w:jc w:val="center"/>
              <w:outlineLvl w:val="0"/>
            </w:pPr>
            <w:r w:rsidRPr="00900A2E">
              <w:t>79210000-9</w:t>
            </w:r>
          </w:p>
          <w:p w:rsidR="0048516E" w:rsidRPr="001B76B3" w:rsidRDefault="0048516E" w:rsidP="001B76B3">
            <w:pPr>
              <w:jc w:val="center"/>
              <w:outlineLvl w:val="0"/>
              <w:rPr>
                <w:bCs/>
              </w:rPr>
            </w:pPr>
            <w:r w:rsidRPr="00900A2E">
              <w:t>79212100-4</w:t>
            </w:r>
          </w:p>
        </w:tc>
        <w:tc>
          <w:tcPr>
            <w:tcW w:w="2489" w:type="dxa"/>
            <w:vAlign w:val="center"/>
          </w:tcPr>
          <w:p w:rsidR="0048516E" w:rsidRDefault="0048516E" w:rsidP="00E47A05">
            <w:pPr>
              <w:spacing w:before="60"/>
              <w:jc w:val="center"/>
            </w:pPr>
            <w:r>
              <w:t xml:space="preserve">57 851,00 </w:t>
            </w:r>
          </w:p>
          <w:p w:rsidR="0048516E" w:rsidRPr="008E4954" w:rsidRDefault="0048516E" w:rsidP="00E47A05">
            <w:pPr>
              <w:spacing w:before="60"/>
              <w:jc w:val="center"/>
              <w:rPr>
                <w:color w:val="000000"/>
              </w:rPr>
            </w:pPr>
            <w:r>
              <w:t xml:space="preserve">(70 000,00 CZK </w:t>
            </w:r>
            <w:r w:rsidRPr="008E4954">
              <w:t>včetně DPH)</w:t>
            </w:r>
          </w:p>
        </w:tc>
      </w:tr>
      <w:tr w:rsidR="0048516E" w:rsidTr="000555CC">
        <w:trPr>
          <w:trHeight w:val="713"/>
        </w:trPr>
        <w:tc>
          <w:tcPr>
            <w:tcW w:w="840" w:type="dxa"/>
            <w:vAlign w:val="center"/>
          </w:tcPr>
          <w:p w:rsidR="0048516E" w:rsidRPr="007C79BF" w:rsidRDefault="0048516E" w:rsidP="00EC6033">
            <w:pPr>
              <w:spacing w:before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4800" w:type="dxa"/>
            <w:vAlign w:val="center"/>
          </w:tcPr>
          <w:p w:rsidR="0048516E" w:rsidRPr="008E4954" w:rsidRDefault="0048516E" w:rsidP="00017EE4">
            <w:r w:rsidRPr="008E4954">
              <w:rPr>
                <w:noProof/>
              </w:rPr>
              <w:t>Inovace výuky veterinárních studijních programů v oblasti bezpečnosti potravin</w:t>
            </w:r>
          </w:p>
        </w:tc>
        <w:tc>
          <w:tcPr>
            <w:tcW w:w="1660" w:type="dxa"/>
            <w:vMerge/>
            <w:vAlign w:val="center"/>
          </w:tcPr>
          <w:p w:rsidR="0048516E" w:rsidRPr="001B76B3" w:rsidRDefault="0048516E" w:rsidP="001B76B3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2489" w:type="dxa"/>
            <w:vAlign w:val="center"/>
          </w:tcPr>
          <w:p w:rsidR="0048516E" w:rsidRPr="008E4954" w:rsidRDefault="0048516E" w:rsidP="00E47A05">
            <w:pPr>
              <w:spacing w:before="60"/>
              <w:jc w:val="center"/>
              <w:rPr>
                <w:color w:val="000000"/>
              </w:rPr>
            </w:pPr>
            <w:r w:rsidRPr="008E4954">
              <w:rPr>
                <w:color w:val="000000"/>
              </w:rPr>
              <w:t>206 611,00 (250 000,00 CZK včetně DPH)</w:t>
            </w:r>
          </w:p>
        </w:tc>
      </w:tr>
      <w:tr w:rsidR="0048516E" w:rsidTr="000555CC">
        <w:trPr>
          <w:trHeight w:val="705"/>
        </w:trPr>
        <w:tc>
          <w:tcPr>
            <w:tcW w:w="840" w:type="dxa"/>
            <w:vAlign w:val="center"/>
          </w:tcPr>
          <w:p w:rsidR="0048516E" w:rsidRDefault="0048516E" w:rsidP="00EC6033">
            <w:pPr>
              <w:spacing w:before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4800" w:type="dxa"/>
            <w:vAlign w:val="center"/>
          </w:tcPr>
          <w:p w:rsidR="0048516E" w:rsidRPr="008E4954" w:rsidRDefault="0048516E" w:rsidP="00017EE4">
            <w:pPr>
              <w:spacing w:before="60"/>
              <w:rPr>
                <w:color w:val="000000"/>
              </w:rPr>
            </w:pPr>
            <w:r w:rsidRPr="008E4954">
              <w:t>Zkvalitnění praxe studentů farmacie</w:t>
            </w:r>
          </w:p>
        </w:tc>
        <w:tc>
          <w:tcPr>
            <w:tcW w:w="1660" w:type="dxa"/>
            <w:vMerge/>
            <w:vAlign w:val="center"/>
          </w:tcPr>
          <w:p w:rsidR="0048516E" w:rsidRPr="001B76B3" w:rsidRDefault="0048516E" w:rsidP="001B76B3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2489" w:type="dxa"/>
            <w:vAlign w:val="center"/>
          </w:tcPr>
          <w:p w:rsidR="0048516E" w:rsidRDefault="0048516E" w:rsidP="00E47A05">
            <w:pPr>
              <w:spacing w:before="60"/>
              <w:jc w:val="center"/>
              <w:rPr>
                <w:color w:val="000000"/>
              </w:rPr>
            </w:pPr>
            <w:r w:rsidRPr="008E4954">
              <w:rPr>
                <w:color w:val="000000"/>
              </w:rPr>
              <w:t xml:space="preserve">38 841,00 </w:t>
            </w:r>
          </w:p>
          <w:p w:rsidR="0048516E" w:rsidRPr="008E4954" w:rsidRDefault="0048516E" w:rsidP="00E47A05">
            <w:pPr>
              <w:spacing w:before="60"/>
              <w:jc w:val="center"/>
              <w:rPr>
                <w:color w:val="000000"/>
              </w:rPr>
            </w:pPr>
            <w:r w:rsidRPr="008E4954">
              <w:rPr>
                <w:color w:val="000000"/>
              </w:rPr>
              <w:t>(47 000,00 CZK včetně DPH)</w:t>
            </w:r>
          </w:p>
        </w:tc>
      </w:tr>
      <w:tr w:rsidR="0048516E" w:rsidTr="000555CC">
        <w:trPr>
          <w:trHeight w:val="705"/>
        </w:trPr>
        <w:tc>
          <w:tcPr>
            <w:tcW w:w="840" w:type="dxa"/>
            <w:vAlign w:val="center"/>
          </w:tcPr>
          <w:p w:rsidR="0048516E" w:rsidRDefault="0048516E" w:rsidP="00EC6033">
            <w:pPr>
              <w:spacing w:before="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4800" w:type="dxa"/>
            <w:vAlign w:val="center"/>
          </w:tcPr>
          <w:p w:rsidR="0048516E" w:rsidRPr="008E4954" w:rsidRDefault="0048516E" w:rsidP="00017EE4">
            <w:pPr>
              <w:spacing w:before="60"/>
            </w:pPr>
            <w:r w:rsidRPr="008E4954">
              <w:t>Posílení finanční udržitelnosti výzkumu na VFU Brno zavedením metodiky úplných nákladů</w:t>
            </w:r>
          </w:p>
        </w:tc>
        <w:tc>
          <w:tcPr>
            <w:tcW w:w="1660" w:type="dxa"/>
            <w:vMerge/>
            <w:vAlign w:val="center"/>
          </w:tcPr>
          <w:p w:rsidR="0048516E" w:rsidRPr="001B76B3" w:rsidRDefault="0048516E" w:rsidP="001B76B3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2489" w:type="dxa"/>
            <w:vAlign w:val="center"/>
          </w:tcPr>
          <w:p w:rsidR="0048516E" w:rsidRDefault="0048516E" w:rsidP="00E47A05">
            <w:pPr>
              <w:spacing w:before="60"/>
              <w:jc w:val="center"/>
            </w:pPr>
            <w:r w:rsidRPr="008E4954">
              <w:t>66</w:t>
            </w:r>
            <w:r>
              <w:t> </w:t>
            </w:r>
            <w:r w:rsidRPr="008E4954">
              <w:t>115</w:t>
            </w:r>
            <w:r>
              <w:t xml:space="preserve">,00 </w:t>
            </w:r>
          </w:p>
          <w:p w:rsidR="0048516E" w:rsidRPr="008E4954" w:rsidRDefault="0048516E" w:rsidP="00E47A05">
            <w:pPr>
              <w:spacing w:before="60"/>
              <w:jc w:val="center"/>
              <w:rPr>
                <w:color w:val="000000"/>
              </w:rPr>
            </w:pPr>
            <w:r>
              <w:t xml:space="preserve">(80 </w:t>
            </w:r>
            <w:r w:rsidRPr="008E4954">
              <w:t>000,00 CZK včetně DPH)</w:t>
            </w:r>
          </w:p>
        </w:tc>
      </w:tr>
    </w:tbl>
    <w:p w:rsidR="00D835CC" w:rsidRDefault="00D835CC" w:rsidP="00D835CC">
      <w:pPr>
        <w:ind w:left="709"/>
        <w:jc w:val="both"/>
      </w:pPr>
      <w:r>
        <w:t>Takto stanovená předpokládaná hodnota pro jednotlivá dílčí plnění této VZ zahrnuje veškeré náklady spojené s plněním této veřejn</w:t>
      </w:r>
      <w:r w:rsidR="00CE303B">
        <w:t>é zakázky</w:t>
      </w:r>
      <w:r>
        <w:t xml:space="preserve">. </w:t>
      </w:r>
    </w:p>
    <w:p w:rsidR="00D835CC" w:rsidRDefault="00D835CC" w:rsidP="00D835CC">
      <w:pPr>
        <w:ind w:left="709"/>
        <w:jc w:val="both"/>
      </w:pPr>
      <w:r>
        <w:t xml:space="preserve">Takto stanovená předpokládaná hodnota pro jednotlivá dílčí plnění této VZ je stanovena jako </w:t>
      </w:r>
      <w:r w:rsidRPr="00E62437">
        <w:rPr>
          <w:b/>
        </w:rPr>
        <w:t>cena maximální</w:t>
      </w:r>
      <w:r>
        <w:t xml:space="preserve">. </w:t>
      </w:r>
    </w:p>
    <w:p w:rsidR="0048516E" w:rsidRDefault="00D835CC" w:rsidP="00D835CC">
      <w:pPr>
        <w:spacing w:after="60"/>
        <w:ind w:left="720"/>
        <w:jc w:val="both"/>
      </w:pPr>
      <w:r w:rsidRPr="00D244F3">
        <w:rPr>
          <w:u w:val="single"/>
        </w:rPr>
        <w:t>V případě, že v nabídce uchazeče, s nímž má být dle výsledku hodnocení nabídek uzavřena smlouva, překročí nabídková cena bez DPH</w:t>
      </w:r>
      <w:r>
        <w:rPr>
          <w:u w:val="single"/>
        </w:rPr>
        <w:t xml:space="preserve"> výše uvedenou předpokládanou a maximální možnou nabídkovou cenu za jednotlivá dílčí plnění</w:t>
      </w:r>
      <w:r w:rsidRPr="00D244F3">
        <w:rPr>
          <w:u w:val="single"/>
        </w:rPr>
        <w:t>,</w:t>
      </w:r>
      <w:r>
        <w:rPr>
          <w:u w:val="single"/>
        </w:rPr>
        <w:t xml:space="preserve"> vyhrazuje si</w:t>
      </w:r>
      <w:r w:rsidRPr="00D244F3">
        <w:rPr>
          <w:u w:val="single"/>
        </w:rPr>
        <w:t xml:space="preserve"> zadavatel </w:t>
      </w:r>
      <w:r>
        <w:rPr>
          <w:b/>
          <w:bCs/>
          <w:u w:val="single"/>
        </w:rPr>
        <w:t>právo neuzavřít smlouvu</w:t>
      </w:r>
      <w:r w:rsidRPr="00D244F3">
        <w:rPr>
          <w:b/>
          <w:bCs/>
          <w:u w:val="single"/>
        </w:rPr>
        <w:t>.</w:t>
      </w:r>
    </w:p>
    <w:p w:rsidR="0048516E" w:rsidRPr="00121A0E" w:rsidRDefault="0048516E" w:rsidP="00785951">
      <w:pPr>
        <w:numPr>
          <w:ilvl w:val="1"/>
          <w:numId w:val="1"/>
        </w:numPr>
        <w:spacing w:after="60"/>
        <w:ind w:left="720" w:hanging="720"/>
        <w:jc w:val="both"/>
      </w:pPr>
      <w:r w:rsidRPr="00121A0E">
        <w:t>Celkový objem finančních prostředků projekt</w:t>
      </w:r>
      <w:r>
        <w:t>ů řešených</w:t>
      </w:r>
      <w:r w:rsidRPr="00121A0E">
        <w:t xml:space="preserve"> na VFU Brno je uveden v následující tabulce:</w:t>
      </w:r>
    </w:p>
    <w:tbl>
      <w:tblPr>
        <w:tblW w:w="97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5513"/>
      </w:tblGrid>
      <w:tr w:rsidR="0048516E" w:rsidTr="00C24973">
        <w:trPr>
          <w:trHeight w:val="635"/>
        </w:trPr>
        <w:tc>
          <w:tcPr>
            <w:tcW w:w="4218" w:type="dxa"/>
            <w:vAlign w:val="center"/>
          </w:tcPr>
          <w:p w:rsidR="0048516E" w:rsidRPr="00C24973" w:rsidRDefault="0048516E" w:rsidP="00C27E28">
            <w:pPr>
              <w:rPr>
                <w:b/>
                <w:i/>
              </w:rPr>
            </w:pPr>
            <w:r w:rsidRPr="00C24973">
              <w:rPr>
                <w:b/>
                <w:i/>
                <w:sz w:val="22"/>
                <w:szCs w:val="22"/>
              </w:rPr>
              <w:t>Název projektu OP VK</w:t>
            </w:r>
          </w:p>
        </w:tc>
        <w:tc>
          <w:tcPr>
            <w:tcW w:w="5513" w:type="dxa"/>
            <w:vAlign w:val="center"/>
          </w:tcPr>
          <w:p w:rsidR="0048516E" w:rsidRPr="0012461D" w:rsidRDefault="0048516E" w:rsidP="001B76B3">
            <w:pPr>
              <w:jc w:val="center"/>
              <w:rPr>
                <w:i/>
                <w:color w:val="000000"/>
              </w:rPr>
            </w:pPr>
            <w:r w:rsidRPr="008E4954">
              <w:t xml:space="preserve">Klinická a komparativní morfologie – výukové moduly </w:t>
            </w:r>
            <w:r w:rsidRPr="008E4954">
              <w:rPr>
                <w:bCs/>
              </w:rPr>
              <w:t>konsolidující preklinické a klinické obory</w:t>
            </w:r>
          </w:p>
        </w:tc>
      </w:tr>
      <w:tr w:rsidR="0048516E" w:rsidTr="00C24973">
        <w:trPr>
          <w:trHeight w:val="598"/>
        </w:trPr>
        <w:tc>
          <w:tcPr>
            <w:tcW w:w="4218" w:type="dxa"/>
            <w:vAlign w:val="center"/>
          </w:tcPr>
          <w:p w:rsidR="0048516E" w:rsidRPr="00C24973" w:rsidRDefault="0048516E" w:rsidP="00C27E28">
            <w:pPr>
              <w:rPr>
                <w:rFonts w:ascii="Verdana" w:hAnsi="Verdana" w:cs="Arial"/>
                <w:b/>
              </w:rPr>
            </w:pPr>
            <w:r w:rsidRPr="00C24973">
              <w:rPr>
                <w:b/>
                <w:i/>
                <w:color w:val="000000"/>
                <w:sz w:val="22"/>
                <w:szCs w:val="22"/>
              </w:rPr>
              <w:t>Celkový objem finančních prostředků tohoto projektu, částka včetně DPH</w:t>
            </w:r>
          </w:p>
        </w:tc>
        <w:tc>
          <w:tcPr>
            <w:tcW w:w="5513" w:type="dxa"/>
            <w:vAlign w:val="center"/>
          </w:tcPr>
          <w:p w:rsidR="0048516E" w:rsidRPr="0070050B" w:rsidRDefault="006A3C8E" w:rsidP="001B76B3">
            <w:pPr>
              <w:jc w:val="center"/>
              <w:outlineLvl w:val="0"/>
              <w:rPr>
                <w:bCs/>
              </w:rPr>
            </w:pPr>
            <w:r w:rsidRPr="006A3C8E">
              <w:t>9.032.927,70</w:t>
            </w:r>
            <w:r w:rsidR="0048516E" w:rsidRPr="006A3C8E">
              <w:t xml:space="preserve"> CZK</w:t>
            </w:r>
            <w:r w:rsidR="0048516E" w:rsidRPr="0070050B">
              <w:t xml:space="preserve"> </w:t>
            </w:r>
          </w:p>
        </w:tc>
      </w:tr>
      <w:tr w:rsidR="0048516E" w:rsidTr="00C24973">
        <w:trPr>
          <w:trHeight w:val="598"/>
        </w:trPr>
        <w:tc>
          <w:tcPr>
            <w:tcW w:w="4218" w:type="dxa"/>
            <w:vAlign w:val="center"/>
          </w:tcPr>
          <w:p w:rsidR="0048516E" w:rsidRPr="00C24973" w:rsidRDefault="0048516E" w:rsidP="005816D1">
            <w:pPr>
              <w:rPr>
                <w:b/>
                <w:i/>
              </w:rPr>
            </w:pPr>
            <w:r w:rsidRPr="00C24973">
              <w:rPr>
                <w:b/>
                <w:i/>
                <w:sz w:val="22"/>
                <w:szCs w:val="22"/>
              </w:rPr>
              <w:t>Název projektu OP VK</w:t>
            </w:r>
          </w:p>
        </w:tc>
        <w:tc>
          <w:tcPr>
            <w:tcW w:w="5513" w:type="dxa"/>
            <w:vAlign w:val="center"/>
          </w:tcPr>
          <w:p w:rsidR="0048516E" w:rsidRPr="0070050B" w:rsidRDefault="0048516E" w:rsidP="0012461D">
            <w:pPr>
              <w:jc w:val="center"/>
              <w:outlineLvl w:val="0"/>
            </w:pPr>
            <w:r w:rsidRPr="00284B29">
              <w:rPr>
                <w:noProof/>
              </w:rPr>
              <w:t>Inovace výuky veterinárních studijních programů v oblasti bezpečnosti potravin</w:t>
            </w:r>
          </w:p>
        </w:tc>
      </w:tr>
      <w:tr w:rsidR="0048516E" w:rsidTr="00C24973">
        <w:trPr>
          <w:trHeight w:val="598"/>
        </w:trPr>
        <w:tc>
          <w:tcPr>
            <w:tcW w:w="4218" w:type="dxa"/>
            <w:vAlign w:val="center"/>
          </w:tcPr>
          <w:p w:rsidR="0048516E" w:rsidRPr="00C24973" w:rsidRDefault="0048516E" w:rsidP="005816D1">
            <w:pPr>
              <w:rPr>
                <w:b/>
                <w:i/>
              </w:rPr>
            </w:pPr>
            <w:r w:rsidRPr="00C24973">
              <w:rPr>
                <w:b/>
                <w:i/>
                <w:sz w:val="22"/>
                <w:szCs w:val="22"/>
              </w:rPr>
              <w:t>Celkový objem finančních prostředků tohoto projektu, částka včetně DPH</w:t>
            </w:r>
          </w:p>
        </w:tc>
        <w:tc>
          <w:tcPr>
            <w:tcW w:w="5513" w:type="dxa"/>
            <w:vAlign w:val="center"/>
          </w:tcPr>
          <w:p w:rsidR="0048516E" w:rsidRPr="003F6C90" w:rsidRDefault="0048516E" w:rsidP="007D4CC4">
            <w:pPr>
              <w:jc w:val="center"/>
              <w:outlineLvl w:val="0"/>
            </w:pPr>
            <w:r w:rsidRPr="003F6C90">
              <w:rPr>
                <w:bCs/>
              </w:rPr>
              <w:t xml:space="preserve">22 641 424,30 </w:t>
            </w:r>
            <w:r w:rsidRPr="003F6C90">
              <w:t>CZK</w:t>
            </w:r>
          </w:p>
        </w:tc>
      </w:tr>
      <w:tr w:rsidR="0048516E" w:rsidTr="00C24973">
        <w:trPr>
          <w:trHeight w:val="598"/>
        </w:trPr>
        <w:tc>
          <w:tcPr>
            <w:tcW w:w="4218" w:type="dxa"/>
            <w:vAlign w:val="center"/>
          </w:tcPr>
          <w:p w:rsidR="0048516E" w:rsidRPr="00C24973" w:rsidRDefault="0048516E" w:rsidP="008A6115">
            <w:pPr>
              <w:rPr>
                <w:b/>
                <w:i/>
              </w:rPr>
            </w:pPr>
            <w:r w:rsidRPr="00C24973">
              <w:rPr>
                <w:b/>
                <w:i/>
                <w:sz w:val="22"/>
                <w:szCs w:val="22"/>
              </w:rPr>
              <w:t>Název projektu OP VK</w:t>
            </w:r>
          </w:p>
        </w:tc>
        <w:tc>
          <w:tcPr>
            <w:tcW w:w="5513" w:type="dxa"/>
            <w:vAlign w:val="center"/>
          </w:tcPr>
          <w:p w:rsidR="0048516E" w:rsidRPr="0070050B" w:rsidRDefault="0048516E" w:rsidP="007D4CC4">
            <w:pPr>
              <w:jc w:val="center"/>
              <w:outlineLvl w:val="0"/>
            </w:pPr>
            <w:r w:rsidRPr="00284B29">
              <w:t>Zkvalitnění praxe studentů farmacie</w:t>
            </w:r>
          </w:p>
        </w:tc>
      </w:tr>
      <w:tr w:rsidR="0048516E" w:rsidTr="00C24973">
        <w:trPr>
          <w:trHeight w:val="598"/>
        </w:trPr>
        <w:tc>
          <w:tcPr>
            <w:tcW w:w="4218" w:type="dxa"/>
            <w:vAlign w:val="center"/>
          </w:tcPr>
          <w:p w:rsidR="0048516E" w:rsidRPr="00C24973" w:rsidRDefault="0048516E" w:rsidP="008A6115">
            <w:pPr>
              <w:rPr>
                <w:b/>
                <w:i/>
              </w:rPr>
            </w:pPr>
            <w:r w:rsidRPr="00C24973">
              <w:rPr>
                <w:b/>
                <w:i/>
                <w:sz w:val="22"/>
                <w:szCs w:val="22"/>
              </w:rPr>
              <w:t>Celkový objem finančních prostředků tohoto projektu, částka včetně DPH</w:t>
            </w:r>
          </w:p>
        </w:tc>
        <w:tc>
          <w:tcPr>
            <w:tcW w:w="5513" w:type="dxa"/>
            <w:vAlign w:val="center"/>
          </w:tcPr>
          <w:p w:rsidR="0048516E" w:rsidRPr="00B757B8" w:rsidRDefault="0048516E" w:rsidP="007D4CC4">
            <w:pPr>
              <w:jc w:val="center"/>
              <w:outlineLvl w:val="0"/>
            </w:pPr>
            <w:r>
              <w:t xml:space="preserve">4 503 </w:t>
            </w:r>
            <w:r w:rsidRPr="00B757B8">
              <w:t>871,20 CZK</w:t>
            </w:r>
          </w:p>
        </w:tc>
      </w:tr>
      <w:tr w:rsidR="0048516E" w:rsidTr="00C24973">
        <w:trPr>
          <w:trHeight w:val="598"/>
        </w:trPr>
        <w:tc>
          <w:tcPr>
            <w:tcW w:w="4218" w:type="dxa"/>
            <w:vAlign w:val="center"/>
          </w:tcPr>
          <w:p w:rsidR="0048516E" w:rsidRPr="00C24973" w:rsidRDefault="0048516E" w:rsidP="00E47A05">
            <w:pPr>
              <w:rPr>
                <w:b/>
                <w:i/>
              </w:rPr>
            </w:pPr>
            <w:r w:rsidRPr="00C24973">
              <w:rPr>
                <w:b/>
                <w:i/>
                <w:sz w:val="22"/>
                <w:szCs w:val="22"/>
              </w:rPr>
              <w:lastRenderedPageBreak/>
              <w:t>Název projektu OP VK</w:t>
            </w:r>
          </w:p>
        </w:tc>
        <w:tc>
          <w:tcPr>
            <w:tcW w:w="5513" w:type="dxa"/>
            <w:vAlign w:val="center"/>
          </w:tcPr>
          <w:p w:rsidR="0048516E" w:rsidRPr="00A83226" w:rsidRDefault="0048516E" w:rsidP="007D4CC4">
            <w:pPr>
              <w:jc w:val="center"/>
              <w:outlineLvl w:val="0"/>
              <w:rPr>
                <w:highlight w:val="yellow"/>
              </w:rPr>
            </w:pPr>
            <w:r w:rsidRPr="008E4954">
              <w:t>Posílení finanční udržitelnosti výzkumu na VFU Brno zavedením metodiky úplných nákladů</w:t>
            </w:r>
          </w:p>
        </w:tc>
      </w:tr>
      <w:tr w:rsidR="0048516E" w:rsidTr="00C24973">
        <w:trPr>
          <w:trHeight w:val="598"/>
        </w:trPr>
        <w:tc>
          <w:tcPr>
            <w:tcW w:w="4218" w:type="dxa"/>
            <w:vAlign w:val="center"/>
          </w:tcPr>
          <w:p w:rsidR="0048516E" w:rsidRPr="00C24973" w:rsidRDefault="0048516E" w:rsidP="00E47A05">
            <w:pPr>
              <w:rPr>
                <w:b/>
                <w:i/>
              </w:rPr>
            </w:pPr>
            <w:r w:rsidRPr="00C24973">
              <w:rPr>
                <w:b/>
                <w:i/>
                <w:sz w:val="22"/>
                <w:szCs w:val="22"/>
              </w:rPr>
              <w:t>Celkový objem finančních prostředků tohoto projektu, částka včetně DPH</w:t>
            </w:r>
          </w:p>
        </w:tc>
        <w:tc>
          <w:tcPr>
            <w:tcW w:w="5513" w:type="dxa"/>
            <w:vAlign w:val="center"/>
          </w:tcPr>
          <w:p w:rsidR="0048516E" w:rsidRPr="00A83226" w:rsidRDefault="001D3AEA" w:rsidP="007D4CC4">
            <w:pPr>
              <w:jc w:val="center"/>
              <w:outlineLvl w:val="0"/>
              <w:rPr>
                <w:highlight w:val="yellow"/>
              </w:rPr>
            </w:pPr>
            <w:r w:rsidRPr="001D3AEA">
              <w:t>7.919.799,45</w:t>
            </w:r>
            <w:r w:rsidR="0048516E" w:rsidRPr="001D3AEA">
              <w:t xml:space="preserve"> CZK</w:t>
            </w:r>
          </w:p>
        </w:tc>
      </w:tr>
    </w:tbl>
    <w:p w:rsidR="0048516E" w:rsidRDefault="0048516E" w:rsidP="00E62437">
      <w:pPr>
        <w:spacing w:after="60"/>
        <w:jc w:val="both"/>
        <w:rPr>
          <w:u w:val="single"/>
        </w:rPr>
      </w:pPr>
    </w:p>
    <w:p w:rsidR="0048516E" w:rsidRPr="00E62437" w:rsidRDefault="0048516E" w:rsidP="00E62437">
      <w:pPr>
        <w:spacing w:after="60"/>
        <w:jc w:val="both"/>
        <w:rPr>
          <w:u w:val="single"/>
        </w:rPr>
      </w:pPr>
    </w:p>
    <w:p w:rsidR="0048516E" w:rsidRDefault="0048516E" w:rsidP="00AE21F2">
      <w:pPr>
        <w:numPr>
          <w:ilvl w:val="1"/>
          <w:numId w:val="1"/>
        </w:numPr>
        <w:spacing w:after="60"/>
        <w:ind w:left="720" w:hanging="720"/>
        <w:jc w:val="both"/>
      </w:pPr>
      <w:r w:rsidRPr="003D2ADD">
        <w:t>Doba a místo plnění veřejné zakázky:</w:t>
      </w:r>
    </w:p>
    <w:p w:rsidR="0048516E" w:rsidRDefault="0048516E" w:rsidP="00111A95">
      <w:pPr>
        <w:spacing w:after="60"/>
        <w:ind w:left="360"/>
        <w:jc w:val="both"/>
      </w:pPr>
      <w:r w:rsidRPr="00111A95">
        <w:rPr>
          <w:b/>
          <w:u w:val="single"/>
        </w:rPr>
        <w:t>Pro všechn</w:t>
      </w:r>
      <w:r>
        <w:rPr>
          <w:b/>
          <w:u w:val="single"/>
        </w:rPr>
        <w:t xml:space="preserve">a dílčí plnění </w:t>
      </w:r>
      <w:r w:rsidRPr="00111A95">
        <w:rPr>
          <w:b/>
          <w:u w:val="single"/>
        </w:rPr>
        <w:t xml:space="preserve">této VZ - </w:t>
      </w:r>
      <w:r w:rsidRPr="00111A95">
        <w:rPr>
          <w:b/>
          <w:sz w:val="22"/>
          <w:szCs w:val="22"/>
          <w:u w:val="single"/>
        </w:rPr>
        <w:t>Místo plnění:</w:t>
      </w:r>
      <w:r>
        <w:rPr>
          <w:sz w:val="22"/>
          <w:szCs w:val="22"/>
        </w:rPr>
        <w:t xml:space="preserve"> </w:t>
      </w:r>
      <w:r w:rsidRPr="0077295B">
        <w:rPr>
          <w:sz w:val="22"/>
          <w:szCs w:val="22"/>
        </w:rPr>
        <w:t>sídlo objednatele a všechny jeho organizační složky, jakož i všechna jeho pracoviště podílející se na tvorbě, vedení a zpracování údajů a informací, vstupujících do účetnictví objednatele v rámci projektu. Sídlem objednatele se rozumí Veterinární a farmaceutická univerzita Brno, Palackého tř. 1/3, Brno, PSČ 612 42</w:t>
      </w:r>
    </w:p>
    <w:p w:rsidR="0048516E" w:rsidRDefault="0048516E" w:rsidP="00154822">
      <w:pPr>
        <w:spacing w:after="60"/>
        <w:ind w:left="360" w:firstLine="348"/>
        <w:jc w:val="both"/>
        <w:rPr>
          <w:b/>
          <w:u w:val="single"/>
        </w:rPr>
      </w:pPr>
      <w:r>
        <w:rPr>
          <w:b/>
          <w:u w:val="single"/>
        </w:rPr>
        <w:t>Pro dílčí plnění č. 1:</w:t>
      </w:r>
    </w:p>
    <w:p w:rsidR="0048516E" w:rsidRDefault="0048516E" w:rsidP="00111A95">
      <w:pPr>
        <w:spacing w:after="60"/>
        <w:ind w:left="708"/>
        <w:jc w:val="both"/>
        <w:rPr>
          <w:u w:val="single"/>
        </w:rPr>
      </w:pPr>
      <w:r w:rsidRPr="008E4954">
        <w:t xml:space="preserve">Klinická a komparativní morfologie – výukové moduly </w:t>
      </w:r>
      <w:r w:rsidRPr="008E4954">
        <w:rPr>
          <w:bCs/>
        </w:rPr>
        <w:t>konsolidující preklinické a klinické obory</w:t>
      </w:r>
    </w:p>
    <w:p w:rsidR="0048516E" w:rsidRPr="00111A95" w:rsidRDefault="0048516E" w:rsidP="00111A95">
      <w:pPr>
        <w:spacing w:after="60"/>
        <w:jc w:val="both"/>
        <w:rPr>
          <w:u w:val="single"/>
        </w:rPr>
      </w:pPr>
    </w:p>
    <w:tbl>
      <w:tblPr>
        <w:tblpPr w:leftFromText="141" w:rightFromText="141" w:vertAnchor="text" w:horzAnchor="margin" w:tblpY="12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7449"/>
      </w:tblGrid>
      <w:tr w:rsidR="0048516E" w:rsidRPr="004317C9" w:rsidTr="00C700BA">
        <w:trPr>
          <w:trHeight w:val="290"/>
        </w:trPr>
        <w:tc>
          <w:tcPr>
            <w:tcW w:w="2634" w:type="dxa"/>
          </w:tcPr>
          <w:p w:rsidR="0048516E" w:rsidRPr="0077295B" w:rsidRDefault="0048516E" w:rsidP="00111A95">
            <w:pPr>
              <w:jc w:val="both"/>
              <w:rPr>
                <w:b/>
                <w:u w:val="single"/>
              </w:rPr>
            </w:pPr>
            <w:r w:rsidRPr="0077295B">
              <w:rPr>
                <w:sz w:val="22"/>
                <w:szCs w:val="22"/>
              </w:rPr>
              <w:t>Zahájení plnění :</w:t>
            </w:r>
          </w:p>
        </w:tc>
        <w:tc>
          <w:tcPr>
            <w:tcW w:w="7449" w:type="dxa"/>
          </w:tcPr>
          <w:p w:rsidR="0048516E" w:rsidRPr="0077295B" w:rsidRDefault="0048516E" w:rsidP="00111A95">
            <w:pPr>
              <w:jc w:val="both"/>
              <w:rPr>
                <w:b/>
                <w:u w:val="single"/>
              </w:rPr>
            </w:pPr>
            <w:r w:rsidRPr="0077295B">
              <w:rPr>
                <w:b/>
                <w:sz w:val="22"/>
                <w:szCs w:val="22"/>
              </w:rPr>
              <w:t>od podpisu smlouvy</w:t>
            </w:r>
          </w:p>
        </w:tc>
      </w:tr>
      <w:tr w:rsidR="0048516E" w:rsidRPr="004317C9" w:rsidTr="00C700BA">
        <w:trPr>
          <w:trHeight w:val="290"/>
        </w:trPr>
        <w:tc>
          <w:tcPr>
            <w:tcW w:w="2634" w:type="dxa"/>
          </w:tcPr>
          <w:p w:rsidR="0048516E" w:rsidRPr="0077295B" w:rsidRDefault="0048516E" w:rsidP="00111A95">
            <w:r>
              <w:rPr>
                <w:sz w:val="22"/>
                <w:szCs w:val="22"/>
              </w:rPr>
              <w:t>Ukončení plnění</w:t>
            </w:r>
            <w:r w:rsidRPr="0077295B">
              <w:rPr>
                <w:sz w:val="22"/>
                <w:szCs w:val="22"/>
              </w:rPr>
              <w:t>:</w:t>
            </w:r>
          </w:p>
        </w:tc>
        <w:tc>
          <w:tcPr>
            <w:tcW w:w="7449" w:type="dxa"/>
          </w:tcPr>
          <w:p w:rsidR="0048516E" w:rsidRPr="0077295B" w:rsidRDefault="0048516E" w:rsidP="00111A95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Předání Zprávy za p</w:t>
            </w:r>
            <w:r w:rsidRPr="0077295B">
              <w:rPr>
                <w:sz w:val="22"/>
                <w:szCs w:val="22"/>
              </w:rPr>
              <w:t>rojekt za příslušné auditované období</w:t>
            </w:r>
            <w:r>
              <w:rPr>
                <w:sz w:val="22"/>
                <w:szCs w:val="22"/>
              </w:rPr>
              <w:t xml:space="preserve"> -</w:t>
            </w:r>
            <w:r w:rsidRPr="0077295B">
              <w:rPr>
                <w:b/>
                <w:sz w:val="22"/>
                <w:szCs w:val="22"/>
              </w:rPr>
              <w:t xml:space="preserve"> </w:t>
            </w:r>
            <w:r w:rsidRPr="00111A95">
              <w:rPr>
                <w:b/>
                <w:sz w:val="22"/>
                <w:szCs w:val="22"/>
              </w:rPr>
              <w:t>nejpozději do 31.1.2014, včetně</w:t>
            </w:r>
          </w:p>
        </w:tc>
      </w:tr>
    </w:tbl>
    <w:p w:rsidR="0048516E" w:rsidRDefault="0048516E" w:rsidP="00154822">
      <w:pPr>
        <w:spacing w:after="60"/>
        <w:ind w:left="360" w:firstLine="348"/>
        <w:jc w:val="both"/>
        <w:rPr>
          <w:b/>
          <w:u w:val="single"/>
        </w:rPr>
      </w:pPr>
    </w:p>
    <w:p w:rsidR="0048516E" w:rsidRDefault="0048516E" w:rsidP="00154822">
      <w:pPr>
        <w:spacing w:after="60"/>
        <w:ind w:left="360" w:firstLine="348"/>
        <w:jc w:val="both"/>
        <w:rPr>
          <w:b/>
          <w:u w:val="single"/>
        </w:rPr>
      </w:pPr>
      <w:r>
        <w:rPr>
          <w:b/>
          <w:u w:val="single"/>
        </w:rPr>
        <w:t>Pro dílčí plnění č. 2:</w:t>
      </w:r>
    </w:p>
    <w:p w:rsidR="0048516E" w:rsidRDefault="0048516E" w:rsidP="009445A4">
      <w:pPr>
        <w:spacing w:after="60"/>
        <w:ind w:left="360" w:firstLine="348"/>
        <w:jc w:val="both"/>
        <w:rPr>
          <w:noProof/>
        </w:rPr>
      </w:pPr>
      <w:r w:rsidRPr="00284B29">
        <w:rPr>
          <w:noProof/>
        </w:rPr>
        <w:t>Inovace výuky veterinárních studijních programů v oblasti bezpečnosti potravin</w:t>
      </w:r>
    </w:p>
    <w:p w:rsidR="0048516E" w:rsidRPr="004A2341" w:rsidRDefault="0048516E" w:rsidP="009445A4">
      <w:pPr>
        <w:spacing w:after="60"/>
        <w:ind w:left="360" w:firstLine="348"/>
        <w:jc w:val="both"/>
        <w:rPr>
          <w:color w:val="000000"/>
          <w:u w:val="single"/>
        </w:rPr>
      </w:pPr>
    </w:p>
    <w:tbl>
      <w:tblPr>
        <w:tblpPr w:leftFromText="141" w:rightFromText="141" w:vertAnchor="text" w:horzAnchor="margin" w:tblpY="12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22"/>
        <w:gridCol w:w="7465"/>
      </w:tblGrid>
      <w:tr w:rsidR="0048516E" w:rsidRPr="004317C9" w:rsidTr="00C700BA">
        <w:trPr>
          <w:trHeight w:val="287"/>
        </w:trPr>
        <w:tc>
          <w:tcPr>
            <w:tcW w:w="2622" w:type="dxa"/>
          </w:tcPr>
          <w:p w:rsidR="0048516E" w:rsidRPr="0077295B" w:rsidRDefault="0048516E" w:rsidP="0033014D">
            <w:pPr>
              <w:jc w:val="both"/>
              <w:rPr>
                <w:b/>
                <w:u w:val="single"/>
              </w:rPr>
            </w:pPr>
            <w:r w:rsidRPr="0077295B">
              <w:rPr>
                <w:sz w:val="22"/>
                <w:szCs w:val="22"/>
              </w:rPr>
              <w:t>Zahájení plnění :</w:t>
            </w:r>
          </w:p>
        </w:tc>
        <w:tc>
          <w:tcPr>
            <w:tcW w:w="7465" w:type="dxa"/>
          </w:tcPr>
          <w:p w:rsidR="0048516E" w:rsidRPr="0077295B" w:rsidRDefault="0048516E" w:rsidP="0033014D">
            <w:pPr>
              <w:jc w:val="both"/>
              <w:rPr>
                <w:b/>
                <w:u w:val="single"/>
              </w:rPr>
            </w:pPr>
            <w:r w:rsidRPr="0077295B">
              <w:rPr>
                <w:b/>
                <w:sz w:val="22"/>
                <w:szCs w:val="22"/>
              </w:rPr>
              <w:t>od podpisu smlouvy</w:t>
            </w:r>
          </w:p>
        </w:tc>
      </w:tr>
      <w:tr w:rsidR="0048516E" w:rsidRPr="004317C9" w:rsidTr="00C700BA">
        <w:trPr>
          <w:trHeight w:val="287"/>
        </w:trPr>
        <w:tc>
          <w:tcPr>
            <w:tcW w:w="2622" w:type="dxa"/>
          </w:tcPr>
          <w:p w:rsidR="0048516E" w:rsidRPr="0077295B" w:rsidRDefault="0048516E" w:rsidP="0033014D">
            <w:r>
              <w:rPr>
                <w:sz w:val="22"/>
                <w:szCs w:val="22"/>
              </w:rPr>
              <w:t>Ukončení plnění</w:t>
            </w:r>
            <w:r w:rsidRPr="0077295B">
              <w:rPr>
                <w:sz w:val="22"/>
                <w:szCs w:val="22"/>
              </w:rPr>
              <w:t>:</w:t>
            </w:r>
          </w:p>
        </w:tc>
        <w:tc>
          <w:tcPr>
            <w:tcW w:w="7465" w:type="dxa"/>
          </w:tcPr>
          <w:p w:rsidR="0048516E" w:rsidRPr="0077295B" w:rsidRDefault="0048516E" w:rsidP="0033014D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Předání Zprávy za p</w:t>
            </w:r>
            <w:r w:rsidRPr="0077295B">
              <w:rPr>
                <w:sz w:val="22"/>
                <w:szCs w:val="22"/>
              </w:rPr>
              <w:t>rojekt za příslušné auditované období</w:t>
            </w:r>
            <w:r>
              <w:rPr>
                <w:sz w:val="22"/>
                <w:szCs w:val="22"/>
              </w:rPr>
              <w:t xml:space="preserve"> -</w:t>
            </w:r>
            <w:r w:rsidRPr="0077295B">
              <w:rPr>
                <w:b/>
                <w:sz w:val="22"/>
                <w:szCs w:val="22"/>
              </w:rPr>
              <w:t xml:space="preserve"> nejpozději do </w:t>
            </w:r>
            <w:r>
              <w:rPr>
                <w:b/>
                <w:sz w:val="22"/>
                <w:szCs w:val="22"/>
              </w:rPr>
              <w:t>31.1</w:t>
            </w:r>
            <w:r w:rsidRPr="0077295B">
              <w:rPr>
                <w:b/>
                <w:sz w:val="22"/>
                <w:szCs w:val="22"/>
              </w:rPr>
              <w:t>.2014, včetně</w:t>
            </w:r>
          </w:p>
        </w:tc>
      </w:tr>
    </w:tbl>
    <w:p w:rsidR="0048516E" w:rsidRDefault="0048516E" w:rsidP="00C700BA">
      <w:pPr>
        <w:spacing w:after="60"/>
        <w:ind w:left="360" w:firstLine="348"/>
        <w:jc w:val="both"/>
        <w:rPr>
          <w:b/>
          <w:u w:val="single"/>
        </w:rPr>
      </w:pPr>
      <w:r>
        <w:rPr>
          <w:b/>
          <w:u w:val="single"/>
        </w:rPr>
        <w:t>Pro dílčí plnění č. 3:</w:t>
      </w:r>
    </w:p>
    <w:p w:rsidR="0048516E" w:rsidRDefault="0048516E" w:rsidP="009445A4">
      <w:pPr>
        <w:spacing w:after="60"/>
        <w:ind w:left="360" w:firstLine="348"/>
        <w:jc w:val="both"/>
      </w:pPr>
      <w:r w:rsidRPr="00284B29">
        <w:t>Zkvalitnění praxe studentů farmacie</w:t>
      </w:r>
    </w:p>
    <w:p w:rsidR="0048516E" w:rsidRPr="004A2341" w:rsidRDefault="0048516E" w:rsidP="009445A4">
      <w:pPr>
        <w:spacing w:after="60"/>
        <w:ind w:left="360" w:firstLine="348"/>
        <w:jc w:val="both"/>
        <w:rPr>
          <w:color w:val="000000"/>
          <w:u w:val="single"/>
        </w:rPr>
      </w:pPr>
    </w:p>
    <w:tbl>
      <w:tblPr>
        <w:tblpPr w:leftFromText="141" w:rightFromText="141" w:vertAnchor="text" w:horzAnchor="margin" w:tblpY="12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22"/>
        <w:gridCol w:w="7465"/>
      </w:tblGrid>
      <w:tr w:rsidR="0048516E" w:rsidRPr="004317C9" w:rsidTr="00C700BA">
        <w:trPr>
          <w:trHeight w:val="312"/>
        </w:trPr>
        <w:tc>
          <w:tcPr>
            <w:tcW w:w="2622" w:type="dxa"/>
          </w:tcPr>
          <w:p w:rsidR="0048516E" w:rsidRPr="0077295B" w:rsidRDefault="0048516E" w:rsidP="008A6115">
            <w:pPr>
              <w:jc w:val="both"/>
              <w:rPr>
                <w:b/>
                <w:u w:val="single"/>
              </w:rPr>
            </w:pPr>
            <w:r w:rsidRPr="0077295B">
              <w:rPr>
                <w:sz w:val="22"/>
                <w:szCs w:val="22"/>
              </w:rPr>
              <w:t>Zahájení plnění :</w:t>
            </w:r>
          </w:p>
        </w:tc>
        <w:tc>
          <w:tcPr>
            <w:tcW w:w="7465" w:type="dxa"/>
          </w:tcPr>
          <w:p w:rsidR="0048516E" w:rsidRPr="0077295B" w:rsidRDefault="0048516E" w:rsidP="008A6115">
            <w:pPr>
              <w:jc w:val="both"/>
              <w:rPr>
                <w:b/>
                <w:u w:val="single"/>
              </w:rPr>
            </w:pPr>
            <w:r w:rsidRPr="0077295B">
              <w:rPr>
                <w:b/>
                <w:sz w:val="22"/>
                <w:szCs w:val="22"/>
              </w:rPr>
              <w:t>od podpisu smlouvy</w:t>
            </w:r>
          </w:p>
        </w:tc>
      </w:tr>
      <w:tr w:rsidR="0048516E" w:rsidRPr="004317C9" w:rsidTr="00C700BA">
        <w:trPr>
          <w:trHeight w:val="312"/>
        </w:trPr>
        <w:tc>
          <w:tcPr>
            <w:tcW w:w="2622" w:type="dxa"/>
          </w:tcPr>
          <w:p w:rsidR="0048516E" w:rsidRPr="0077295B" w:rsidRDefault="0048516E" w:rsidP="008A6115">
            <w:r>
              <w:rPr>
                <w:sz w:val="22"/>
                <w:szCs w:val="22"/>
              </w:rPr>
              <w:t>Ukončení plnění</w:t>
            </w:r>
            <w:r w:rsidRPr="0077295B">
              <w:rPr>
                <w:sz w:val="22"/>
                <w:szCs w:val="22"/>
              </w:rPr>
              <w:t>:</w:t>
            </w:r>
          </w:p>
        </w:tc>
        <w:tc>
          <w:tcPr>
            <w:tcW w:w="7465" w:type="dxa"/>
          </w:tcPr>
          <w:p w:rsidR="0048516E" w:rsidRPr="0077295B" w:rsidRDefault="0048516E" w:rsidP="008A6115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Předání Zprávy za p</w:t>
            </w:r>
            <w:r w:rsidRPr="0077295B">
              <w:rPr>
                <w:sz w:val="22"/>
                <w:szCs w:val="22"/>
              </w:rPr>
              <w:t>rojekt za příslušné auditované období</w:t>
            </w:r>
            <w:r>
              <w:rPr>
                <w:sz w:val="22"/>
                <w:szCs w:val="22"/>
              </w:rPr>
              <w:t xml:space="preserve"> -</w:t>
            </w:r>
            <w:r w:rsidRPr="0077295B">
              <w:rPr>
                <w:b/>
                <w:sz w:val="22"/>
                <w:szCs w:val="22"/>
              </w:rPr>
              <w:t xml:space="preserve"> nejpozději do </w:t>
            </w:r>
            <w:r>
              <w:rPr>
                <w:b/>
                <w:sz w:val="22"/>
                <w:szCs w:val="22"/>
              </w:rPr>
              <w:t>31.1</w:t>
            </w:r>
            <w:r w:rsidRPr="0077295B">
              <w:rPr>
                <w:b/>
                <w:sz w:val="22"/>
                <w:szCs w:val="22"/>
              </w:rPr>
              <w:t>.2014, včetně</w:t>
            </w:r>
          </w:p>
        </w:tc>
      </w:tr>
    </w:tbl>
    <w:p w:rsidR="0048516E" w:rsidRPr="009445A4" w:rsidRDefault="0048516E" w:rsidP="009445A4">
      <w:pPr>
        <w:spacing w:after="60"/>
        <w:jc w:val="both"/>
        <w:rPr>
          <w:b/>
          <w:i/>
          <w:color w:val="000000"/>
        </w:rPr>
      </w:pPr>
    </w:p>
    <w:p w:rsidR="0048516E" w:rsidRDefault="0048516E" w:rsidP="009445A4">
      <w:pPr>
        <w:spacing w:after="60"/>
        <w:ind w:left="360" w:firstLine="348"/>
        <w:jc w:val="both"/>
        <w:rPr>
          <w:b/>
          <w:u w:val="single"/>
        </w:rPr>
      </w:pPr>
      <w:r>
        <w:rPr>
          <w:b/>
          <w:u w:val="single"/>
        </w:rPr>
        <w:t>Pro dílčí plnění č. 4:</w:t>
      </w:r>
    </w:p>
    <w:p w:rsidR="0048516E" w:rsidRDefault="0048516E" w:rsidP="009445A4">
      <w:pPr>
        <w:spacing w:after="60"/>
        <w:ind w:left="360" w:firstLine="348"/>
        <w:jc w:val="both"/>
      </w:pPr>
      <w:r w:rsidRPr="008E4954">
        <w:t>Posílení finanční udržitelnosti výzkumu na VFU Brno zavedením metodiky úplných nákladů</w:t>
      </w:r>
    </w:p>
    <w:p w:rsidR="0048516E" w:rsidRPr="004A2341" w:rsidRDefault="0048516E" w:rsidP="009445A4">
      <w:pPr>
        <w:spacing w:after="60"/>
        <w:ind w:left="360" w:firstLine="348"/>
        <w:jc w:val="both"/>
        <w:rPr>
          <w:color w:val="000000"/>
          <w:u w:val="single"/>
        </w:rPr>
      </w:pPr>
    </w:p>
    <w:tbl>
      <w:tblPr>
        <w:tblpPr w:leftFromText="141" w:rightFromText="141" w:vertAnchor="text" w:horzAnchor="margin" w:tblpY="12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22"/>
        <w:gridCol w:w="7465"/>
      </w:tblGrid>
      <w:tr w:rsidR="0048516E" w:rsidRPr="004317C9" w:rsidTr="00E47A05">
        <w:trPr>
          <w:trHeight w:val="312"/>
        </w:trPr>
        <w:tc>
          <w:tcPr>
            <w:tcW w:w="2622" w:type="dxa"/>
          </w:tcPr>
          <w:p w:rsidR="0048516E" w:rsidRPr="0077295B" w:rsidRDefault="0048516E" w:rsidP="00E47A05">
            <w:pPr>
              <w:jc w:val="both"/>
              <w:rPr>
                <w:b/>
                <w:u w:val="single"/>
              </w:rPr>
            </w:pPr>
            <w:r w:rsidRPr="0077295B">
              <w:rPr>
                <w:sz w:val="22"/>
                <w:szCs w:val="22"/>
              </w:rPr>
              <w:t>Zahájení plnění :</w:t>
            </w:r>
          </w:p>
        </w:tc>
        <w:tc>
          <w:tcPr>
            <w:tcW w:w="7465" w:type="dxa"/>
          </w:tcPr>
          <w:p w:rsidR="0048516E" w:rsidRPr="0077295B" w:rsidRDefault="0048516E" w:rsidP="00E47A05">
            <w:pPr>
              <w:jc w:val="both"/>
              <w:rPr>
                <w:b/>
                <w:u w:val="single"/>
              </w:rPr>
            </w:pPr>
            <w:r w:rsidRPr="0077295B">
              <w:rPr>
                <w:b/>
                <w:sz w:val="22"/>
                <w:szCs w:val="22"/>
              </w:rPr>
              <w:t>od podpisu smlouvy</w:t>
            </w:r>
          </w:p>
        </w:tc>
      </w:tr>
      <w:tr w:rsidR="0048516E" w:rsidRPr="004317C9" w:rsidTr="00E47A05">
        <w:trPr>
          <w:trHeight w:val="312"/>
        </w:trPr>
        <w:tc>
          <w:tcPr>
            <w:tcW w:w="2622" w:type="dxa"/>
          </w:tcPr>
          <w:p w:rsidR="0048516E" w:rsidRPr="0077295B" w:rsidRDefault="0048516E" w:rsidP="00E47A05">
            <w:r>
              <w:rPr>
                <w:sz w:val="22"/>
                <w:szCs w:val="22"/>
              </w:rPr>
              <w:t>Ukončení plnění</w:t>
            </w:r>
            <w:r w:rsidRPr="0077295B">
              <w:rPr>
                <w:sz w:val="22"/>
                <w:szCs w:val="22"/>
              </w:rPr>
              <w:t>:</w:t>
            </w:r>
          </w:p>
        </w:tc>
        <w:tc>
          <w:tcPr>
            <w:tcW w:w="7465" w:type="dxa"/>
          </w:tcPr>
          <w:p w:rsidR="0048516E" w:rsidRPr="001F1FFB" w:rsidRDefault="0048516E" w:rsidP="00E47A05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Předání Zprávy za p</w:t>
            </w:r>
            <w:r w:rsidRPr="0077295B">
              <w:rPr>
                <w:sz w:val="22"/>
                <w:szCs w:val="22"/>
              </w:rPr>
              <w:t>rojekt za příslušné auditované období</w:t>
            </w:r>
            <w:r>
              <w:rPr>
                <w:sz w:val="22"/>
                <w:szCs w:val="22"/>
              </w:rPr>
              <w:t xml:space="preserve"> </w:t>
            </w:r>
            <w:r w:rsidRPr="00111A95">
              <w:rPr>
                <w:sz w:val="22"/>
                <w:szCs w:val="22"/>
              </w:rPr>
              <w:t>-</w:t>
            </w:r>
            <w:r w:rsidRPr="00111A95">
              <w:rPr>
                <w:b/>
                <w:sz w:val="22"/>
                <w:szCs w:val="22"/>
              </w:rPr>
              <w:t xml:space="preserve">  Plnění v návaznosti na ukončení realizace </w:t>
            </w:r>
            <w:r w:rsidRPr="001F1FFB">
              <w:rPr>
                <w:b/>
                <w:sz w:val="22"/>
                <w:szCs w:val="22"/>
              </w:rPr>
              <w:t>projektu – do 1 měsíce od data ukončení realizace projektu, včetně</w:t>
            </w:r>
          </w:p>
          <w:p w:rsidR="0048516E" w:rsidRPr="0077295B" w:rsidRDefault="0048516E" w:rsidP="00E47A05">
            <w:pPr>
              <w:jc w:val="both"/>
              <w:rPr>
                <w:b/>
              </w:rPr>
            </w:pPr>
            <w:r w:rsidRPr="001F1FFB">
              <w:rPr>
                <w:b/>
                <w:sz w:val="22"/>
                <w:szCs w:val="22"/>
              </w:rPr>
              <w:t>Dle rozhodnutí by měl být projekt</w:t>
            </w:r>
            <w:r w:rsidRPr="00111A95">
              <w:rPr>
                <w:b/>
                <w:sz w:val="22"/>
                <w:szCs w:val="22"/>
              </w:rPr>
              <w:t xml:space="preserve"> ukončen do 30. listopadu 2013. V současné době se však jedná o prodloužení projektu do června 2014. Přesný termín plnění bude tedy upřesněn až po uzavření tohoto jednání a vydání dodatku k rozhodnutí a bude předmětem dodatku k uzavřené smlouvě.</w:t>
            </w:r>
          </w:p>
        </w:tc>
      </w:tr>
    </w:tbl>
    <w:p w:rsidR="0048516E" w:rsidRPr="00111A95" w:rsidRDefault="0048516E" w:rsidP="00900A2E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111A95">
        <w:lastRenderedPageBreak/>
        <w:t>O průběhu auditu k projektu vede auditor nebo auditorská společnost spis. Spisy je auditor, nebo auditorská společnost povinna archivovat po dobu 10 let ode dne ukončení financování projektů, z nichž jsou zakázky na tyto audity hrazeny.</w:t>
      </w:r>
    </w:p>
    <w:p w:rsidR="0048516E" w:rsidRPr="00E90226" w:rsidRDefault="0048516E" w:rsidP="00900A2E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E90226">
        <w:t>Auditor, nebo auditorská společnost jsou povinni umožnit osobám oprávněným k provedení kontroly pro</w:t>
      </w:r>
      <w:r>
        <w:t>jektu, v rámci něhož je audit prováděn</w:t>
      </w:r>
      <w:r w:rsidRPr="00E90226">
        <w:t>, provést kontrolu dokladů souvisejících s plněním této zakázky, a to po dobu 10 let po ukončení financování projektů, z nichž jsou zakázky na tyto audity hrazeny.</w:t>
      </w:r>
    </w:p>
    <w:p w:rsidR="0048516E" w:rsidRPr="00DB51FD" w:rsidRDefault="0048516E" w:rsidP="00465DEB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Podáním nabídky uchazeč zcela a bez výhrad akceptuje podmínky zadávacího řízení.</w:t>
      </w:r>
    </w:p>
    <w:p w:rsidR="0048516E" w:rsidRDefault="0048516E" w:rsidP="00465DEB">
      <w:pPr>
        <w:numPr>
          <w:ilvl w:val="1"/>
          <w:numId w:val="1"/>
        </w:numPr>
        <w:spacing w:after="60"/>
        <w:jc w:val="both"/>
      </w:pPr>
      <w:r>
        <w:rPr>
          <w:b/>
        </w:rPr>
        <w:t>Každý uchazeč by měl</w:t>
      </w:r>
      <w:r w:rsidRPr="008F5171">
        <w:rPr>
          <w:b/>
        </w:rPr>
        <w:t xml:space="preserve"> pečlivě prostudovat, vyplnit a ve své nabídce předložit všechny formuláře a jejich přílohy, na které odkazuje tato zadávací dokumentace</w:t>
      </w:r>
      <w:r>
        <w:t xml:space="preserve"> (viz strana 1 této ZD)</w:t>
      </w:r>
      <w:r w:rsidRPr="008F5171">
        <w:rPr>
          <w:b/>
        </w:rPr>
        <w:t xml:space="preserve">, </w:t>
      </w:r>
      <w:r>
        <w:rPr>
          <w:b/>
        </w:rPr>
        <w:t xml:space="preserve">a </w:t>
      </w:r>
      <w:r w:rsidRPr="008F5171">
        <w:rPr>
          <w:b/>
        </w:rPr>
        <w:t xml:space="preserve">splnit všechny termíny a podmínky, obsažené ve výzvě k podání nabídky </w:t>
      </w:r>
      <w:r>
        <w:rPr>
          <w:b/>
        </w:rPr>
        <w:t>a v ZD</w:t>
      </w:r>
      <w:r w:rsidRPr="008F5171">
        <w:rPr>
          <w:b/>
        </w:rPr>
        <w:t>.</w:t>
      </w:r>
      <w:r>
        <w:t xml:space="preserve"> Nedostatky v podání nabídek nebo v poskytnutí požadovaných informací a dokumentace, nerespektující ustanovení výzvy k podání nabídky včetně jejích příloh, mohou mít za následek vrácení nabídky nebo vyřazení nabídky z další účasti na veřejné zakázce a vyloučení uchazeče.</w:t>
      </w:r>
    </w:p>
    <w:p w:rsidR="0048516E" w:rsidRDefault="0048516E" w:rsidP="00465DEB">
      <w:pPr>
        <w:numPr>
          <w:ilvl w:val="1"/>
          <w:numId w:val="1"/>
        </w:numPr>
        <w:spacing w:after="60"/>
        <w:jc w:val="both"/>
      </w:pPr>
      <w:r w:rsidRPr="00E62437">
        <w:rPr>
          <w:b/>
        </w:rPr>
        <w:t xml:space="preserve">Veřejná zakázka </w:t>
      </w:r>
      <w:r>
        <w:rPr>
          <w:b/>
        </w:rPr>
        <w:t>není rozdělena na části</w:t>
      </w:r>
      <w:r>
        <w:t xml:space="preserve">. </w:t>
      </w:r>
      <w:r>
        <w:rPr>
          <w:b/>
        </w:rPr>
        <w:t xml:space="preserve">Předmět plnění této veřejné zakázky je rozdělen na 4 dílčí plnění. </w:t>
      </w:r>
      <w:r w:rsidRPr="001A0DED">
        <w:t xml:space="preserve">Uchazeč je </w:t>
      </w:r>
      <w:r>
        <w:rPr>
          <w:b/>
        </w:rPr>
        <w:t>oprávněn podat svoji</w:t>
      </w:r>
      <w:r w:rsidRPr="00FE1C41">
        <w:rPr>
          <w:b/>
        </w:rPr>
        <w:t xml:space="preserve"> nabídku pouze </w:t>
      </w:r>
      <w:r w:rsidRPr="002B5DCE">
        <w:rPr>
          <w:b/>
        </w:rPr>
        <w:t>na celý předmět plnění této zakázky</w:t>
      </w:r>
      <w:r>
        <w:rPr>
          <w:b/>
        </w:rPr>
        <w:t xml:space="preserve">, </w:t>
      </w:r>
      <w:r>
        <w:t>tj. všechna dílčí plnění.</w:t>
      </w:r>
    </w:p>
    <w:p w:rsidR="0048516E" w:rsidRDefault="0048516E" w:rsidP="00465DEB">
      <w:pPr>
        <w:numPr>
          <w:ilvl w:val="1"/>
          <w:numId w:val="1"/>
        </w:numPr>
        <w:spacing w:after="60"/>
        <w:jc w:val="both"/>
      </w:pPr>
      <w:r>
        <w:rPr>
          <w:color w:val="000000"/>
        </w:rPr>
        <w:t>Z</w:t>
      </w:r>
      <w:r>
        <w:t>adavatel nepřipouští varianty nabídky - variantní řešení.</w:t>
      </w:r>
    </w:p>
    <w:p w:rsidR="0048516E" w:rsidRPr="00B5566C" w:rsidRDefault="0048516E" w:rsidP="00465DEB">
      <w:pPr>
        <w:numPr>
          <w:ilvl w:val="1"/>
          <w:numId w:val="1"/>
        </w:numPr>
        <w:spacing w:after="60"/>
        <w:jc w:val="both"/>
      </w:pPr>
      <w:r w:rsidRPr="008557C8">
        <w:t>Zadavatel nepožaduje poskytnutí jistoty k zajištění plnění povinností vyplývajících z účasti uchazeče v zadávacím řízení</w:t>
      </w:r>
      <w:r w:rsidRPr="00F77813">
        <w:rPr>
          <w:rFonts w:ascii="Arial" w:hAnsi="Arial"/>
          <w:sz w:val="22"/>
        </w:rPr>
        <w:t>.</w:t>
      </w:r>
    </w:p>
    <w:p w:rsidR="0048516E" w:rsidRDefault="0048516E" w:rsidP="00465DEB">
      <w:pPr>
        <w:numPr>
          <w:ilvl w:val="1"/>
          <w:numId w:val="1"/>
        </w:numPr>
        <w:spacing w:after="60"/>
        <w:jc w:val="both"/>
      </w:pPr>
      <w:r w:rsidRPr="000F691F">
        <w:t>Nabídka bude zpracována v českém jazyce</w:t>
      </w:r>
      <w:r>
        <w:t xml:space="preserve"> výhradně v souladu s požadavky zadavatele. Všechny dokumenty uvedené v této zadávací dokumentaci budou podepsány na příslušných stránkách těchto dokumentů tak, jak je předepsáno.</w:t>
      </w:r>
    </w:p>
    <w:p w:rsidR="0048516E" w:rsidRPr="00F77813" w:rsidRDefault="0048516E" w:rsidP="00465DEB">
      <w:pPr>
        <w:numPr>
          <w:ilvl w:val="1"/>
          <w:numId w:val="1"/>
        </w:numPr>
        <w:spacing w:after="60"/>
        <w:jc w:val="both"/>
      </w:pPr>
      <w:r>
        <w:t>U</w:t>
      </w:r>
      <w:r w:rsidRPr="00B17AC9">
        <w:t xml:space="preserve">chazeč doručí zadavateli </w:t>
      </w:r>
      <w:r w:rsidRPr="001B2A5B">
        <w:t>nabídku v jednom písemném vyhotovení v jedné řádn</w:t>
      </w:r>
      <w:r>
        <w:t>ě uzavřené obálce, jejíž</w:t>
      </w:r>
      <w:r w:rsidRPr="001B2A5B">
        <w:t xml:space="preserve"> </w:t>
      </w:r>
      <w:r>
        <w:t xml:space="preserve">lepené </w:t>
      </w:r>
      <w:r w:rsidRPr="001B2A5B">
        <w:t>části budou opatřeny</w:t>
      </w:r>
      <w:r w:rsidRPr="00B17AC9">
        <w:t xml:space="preserve"> razítkem, příp. podpisem uchazeče. Obálka musí být zřetelně označená názvem veřejné zakázky, tj. </w:t>
      </w:r>
      <w:r w:rsidRPr="00B17AC9">
        <w:rPr>
          <w:u w:val="single"/>
        </w:rPr>
        <w:t>Veřejná zakázka</w:t>
      </w:r>
      <w:r w:rsidRPr="00B17AC9">
        <w:rPr>
          <w:b/>
        </w:rPr>
        <w:t xml:space="preserve"> „</w:t>
      </w:r>
      <w:r>
        <w:rPr>
          <w:b/>
        </w:rPr>
        <w:t>Audity</w:t>
      </w:r>
      <w:r w:rsidRPr="00F74FF8">
        <w:rPr>
          <w:b/>
        </w:rPr>
        <w:t xml:space="preserve"> OP V</w:t>
      </w:r>
      <w:r>
        <w:rPr>
          <w:b/>
        </w:rPr>
        <w:t>K</w:t>
      </w:r>
      <w:r w:rsidRPr="006C39A4">
        <w:rPr>
          <w:b/>
        </w:rPr>
        <w:t>“</w:t>
      </w:r>
      <w:r w:rsidRPr="00B17AC9">
        <w:t xml:space="preserve"> a údajem „NEOTEVÍRAT“. Všechny listy nabídky </w:t>
      </w:r>
      <w:r>
        <w:t>by měly být</w:t>
      </w:r>
      <w:r w:rsidRPr="00B17AC9">
        <w:t xml:space="preserve"> očíslovány, prošity a provázány šňůrkou</w:t>
      </w:r>
      <w:r>
        <w:t xml:space="preserve"> do jednoho svazku</w:t>
      </w:r>
      <w:r w:rsidRPr="00B17AC9">
        <w:t xml:space="preserve">, jejíž konec po převázání </w:t>
      </w:r>
      <w:r>
        <w:t xml:space="preserve">by měl být </w:t>
      </w:r>
      <w:r w:rsidRPr="00B17AC9">
        <w:t>přelepe</w:t>
      </w:r>
      <w:r>
        <w:t xml:space="preserve">n zálepkou a opatřen razítkem, </w:t>
      </w:r>
      <w:r w:rsidRPr="00B17AC9">
        <w:t>podpisem uchazeče</w:t>
      </w:r>
      <w:r>
        <w:t xml:space="preserve">, a </w:t>
      </w:r>
      <w:r w:rsidRPr="006C39A4">
        <w:t>dostatečným způsobem zajištěna proti manipulaci s jednotlivými listy</w:t>
      </w:r>
      <w:r w:rsidRPr="00B17AC9">
        <w:t xml:space="preserve">. Dále musí být na obálce uvedena adresa, na </w:t>
      </w:r>
      <w:r>
        <w:t xml:space="preserve">kterou je možno zaslat oznámení </w:t>
      </w:r>
      <w:r w:rsidRPr="0008495E">
        <w:t>podle § 71 odst. 6</w:t>
      </w:r>
      <w:r>
        <w:t xml:space="preserve"> nebo 7</w:t>
      </w:r>
      <w:r w:rsidRPr="0008495E">
        <w:t xml:space="preserve"> ZVZ</w:t>
      </w:r>
      <w:r w:rsidR="00845E1D">
        <w:t>.</w:t>
      </w:r>
    </w:p>
    <w:p w:rsidR="0048516E" w:rsidRPr="00F77813" w:rsidRDefault="0048516E" w:rsidP="00465DEB">
      <w:pPr>
        <w:numPr>
          <w:ilvl w:val="1"/>
          <w:numId w:val="1"/>
        </w:numPr>
        <w:tabs>
          <w:tab w:val="left" w:pos="709"/>
        </w:tabs>
        <w:jc w:val="both"/>
        <w:rPr>
          <w:b/>
          <w:u w:val="single"/>
        </w:rPr>
      </w:pPr>
      <w:r w:rsidRPr="00F77813">
        <w:t>Uchazeč je při zpracování své nabídky povinen dodržovat pravidla publicity OP V</w:t>
      </w:r>
      <w:r>
        <w:t>K</w:t>
      </w:r>
      <w:r w:rsidRPr="00F77813">
        <w:t>, jenž jsou dostupn</w:t>
      </w:r>
      <w:r>
        <w:t>á</w:t>
      </w:r>
      <w:r w:rsidRPr="00F77813">
        <w:t xml:space="preserve"> na následujících webových stránkách: </w:t>
      </w:r>
      <w:hyperlink r:id="rId8" w:history="1">
        <w:r w:rsidRPr="00F77813">
          <w:rPr>
            <w:rStyle w:val="Hypertextovodkaz"/>
          </w:rPr>
          <w:t>http://www.msmt.cz/strukturalni-fondy/publicita-a publikace</w:t>
        </w:r>
      </w:hyperlink>
      <w:r w:rsidRPr="00F77813">
        <w:t xml:space="preserve"> </w:t>
      </w:r>
      <w:r w:rsidRPr="00F77813">
        <w:rPr>
          <w:color w:val="000000"/>
        </w:rPr>
        <w:t>v aktuálním znění.</w:t>
      </w:r>
    </w:p>
    <w:p w:rsidR="0048516E" w:rsidRDefault="0048516E" w:rsidP="00471109">
      <w:pPr>
        <w:tabs>
          <w:tab w:val="left" w:pos="709"/>
        </w:tabs>
        <w:jc w:val="both"/>
        <w:rPr>
          <w:b/>
          <w:u w:val="single"/>
        </w:rPr>
      </w:pPr>
    </w:p>
    <w:p w:rsidR="0048516E" w:rsidRPr="00471109" w:rsidRDefault="0048516E" w:rsidP="00471109">
      <w:pPr>
        <w:tabs>
          <w:tab w:val="left" w:pos="709"/>
        </w:tabs>
        <w:jc w:val="both"/>
        <w:rPr>
          <w:b/>
          <w:u w:val="single"/>
        </w:rPr>
      </w:pPr>
    </w:p>
    <w:p w:rsidR="0048516E" w:rsidRDefault="0048516E" w:rsidP="00465DEB">
      <w:pPr>
        <w:pStyle w:val="Nadpis2"/>
        <w:numPr>
          <w:ilvl w:val="0"/>
          <w:numId w:val="1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POŽADAVKY NA ZPRACOVÁNÍ IDENTIFIKAČNÍCH ÚDAJŮ UCHAZEČE</w:t>
      </w:r>
    </w:p>
    <w:p w:rsidR="0048516E" w:rsidRPr="000A72A3" w:rsidRDefault="0048516E" w:rsidP="00465DEB">
      <w:pPr>
        <w:spacing w:after="60"/>
        <w:ind w:firstLine="360"/>
      </w:pPr>
      <w:r w:rsidRPr="000E44FB">
        <w:t xml:space="preserve">Každý uchazeč </w:t>
      </w:r>
      <w:r>
        <w:t>zpracuje</w:t>
      </w:r>
      <w:r w:rsidRPr="000E44FB">
        <w:t xml:space="preserve"> a do své nabídky </w:t>
      </w:r>
      <w:r>
        <w:rPr>
          <w:u w:val="single"/>
        </w:rPr>
        <w:t>předloží</w:t>
      </w:r>
      <w:r w:rsidRPr="000E44FB">
        <w:rPr>
          <w:u w:val="single"/>
        </w:rPr>
        <w:t xml:space="preserve"> své identifikační údaje </w:t>
      </w:r>
      <w:r>
        <w:rPr>
          <w:u w:val="single"/>
        </w:rPr>
        <w:t>v jednom vyhotovení</w:t>
      </w:r>
      <w:r>
        <w:t xml:space="preserve"> v takovém rozsahu, v jakém jsou uvedeny </w:t>
      </w:r>
      <w:r w:rsidRPr="000E44FB">
        <w:rPr>
          <w:u w:val="single"/>
        </w:rPr>
        <w:t xml:space="preserve">na Formuláři </w:t>
      </w:r>
      <w:r>
        <w:rPr>
          <w:u w:val="single"/>
        </w:rPr>
        <w:t xml:space="preserve">1, který může využít jako vzor </w:t>
      </w:r>
      <w:r>
        <w:t>(</w:t>
      </w:r>
      <w:r w:rsidRPr="000B1C79">
        <w:t xml:space="preserve">viz strana </w:t>
      </w:r>
      <w:r w:rsidRPr="00513E3F">
        <w:t>11</w:t>
      </w:r>
      <w:r w:rsidRPr="000B1C79">
        <w:t xml:space="preserve"> této ZD</w:t>
      </w:r>
      <w:r>
        <w:t xml:space="preserve">). </w:t>
      </w:r>
      <w:r w:rsidRPr="00740B74">
        <w:t>Formulář</w:t>
      </w:r>
      <w:r w:rsidRPr="002922DA">
        <w:t xml:space="preserve"> musí být podepsán osobou oprávněnou jednat jménem či za uchazeče</w:t>
      </w:r>
      <w:r w:rsidRPr="0047223A">
        <w:t>.</w:t>
      </w:r>
    </w:p>
    <w:p w:rsidR="0048516E" w:rsidRDefault="0048516E" w:rsidP="00465DEB">
      <w:pPr>
        <w:spacing w:after="60"/>
      </w:pPr>
    </w:p>
    <w:p w:rsidR="0048516E" w:rsidRDefault="0048516E" w:rsidP="00465DEB">
      <w:pPr>
        <w:spacing w:after="60"/>
      </w:pPr>
    </w:p>
    <w:p w:rsidR="0048516E" w:rsidRDefault="0048516E" w:rsidP="00465DEB">
      <w:pPr>
        <w:pStyle w:val="Nadpis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176233">
        <w:rPr>
          <w:rFonts w:ascii="Times New Roman" w:hAnsi="Times New Roman" w:cs="Times New Roman"/>
        </w:rPr>
        <w:t>POŽADAVKY ZADAVATELE NA PROKÁZÁNÍ KVALIFIKACE</w:t>
      </w:r>
    </w:p>
    <w:p w:rsidR="0048516E" w:rsidRDefault="0048516E" w:rsidP="00C24973">
      <w:pPr>
        <w:spacing w:after="60"/>
        <w:jc w:val="both"/>
      </w:pPr>
      <w:r>
        <w:t xml:space="preserve">Uchazeč je povinen prokázat splnění kvalifikace dle § 50 až § 56 ZVZ v souladu s požadavky zadavatele uvedenými ve výzvě a v této zadávací dokumentaci. </w:t>
      </w:r>
    </w:p>
    <w:p w:rsidR="0048516E" w:rsidRDefault="0048516E" w:rsidP="00C24973">
      <w:pPr>
        <w:spacing w:after="60"/>
        <w:jc w:val="both"/>
        <w:rPr>
          <w:b/>
        </w:rPr>
      </w:pPr>
      <w:r w:rsidRPr="00F917E8">
        <w:rPr>
          <w:b/>
        </w:rPr>
        <w:lastRenderedPageBreak/>
        <w:t>V souladu s § 62</w:t>
      </w:r>
      <w:r>
        <w:rPr>
          <w:b/>
        </w:rPr>
        <w:t xml:space="preserve"> odst. 3</w:t>
      </w:r>
      <w:r w:rsidRPr="00F917E8">
        <w:rPr>
          <w:b/>
        </w:rPr>
        <w:t xml:space="preserve"> </w:t>
      </w:r>
      <w:r>
        <w:rPr>
          <w:b/>
        </w:rPr>
        <w:t xml:space="preserve">ZVZ </w:t>
      </w:r>
      <w:r w:rsidRPr="00F917E8">
        <w:rPr>
          <w:b/>
        </w:rPr>
        <w:t>prokazuje uchazeč splnění</w:t>
      </w:r>
      <w:r>
        <w:rPr>
          <w:b/>
        </w:rPr>
        <w:t xml:space="preserve"> kvalifikačních předpokladů předložením čestného prohlášení, z jehož obsahu bude zřejmé, že uchazeč kvalifikační předpoklady požadované zadavatelem splňuje. </w:t>
      </w:r>
    </w:p>
    <w:p w:rsidR="0048516E" w:rsidRDefault="0048516E" w:rsidP="00C24973">
      <w:pPr>
        <w:spacing w:after="60"/>
        <w:jc w:val="both"/>
        <w:rPr>
          <w:b/>
        </w:rPr>
      </w:pPr>
      <w:r>
        <w:rPr>
          <w:b/>
        </w:rPr>
        <w:t xml:space="preserve">Uchazeč, se kterým má být uzavřena smlouva podle § 82 ZVZ, je povinen před jejím uzavřením předložit zadavateli originály nebo úředně ověřené kopie dokladů prokazujících splnění kvalifikace. </w:t>
      </w:r>
    </w:p>
    <w:p w:rsidR="0048516E" w:rsidRDefault="0048516E" w:rsidP="00C24973">
      <w:pPr>
        <w:spacing w:after="60"/>
        <w:jc w:val="both"/>
        <w:rPr>
          <w:b/>
        </w:rPr>
      </w:pPr>
      <w:r>
        <w:rPr>
          <w:b/>
        </w:rPr>
        <w:t>Nesplnění této povinnosti se považuje za neposkytnutí součinnosti k uzavření smlouvy ve smyslu ustanovení § 82 odst. 4. ZVZ</w:t>
      </w:r>
      <w:r w:rsidRPr="00E90226">
        <w:rPr>
          <w:b/>
        </w:rPr>
        <w:t xml:space="preserve">. </w:t>
      </w:r>
    </w:p>
    <w:p w:rsidR="0048516E" w:rsidRPr="00E90226" w:rsidRDefault="0048516E" w:rsidP="00C24973">
      <w:pPr>
        <w:spacing w:after="60"/>
        <w:jc w:val="both"/>
        <w:rPr>
          <w:b/>
        </w:rPr>
      </w:pPr>
      <w:r w:rsidRPr="00403213">
        <w:t>Pravost a</w:t>
      </w:r>
      <w:r>
        <w:t xml:space="preserve"> s</w:t>
      </w:r>
      <w:r w:rsidRPr="000E44FB">
        <w:t>táří předložených dokladů s</w:t>
      </w:r>
      <w:r>
        <w:t>e řídí dle ust. § 57</w:t>
      </w:r>
      <w:r w:rsidRPr="000E44FB">
        <w:t xml:space="preserve"> nebo dle ust.§ 127 </w:t>
      </w:r>
      <w:r>
        <w:t>odst. 4</w:t>
      </w:r>
      <w:r w:rsidRPr="000E44FB">
        <w:t xml:space="preserve"> </w:t>
      </w:r>
      <w:r>
        <w:t>ZVZ.</w:t>
      </w:r>
      <w:r w:rsidRPr="00E90226">
        <w:rPr>
          <w:b/>
        </w:rPr>
        <w:t xml:space="preserve"> </w:t>
      </w:r>
    </w:p>
    <w:p w:rsidR="0048516E" w:rsidRDefault="0048516E" w:rsidP="00465DEB">
      <w:pPr>
        <w:spacing w:after="60"/>
        <w:ind w:firstLine="360"/>
        <w:jc w:val="both"/>
      </w:pPr>
    </w:p>
    <w:p w:rsidR="0048516E" w:rsidRPr="00C01AE5" w:rsidRDefault="0048516E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ZÁKLADNÍ KVALIFIKAČNÍ PŘEDPOKLADY</w:t>
      </w:r>
    </w:p>
    <w:p w:rsidR="0048516E" w:rsidRDefault="0048516E" w:rsidP="00465DEB">
      <w:pPr>
        <w:spacing w:after="60"/>
        <w:jc w:val="both"/>
      </w:pPr>
      <w:r>
        <w:t>K prokázání základních kvalifikačních předpokladů (dále jen „ZKP“) uchazeč předloží následující:</w:t>
      </w:r>
    </w:p>
    <w:p w:rsidR="0048516E" w:rsidRPr="000B1C79" w:rsidRDefault="0048516E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740B74">
        <w:t xml:space="preserve">k prokázání ZKP  dle </w:t>
      </w:r>
      <w:r>
        <w:rPr>
          <w:u w:val="single"/>
        </w:rPr>
        <w:t>ust. § 53 odst. 1 písm. a) až k</w:t>
      </w:r>
      <w:r w:rsidRPr="00740B74">
        <w:rPr>
          <w:u w:val="single"/>
        </w:rPr>
        <w:t xml:space="preserve">) ZVZ </w:t>
      </w:r>
      <w:r w:rsidRPr="00740B74">
        <w:t>uchazeč</w:t>
      </w:r>
      <w:r>
        <w:t xml:space="preserve"> předloží </w:t>
      </w:r>
      <w:r w:rsidRPr="00740B74">
        <w:rPr>
          <w:b/>
        </w:rPr>
        <w:t>čestné prohlášení</w:t>
      </w:r>
      <w:r>
        <w:t xml:space="preserve">, které musí být </w:t>
      </w:r>
      <w:r w:rsidRPr="009D1FBF">
        <w:t>datován</w:t>
      </w:r>
      <w:r>
        <w:t>o</w:t>
      </w:r>
      <w:r w:rsidRPr="009D1FBF">
        <w:t xml:space="preserve"> a podepsán</w:t>
      </w:r>
      <w:r>
        <w:t>o</w:t>
      </w:r>
      <w:r w:rsidRPr="009D1FBF">
        <w:t xml:space="preserve"> osobou </w:t>
      </w:r>
      <w:r w:rsidRPr="000B1C79">
        <w:t xml:space="preserve">oprávněnou jednat jménem či za uchazeče. Jako vzor může uchazeč využít Formulář 2, viz </w:t>
      </w:r>
      <w:r w:rsidRPr="00513E3F">
        <w:t>strana 12 a 13</w:t>
      </w:r>
      <w:r w:rsidRPr="000B1C79">
        <w:t xml:space="preserve"> této ZD.</w:t>
      </w:r>
    </w:p>
    <w:p w:rsidR="0048516E" w:rsidRDefault="0048516E" w:rsidP="00C14862">
      <w:pPr>
        <w:spacing w:after="60"/>
        <w:jc w:val="both"/>
        <w:rPr>
          <w:u w:val="single"/>
        </w:rPr>
      </w:pPr>
    </w:p>
    <w:p w:rsidR="0048516E" w:rsidRDefault="0048516E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PROFESNÍ KVALIFIKAČNÍ PŘEDPOKLADY</w:t>
      </w:r>
    </w:p>
    <w:p w:rsidR="0048516E" w:rsidRDefault="0048516E" w:rsidP="00465DEB">
      <w:pPr>
        <w:spacing w:after="60"/>
      </w:pPr>
      <w:r>
        <w:t>K prokázání profesních kvalifikačních předpokladů (dále jen „PKP“) uchazeč předloží následující:</w:t>
      </w:r>
    </w:p>
    <w:p w:rsidR="0048516E" w:rsidRPr="00760030" w:rsidRDefault="0048516E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120"/>
        <w:ind w:left="720" w:hanging="720"/>
        <w:jc w:val="both"/>
      </w:pPr>
      <w:r>
        <w:rPr>
          <w:u w:val="single"/>
        </w:rPr>
        <w:t xml:space="preserve">k prokázání PKP </w:t>
      </w:r>
      <w:r w:rsidRPr="00C87959">
        <w:rPr>
          <w:u w:val="single"/>
        </w:rPr>
        <w:t xml:space="preserve">dle ust. § 54 písm. a) </w:t>
      </w:r>
      <w:r>
        <w:rPr>
          <w:u w:val="single"/>
        </w:rPr>
        <w:t>ZVZ</w:t>
      </w:r>
      <w:r w:rsidRPr="00752895">
        <w:t xml:space="preserve"> </w:t>
      </w:r>
      <w:r>
        <w:t>výpis z obchodního rejstříku, pokud je v něm zapsán, či výpis z jiné obdobné evidence, pokud je v ní zapsán</w:t>
      </w:r>
      <w:r w:rsidRPr="00760030">
        <w:t>;</w:t>
      </w:r>
    </w:p>
    <w:p w:rsidR="0048516E" w:rsidRPr="00760030" w:rsidRDefault="0048516E" w:rsidP="00760030">
      <w:pPr>
        <w:numPr>
          <w:ilvl w:val="2"/>
          <w:numId w:val="1"/>
        </w:numPr>
        <w:tabs>
          <w:tab w:val="clear" w:pos="1418"/>
          <w:tab w:val="num" w:pos="720"/>
        </w:tabs>
        <w:spacing w:after="120"/>
        <w:ind w:left="720" w:hanging="720"/>
        <w:jc w:val="both"/>
      </w:pPr>
      <w:r w:rsidRPr="00740B74">
        <w:rPr>
          <w:u w:val="single"/>
        </w:rPr>
        <w:t>k prokázání PKP dle ust. § 54 písm. b) ZVZ</w:t>
      </w:r>
      <w:r>
        <w:t xml:space="preserve"> doklad o oprávnění k podnikání podle zvláštních právních předpisů v rozsahu odpovídajícím předmětu veřejné zakázky, zejména doklad prokazující příslušné živnostenské oprávnění či licenci</w:t>
      </w:r>
      <w:r w:rsidRPr="00760030">
        <w:rPr>
          <w:rFonts w:eastAsia="ArialMT"/>
        </w:rPr>
        <w:t>,</w:t>
      </w:r>
    </w:p>
    <w:p w:rsidR="0048516E" w:rsidRDefault="0048516E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120"/>
        <w:ind w:left="720" w:hanging="720"/>
        <w:jc w:val="both"/>
      </w:pPr>
      <w:r w:rsidRPr="00B71ACA">
        <w:rPr>
          <w:u w:val="single"/>
        </w:rPr>
        <w:t>k prokázání PKP dle ust. § 54 písm. c) ZVZ</w:t>
      </w:r>
      <w:r w:rsidRPr="00B71ACA">
        <w:t xml:space="preserve"> </w:t>
      </w:r>
      <w:r>
        <w:t>doklad vydaný profesní samosprávnou komorou či jinou profesní organizací prokazujících jeho členství v této komoře, či jiné organizaci –</w:t>
      </w:r>
      <w:r w:rsidRPr="00B71ACA">
        <w:rPr>
          <w:b/>
        </w:rPr>
        <w:t xml:space="preserve"> </w:t>
      </w:r>
      <w:r>
        <w:rPr>
          <w:b/>
        </w:rPr>
        <w:t xml:space="preserve">zejména </w:t>
      </w:r>
      <w:r w:rsidRPr="00B71ACA">
        <w:rPr>
          <w:rFonts w:eastAsia="ArialMT"/>
          <w:b/>
        </w:rPr>
        <w:t>doklad vydan</w:t>
      </w:r>
      <w:r>
        <w:rPr>
          <w:rFonts w:eastAsia="ArialMT"/>
          <w:b/>
        </w:rPr>
        <w:t>ý</w:t>
      </w:r>
      <w:r w:rsidRPr="00B71ACA">
        <w:rPr>
          <w:rFonts w:eastAsia="ArialMT"/>
          <w:b/>
        </w:rPr>
        <w:t xml:space="preserve"> Komorou auditorů ČR</w:t>
      </w:r>
      <w:r w:rsidRPr="00B71ACA">
        <w:rPr>
          <w:rFonts w:eastAsia="ArialMT"/>
        </w:rPr>
        <w:t xml:space="preserve"> </w:t>
      </w:r>
      <w:r w:rsidRPr="00B71ACA">
        <w:rPr>
          <w:rFonts w:eastAsia="ArialMT"/>
          <w:b/>
        </w:rPr>
        <w:t xml:space="preserve">nebo obdobnou profesní organizací v zemích EHP, prokazující jeho </w:t>
      </w:r>
      <w:r w:rsidRPr="00B71ACA">
        <w:rPr>
          <w:rFonts w:eastAsia="ArialMT"/>
          <w:b/>
          <w:bCs/>
          <w:iCs/>
        </w:rPr>
        <w:t>členství v této komoře či jiné obdobné organizaci</w:t>
      </w:r>
      <w:r w:rsidRPr="00760030">
        <w:t>.</w:t>
      </w:r>
    </w:p>
    <w:p w:rsidR="0048516E" w:rsidRDefault="0048516E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120"/>
        <w:ind w:left="720" w:hanging="720"/>
        <w:jc w:val="both"/>
      </w:pPr>
      <w:r>
        <w:t xml:space="preserve">V souladu s ustanovením § 62 odst. 3 ZVZ </w:t>
      </w:r>
      <w:r w:rsidRPr="005779A5">
        <w:t>ve zjednodušeném podlimitním řízení se splnění kvalifikačních předpokladů prokazuje předložením čestného prohlášení, z jehož obsahu bude zřejmé, že dodavatel kvalifikační předpoklady požadované zadavatelem splňuje</w:t>
      </w:r>
      <w:r w:rsidRPr="00760030">
        <w:t>.</w:t>
      </w:r>
    </w:p>
    <w:p w:rsidR="0048516E" w:rsidRDefault="0048516E" w:rsidP="00465DEB">
      <w:pPr>
        <w:jc w:val="both"/>
        <w:rPr>
          <w:rFonts w:ascii="Arial" w:hAnsi="Arial" w:cs="Arial"/>
          <w:sz w:val="22"/>
          <w:szCs w:val="22"/>
        </w:rPr>
      </w:pPr>
    </w:p>
    <w:p w:rsidR="0048516E" w:rsidRDefault="0048516E" w:rsidP="00465DEB">
      <w:pPr>
        <w:numPr>
          <w:ilvl w:val="1"/>
          <w:numId w:val="1"/>
        </w:numPr>
        <w:tabs>
          <w:tab w:val="clear" w:pos="709"/>
        </w:tabs>
        <w:spacing w:after="120"/>
        <w:ind w:left="567" w:hanging="539"/>
        <w:rPr>
          <w:b/>
        </w:rPr>
      </w:pPr>
      <w:r>
        <w:rPr>
          <w:b/>
        </w:rPr>
        <w:t>UCHAZEČ VE SVÉ NABÍDCE PŘEDLOŽÍ ČESTNÉ PROHLÁŠENÍ O SVÉ EKONOMICKÉ A FINANČNÍ ZPŮSOBILOSTI SPLNIT VEŘEJNOU ZAKÁZKU, V SOULADU S ust. § 50 odst. 1 písm. c) ZVZ</w:t>
      </w:r>
    </w:p>
    <w:p w:rsidR="0048516E" w:rsidRDefault="0048516E" w:rsidP="00760030">
      <w:pPr>
        <w:spacing w:before="120"/>
        <w:jc w:val="both"/>
      </w:pPr>
    </w:p>
    <w:p w:rsidR="0048516E" w:rsidRDefault="0048516E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TECHNICKÉ KVALIFIKAČNÍ PŘEDPOKLADY</w:t>
      </w:r>
    </w:p>
    <w:p w:rsidR="0048516E" w:rsidRDefault="0048516E" w:rsidP="00FE5388">
      <w:pPr>
        <w:spacing w:after="60"/>
        <w:jc w:val="both"/>
      </w:pPr>
      <w:r>
        <w:t>Technické kvalifikační předpoklady (dále jen „TKP“) uchazeč prokáže následujícím způsobem:</w:t>
      </w:r>
    </w:p>
    <w:p w:rsidR="0048516E" w:rsidRDefault="0048516E" w:rsidP="00FE5388">
      <w:pPr>
        <w:numPr>
          <w:ilvl w:val="2"/>
          <w:numId w:val="1"/>
        </w:numPr>
        <w:tabs>
          <w:tab w:val="clear" w:pos="1418"/>
          <w:tab w:val="num" w:pos="720"/>
          <w:tab w:val="num" w:pos="2160"/>
        </w:tabs>
        <w:spacing w:after="60"/>
        <w:ind w:left="720" w:hanging="720"/>
        <w:jc w:val="both"/>
      </w:pPr>
      <w:bookmarkStart w:id="0" w:name="OLE_LINK3"/>
      <w:bookmarkStart w:id="1" w:name="OLE_LINK4"/>
      <w:r w:rsidRPr="0061537C">
        <w:rPr>
          <w:u w:val="single"/>
        </w:rPr>
        <w:t>K pro</w:t>
      </w:r>
      <w:r>
        <w:rPr>
          <w:u w:val="single"/>
        </w:rPr>
        <w:t>kázání TKP dle ust. § 56 odst. 2 písm. a</w:t>
      </w:r>
      <w:r w:rsidRPr="0061537C">
        <w:rPr>
          <w:u w:val="single"/>
        </w:rPr>
        <w:t>)  ZVZ</w:t>
      </w:r>
      <w:r>
        <w:t xml:space="preserve"> </w:t>
      </w:r>
      <w:r w:rsidRPr="00752895">
        <w:t>uchazeč</w:t>
      </w:r>
      <w:r>
        <w:t xml:space="preserve"> </w:t>
      </w:r>
      <w:r w:rsidRPr="00752895">
        <w:t>předloží</w:t>
      </w:r>
      <w:r>
        <w:t xml:space="preserve"> ve své nabídce v jednom vyhotovení</w:t>
      </w:r>
      <w:r w:rsidRPr="00752895">
        <w:t xml:space="preserve"> </w:t>
      </w:r>
      <w:r w:rsidRPr="00C87959">
        <w:rPr>
          <w:b/>
        </w:rPr>
        <w:t xml:space="preserve">seznam </w:t>
      </w:r>
      <w:r>
        <w:rPr>
          <w:b/>
        </w:rPr>
        <w:t>poskytovaných služeb</w:t>
      </w:r>
      <w:r w:rsidRPr="00C87959">
        <w:rPr>
          <w:b/>
        </w:rPr>
        <w:t xml:space="preserve"> realizovaných uchazečem </w:t>
      </w:r>
      <w:r>
        <w:rPr>
          <w:b/>
        </w:rPr>
        <w:t>v posledních 3</w:t>
      </w:r>
      <w:r w:rsidRPr="00C87959">
        <w:rPr>
          <w:b/>
        </w:rPr>
        <w:t xml:space="preserve"> letech s uvedením jejich rozsahu</w:t>
      </w:r>
      <w:r>
        <w:t>, přičemž:</w:t>
      </w:r>
      <w:bookmarkEnd w:id="0"/>
      <w:bookmarkEnd w:id="1"/>
    </w:p>
    <w:p w:rsidR="0048516E" w:rsidRPr="000B1C79" w:rsidRDefault="0048516E" w:rsidP="00FE5388">
      <w:pPr>
        <w:numPr>
          <w:ilvl w:val="3"/>
          <w:numId w:val="1"/>
        </w:numPr>
        <w:tabs>
          <w:tab w:val="num" w:pos="1620"/>
        </w:tabs>
        <w:spacing w:after="60"/>
        <w:ind w:left="1620" w:hanging="900"/>
        <w:jc w:val="both"/>
      </w:pPr>
      <w:r w:rsidRPr="000D4249">
        <w:t xml:space="preserve">seznam musí být </w:t>
      </w:r>
      <w:r w:rsidRPr="007D56EF">
        <w:rPr>
          <w:b/>
        </w:rPr>
        <w:t>zpracován formou čestného prohlášení</w:t>
      </w:r>
      <w:r>
        <w:t xml:space="preserve"> </w:t>
      </w:r>
      <w:r w:rsidRPr="000D4249">
        <w:t xml:space="preserve">dle vzoru, který je obsažen ve </w:t>
      </w:r>
      <w:r w:rsidRPr="000B1C79">
        <w:rPr>
          <w:u w:val="single"/>
        </w:rPr>
        <w:t>Formuláři 3.</w:t>
      </w:r>
      <w:r w:rsidRPr="000B1C79">
        <w:t xml:space="preserve"> (viz </w:t>
      </w:r>
      <w:r w:rsidRPr="00513E3F">
        <w:t>strana 14 této ZD);</w:t>
      </w:r>
      <w:r w:rsidRPr="000B1C79">
        <w:t xml:space="preserve"> tzn. obsahovat minimálně údaje vyžadované ve Formuláři 3. Seznam musí být podepsán osobou oprávněnou jednat jménem či za uchazeče;</w:t>
      </w:r>
    </w:p>
    <w:p w:rsidR="0048516E" w:rsidRPr="000B1C79" w:rsidRDefault="0048516E" w:rsidP="00FE5388">
      <w:pPr>
        <w:numPr>
          <w:ilvl w:val="3"/>
          <w:numId w:val="1"/>
        </w:numPr>
        <w:tabs>
          <w:tab w:val="num" w:pos="1620"/>
        </w:tabs>
        <w:spacing w:after="60"/>
        <w:ind w:left="1620" w:hanging="900"/>
        <w:jc w:val="both"/>
      </w:pPr>
      <w:r w:rsidRPr="000B1C79">
        <w:rPr>
          <w:u w:val="single"/>
        </w:rPr>
        <w:lastRenderedPageBreak/>
        <w:t>dodavatel splňuje TKP pokud v posledních 3 letech provedl alespoň 3 poskytnuté služby</w:t>
      </w:r>
      <w:r w:rsidRPr="000B1C79">
        <w:t>, které jsou shodné</w:t>
      </w:r>
      <w:r w:rsidRPr="000B1C79">
        <w:rPr>
          <w:color w:val="000000"/>
        </w:rPr>
        <w:t xml:space="preserve"> či obdobné s předmětem plnění této veřejné zakázky, tedy </w:t>
      </w:r>
      <w:r w:rsidRPr="000B1C79">
        <w:rPr>
          <w:rFonts w:eastAsia="ArialMT"/>
        </w:rPr>
        <w:t>jejichž předmětem je provedení externího auditu dle mezinárodního standardu ISAE 3000, zejména provedení externího auditu projektů financovaných z prostředků EU nebo mezinárodních organizací</w:t>
      </w:r>
      <w:r w:rsidRPr="000B1C79">
        <w:rPr>
          <w:color w:val="000000"/>
        </w:rPr>
        <w:t>;</w:t>
      </w:r>
      <w:r w:rsidRPr="000B1C79">
        <w:t xml:space="preserve"> seznam musí být datován a podepsán osobou oprávněnou jednat jménem či za uchazeče; </w:t>
      </w:r>
      <w:r w:rsidRPr="000B1C79">
        <w:rPr>
          <w:rFonts w:eastAsia="ArialMT"/>
        </w:rPr>
        <w:t>za službu se stejným nebo obdobným předmětem plnění se považuje služba, jejímž předmětem je provedení externího auditu dle mezinárodního standardu ISAE 3000, zejména provedení externího auditu projektů financovaných z prostředků EU nebo mezinárodních organizací;</w:t>
      </w:r>
    </w:p>
    <w:p w:rsidR="0048516E" w:rsidRPr="000B1C79" w:rsidRDefault="0048516E" w:rsidP="00FE5388">
      <w:pPr>
        <w:numPr>
          <w:ilvl w:val="3"/>
          <w:numId w:val="1"/>
        </w:numPr>
        <w:tabs>
          <w:tab w:val="num" w:pos="1620"/>
        </w:tabs>
        <w:spacing w:after="60"/>
        <w:ind w:left="1620" w:hanging="900"/>
        <w:jc w:val="both"/>
      </w:pPr>
      <w:r w:rsidRPr="000B1C79">
        <w:rPr>
          <w:u w:val="single"/>
        </w:rPr>
        <w:t>ke každé položce tohoto seznamu uchazeč přiloží:</w:t>
      </w:r>
    </w:p>
    <w:p w:rsidR="0048516E" w:rsidRPr="000B1C79" w:rsidRDefault="0048516E" w:rsidP="00B71ACA">
      <w:pPr>
        <w:numPr>
          <w:ilvl w:val="4"/>
          <w:numId w:val="1"/>
        </w:numPr>
        <w:tabs>
          <w:tab w:val="num" w:pos="2410"/>
        </w:tabs>
        <w:spacing w:after="60"/>
        <w:jc w:val="both"/>
      </w:pPr>
      <w:r w:rsidRPr="000B1C79">
        <w:t>osvědčení o poskytnutí služby vydané veřejným zadavatelem, pokud byla služba poskytnuta veřejnému zadavateli; nebo</w:t>
      </w:r>
    </w:p>
    <w:p w:rsidR="0048516E" w:rsidRDefault="0048516E" w:rsidP="00B71ACA">
      <w:pPr>
        <w:numPr>
          <w:ilvl w:val="4"/>
          <w:numId w:val="1"/>
        </w:numPr>
        <w:tabs>
          <w:tab w:val="num" w:pos="2410"/>
        </w:tabs>
        <w:spacing w:after="60"/>
        <w:jc w:val="both"/>
      </w:pPr>
      <w:r w:rsidRPr="000D4249">
        <w:t>osvědčení o poskytnutí služby vydané jinou osobou, pokud byla služba poskytnuta jiné osobě než veřejnému zadavateli; nebo</w:t>
      </w:r>
    </w:p>
    <w:p w:rsidR="0048516E" w:rsidRPr="000E0F28" w:rsidRDefault="0048516E" w:rsidP="00B71ACA">
      <w:pPr>
        <w:numPr>
          <w:ilvl w:val="4"/>
          <w:numId w:val="1"/>
        </w:numPr>
        <w:tabs>
          <w:tab w:val="num" w:pos="2410"/>
        </w:tabs>
        <w:spacing w:after="60"/>
        <w:jc w:val="both"/>
      </w:pPr>
      <w:r>
        <w:t>smlouvu s jinou osobou a doklad o uskutečnění plnění dodavatele, není-li současně možné osvědčení podle bodu 3.4.1.3.2 této ZD od této osoby získat z důvodů spočívajících na její straně.</w:t>
      </w:r>
    </w:p>
    <w:p w:rsidR="0048516E" w:rsidRDefault="0048516E" w:rsidP="00FE5388">
      <w:pPr>
        <w:ind w:left="708"/>
        <w:jc w:val="both"/>
      </w:pPr>
      <w:r>
        <w:t xml:space="preserve">Seznam </w:t>
      </w:r>
      <w:r w:rsidRPr="00EA65FE">
        <w:t xml:space="preserve">realizovaných zakázek musí být podepsán osobou oprávněnou jednat jménem či za uchazeče. </w:t>
      </w:r>
    </w:p>
    <w:p w:rsidR="0048516E" w:rsidRDefault="0048516E" w:rsidP="00D05B0F">
      <w:pPr>
        <w:tabs>
          <w:tab w:val="left" w:pos="6750"/>
        </w:tabs>
        <w:ind w:left="708"/>
        <w:jc w:val="both"/>
      </w:pPr>
      <w:r>
        <w:tab/>
      </w:r>
    </w:p>
    <w:p w:rsidR="0048516E" w:rsidRPr="00EA65FE" w:rsidRDefault="0048516E" w:rsidP="00FE5388">
      <w:pPr>
        <w:ind w:left="708"/>
        <w:jc w:val="both"/>
      </w:pPr>
    </w:p>
    <w:p w:rsidR="0048516E" w:rsidRPr="00CD3AAD" w:rsidRDefault="0048516E" w:rsidP="00FE5388">
      <w:pPr>
        <w:numPr>
          <w:ilvl w:val="2"/>
          <w:numId w:val="1"/>
        </w:numPr>
        <w:tabs>
          <w:tab w:val="clear" w:pos="1418"/>
          <w:tab w:val="num" w:pos="1134"/>
          <w:tab w:val="num" w:pos="2160"/>
          <w:tab w:val="num" w:pos="2700"/>
        </w:tabs>
        <w:spacing w:after="60"/>
        <w:ind w:left="709"/>
        <w:jc w:val="both"/>
      </w:pPr>
      <w:r w:rsidRPr="00CD3AAD">
        <w:rPr>
          <w:u w:val="single"/>
        </w:rPr>
        <w:t xml:space="preserve">K prokázání TKP dle ust. § 56 odst. 2 písm. b)  ZVZ </w:t>
      </w:r>
      <w:r w:rsidRPr="00CD3AAD">
        <w:t xml:space="preserve">uchazeč </w:t>
      </w:r>
      <w:r w:rsidRPr="00CD3AAD">
        <w:rPr>
          <w:rFonts w:eastAsia="ArialMT"/>
        </w:rPr>
        <w:t>předloží</w:t>
      </w:r>
      <w:r>
        <w:rPr>
          <w:rFonts w:eastAsia="ArialMT"/>
        </w:rPr>
        <w:t xml:space="preserve"> </w:t>
      </w:r>
      <w:r w:rsidRPr="00CD3AAD">
        <w:rPr>
          <w:rFonts w:eastAsia="ArialMT"/>
        </w:rPr>
        <w:t>ve své nabídce</w:t>
      </w:r>
      <w:r>
        <w:rPr>
          <w:rFonts w:eastAsia="ArialMT"/>
        </w:rPr>
        <w:t xml:space="preserve"> </w:t>
      </w:r>
      <w:r w:rsidRPr="00CD3AAD">
        <w:rPr>
          <w:rFonts w:eastAsia="ArialMT"/>
        </w:rPr>
        <w:t>seznam expertů (auditorů), jež se budou podílet na plnění veřejné zakázky, a to</w:t>
      </w:r>
      <w:r w:rsidRPr="00CD3AAD">
        <w:t xml:space="preserve"> </w:t>
      </w:r>
      <w:r w:rsidRPr="00CD3AAD">
        <w:rPr>
          <w:rFonts w:eastAsia="ArialMT"/>
        </w:rPr>
        <w:t>minimálně ve struktuře vedoucí týmu dodavatele a 2 auditorů; požadavky zadavatele na odbornou kvalifikaci těchto expertů (auditorů) jsou uvedeny v bodě 3.4.3</w:t>
      </w:r>
    </w:p>
    <w:p w:rsidR="0048516E" w:rsidRPr="00CD3AAD" w:rsidRDefault="0048516E" w:rsidP="00FE5388">
      <w:pPr>
        <w:numPr>
          <w:ilvl w:val="2"/>
          <w:numId w:val="1"/>
        </w:numPr>
        <w:tabs>
          <w:tab w:val="clear" w:pos="1418"/>
          <w:tab w:val="num" w:pos="1134"/>
          <w:tab w:val="num" w:pos="2160"/>
          <w:tab w:val="num" w:pos="2700"/>
        </w:tabs>
        <w:spacing w:after="60"/>
        <w:ind w:left="709"/>
        <w:jc w:val="both"/>
      </w:pPr>
      <w:r w:rsidRPr="00CD3AAD">
        <w:rPr>
          <w:u w:val="single"/>
        </w:rPr>
        <w:t>K prokázání TKP dle ust</w:t>
      </w:r>
      <w:r w:rsidRPr="00CD3AAD">
        <w:rPr>
          <w:rFonts w:eastAsia="ArialMT"/>
          <w:u w:val="single"/>
        </w:rPr>
        <w:t>. § 56 odst. 2 písm. e) ZVZ</w:t>
      </w:r>
      <w:r w:rsidRPr="00CD3AAD">
        <w:rPr>
          <w:rFonts w:eastAsia="ArialMT"/>
        </w:rPr>
        <w:t xml:space="preserve"> uchazeč předloží</w:t>
      </w:r>
      <w:r>
        <w:rPr>
          <w:rFonts w:eastAsia="ArialMT"/>
        </w:rPr>
        <w:t xml:space="preserve"> ve své nabídce </w:t>
      </w:r>
      <w:r w:rsidRPr="00CD3AAD">
        <w:rPr>
          <w:rFonts w:eastAsia="ArialMT"/>
        </w:rPr>
        <w:t xml:space="preserve">osvědčení o vzdělání a odborné kvalifikaci expertů (auditorů) dodavatele navržených </w:t>
      </w:r>
      <w:r>
        <w:rPr>
          <w:rFonts w:eastAsia="ArialMT"/>
        </w:rPr>
        <w:t xml:space="preserve">uchazečem </w:t>
      </w:r>
      <w:r w:rsidRPr="00CD3AAD">
        <w:rPr>
          <w:rFonts w:eastAsia="ArialMT"/>
        </w:rPr>
        <w:t>dle bodu 3.4.2</w:t>
      </w:r>
      <w:r>
        <w:rPr>
          <w:rFonts w:eastAsia="ArialMT"/>
        </w:rPr>
        <w:t>:</w:t>
      </w:r>
    </w:p>
    <w:p w:rsidR="0048516E" w:rsidRPr="00CD3AAD" w:rsidRDefault="0048516E" w:rsidP="00FE5388">
      <w:pPr>
        <w:numPr>
          <w:ilvl w:val="3"/>
          <w:numId w:val="1"/>
        </w:numPr>
        <w:tabs>
          <w:tab w:val="clear" w:pos="2410"/>
          <w:tab w:val="num" w:pos="2127"/>
          <w:tab w:val="num" w:pos="2160"/>
        </w:tabs>
        <w:spacing w:after="60"/>
        <w:ind w:left="2127"/>
        <w:jc w:val="both"/>
      </w:pPr>
      <w:r w:rsidRPr="00CD3AAD">
        <w:rPr>
          <w:rFonts w:eastAsia="ArialMT"/>
        </w:rPr>
        <w:t xml:space="preserve">Dodavatel prokazuje splnění tohoto kvalifikačního předpokladu předložením </w:t>
      </w:r>
      <w:r w:rsidRPr="00CD3AAD">
        <w:rPr>
          <w:bCs/>
          <w:iCs/>
        </w:rPr>
        <w:t>životopisů vedoucího týmu dodavatele a 2 auditorů a kopií diplomů zmíněných v životopisech expertů a potvrzení zaměstnavatelů nebo referencí dokumentujících odborné zkušenosti expertů</w:t>
      </w:r>
      <w:r w:rsidRPr="00CD3AAD">
        <w:rPr>
          <w:rFonts w:eastAsia="ArialMT"/>
        </w:rPr>
        <w:t>.</w:t>
      </w:r>
    </w:p>
    <w:p w:rsidR="0048516E" w:rsidRPr="00CD3AAD" w:rsidRDefault="0048516E" w:rsidP="00FE5388">
      <w:pPr>
        <w:tabs>
          <w:tab w:val="num" w:pos="2160"/>
        </w:tabs>
        <w:spacing w:after="60"/>
        <w:ind w:left="2127"/>
        <w:jc w:val="both"/>
      </w:pPr>
      <w:r w:rsidRPr="00CD3AAD">
        <w:rPr>
          <w:rFonts w:eastAsia="ArialMT"/>
        </w:rPr>
        <w:t>Z těchto životopisů či referencí by mělo být jednoznačně zřejmé, zda ten který expert splňuje</w:t>
      </w:r>
      <w:r w:rsidRPr="00CD3AAD">
        <w:t xml:space="preserve"> </w:t>
      </w:r>
      <w:r w:rsidRPr="00CD3AAD">
        <w:rPr>
          <w:rFonts w:eastAsia="ArialMT"/>
        </w:rPr>
        <w:t>požadované vzdělání či požadovanou délku odborné praxe v příslušných oborech/oblastech. V opačném případě musí expert ke svému životopisu přiložit podrobnější popis jeho profesních zkušeností či jiných údajů, aby bylo možné posoudit, zda splňuje všechny požadavky.</w:t>
      </w:r>
    </w:p>
    <w:p w:rsidR="0048516E" w:rsidRPr="00CD3AAD" w:rsidRDefault="0048516E" w:rsidP="00FE5388">
      <w:pPr>
        <w:tabs>
          <w:tab w:val="num" w:pos="2160"/>
        </w:tabs>
        <w:spacing w:after="60"/>
        <w:ind w:left="2127"/>
        <w:jc w:val="both"/>
      </w:pPr>
      <w:r w:rsidRPr="00CD3AAD">
        <w:rPr>
          <w:rFonts w:eastAsia="ArialMT"/>
        </w:rPr>
        <w:t>Pro tento účel jsou experti osoby, jejichž zapojení do činností souvisejících s poptávanými službami je považováno za nezbytné pro zajištění cílů zakázky. Jejich připravenost zajistit</w:t>
      </w:r>
      <w:r w:rsidRPr="00CD3AAD">
        <w:t xml:space="preserve"> </w:t>
      </w:r>
      <w:r w:rsidRPr="00CD3AAD">
        <w:rPr>
          <w:rFonts w:eastAsia="ArialMT"/>
        </w:rPr>
        <w:t>jménem dodavatele poptávané služby v požadovaném rozsahu a kvalitě se posuzuje při</w:t>
      </w:r>
      <w:r w:rsidRPr="00CD3AAD">
        <w:t xml:space="preserve"> </w:t>
      </w:r>
      <w:r w:rsidRPr="00CD3AAD">
        <w:rPr>
          <w:rFonts w:eastAsia="ArialMT"/>
        </w:rPr>
        <w:t>posuzování splnění technických kvalifikačních předpokladů dodavatele.</w:t>
      </w:r>
    </w:p>
    <w:p w:rsidR="0048516E" w:rsidRPr="003507D6" w:rsidRDefault="0048516E" w:rsidP="00FE5388">
      <w:pPr>
        <w:numPr>
          <w:ilvl w:val="3"/>
          <w:numId w:val="1"/>
        </w:numPr>
        <w:tabs>
          <w:tab w:val="clear" w:pos="2410"/>
          <w:tab w:val="num" w:pos="2127"/>
          <w:tab w:val="num" w:pos="2160"/>
        </w:tabs>
        <w:spacing w:after="60"/>
        <w:ind w:left="2127"/>
        <w:jc w:val="both"/>
      </w:pPr>
      <w:r>
        <w:rPr>
          <w:rFonts w:eastAsia="ArialMT"/>
        </w:rPr>
        <w:t xml:space="preserve">Navržení experti musí </w:t>
      </w:r>
      <w:r w:rsidRPr="00CD3AAD">
        <w:rPr>
          <w:rFonts w:eastAsia="ArialMT"/>
        </w:rPr>
        <w:t>splňovat tyto minimální požadavky: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160"/>
      </w:tblGrid>
      <w:tr w:rsidR="0048516E" w:rsidTr="00DF5881">
        <w:trPr>
          <w:trHeight w:val="540"/>
        </w:trPr>
        <w:tc>
          <w:tcPr>
            <w:tcW w:w="3240" w:type="dxa"/>
            <w:vAlign w:val="center"/>
          </w:tcPr>
          <w:p w:rsidR="0048516E" w:rsidRDefault="0048516E" w:rsidP="00DF5881">
            <w:pPr>
              <w:tabs>
                <w:tab w:val="num" w:pos="2160"/>
              </w:tabs>
              <w:spacing w:after="60"/>
              <w:rPr>
                <w:rFonts w:eastAsia="ArialMT"/>
              </w:rPr>
            </w:pPr>
            <w:r w:rsidRPr="00CD3AAD">
              <w:rPr>
                <w:bCs/>
                <w:u w:val="single"/>
              </w:rPr>
              <w:t>Vedoucí týmu dodavatele</w:t>
            </w:r>
            <w:r>
              <w:rPr>
                <w:bCs/>
                <w:u w:val="single"/>
              </w:rPr>
              <w:t>:</w:t>
            </w:r>
          </w:p>
          <w:p w:rsidR="0048516E" w:rsidRDefault="0048516E" w:rsidP="00DF5881">
            <w:pPr>
              <w:tabs>
                <w:tab w:val="num" w:pos="2160"/>
              </w:tabs>
              <w:spacing w:after="60"/>
              <w:rPr>
                <w:rFonts w:eastAsia="ArialMT"/>
              </w:rPr>
            </w:pPr>
          </w:p>
        </w:tc>
        <w:tc>
          <w:tcPr>
            <w:tcW w:w="5160" w:type="dxa"/>
            <w:vAlign w:val="center"/>
          </w:tcPr>
          <w:p w:rsidR="0048516E" w:rsidRPr="00060435" w:rsidRDefault="0048516E" w:rsidP="00DF5881">
            <w:p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eastAsia="ArialMT"/>
              </w:rPr>
            </w:pPr>
            <w:r w:rsidRPr="00060435">
              <w:t xml:space="preserve">- </w:t>
            </w:r>
            <w:r w:rsidRPr="00060435">
              <w:rPr>
                <w:rFonts w:eastAsia="ArialMT"/>
              </w:rPr>
              <w:t>vysokoškolské vzdělání;</w:t>
            </w:r>
          </w:p>
          <w:p w:rsidR="0048516E" w:rsidRPr="00060435" w:rsidRDefault="0048516E" w:rsidP="00DF5881">
            <w:pPr>
              <w:tabs>
                <w:tab w:val="left" w:pos="142"/>
              </w:tabs>
              <w:autoSpaceDE w:val="0"/>
              <w:autoSpaceDN w:val="0"/>
              <w:adjustRightInd w:val="0"/>
              <w:ind w:left="142" w:hanging="142"/>
              <w:rPr>
                <w:rFonts w:eastAsia="ArialMT"/>
              </w:rPr>
            </w:pPr>
            <w:r w:rsidRPr="00060435">
              <w:rPr>
                <w:rFonts w:eastAsia="ArialMT"/>
              </w:rPr>
              <w:t>- členství v komoře auditorů ČR nebo členství v obdobné instituci v zemích EHP (doložené příslušným dokladem);</w:t>
            </w:r>
          </w:p>
          <w:p w:rsidR="0048516E" w:rsidRPr="00060435" w:rsidRDefault="0048516E" w:rsidP="00DF5881">
            <w:p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eastAsia="ArialMT"/>
              </w:rPr>
            </w:pPr>
            <w:r w:rsidRPr="00060435">
              <w:rPr>
                <w:rFonts w:eastAsia="ArialMT"/>
              </w:rPr>
              <w:lastRenderedPageBreak/>
              <w:t>- min. 5 let praxe s prováděním finančních auditů;</w:t>
            </w:r>
          </w:p>
          <w:p w:rsidR="0048516E" w:rsidRPr="00060435" w:rsidRDefault="0048516E" w:rsidP="00DF5881">
            <w:pPr>
              <w:tabs>
                <w:tab w:val="left" w:pos="142"/>
              </w:tabs>
              <w:autoSpaceDE w:val="0"/>
              <w:autoSpaceDN w:val="0"/>
              <w:adjustRightInd w:val="0"/>
              <w:ind w:left="142" w:hanging="142"/>
              <w:rPr>
                <w:rFonts w:eastAsia="ArialMT"/>
              </w:rPr>
            </w:pPr>
            <w:r w:rsidRPr="00060435">
              <w:rPr>
                <w:rFonts w:eastAsia="ArialMT"/>
              </w:rPr>
              <w:t>- účast min. na 2 auditech projektů financovaných z prostředků EU nebo mezinárodních organizací;</w:t>
            </w:r>
          </w:p>
          <w:p w:rsidR="0048516E" w:rsidRPr="00060435" w:rsidRDefault="0048516E" w:rsidP="00DF5881">
            <w:p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eastAsia="ArialMT"/>
              </w:rPr>
            </w:pPr>
            <w:r w:rsidRPr="00060435">
              <w:rPr>
                <w:rFonts w:eastAsia="ArialMT"/>
              </w:rPr>
              <w:t>- znalost české legislativy a relevantní legislativy EU pro oblast auditů a finančních kontrol;</w:t>
            </w:r>
          </w:p>
          <w:p w:rsidR="0048516E" w:rsidRPr="00060435" w:rsidRDefault="0048516E" w:rsidP="00DF5881">
            <w:p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eastAsia="ArialMT"/>
              </w:rPr>
            </w:pPr>
            <w:r w:rsidRPr="00060435">
              <w:rPr>
                <w:rFonts w:eastAsia="ArialMT"/>
              </w:rPr>
              <w:t>- zkušenosti s vedením týmu expertů a s prací v týmu;</w:t>
            </w:r>
          </w:p>
          <w:p w:rsidR="0048516E" w:rsidRPr="00060435" w:rsidRDefault="0048516E" w:rsidP="00DF5881">
            <w:pPr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eastAsia="ArialMT"/>
              </w:rPr>
            </w:pPr>
            <w:r w:rsidRPr="00060435">
              <w:rPr>
                <w:rFonts w:eastAsia="ArialMT"/>
              </w:rPr>
              <w:t>- dobré komunikační a organizační schopnosti;</w:t>
            </w:r>
          </w:p>
          <w:p w:rsidR="0048516E" w:rsidRPr="00060435" w:rsidRDefault="0048516E" w:rsidP="00DF5881">
            <w:pPr>
              <w:rPr>
                <w:rFonts w:eastAsia="ArialMT"/>
              </w:rPr>
            </w:pPr>
            <w:r w:rsidRPr="00060435">
              <w:rPr>
                <w:rFonts w:eastAsia="ArialMT"/>
              </w:rPr>
              <w:t>- schopnost komunikovat (písemně i ústně) v českém jazyce</w:t>
            </w:r>
          </w:p>
        </w:tc>
      </w:tr>
      <w:tr w:rsidR="0048516E" w:rsidTr="00DF5881">
        <w:trPr>
          <w:trHeight w:val="540"/>
        </w:trPr>
        <w:tc>
          <w:tcPr>
            <w:tcW w:w="3240" w:type="dxa"/>
            <w:vAlign w:val="center"/>
          </w:tcPr>
          <w:p w:rsidR="0048516E" w:rsidRDefault="0048516E" w:rsidP="00DF5881">
            <w:pPr>
              <w:tabs>
                <w:tab w:val="num" w:pos="2160"/>
              </w:tabs>
              <w:spacing w:after="60"/>
              <w:rPr>
                <w:rFonts w:eastAsia="ArialMT"/>
              </w:rPr>
            </w:pPr>
            <w:r w:rsidRPr="00CD3AAD">
              <w:rPr>
                <w:bCs/>
                <w:u w:val="single"/>
              </w:rPr>
              <w:lastRenderedPageBreak/>
              <w:t xml:space="preserve">Auditoři </w:t>
            </w:r>
            <w:r w:rsidRPr="00CD3AAD">
              <w:rPr>
                <w:rFonts w:eastAsia="ArialMT"/>
                <w:u w:val="single"/>
              </w:rPr>
              <w:t>(platí pro každého ze dvou navržených expertů)</w:t>
            </w:r>
            <w:r>
              <w:rPr>
                <w:rFonts w:eastAsia="ArialMT"/>
                <w:u w:val="single"/>
              </w:rPr>
              <w:t>:</w:t>
            </w:r>
          </w:p>
        </w:tc>
        <w:tc>
          <w:tcPr>
            <w:tcW w:w="5160" w:type="dxa"/>
            <w:vAlign w:val="center"/>
          </w:tcPr>
          <w:p w:rsidR="0048516E" w:rsidRPr="00060435" w:rsidRDefault="0048516E" w:rsidP="00DF5881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060435">
              <w:t xml:space="preserve">- </w:t>
            </w:r>
            <w:r w:rsidRPr="00060435">
              <w:rPr>
                <w:rFonts w:eastAsia="ArialMT"/>
              </w:rPr>
              <w:t>vysokoškolské vzdělání;</w:t>
            </w:r>
          </w:p>
          <w:p w:rsidR="0048516E" w:rsidRPr="00060435" w:rsidRDefault="0048516E" w:rsidP="00DF5881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060435">
              <w:t xml:space="preserve">- </w:t>
            </w:r>
            <w:r w:rsidRPr="00060435">
              <w:rPr>
                <w:rFonts w:eastAsia="ArialMT"/>
              </w:rPr>
              <w:t>členství v komoře auditorů ČR nebo členství v obdobné instituci v zemích EHP (doložené</w:t>
            </w:r>
          </w:p>
          <w:p w:rsidR="0048516E" w:rsidRPr="00060435" w:rsidRDefault="0048516E" w:rsidP="00DF5881">
            <w:pPr>
              <w:autoSpaceDE w:val="0"/>
              <w:autoSpaceDN w:val="0"/>
              <w:adjustRightInd w:val="0"/>
              <w:ind w:left="142"/>
              <w:rPr>
                <w:rFonts w:eastAsia="ArialMT"/>
              </w:rPr>
            </w:pPr>
            <w:r w:rsidRPr="00060435">
              <w:rPr>
                <w:rFonts w:eastAsia="ArialMT"/>
              </w:rPr>
              <w:t>příslušným dokladem);</w:t>
            </w:r>
          </w:p>
          <w:p w:rsidR="0048516E" w:rsidRPr="00060435" w:rsidRDefault="0048516E" w:rsidP="00DF5881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060435">
              <w:t xml:space="preserve">- </w:t>
            </w:r>
            <w:r w:rsidRPr="00060435">
              <w:rPr>
                <w:rFonts w:eastAsia="ArialMT"/>
              </w:rPr>
              <w:t>min. 5 let praxe s prováděním finančních auditů;</w:t>
            </w:r>
          </w:p>
          <w:p w:rsidR="0048516E" w:rsidRPr="00060435" w:rsidRDefault="0048516E" w:rsidP="00DF5881">
            <w:pPr>
              <w:autoSpaceDE w:val="0"/>
              <w:autoSpaceDN w:val="0"/>
              <w:adjustRightInd w:val="0"/>
              <w:ind w:left="142" w:hanging="142"/>
              <w:rPr>
                <w:rFonts w:eastAsia="ArialMT"/>
              </w:rPr>
            </w:pPr>
            <w:r w:rsidRPr="00060435">
              <w:t xml:space="preserve">- </w:t>
            </w:r>
            <w:r w:rsidRPr="00060435">
              <w:rPr>
                <w:rFonts w:eastAsia="ArialMT"/>
              </w:rPr>
              <w:t>účast min. na 1 auditu projektu financovaného z prostředků EU nebo mezinárodních organizací;</w:t>
            </w:r>
          </w:p>
          <w:p w:rsidR="0048516E" w:rsidRPr="00060435" w:rsidRDefault="0048516E" w:rsidP="00DF5881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060435">
              <w:t xml:space="preserve">- </w:t>
            </w:r>
            <w:r w:rsidRPr="00060435">
              <w:rPr>
                <w:rFonts w:eastAsia="ArialMT"/>
              </w:rPr>
              <w:t>znalost české legislativy a relevantní legislativy EU pro oblast auditů a finančních kontrol;</w:t>
            </w:r>
          </w:p>
          <w:p w:rsidR="0048516E" w:rsidRPr="00060435" w:rsidRDefault="0048516E" w:rsidP="00DF5881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060435">
              <w:t xml:space="preserve">- </w:t>
            </w:r>
            <w:r w:rsidRPr="00060435">
              <w:rPr>
                <w:rFonts w:eastAsia="ArialMT"/>
              </w:rPr>
              <w:t>dobré komunikační schopnosti;</w:t>
            </w:r>
          </w:p>
          <w:p w:rsidR="0048516E" w:rsidRPr="00060435" w:rsidRDefault="0048516E" w:rsidP="00DF5881">
            <w:pPr>
              <w:rPr>
                <w:rFonts w:eastAsia="ArialMT"/>
              </w:rPr>
            </w:pPr>
            <w:r w:rsidRPr="00060435">
              <w:t xml:space="preserve">- </w:t>
            </w:r>
            <w:r w:rsidRPr="00060435">
              <w:rPr>
                <w:rFonts w:eastAsia="ArialMT"/>
              </w:rPr>
              <w:t>schopnost komunikovat (písemně i ústně) v českém jazyce</w:t>
            </w:r>
          </w:p>
        </w:tc>
      </w:tr>
      <w:tr w:rsidR="0048516E" w:rsidTr="00DF5881">
        <w:trPr>
          <w:trHeight w:val="724"/>
        </w:trPr>
        <w:tc>
          <w:tcPr>
            <w:tcW w:w="8400" w:type="dxa"/>
            <w:gridSpan w:val="2"/>
            <w:vAlign w:val="center"/>
          </w:tcPr>
          <w:p w:rsidR="0048516E" w:rsidRPr="00851783" w:rsidRDefault="0048516E" w:rsidP="00DF58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51783">
              <w:rPr>
                <w:b/>
                <w:bCs/>
              </w:rPr>
              <w:t>Žádný z výše uvedených expertů se nesmí podílet na přípravě zadání této veřejné zakázky.</w:t>
            </w:r>
          </w:p>
        </w:tc>
      </w:tr>
    </w:tbl>
    <w:p w:rsidR="0048516E" w:rsidRDefault="0048516E" w:rsidP="00FE5388">
      <w:pPr>
        <w:tabs>
          <w:tab w:val="num" w:pos="1620"/>
          <w:tab w:val="num" w:pos="3780"/>
        </w:tabs>
        <w:spacing w:after="60"/>
        <w:jc w:val="both"/>
      </w:pPr>
    </w:p>
    <w:p w:rsidR="0048516E" w:rsidRDefault="0048516E" w:rsidP="00FE5388">
      <w:pPr>
        <w:spacing w:after="60"/>
        <w:rPr>
          <w:b/>
        </w:rPr>
      </w:pPr>
    </w:p>
    <w:p w:rsidR="0048516E" w:rsidRDefault="0048516E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>
        <w:rPr>
          <w:b/>
        </w:rPr>
        <w:t>PROKAZOVÁNÍ SPLNĚNÍ KVALIFIKACE PROSTŘEDNICTVÍM SUBDODAVATELE</w:t>
      </w:r>
    </w:p>
    <w:p w:rsidR="0048516E" w:rsidRDefault="0048516E" w:rsidP="00FE5388">
      <w:pPr>
        <w:spacing w:after="60"/>
      </w:pPr>
      <w:r w:rsidRPr="00CE23E2">
        <w:t>Pokud není dodavatel schopen prokázat splnění určité části kvalifikac</w:t>
      </w:r>
      <w:r>
        <w:t>e podle § 50 odst. 1 písm. b) a d) ZVZ</w:t>
      </w:r>
      <w:r w:rsidRPr="00CE23E2">
        <w:t xml:space="preserve"> v plném rozsahu, je oprávněn </w:t>
      </w:r>
      <w:r w:rsidRPr="007F3284">
        <w:rPr>
          <w:b/>
        </w:rPr>
        <w:t>splnění kvalifikace</w:t>
      </w:r>
      <w:r w:rsidRPr="00CE23E2">
        <w:t xml:space="preserve"> v chybějícím rozsahu prokázat </w:t>
      </w:r>
      <w:r w:rsidRPr="007F3284">
        <w:rPr>
          <w:b/>
        </w:rPr>
        <w:t>prostřednictvím subdodavatele</w:t>
      </w:r>
      <w:r w:rsidRPr="00CE23E2">
        <w:t>. Dodavatel je povinen v takovém případě povinen v nabídce předložit</w:t>
      </w:r>
      <w:r>
        <w:t>:</w:t>
      </w:r>
    </w:p>
    <w:p w:rsidR="0048516E" w:rsidRDefault="0048516E" w:rsidP="00FE5388">
      <w:pPr>
        <w:numPr>
          <w:ilvl w:val="2"/>
          <w:numId w:val="1"/>
        </w:numPr>
        <w:spacing w:after="60"/>
      </w:pPr>
      <w:r w:rsidRPr="00CE23E2">
        <w:t xml:space="preserve">doklady prokazující splnění základního kvalifikačního předpokladu podle § 53 odst. 1 písm. j) </w:t>
      </w:r>
      <w:r>
        <w:t>ZVZ</w:t>
      </w:r>
      <w:r w:rsidRPr="00CE23E2">
        <w:t xml:space="preserve"> a profesního kvalifikačního předpo</w:t>
      </w:r>
      <w:r>
        <w:t>kladu podle § 54 písm. a) ZVZ</w:t>
      </w:r>
      <w:r w:rsidRPr="00CE23E2">
        <w:t xml:space="preserve"> subdodavatelem</w:t>
      </w:r>
      <w:r>
        <w:t>; a</w:t>
      </w:r>
    </w:p>
    <w:p w:rsidR="0048516E" w:rsidRDefault="0048516E" w:rsidP="00FE5388">
      <w:pPr>
        <w:numPr>
          <w:ilvl w:val="2"/>
          <w:numId w:val="1"/>
        </w:numPr>
        <w:spacing w:after="60"/>
      </w:pPr>
      <w:r w:rsidRPr="00CE23E2">
        <w:t>smlouvu uzavřenou se subdodavatelem, z níž vyplývá závazek subdodavatele k poskytnutí plnění určeného k plnění veřejné zakázky dodavatelem či</w:t>
      </w:r>
      <w:r>
        <w:t xml:space="preserve"> k</w:t>
      </w:r>
      <w:r w:rsidRPr="00CE23E2">
        <w:t xml:space="preserve"> poskytnutí věcí či práv, s nimiž bude dodavatel oprávněn disponovat v rámci plnění veřejné zakázky, a to alespoň v rozsahu, v jakém subdodavatel prokázal splnění kvalifikac</w:t>
      </w:r>
      <w:r>
        <w:t>e podle § 50 odst. 1 písm. b) a d) ZVZ.</w:t>
      </w:r>
    </w:p>
    <w:p w:rsidR="0048516E" w:rsidRDefault="0048516E" w:rsidP="00FE5388">
      <w:pPr>
        <w:spacing w:after="60"/>
        <w:ind w:left="709"/>
      </w:pPr>
      <w:r w:rsidRPr="00CE23E2">
        <w:t xml:space="preserve">Dodavatel není oprávněn prostřednictvím subdodavatele prokázat splnění kvalifikace podle § 54 písm. a) </w:t>
      </w:r>
      <w:r>
        <w:t>ZVZ.</w:t>
      </w:r>
    </w:p>
    <w:p w:rsidR="0048516E" w:rsidRPr="00C01AE5" w:rsidRDefault="0048516E" w:rsidP="00FE5388">
      <w:pPr>
        <w:spacing w:after="60"/>
        <w:rPr>
          <w:b/>
        </w:rPr>
      </w:pPr>
    </w:p>
    <w:p w:rsidR="0048516E" w:rsidRDefault="0048516E" w:rsidP="001F4D87">
      <w:pPr>
        <w:tabs>
          <w:tab w:val="num" w:pos="1620"/>
          <w:tab w:val="num" w:pos="3780"/>
        </w:tabs>
        <w:spacing w:after="60"/>
        <w:ind w:left="720"/>
        <w:jc w:val="both"/>
      </w:pPr>
    </w:p>
    <w:p w:rsidR="0048516E" w:rsidRDefault="0048516E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NABÍDKOVÉ CENY</w:t>
      </w:r>
    </w:p>
    <w:p w:rsidR="0048516E" w:rsidRDefault="0048516E" w:rsidP="007D21F0">
      <w:pPr>
        <w:spacing w:after="60"/>
        <w:jc w:val="both"/>
      </w:pPr>
      <w:r w:rsidRPr="00315E78">
        <w:t>Nabídková cena bude uchazečem zpracována způsobem uvedeným</w:t>
      </w:r>
      <w:r>
        <w:t xml:space="preserve"> ve výzvě a</w:t>
      </w:r>
      <w:r w:rsidRPr="00315E78">
        <w:t xml:space="preserve"> v</w:t>
      </w:r>
      <w:r>
        <w:t xml:space="preserve"> této</w:t>
      </w:r>
      <w:r w:rsidRPr="00315E78">
        <w:t> </w:t>
      </w:r>
      <w:r>
        <w:t>ZD</w:t>
      </w:r>
      <w:r w:rsidRPr="00E163F6">
        <w:t xml:space="preserve">, která tvoří jako </w:t>
      </w:r>
      <w:r w:rsidRPr="00E163F6">
        <w:rPr>
          <w:i/>
        </w:rPr>
        <w:t>příloha č. 1</w:t>
      </w:r>
      <w:r w:rsidRPr="00E163F6">
        <w:t xml:space="preserve"> nedílnou součást výzvy</w:t>
      </w:r>
      <w:r>
        <w:t>.</w:t>
      </w:r>
    </w:p>
    <w:p w:rsidR="0048516E" w:rsidRPr="000B1C79" w:rsidRDefault="0048516E" w:rsidP="007D21F0">
      <w:pPr>
        <w:spacing w:after="60"/>
        <w:jc w:val="both"/>
      </w:pPr>
      <w:r w:rsidRPr="000B1C79">
        <w:lastRenderedPageBreak/>
        <w:t xml:space="preserve">Nabídkovou cenu uchazeč zpracuje výhradně řádným </w:t>
      </w:r>
      <w:r w:rsidRPr="001F1FFB">
        <w:t>vyplněním cenových údajů Cenového ujednání v </w:t>
      </w:r>
      <w:r w:rsidRPr="001F1FFB">
        <w:rPr>
          <w:b/>
        </w:rPr>
        <w:t>čl. 5</w:t>
      </w:r>
      <w:r w:rsidRPr="001F1FFB">
        <w:t xml:space="preserve"> příslušného smluvního vzoru Smlouvy o poskytování auditorských služeb č. </w:t>
      </w:r>
      <w:r w:rsidR="009F4C96" w:rsidRPr="001F1FFB">
        <w:rPr>
          <w:iCs/>
        </w:rPr>
        <w:t>9130/000</w:t>
      </w:r>
      <w:r w:rsidR="001D3AEA" w:rsidRPr="001F1FFB">
        <w:rPr>
          <w:iCs/>
        </w:rPr>
        <w:t>83</w:t>
      </w:r>
      <w:r w:rsidRPr="001F1FFB">
        <w:t xml:space="preserve">, který tvoří jako nedílná součást </w:t>
      </w:r>
      <w:r w:rsidRPr="001F1FFB">
        <w:rPr>
          <w:b/>
          <w:i/>
        </w:rPr>
        <w:t>přílohu č. 1</w:t>
      </w:r>
      <w:r w:rsidRPr="001F1FFB">
        <w:t xml:space="preserve"> této ZD, (viz část 6 této ZD</w:t>
      </w:r>
      <w:r w:rsidRPr="000B1C79">
        <w:t xml:space="preserve">). </w:t>
      </w:r>
    </w:p>
    <w:p w:rsidR="0048516E" w:rsidRPr="000B1C79" w:rsidRDefault="0048516E" w:rsidP="007D21F0">
      <w:pPr>
        <w:spacing w:after="60"/>
        <w:jc w:val="both"/>
      </w:pPr>
      <w:r w:rsidRPr="000B1C79">
        <w:t>Uchazeč je povinen uvést nabídkovou cenu bez DPH i nabídkovou cenu včetně DPH a částku DPH</w:t>
      </w:r>
      <w:r>
        <w:t xml:space="preserve"> platnou v době podání nabídky</w:t>
      </w:r>
      <w:r w:rsidRPr="000B1C79">
        <w:t>.</w:t>
      </w:r>
    </w:p>
    <w:p w:rsidR="0048516E" w:rsidRDefault="0048516E" w:rsidP="007D21F0">
      <w:pPr>
        <w:spacing w:after="60"/>
        <w:jc w:val="both"/>
      </w:pPr>
      <w:r w:rsidRPr="000B1C79">
        <w:t>Nabídková cena musí obsahovat veškeré náklady na plnění veřejné zakázky</w:t>
      </w:r>
      <w:r>
        <w:t xml:space="preserve"> (včetně dopravy, balného, atd.)</w:t>
      </w:r>
      <w:r w:rsidRPr="00315E78">
        <w:t xml:space="preserve"> a musí být stanovena jako cena maximální a nepřekročitelná</w:t>
      </w:r>
      <w:r>
        <w:t>.</w:t>
      </w:r>
    </w:p>
    <w:p w:rsidR="0048516E" w:rsidRDefault="0048516E" w:rsidP="007D21F0">
      <w:pPr>
        <w:spacing w:after="60"/>
        <w:jc w:val="both"/>
      </w:pPr>
      <w:r>
        <w:t>Podmínky změny nabídkové ceny: Změna nabídkové ceny je možná pouze v případě, že v průběhu realizace předmětu plnění veřejné zakázky dojde ke změnám sazeb DPH. V tomto případě bude celková nabídková cena upravena podle výše sazeb DPH platných v době vzniku zdanitelného plnění. Nabídková cena nebude měněna v souvislosti s inflací, změnou hodnoty kurzu české koruny vůči zahraničním měnám či jinými faktory s vlivem na měnový kurz a stabilitu měny.</w:t>
      </w:r>
    </w:p>
    <w:p w:rsidR="0048516E" w:rsidRDefault="0048516E" w:rsidP="007D21F0">
      <w:pPr>
        <w:spacing w:after="60"/>
        <w:jc w:val="both"/>
      </w:pPr>
      <w:r>
        <w:t>Zadavatel si vyhrazuje právo kdykoliv v průběhu plnění předmětu veřejné zakázky, a to bez ohledu na jakékoliv důvody, snížit či zvýšit druh a rozsah jednotlivých dodávek. Případné změny rozsahu předmětu plnění veřejné zakázky určuje zadavatel a budou řešeny v souladu se ZVZ.</w:t>
      </w:r>
    </w:p>
    <w:p w:rsidR="0048516E" w:rsidRDefault="0048516E" w:rsidP="007D21F0">
      <w:pPr>
        <w:spacing w:after="60"/>
        <w:jc w:val="both"/>
      </w:pPr>
      <w:r>
        <w:t xml:space="preserve">Cena za plnění veřejné zakázky je vždy stanovena jako </w:t>
      </w:r>
      <w:r w:rsidRPr="00472861">
        <w:rPr>
          <w:b/>
        </w:rPr>
        <w:t>cena maximální</w:t>
      </w:r>
      <w:r>
        <w:t xml:space="preserve">. </w:t>
      </w:r>
      <w:r w:rsidRPr="00472861">
        <w:rPr>
          <w:b/>
        </w:rPr>
        <w:t>Zadavatel nepřipouští, aby výše nabídkové ceny bez DPH překročila</w:t>
      </w:r>
      <w:r>
        <w:rPr>
          <w:b/>
        </w:rPr>
        <w:t xml:space="preserve"> limitní náklady pro plnění</w:t>
      </w:r>
      <w:r w:rsidRPr="00472861">
        <w:rPr>
          <w:b/>
        </w:rPr>
        <w:t xml:space="preserve"> veřejné zakázky</w:t>
      </w:r>
      <w:r>
        <w:rPr>
          <w:b/>
        </w:rPr>
        <w:t xml:space="preserve"> uvedené</w:t>
      </w:r>
      <w:r w:rsidRPr="00472861">
        <w:rPr>
          <w:b/>
        </w:rPr>
        <w:t xml:space="preserve"> v</w:t>
      </w:r>
      <w:r>
        <w:rPr>
          <w:b/>
        </w:rPr>
        <w:t> čl. 1. této ZD</w:t>
      </w:r>
      <w:r w:rsidRPr="00472861">
        <w:rPr>
          <w:b/>
        </w:rPr>
        <w:t>.</w:t>
      </w:r>
    </w:p>
    <w:p w:rsidR="0048516E" w:rsidRPr="000B1C79" w:rsidRDefault="0048516E" w:rsidP="00C52EF6">
      <w:pPr>
        <w:tabs>
          <w:tab w:val="left" w:pos="720"/>
        </w:tabs>
        <w:spacing w:after="60"/>
      </w:pPr>
    </w:p>
    <w:p w:rsidR="0048516E" w:rsidRPr="000B1C79" w:rsidRDefault="0048516E" w:rsidP="00C52EF6">
      <w:pPr>
        <w:tabs>
          <w:tab w:val="left" w:pos="720"/>
        </w:tabs>
        <w:spacing w:after="60"/>
      </w:pPr>
    </w:p>
    <w:p w:rsidR="0048516E" w:rsidRPr="000B1C79" w:rsidRDefault="0048516E" w:rsidP="00465DEB">
      <w:pPr>
        <w:numPr>
          <w:ilvl w:val="0"/>
          <w:numId w:val="1"/>
        </w:numPr>
        <w:tabs>
          <w:tab w:val="left" w:pos="720"/>
        </w:tabs>
        <w:spacing w:after="60"/>
        <w:jc w:val="both"/>
      </w:pPr>
      <w:r w:rsidRPr="000B1C79">
        <w:rPr>
          <w:b/>
          <w:sz w:val="28"/>
          <w:szCs w:val="28"/>
        </w:rPr>
        <w:t>POŽADAVKY ZADAVATELE NA ZPRACOVÁNÍ NABÍDKY</w:t>
      </w:r>
    </w:p>
    <w:p w:rsidR="0048516E" w:rsidRPr="000B1C79" w:rsidRDefault="0048516E" w:rsidP="00622B8C">
      <w:pPr>
        <w:tabs>
          <w:tab w:val="left" w:pos="720"/>
        </w:tabs>
        <w:spacing w:after="60"/>
        <w:jc w:val="both"/>
      </w:pPr>
      <w:r w:rsidRPr="000B1C79">
        <w:t>Nabídka bude zpracována v souladu s požadavky zadavatele na zpracování nabídky uvedenými ve výzvě a v zadávací dokumentaci. Nabídka musí být zadavateli podána v českém jazyce v písemné formě.</w:t>
      </w:r>
    </w:p>
    <w:p w:rsidR="0048516E" w:rsidRPr="000B1C79" w:rsidRDefault="0048516E" w:rsidP="00622B8C">
      <w:pPr>
        <w:tabs>
          <w:tab w:val="left" w:pos="720"/>
        </w:tabs>
        <w:spacing w:after="60"/>
        <w:jc w:val="both"/>
        <w:rPr>
          <w:b/>
        </w:rPr>
      </w:pPr>
      <w:r w:rsidRPr="000B1C79">
        <w:rPr>
          <w:b/>
        </w:rPr>
        <w:t>Nabídka musí obsahovat</w:t>
      </w:r>
      <w:r w:rsidRPr="000B1C79">
        <w:t xml:space="preserve"> všechny náležitosti stanovené dle § 68 odst. 2 a 3 ZVZ, a to </w:t>
      </w:r>
      <w:r w:rsidRPr="000B1C79">
        <w:rPr>
          <w:b/>
        </w:rPr>
        <w:t>zejména:</w:t>
      </w:r>
    </w:p>
    <w:p w:rsidR="0048516E" w:rsidRPr="000B1C79" w:rsidRDefault="0048516E" w:rsidP="00622B8C">
      <w:pPr>
        <w:numPr>
          <w:ilvl w:val="1"/>
          <w:numId w:val="1"/>
        </w:numPr>
        <w:spacing w:after="60"/>
        <w:jc w:val="both"/>
      </w:pPr>
      <w:r w:rsidRPr="000B1C79">
        <w:rPr>
          <w:b/>
        </w:rPr>
        <w:t>Identifikační údaje uchazeče</w:t>
      </w:r>
      <w:r w:rsidRPr="000B1C79">
        <w:t>, které budou předloženy v souladu se zadávací dokumentací;</w:t>
      </w:r>
    </w:p>
    <w:p w:rsidR="0048516E" w:rsidRPr="000B1C79" w:rsidRDefault="0048516E" w:rsidP="00622B8C">
      <w:pPr>
        <w:numPr>
          <w:ilvl w:val="1"/>
          <w:numId w:val="1"/>
        </w:numPr>
        <w:spacing w:after="60"/>
        <w:jc w:val="both"/>
      </w:pPr>
      <w:r>
        <w:rPr>
          <w:b/>
        </w:rPr>
        <w:t>Návrh</w:t>
      </w:r>
      <w:r w:rsidRPr="00AC6ED0">
        <w:rPr>
          <w:b/>
        </w:rPr>
        <w:t xml:space="preserve"> sml</w:t>
      </w:r>
      <w:r>
        <w:rPr>
          <w:b/>
        </w:rPr>
        <w:t>o</w:t>
      </w:r>
      <w:r w:rsidRPr="00AC6ED0">
        <w:rPr>
          <w:b/>
        </w:rPr>
        <w:t>uv</w:t>
      </w:r>
      <w:r>
        <w:rPr>
          <w:b/>
        </w:rPr>
        <w:t>y</w:t>
      </w:r>
      <w:r w:rsidRPr="00AC6ED0">
        <w:rPr>
          <w:b/>
        </w:rPr>
        <w:t>, kter</w:t>
      </w:r>
      <w:r>
        <w:rPr>
          <w:b/>
        </w:rPr>
        <w:t>ý</w:t>
      </w:r>
      <w:r w:rsidRPr="00AC6ED0">
        <w:rPr>
          <w:b/>
        </w:rPr>
        <w:t xml:space="preserve"> bud</w:t>
      </w:r>
      <w:r>
        <w:rPr>
          <w:b/>
        </w:rPr>
        <w:t>e</w:t>
      </w:r>
      <w:r w:rsidRPr="000B1C79">
        <w:rPr>
          <w:b/>
        </w:rPr>
        <w:t>:</w:t>
      </w:r>
    </w:p>
    <w:p w:rsidR="0048516E" w:rsidRPr="001F1FFB" w:rsidRDefault="0048516E" w:rsidP="00622B8C">
      <w:pPr>
        <w:numPr>
          <w:ilvl w:val="2"/>
          <w:numId w:val="1"/>
        </w:numPr>
        <w:tabs>
          <w:tab w:val="left" w:pos="720"/>
        </w:tabs>
        <w:spacing w:after="60"/>
        <w:jc w:val="both"/>
      </w:pPr>
      <w:r w:rsidRPr="00AC6ED0">
        <w:rPr>
          <w:b/>
        </w:rPr>
        <w:t xml:space="preserve">obsahovat pouze všechna ustanovení smluvního vzoru </w:t>
      </w:r>
      <w:r w:rsidRPr="00AC6ED0">
        <w:t xml:space="preserve">Smlouvy o poskytování auditorských </w:t>
      </w:r>
      <w:r w:rsidRPr="001F1FFB">
        <w:t xml:space="preserve">služeb č. </w:t>
      </w:r>
      <w:r w:rsidRPr="001F1FFB">
        <w:rPr>
          <w:iCs/>
        </w:rPr>
        <w:t>91</w:t>
      </w:r>
      <w:r w:rsidR="009F4C96" w:rsidRPr="001F1FFB">
        <w:rPr>
          <w:iCs/>
        </w:rPr>
        <w:t>30/000</w:t>
      </w:r>
      <w:r w:rsidR="001D3AEA" w:rsidRPr="001F1FFB">
        <w:rPr>
          <w:iCs/>
        </w:rPr>
        <w:t>83</w:t>
      </w:r>
      <w:r w:rsidRPr="001F1FFB">
        <w:t>, který tvoří část 6. ZD. (Návrh smlouvy nesmí být měněn, uchazeč pouze doplní do svého návrhu předmětné smlouvy data a údaje, které jsou po něm vyžadovány);</w:t>
      </w:r>
    </w:p>
    <w:p w:rsidR="0048516E" w:rsidRPr="001F1FFB" w:rsidRDefault="0048516E" w:rsidP="00622B8C">
      <w:pPr>
        <w:numPr>
          <w:ilvl w:val="2"/>
          <w:numId w:val="1"/>
        </w:numPr>
        <w:tabs>
          <w:tab w:val="left" w:pos="720"/>
        </w:tabs>
        <w:spacing w:after="60"/>
        <w:jc w:val="both"/>
      </w:pPr>
      <w:r w:rsidRPr="001F1FFB">
        <w:t>datován a podepsán osobou oprávněnou jednat jménem či za uchazeče.</w:t>
      </w:r>
    </w:p>
    <w:p w:rsidR="0048516E" w:rsidRPr="001F1FFB" w:rsidRDefault="0048516E" w:rsidP="00622B8C">
      <w:pPr>
        <w:numPr>
          <w:ilvl w:val="1"/>
          <w:numId w:val="1"/>
        </w:numPr>
        <w:spacing w:after="60"/>
        <w:jc w:val="both"/>
        <w:rPr>
          <w:b/>
        </w:rPr>
      </w:pPr>
      <w:r w:rsidRPr="001F1FFB">
        <w:rPr>
          <w:b/>
        </w:rPr>
        <w:t xml:space="preserve">Doklady a informace prokazující splnění kvalifikace, jejichž výčet je </w:t>
      </w:r>
      <w:r w:rsidRPr="001F1FFB">
        <w:t>blíže uveden ve výzvě a v této ZD (čl. 3 ZD)</w:t>
      </w:r>
      <w:r w:rsidRPr="001F1FFB">
        <w:rPr>
          <w:b/>
        </w:rPr>
        <w:t>.</w:t>
      </w:r>
    </w:p>
    <w:p w:rsidR="0048516E" w:rsidRPr="001F1FFB" w:rsidRDefault="0048516E" w:rsidP="00622B8C">
      <w:pPr>
        <w:numPr>
          <w:ilvl w:val="1"/>
          <w:numId w:val="1"/>
        </w:numPr>
        <w:spacing w:after="60"/>
        <w:jc w:val="both"/>
      </w:pPr>
      <w:r w:rsidRPr="001F1FFB">
        <w:rPr>
          <w:b/>
        </w:rPr>
        <w:t>Nabídkovou cenu, kterou uchazeč zpracuje výhradně řádným vyplněním cenových údajů v čl. 5</w:t>
      </w:r>
      <w:r w:rsidRPr="001F1FFB">
        <w:t xml:space="preserve"> příslušného smluvního vzoru Smlouvy o poskytování auditorských služeb č. </w:t>
      </w:r>
      <w:r w:rsidR="009F4C96" w:rsidRPr="001F1FFB">
        <w:rPr>
          <w:iCs/>
        </w:rPr>
        <w:t>9130/000</w:t>
      </w:r>
      <w:r w:rsidR="001D3AEA" w:rsidRPr="001F1FFB">
        <w:rPr>
          <w:iCs/>
        </w:rPr>
        <w:t>83</w:t>
      </w:r>
      <w:r w:rsidRPr="001F1FFB">
        <w:t>, který tvoří část 6. ZD.</w:t>
      </w:r>
    </w:p>
    <w:p w:rsidR="0048516E" w:rsidRPr="00622B8C" w:rsidRDefault="0048516E" w:rsidP="00622B8C">
      <w:pPr>
        <w:numPr>
          <w:ilvl w:val="1"/>
          <w:numId w:val="1"/>
        </w:numPr>
        <w:spacing w:after="60"/>
        <w:jc w:val="both"/>
      </w:pPr>
      <w:r w:rsidRPr="00D80887">
        <w:rPr>
          <w:b/>
        </w:rPr>
        <w:t>Prostou kopii kompletní nabídky v elektronické podobě (např. skenovaná) na 1 ks CD-R</w:t>
      </w:r>
      <w:r>
        <w:rPr>
          <w:b/>
        </w:rPr>
        <w:t>.</w:t>
      </w:r>
    </w:p>
    <w:p w:rsidR="0048516E" w:rsidRPr="00622B8C" w:rsidRDefault="0048516E" w:rsidP="00622B8C">
      <w:pPr>
        <w:numPr>
          <w:ilvl w:val="1"/>
          <w:numId w:val="1"/>
        </w:numPr>
        <w:spacing w:after="60"/>
        <w:jc w:val="both"/>
      </w:pPr>
      <w:r>
        <w:rPr>
          <w:b/>
        </w:rPr>
        <w:t>V souladu s § 68 odst. 3 ZVZ s</w:t>
      </w:r>
      <w:r w:rsidRPr="00C64FA5">
        <w:rPr>
          <w:b/>
        </w:rPr>
        <w:t xml:space="preserve">oučástí nabídky </w:t>
      </w:r>
      <w:r w:rsidRPr="00D80887">
        <w:rPr>
          <w:b/>
        </w:rPr>
        <w:t>musí být rovněž</w:t>
      </w:r>
      <w:r>
        <w:rPr>
          <w:b/>
        </w:rPr>
        <w:t>:</w:t>
      </w:r>
    </w:p>
    <w:p w:rsidR="0048516E" w:rsidRDefault="0048516E" w:rsidP="00622B8C">
      <w:pPr>
        <w:numPr>
          <w:ilvl w:val="2"/>
          <w:numId w:val="1"/>
        </w:numPr>
        <w:tabs>
          <w:tab w:val="left" w:pos="720"/>
        </w:tabs>
        <w:spacing w:after="60"/>
        <w:jc w:val="both"/>
      </w:pPr>
      <w:r w:rsidRPr="00D80887">
        <w:rPr>
          <w:b/>
        </w:rPr>
        <w:t>seznam statutárních orgánů nebo členů statutárních orgánů, kteří v posledních 3 letech od konce lhůty pro podání nabídek byli v pracovněprávním, funkčním či obdobném poměru u zadavatele</w:t>
      </w:r>
      <w:r>
        <w:rPr>
          <w:b/>
        </w:rPr>
        <w:t xml:space="preserve"> - </w:t>
      </w:r>
      <w:r w:rsidRPr="00D80887">
        <w:t>uchazeč výslovně uvede formou če</w:t>
      </w:r>
      <w:r>
        <w:t>s</w:t>
      </w:r>
      <w:r w:rsidRPr="00D80887">
        <w:t>tného prohlášení, zda některý ze seznamu statutárních orgánů nebo členů statutárních orgánů v posledních 3 letech pracoval či nepracoval u zadavatele</w:t>
      </w:r>
      <w:r>
        <w:t>;</w:t>
      </w:r>
    </w:p>
    <w:p w:rsidR="0048516E" w:rsidRDefault="0048516E" w:rsidP="00622B8C">
      <w:pPr>
        <w:numPr>
          <w:ilvl w:val="2"/>
          <w:numId w:val="1"/>
        </w:numPr>
        <w:tabs>
          <w:tab w:val="left" w:pos="720"/>
        </w:tabs>
        <w:spacing w:after="60"/>
        <w:jc w:val="both"/>
      </w:pPr>
      <w:r w:rsidRPr="00D80887">
        <w:rPr>
          <w:b/>
        </w:rPr>
        <w:lastRenderedPageBreak/>
        <w:t>má-li dodavatel formu akciové společnosti, seznam vlastníků akcií, jejichž souhrnná jmenovitá hodnota přesahuje 10 % základního kapitálu, vyhotovený ve lhůtě pro podání nabídek</w:t>
      </w:r>
      <w:r>
        <w:rPr>
          <w:b/>
        </w:rPr>
        <w:t xml:space="preserve"> - </w:t>
      </w:r>
      <w:r w:rsidRPr="00D80887">
        <w:t>doložit formou če</w:t>
      </w:r>
      <w:r>
        <w:t>s</w:t>
      </w:r>
      <w:r w:rsidRPr="00D80887">
        <w:t>tného prohlášení</w:t>
      </w:r>
      <w:r>
        <w:t>;</w:t>
      </w:r>
    </w:p>
    <w:p w:rsidR="0048516E" w:rsidRDefault="0048516E" w:rsidP="00622B8C">
      <w:pPr>
        <w:numPr>
          <w:ilvl w:val="2"/>
          <w:numId w:val="1"/>
        </w:numPr>
        <w:tabs>
          <w:tab w:val="left" w:pos="720"/>
        </w:tabs>
        <w:spacing w:after="60"/>
        <w:jc w:val="both"/>
      </w:pPr>
      <w:r w:rsidRPr="00D80887">
        <w:rPr>
          <w:b/>
        </w:rPr>
        <w:t>prohlášení uchazeče o tom, že neuzavřel a neuzavře zakázanou dohodu pod</w:t>
      </w:r>
      <w:r>
        <w:rPr>
          <w:b/>
        </w:rPr>
        <w:t>le zvláštního právního předpisu ve smyslu ustanovení § 68 odst. 3 písmeno c) ZVZ,</w:t>
      </w:r>
      <w:r w:rsidRPr="00D80887">
        <w:rPr>
          <w:b/>
        </w:rPr>
        <w:t xml:space="preserve"> v souvislosti se zadávanou veřejnou zakázkou</w:t>
      </w:r>
      <w:r>
        <w:rPr>
          <w:b/>
        </w:rPr>
        <w:t xml:space="preserve"> - </w:t>
      </w:r>
      <w:r w:rsidRPr="00322FA4">
        <w:rPr>
          <w:sz w:val="22"/>
          <w:szCs w:val="22"/>
        </w:rPr>
        <w:t xml:space="preserve">doložit </w:t>
      </w:r>
      <w:r w:rsidRPr="00322FA4">
        <w:t>formou če</w:t>
      </w:r>
      <w:r>
        <w:t>s</w:t>
      </w:r>
      <w:r w:rsidRPr="00322FA4">
        <w:t>tného prohlášení</w:t>
      </w:r>
      <w:r>
        <w:t>.</w:t>
      </w:r>
    </w:p>
    <w:p w:rsidR="0048516E" w:rsidRDefault="0048516E" w:rsidP="00B021AF">
      <w:pPr>
        <w:numPr>
          <w:ilvl w:val="1"/>
          <w:numId w:val="1"/>
        </w:numPr>
        <w:spacing w:after="60"/>
        <w:jc w:val="both"/>
      </w:pPr>
      <w:r w:rsidRPr="007876C4">
        <w:rPr>
          <w:b/>
          <w:bCs/>
          <w:iCs/>
        </w:rPr>
        <w:t xml:space="preserve">V souladu s ustanovením § 44 odst. 6 ZVZ zadavatel požaduje, aby uchazeč v nabídce specifikoval části veřejné zakázky, které má v úmyslu zadat jednomu či více subdodavatelům </w:t>
      </w:r>
      <w:r w:rsidRPr="007876C4">
        <w:rPr>
          <w:bCs/>
          <w:iCs/>
        </w:rPr>
        <w:t>a aby</w:t>
      </w:r>
      <w:r w:rsidRPr="006C11C5">
        <w:rPr>
          <w:bCs/>
          <w:iCs/>
        </w:rPr>
        <w:t xml:space="preserve"> uvedl identifikační údaje (§ 17 písm. d) ZVZ) a kontaktní údaje každého subdodavatele. Uchazeč tak učiní prohlášením, v němž popíše subdodavatelský systém spolu s uvedením, jakou část této veřejné zakázky bude konkrétní subdodavatel realiz</w:t>
      </w:r>
      <w:r>
        <w:rPr>
          <w:bCs/>
          <w:iCs/>
        </w:rPr>
        <w:t xml:space="preserve">ovat - s uvedením druhu služeb. </w:t>
      </w:r>
      <w:r w:rsidRPr="006C11C5">
        <w:rPr>
          <w:bCs/>
          <w:iCs/>
        </w:rPr>
        <w:t xml:space="preserve">V případě, kdy </w:t>
      </w:r>
      <w:r w:rsidRPr="006C11C5">
        <w:rPr>
          <w:bCs/>
          <w:iCs/>
          <w:u w:val="single"/>
        </w:rPr>
        <w:t>uchazeč má v úmyslu zadat určitou část této VZ subdodavateli</w:t>
      </w:r>
      <w:r w:rsidRPr="006C11C5">
        <w:rPr>
          <w:bCs/>
          <w:iCs/>
        </w:rPr>
        <w:t xml:space="preserve">, </w:t>
      </w:r>
      <w:r w:rsidRPr="006C11C5">
        <w:rPr>
          <w:rFonts w:eastAsia="SimSun"/>
          <w:bCs/>
          <w:iCs/>
          <w:u w:val="single"/>
        </w:rPr>
        <w:t>uchazeč doloží v nabídce závazné písemné prohlášení každého subdodavatele o budoucí spolupráci</w:t>
      </w:r>
      <w:r w:rsidRPr="006C11C5">
        <w:rPr>
          <w:rFonts w:eastAsia="SimSun"/>
          <w:bCs/>
          <w:iCs/>
        </w:rPr>
        <w:t>, podepsané osobami oprávněnými jednat jménem či za subdodavatele. V požadovaném prohlášení, zpracovaném samostatně podle jednotlivých subdodavatelů, se každý takový subdodavatel zaváže, že v případě zadání veřejné zakázky uchazeči bude akceptovat závazek podílet se na plnění této veřejné zakázky ve stanoveném rozsahu</w:t>
      </w:r>
      <w:r>
        <w:rPr>
          <w:rFonts w:eastAsia="SimSun"/>
          <w:bCs/>
          <w:iCs/>
        </w:rPr>
        <w:t>.</w:t>
      </w:r>
    </w:p>
    <w:p w:rsidR="0048516E" w:rsidRDefault="0048516E" w:rsidP="00622B8C">
      <w:pPr>
        <w:numPr>
          <w:ilvl w:val="1"/>
          <w:numId w:val="1"/>
        </w:numPr>
        <w:spacing w:after="60"/>
        <w:jc w:val="both"/>
      </w:pPr>
      <w:r w:rsidRPr="00645941">
        <w:t xml:space="preserve">Všechny listy nabídky by měly být očíslovány, prošity a provázány šňůrkou do jednoho svazku, jejíž konec po převázání by měl být přelepen zálepkou a opatřen razítkem, podpisem uchazeče a dostatečným způsobem zajištěny proti </w:t>
      </w:r>
      <w:r>
        <w:t>manipulaci s jednotlivými listy.</w:t>
      </w:r>
    </w:p>
    <w:p w:rsidR="0048516E" w:rsidRPr="00622B8C" w:rsidRDefault="0048516E" w:rsidP="00622B8C">
      <w:pPr>
        <w:tabs>
          <w:tab w:val="left" w:pos="720"/>
        </w:tabs>
        <w:spacing w:after="60"/>
        <w:jc w:val="both"/>
      </w:pPr>
    </w:p>
    <w:p w:rsidR="0048516E" w:rsidRPr="001F1FFB" w:rsidRDefault="0048516E" w:rsidP="00622B8C">
      <w:pPr>
        <w:numPr>
          <w:ilvl w:val="0"/>
          <w:numId w:val="1"/>
        </w:numPr>
        <w:tabs>
          <w:tab w:val="left" w:pos="720"/>
        </w:tabs>
        <w:spacing w:after="60"/>
        <w:jc w:val="both"/>
      </w:pPr>
      <w:r w:rsidRPr="000B1C79">
        <w:rPr>
          <w:b/>
          <w:i/>
          <w:caps/>
          <w:sz w:val="28"/>
          <w:szCs w:val="28"/>
        </w:rPr>
        <w:t xml:space="preserve">obchodní podmínky - Smluvní vzor smlouvy o poskytování auditorských služeb </w:t>
      </w:r>
      <w:r w:rsidRPr="001F1FFB">
        <w:rPr>
          <w:b/>
          <w:i/>
          <w:sz w:val="28"/>
          <w:szCs w:val="28"/>
        </w:rPr>
        <w:t>č. 9</w:t>
      </w:r>
      <w:r w:rsidR="009F4C96" w:rsidRPr="001F1FFB">
        <w:rPr>
          <w:b/>
          <w:i/>
          <w:sz w:val="28"/>
          <w:szCs w:val="28"/>
        </w:rPr>
        <w:t>130/000</w:t>
      </w:r>
      <w:r w:rsidR="001D3AEA" w:rsidRPr="001F1FFB">
        <w:rPr>
          <w:b/>
          <w:i/>
          <w:sz w:val="28"/>
          <w:szCs w:val="28"/>
        </w:rPr>
        <w:t>83</w:t>
      </w:r>
    </w:p>
    <w:p w:rsidR="0048516E" w:rsidRPr="000B1C79" w:rsidRDefault="0048516E" w:rsidP="00AB127E">
      <w:pPr>
        <w:tabs>
          <w:tab w:val="left" w:pos="720"/>
        </w:tabs>
        <w:spacing w:after="60"/>
        <w:jc w:val="both"/>
        <w:rPr>
          <w:b/>
          <w:i/>
          <w:sz w:val="28"/>
          <w:szCs w:val="28"/>
        </w:rPr>
      </w:pPr>
      <w:r w:rsidRPr="001F1FFB">
        <w:t xml:space="preserve">Veškeré obchodní podmínky zadavatele, tedy Smluvní vzor Smlouvy o poskytování auditorských služeb č. </w:t>
      </w:r>
      <w:r w:rsidR="009F4C96" w:rsidRPr="001F1FFB">
        <w:rPr>
          <w:iCs/>
        </w:rPr>
        <w:t>9130/000</w:t>
      </w:r>
      <w:r w:rsidR="001D3AEA" w:rsidRPr="001F1FFB">
        <w:rPr>
          <w:iCs/>
        </w:rPr>
        <w:t>83</w:t>
      </w:r>
      <w:r w:rsidRPr="001F1FFB">
        <w:t xml:space="preserve"> tvoří jako nedílná součást </w:t>
      </w:r>
      <w:r w:rsidRPr="001F1FFB">
        <w:rPr>
          <w:b/>
          <w:i/>
        </w:rPr>
        <w:t>přílohu</w:t>
      </w:r>
      <w:bookmarkStart w:id="2" w:name="_GoBack"/>
      <w:bookmarkEnd w:id="2"/>
      <w:r w:rsidRPr="000B1C79">
        <w:rPr>
          <w:b/>
          <w:i/>
        </w:rPr>
        <w:t xml:space="preserve"> č. 1</w:t>
      </w:r>
      <w:r w:rsidRPr="000B1C79">
        <w:t xml:space="preserve"> této ZD.</w:t>
      </w:r>
    </w:p>
    <w:p w:rsidR="0048516E" w:rsidRPr="000B1C79" w:rsidRDefault="0048516E" w:rsidP="00AB127E">
      <w:pPr>
        <w:tabs>
          <w:tab w:val="left" w:pos="720"/>
        </w:tabs>
        <w:spacing w:after="60"/>
        <w:jc w:val="both"/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Default="0048516E" w:rsidP="00465DEB">
      <w:pPr>
        <w:spacing w:after="60"/>
        <w:jc w:val="center"/>
        <w:rPr>
          <w:b/>
          <w:sz w:val="28"/>
        </w:rPr>
      </w:pPr>
    </w:p>
    <w:p w:rsidR="0048516E" w:rsidRPr="006057DF" w:rsidRDefault="0048516E" w:rsidP="003A71D0">
      <w:pPr>
        <w:spacing w:after="60"/>
        <w:jc w:val="center"/>
        <w:rPr>
          <w:b/>
          <w:sz w:val="28"/>
        </w:rPr>
      </w:pPr>
      <w:r w:rsidRPr="006057DF">
        <w:rPr>
          <w:b/>
          <w:sz w:val="28"/>
        </w:rPr>
        <w:lastRenderedPageBreak/>
        <w:t>FORMULÁŘ 1.</w:t>
      </w:r>
    </w:p>
    <w:tbl>
      <w:tblPr>
        <w:tblW w:w="10354" w:type="dxa"/>
        <w:tblInd w:w="-49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00"/>
        <w:gridCol w:w="2048"/>
        <w:gridCol w:w="2789"/>
        <w:gridCol w:w="200"/>
        <w:gridCol w:w="1113"/>
        <w:gridCol w:w="1944"/>
        <w:gridCol w:w="160"/>
      </w:tblGrid>
      <w:tr w:rsidR="0048516E" w:rsidRPr="001E0D5B" w:rsidTr="00882BAA">
        <w:trPr>
          <w:trHeight w:val="409"/>
        </w:trPr>
        <w:tc>
          <w:tcPr>
            <w:tcW w:w="103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48516E" w:rsidRPr="00882BAA" w:rsidRDefault="0048516E" w:rsidP="005816D1">
            <w:pPr>
              <w:jc w:val="center"/>
              <w:rPr>
                <w:color w:val="000000"/>
                <w:sz w:val="28"/>
                <w:szCs w:val="28"/>
              </w:rPr>
            </w:pPr>
            <w:r w:rsidRPr="00882BAA">
              <w:rPr>
                <w:color w:val="000000"/>
                <w:sz w:val="28"/>
                <w:szCs w:val="28"/>
              </w:rPr>
              <w:t>KRYCÍ LIST NABÍDKY</w:t>
            </w:r>
          </w:p>
        </w:tc>
      </w:tr>
      <w:tr w:rsidR="0048516E" w:rsidRPr="001E0D5B" w:rsidTr="005816D1">
        <w:trPr>
          <w:trHeight w:val="405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</w:tcPr>
          <w:p w:rsidR="0048516E" w:rsidRPr="001E0D5B" w:rsidRDefault="0048516E" w:rsidP="00D835CC">
            <w:pPr>
              <w:ind w:firstLineChars="100" w:firstLine="281"/>
              <w:rPr>
                <w:b/>
                <w:bCs/>
                <w:color w:val="000000"/>
                <w:sz w:val="28"/>
                <w:szCs w:val="28"/>
              </w:rPr>
            </w:pPr>
            <w:r w:rsidRPr="001E0D5B">
              <w:rPr>
                <w:b/>
                <w:bCs/>
                <w:color w:val="000000"/>
                <w:sz w:val="28"/>
                <w:szCs w:val="28"/>
              </w:rPr>
              <w:t>Identifikační údaje uchazeče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229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375"/>
        </w:trPr>
        <w:tc>
          <w:tcPr>
            <w:tcW w:w="414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>
              <w:rPr>
                <w:color w:val="000000"/>
              </w:rPr>
              <w:t>Název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IČ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375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Sídlo</w:t>
            </w:r>
          </w:p>
        </w:tc>
        <w:tc>
          <w:tcPr>
            <w:tcW w:w="27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DIČ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375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Právní forma</w:t>
            </w:r>
          </w:p>
        </w:tc>
        <w:tc>
          <w:tcPr>
            <w:tcW w:w="27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Tel.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375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Adresa pro doručování korespondence</w:t>
            </w:r>
          </w:p>
        </w:tc>
        <w:tc>
          <w:tcPr>
            <w:tcW w:w="27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Fax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375"/>
        </w:trPr>
        <w:tc>
          <w:tcPr>
            <w:tcW w:w="414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Osoba/y oprávněná/é jednat jménem uchazeče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E-mail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164"/>
        </w:trPr>
        <w:tc>
          <w:tcPr>
            <w:tcW w:w="414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316"/>
        </w:trPr>
        <w:tc>
          <w:tcPr>
            <w:tcW w:w="41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Kontaktní osoba uchazeče</w:t>
            </w:r>
            <w:r>
              <w:rPr>
                <w:color w:val="000000"/>
              </w:rPr>
              <w:t xml:space="preserve"> ve věci této VZ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rFonts w:ascii="Calibri" w:hAnsi="Calibri" w:cs="Calibri"/>
                <w:color w:val="000000"/>
              </w:rPr>
            </w:pPr>
            <w:r w:rsidRPr="001E0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264"/>
        </w:trPr>
        <w:tc>
          <w:tcPr>
            <w:tcW w:w="2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E-mail</w:t>
            </w:r>
          </w:p>
        </w:tc>
        <w:tc>
          <w:tcPr>
            <w:tcW w:w="278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254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Tel.</w:t>
            </w:r>
          </w:p>
        </w:tc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211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5816D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376"/>
        </w:trPr>
        <w:tc>
          <w:tcPr>
            <w:tcW w:w="414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Podíl uchazeče na zakázce (v %)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548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>
              <w:rPr>
                <w:color w:val="000000"/>
              </w:rPr>
              <w:t>Název</w:t>
            </w:r>
            <w:r w:rsidRPr="001E0D5B">
              <w:rPr>
                <w:color w:val="000000"/>
              </w:rPr>
              <w:t xml:space="preserve"> a sídlo společností zapojených do veřejné zakázky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242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A220B4">
        <w:trPr>
          <w:trHeight w:val="301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16E" w:rsidRPr="00A220B4" w:rsidRDefault="0048516E" w:rsidP="002B5DC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Dílčí plnění č. 1</w:t>
            </w:r>
          </w:p>
        </w:tc>
        <w:tc>
          <w:tcPr>
            <w:tcW w:w="60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6417DA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264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48516E" w:rsidRPr="00A220B4" w:rsidRDefault="0048516E" w:rsidP="005816D1">
            <w:pPr>
              <w:rPr>
                <w:b/>
                <w:bCs/>
                <w:color w:val="000000"/>
              </w:rPr>
            </w:pPr>
            <w:r w:rsidRPr="00A220B4">
              <w:rPr>
                <w:b/>
                <w:bCs/>
                <w:color w:val="000000"/>
              </w:rPr>
              <w:t>Nabídková cena (v CZK bez DPH)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5816D1">
            <w:pPr>
              <w:rPr>
                <w:b/>
                <w:bCs/>
                <w:color w:val="000000"/>
              </w:rPr>
            </w:pPr>
            <w:r w:rsidRPr="001E0D5B">
              <w:rPr>
                <w:b/>
                <w:bCs/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250"/>
        </w:trPr>
        <w:tc>
          <w:tcPr>
            <w:tcW w:w="41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8516E" w:rsidRPr="00A220B4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1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A220B4">
        <w:trPr>
          <w:trHeight w:val="304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16E" w:rsidRPr="00A220B4" w:rsidRDefault="0048516E" w:rsidP="005816D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Dílčí plnění č. 2</w:t>
            </w:r>
          </w:p>
        </w:tc>
        <w:tc>
          <w:tcPr>
            <w:tcW w:w="60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8516E" w:rsidRPr="003A71D0" w:rsidRDefault="0048516E" w:rsidP="006417DA">
            <w:pPr>
              <w:spacing w:after="60"/>
              <w:jc w:val="both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  <w:r w:rsidRPr="001E0D5B">
              <w:rPr>
                <w:color w:val="000000"/>
              </w:rPr>
              <w:t> </w:t>
            </w:r>
          </w:p>
        </w:tc>
      </w:tr>
      <w:tr w:rsidR="0048516E" w:rsidRPr="001E0D5B" w:rsidTr="005816D1">
        <w:trPr>
          <w:trHeight w:val="274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8516E" w:rsidRPr="001E0D5B" w:rsidRDefault="0048516E" w:rsidP="005816D1">
            <w:pPr>
              <w:rPr>
                <w:b/>
                <w:bCs/>
                <w:color w:val="000000"/>
              </w:rPr>
            </w:pPr>
            <w:r w:rsidRPr="001E0D5B">
              <w:rPr>
                <w:b/>
                <w:bCs/>
                <w:color w:val="000000"/>
              </w:rPr>
              <w:t>Nabídková cena (v CZK bez DPH)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16E" w:rsidRPr="001E0D5B" w:rsidRDefault="0048516E" w:rsidP="005816D1">
            <w:pPr>
              <w:rPr>
                <w:b/>
                <w:bCs/>
                <w:color w:val="000000"/>
              </w:rPr>
            </w:pPr>
            <w:r w:rsidRPr="001E0D5B">
              <w:rPr>
                <w:b/>
                <w:bCs/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123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1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281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48516E" w:rsidRPr="00A220B4" w:rsidRDefault="0048516E" w:rsidP="008A61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Dílčí plnění č. 3</w:t>
            </w:r>
          </w:p>
        </w:tc>
        <w:tc>
          <w:tcPr>
            <w:tcW w:w="604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8516E" w:rsidRPr="003A71D0" w:rsidRDefault="0048516E" w:rsidP="008A6115">
            <w:pPr>
              <w:spacing w:after="60"/>
              <w:jc w:val="both"/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123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48516E" w:rsidRPr="001E0D5B" w:rsidRDefault="0048516E" w:rsidP="008A6115">
            <w:pPr>
              <w:rPr>
                <w:b/>
                <w:bCs/>
                <w:color w:val="000000"/>
              </w:rPr>
            </w:pPr>
            <w:r w:rsidRPr="001E0D5B">
              <w:rPr>
                <w:b/>
                <w:bCs/>
                <w:color w:val="000000"/>
              </w:rPr>
              <w:t>Nabídková cena (v CZK bez DPH)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8516E" w:rsidRPr="001E0D5B" w:rsidRDefault="0048516E" w:rsidP="008A6115">
            <w:pPr>
              <w:rPr>
                <w:b/>
                <w:bCs/>
                <w:color w:val="000000"/>
              </w:rPr>
            </w:pPr>
            <w:r w:rsidRPr="001E0D5B">
              <w:rPr>
                <w:b/>
                <w:bCs/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123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1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123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48516E" w:rsidRPr="00A220B4" w:rsidRDefault="0048516E" w:rsidP="00E47A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Dílčí plnění č. 4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1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123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48516E" w:rsidRPr="001E0D5B" w:rsidRDefault="0048516E" w:rsidP="00E47A05">
            <w:pPr>
              <w:rPr>
                <w:b/>
                <w:bCs/>
                <w:color w:val="000000"/>
              </w:rPr>
            </w:pPr>
            <w:r w:rsidRPr="001E0D5B">
              <w:rPr>
                <w:b/>
                <w:bCs/>
                <w:color w:val="000000"/>
              </w:rPr>
              <w:t>Nabídková cena (v CZK bez DPH)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1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123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5816D1">
            <w:pPr>
              <w:rPr>
                <w:color w:val="00000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1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460"/>
        </w:trPr>
        <w:tc>
          <w:tcPr>
            <w:tcW w:w="71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8516E" w:rsidRPr="009445A4" w:rsidRDefault="0048516E" w:rsidP="00882BAA">
            <w:pPr>
              <w:rPr>
                <w:color w:val="000000"/>
              </w:rPr>
            </w:pPr>
            <w:r w:rsidRPr="009445A4">
              <w:rPr>
                <w:b/>
              </w:rPr>
              <w:t>Celková</w:t>
            </w:r>
            <w:r w:rsidRPr="009445A4">
              <w:t xml:space="preserve"> </w:t>
            </w:r>
            <w:r w:rsidRPr="009445A4">
              <w:rPr>
                <w:b/>
              </w:rPr>
              <w:t>výše nabídkové ceny za celý předmět plnění</w:t>
            </w:r>
            <w:r w:rsidRPr="009445A4">
              <w:rPr>
                <w:b/>
                <w:color w:val="000000"/>
              </w:rPr>
              <w:t xml:space="preserve"> této VZ:</w:t>
            </w:r>
          </w:p>
        </w:tc>
        <w:tc>
          <w:tcPr>
            <w:tcW w:w="3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EF503F">
            <w:pPr>
              <w:rPr>
                <w:color w:val="000000"/>
              </w:rPr>
            </w:pPr>
            <w:r w:rsidRPr="00882BAA">
              <w:rPr>
                <w:bCs/>
                <w:color w:val="000000"/>
              </w:rPr>
              <w:t>(základní hodnotící krit</w:t>
            </w:r>
            <w:r w:rsidR="00EF503F">
              <w:rPr>
                <w:bCs/>
                <w:color w:val="000000"/>
              </w:rPr>
              <w:t>é</w:t>
            </w:r>
            <w:r w:rsidRPr="00882BAA">
              <w:rPr>
                <w:bCs/>
                <w:color w:val="000000"/>
              </w:rPr>
              <w:t>rium)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342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48516E" w:rsidRPr="001E0D5B" w:rsidRDefault="0048516E" w:rsidP="00DB5CC0">
            <w:pPr>
              <w:rPr>
                <w:b/>
                <w:bCs/>
                <w:color w:val="000000"/>
              </w:rPr>
            </w:pPr>
            <w:r w:rsidRPr="001E0D5B">
              <w:rPr>
                <w:b/>
                <w:bCs/>
                <w:color w:val="000000"/>
              </w:rPr>
              <w:t>Nabídková cena (v CZK bez DPH)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1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F4C96">
        <w:trPr>
          <w:trHeight w:val="342"/>
        </w:trPr>
        <w:tc>
          <w:tcPr>
            <w:tcW w:w="414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48516E" w:rsidRPr="001E0D5B" w:rsidRDefault="0048516E" w:rsidP="00DB5CC0">
            <w:pPr>
              <w:rPr>
                <w:b/>
                <w:bCs/>
                <w:color w:val="00000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1"/>
              <w:rPr>
                <w:b/>
                <w:bCs/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8516E" w:rsidRPr="001E0D5B" w:rsidRDefault="0048516E" w:rsidP="00D835CC">
            <w:pPr>
              <w:ind w:firstLineChars="100" w:firstLine="240"/>
              <w:rPr>
                <w:color w:val="000000"/>
              </w:rPr>
            </w:pPr>
          </w:p>
        </w:tc>
      </w:tr>
      <w:tr w:rsidR="0048516E" w:rsidRPr="001E0D5B" w:rsidTr="009445A4">
        <w:trPr>
          <w:trHeight w:val="899"/>
        </w:trPr>
        <w:tc>
          <w:tcPr>
            <w:tcW w:w="1035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8516E" w:rsidRPr="007513F6" w:rsidRDefault="0048516E" w:rsidP="005816D1">
            <w:pPr>
              <w:jc w:val="both"/>
              <w:rPr>
                <w:color w:val="000000"/>
              </w:rPr>
            </w:pPr>
            <w:r w:rsidRPr="007513F6">
              <w:rPr>
                <w:color w:val="000000"/>
                <w:sz w:val="22"/>
                <w:szCs w:val="22"/>
              </w:rPr>
              <w:t xml:space="preserve">Uchazeč prohlašuje, že v nabídkové ceně jsou zahrnuty veškeré náklady, nutné ke splnění </w:t>
            </w:r>
            <w:r>
              <w:rPr>
                <w:color w:val="000000"/>
                <w:sz w:val="22"/>
                <w:szCs w:val="22"/>
              </w:rPr>
              <w:t>této veřejné zakázky</w:t>
            </w:r>
            <w:r w:rsidRPr="007513F6">
              <w:rPr>
                <w:color w:val="000000"/>
                <w:sz w:val="22"/>
                <w:szCs w:val="22"/>
              </w:rPr>
              <w:t>, uvedené ceny jsou nejvýše přípustné (maximální) a nebudou překročeny.</w:t>
            </w:r>
          </w:p>
        </w:tc>
      </w:tr>
    </w:tbl>
    <w:p w:rsidR="0048516E" w:rsidRDefault="0048516E" w:rsidP="003A71D0">
      <w:pPr>
        <w:pStyle w:val="Section"/>
        <w:widowControl/>
        <w:spacing w:line="240" w:lineRule="auto"/>
        <w:rPr>
          <w:rFonts w:ascii="Times New Roman" w:hAnsi="Times New Roman"/>
          <w:sz w:val="24"/>
        </w:rPr>
      </w:pPr>
    </w:p>
    <w:p w:rsidR="0048516E" w:rsidRDefault="0048516E" w:rsidP="003A71D0">
      <w:pPr>
        <w:pStyle w:val="Section"/>
        <w:widowControl/>
        <w:spacing w:line="240" w:lineRule="auto"/>
        <w:rPr>
          <w:rFonts w:ascii="Times New Roman" w:hAnsi="Times New Roman"/>
          <w:sz w:val="24"/>
        </w:rPr>
      </w:pPr>
    </w:p>
    <w:p w:rsidR="0048516E" w:rsidRPr="001E0D5B" w:rsidRDefault="0048516E" w:rsidP="003A71D0">
      <w:pPr>
        <w:tabs>
          <w:tab w:val="center" w:pos="7655"/>
        </w:tabs>
        <w:ind w:left="-567"/>
        <w:rPr>
          <w:color w:val="000000"/>
        </w:rPr>
      </w:pPr>
      <w:r w:rsidRPr="001E0D5B">
        <w:rPr>
          <w:color w:val="000000"/>
        </w:rPr>
        <w:t>V ………., dne ……..</w:t>
      </w:r>
      <w:r w:rsidRPr="001E0D5B">
        <w:rPr>
          <w:color w:val="000000"/>
        </w:rPr>
        <w:tab/>
        <w:t>…………….…………………..</w:t>
      </w:r>
    </w:p>
    <w:p w:rsidR="0048516E" w:rsidRDefault="0048516E" w:rsidP="003A71D0">
      <w:pPr>
        <w:pStyle w:val="Section"/>
        <w:widowControl/>
        <w:tabs>
          <w:tab w:val="center" w:pos="7655"/>
        </w:tabs>
        <w:spacing w:after="60" w:line="240" w:lineRule="auto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ab/>
      </w:r>
      <w:r w:rsidRPr="007513F6">
        <w:rPr>
          <w:rFonts w:ascii="Times New Roman" w:hAnsi="Times New Roman"/>
          <w:b w:val="0"/>
          <w:sz w:val="22"/>
          <w:szCs w:val="22"/>
        </w:rPr>
        <w:t xml:space="preserve">podpis osoby oprávněné </w:t>
      </w:r>
    </w:p>
    <w:p w:rsidR="0048516E" w:rsidRDefault="0048516E" w:rsidP="003A71D0">
      <w:pPr>
        <w:pStyle w:val="Section"/>
        <w:widowControl/>
        <w:tabs>
          <w:tab w:val="center" w:pos="7655"/>
        </w:tabs>
        <w:spacing w:after="60" w:line="240" w:lineRule="auto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ab/>
        <w:t>j</w:t>
      </w:r>
      <w:r w:rsidRPr="007513F6">
        <w:rPr>
          <w:rFonts w:ascii="Times New Roman" w:hAnsi="Times New Roman"/>
          <w:b w:val="0"/>
          <w:sz w:val="22"/>
          <w:szCs w:val="22"/>
        </w:rPr>
        <w:t>ednat jménem uchazeče</w:t>
      </w:r>
    </w:p>
    <w:p w:rsidR="0048516E" w:rsidRPr="009E2F15" w:rsidRDefault="0048516E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9E2F15">
        <w:rPr>
          <w:rFonts w:ascii="Times New Roman" w:hAnsi="Times New Roman"/>
          <w:b/>
          <w:sz w:val="28"/>
        </w:rPr>
        <w:lastRenderedPageBreak/>
        <w:t>FORMULÁŘ 2.</w:t>
      </w:r>
    </w:p>
    <w:p w:rsidR="0048516E" w:rsidRPr="00803EFC" w:rsidRDefault="0048516E" w:rsidP="00803EFC">
      <w:pPr>
        <w:pStyle w:val="Nadpis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ČESTNÉ PROHLÁŠENÍ O </w:t>
      </w:r>
      <w:r w:rsidRPr="00803EFC">
        <w:rPr>
          <w:rFonts w:ascii="Times New Roman" w:hAnsi="Times New Roman"/>
        </w:rPr>
        <w:t>PROKÁZÁNÍ SPLNĚNÍ</w:t>
      </w:r>
    </w:p>
    <w:p w:rsidR="0048516E" w:rsidRPr="00803EFC" w:rsidRDefault="0048516E" w:rsidP="00803EFC">
      <w:pPr>
        <w:pStyle w:val="Nadpis1"/>
        <w:jc w:val="center"/>
        <w:rPr>
          <w:rFonts w:ascii="Times New Roman" w:hAnsi="Times New Roman"/>
        </w:rPr>
      </w:pPr>
      <w:r w:rsidRPr="00803EFC">
        <w:rPr>
          <w:rFonts w:ascii="Times New Roman" w:hAnsi="Times New Roman"/>
        </w:rPr>
        <w:t>ZÁKLADNÍCH KVALIFIKAČNÍCH PŘEDPOKLADŮ</w:t>
      </w:r>
    </w:p>
    <w:p w:rsidR="0048516E" w:rsidRPr="000E44FB" w:rsidRDefault="0048516E" w:rsidP="00803EFC">
      <w:pPr>
        <w:jc w:val="both"/>
      </w:pPr>
    </w:p>
    <w:p w:rsidR="0048516E" w:rsidRDefault="0048516E" w:rsidP="00803EFC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48516E" w:rsidRDefault="0048516E" w:rsidP="00803EFC">
      <w:pPr>
        <w:jc w:val="both"/>
      </w:pPr>
      <w:r>
        <w:t>…………………………………………………………………………………………………...</w:t>
      </w:r>
    </w:p>
    <w:p w:rsidR="0048516E" w:rsidRDefault="0048516E" w:rsidP="00803EFC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uchazeče)</w:t>
      </w:r>
    </w:p>
    <w:p w:rsidR="0048516E" w:rsidRDefault="0048516E" w:rsidP="00803EFC">
      <w:pPr>
        <w:jc w:val="both"/>
      </w:pPr>
      <w:r>
        <w:t>uchazeče o veřejnou zakázku na ………………………………………………………………..</w:t>
      </w:r>
    </w:p>
    <w:p w:rsidR="0048516E" w:rsidRDefault="0048516E" w:rsidP="00803EFC">
      <w:pPr>
        <w:jc w:val="both"/>
      </w:pPr>
      <w:r>
        <w:t>…………………………………………………………………………………………………...</w:t>
      </w:r>
    </w:p>
    <w:p w:rsidR="0048516E" w:rsidRDefault="0048516E" w:rsidP="00803EFC">
      <w:pPr>
        <w:jc w:val="both"/>
      </w:pPr>
      <w:r>
        <w:t>vyhlášenou dne ………………………….. v …………………………………………………...</w:t>
      </w:r>
    </w:p>
    <w:p w:rsidR="0048516E" w:rsidRDefault="0048516E" w:rsidP="00803EFC">
      <w:pPr>
        <w:jc w:val="both"/>
      </w:pPr>
      <w:r>
        <w:t>prokazuji splnění základních kvalifikačních předpokladů tímto způsobem:</w:t>
      </w:r>
    </w:p>
    <w:p w:rsidR="0048516E" w:rsidRDefault="0048516E" w:rsidP="00803EFC">
      <w:pPr>
        <w:jc w:val="both"/>
      </w:pPr>
    </w:p>
    <w:p w:rsidR="0048516E" w:rsidRDefault="0048516E" w:rsidP="00803EFC">
      <w:pPr>
        <w:jc w:val="both"/>
      </w:pPr>
      <w:r w:rsidRPr="00576763">
        <w:rPr>
          <w:u w:val="single"/>
        </w:rPr>
        <w:t>Jménem uchazeče čestně prohlašuji, že</w:t>
      </w:r>
      <w:r>
        <w:t>:</w:t>
      </w:r>
    </w:p>
    <w:p w:rsidR="0048516E" w:rsidRPr="007F5D90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>
        <w:t xml:space="preserve">jsem </w:t>
      </w:r>
      <w:r w:rsidRPr="007F5D90">
        <w:t xml:space="preserve">nebyl pravomocně odsouzen pro trestný čin spáchaný ve prospěch organizované zločinecké skupiny, trestný čin účasti na organizované zločinecké skupině, legalizace výnosů z trestné </w:t>
      </w:r>
      <w:r>
        <w:t>činnosti, podílnictví, přijetí úplatku, podpla</w:t>
      </w:r>
      <w:r w:rsidRPr="007F5D90">
        <w:t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48516E" w:rsidRPr="007F5D90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 w:rsidRPr="007F5D90">
        <w:t>jsem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</w:p>
    <w:p w:rsidR="0048516E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>
        <w:t>jsem nenaplnil skutkovou podstatu jednání nekalé soutěže formou podplácení podle zvláštního právního předpisu;</w:t>
      </w:r>
    </w:p>
    <w:p w:rsidR="0048516E" w:rsidRDefault="0048516E" w:rsidP="00803EFC">
      <w:pPr>
        <w:ind w:left="1080"/>
        <w:jc w:val="both"/>
      </w:pPr>
    </w:p>
    <w:p w:rsidR="0048516E" w:rsidRDefault="0048516E" w:rsidP="00803EFC">
      <w:pPr>
        <w:numPr>
          <w:ilvl w:val="0"/>
          <w:numId w:val="16"/>
        </w:numPr>
        <w:jc w:val="both"/>
      </w:pPr>
      <w:r>
        <w:t>vůči majetku uchazeče:</w:t>
      </w:r>
    </w:p>
    <w:p w:rsidR="0048516E" w:rsidRDefault="0048516E" w:rsidP="00803EFC">
      <w:pPr>
        <w:numPr>
          <w:ilvl w:val="1"/>
          <w:numId w:val="15"/>
        </w:numPr>
        <w:jc w:val="both"/>
      </w:pPr>
      <w:r>
        <w:t xml:space="preserve">neprobíhá žádné insolvenční řízení, v němž bylo vydáno rozhodnutí o úpadku; </w:t>
      </w:r>
    </w:p>
    <w:p w:rsidR="0048516E" w:rsidRDefault="0048516E" w:rsidP="00803EFC">
      <w:pPr>
        <w:numPr>
          <w:ilvl w:val="1"/>
          <w:numId w:val="15"/>
        </w:numPr>
        <w:jc w:val="both"/>
      </w:pPr>
      <w:r>
        <w:t>nebyl zamítnut insolvenční návrh proto, že majetek nepostačuje k úhradě nákladů insolvenčního řízení;</w:t>
      </w:r>
    </w:p>
    <w:p w:rsidR="0048516E" w:rsidRDefault="0048516E" w:rsidP="00803EFC">
      <w:pPr>
        <w:numPr>
          <w:ilvl w:val="1"/>
          <w:numId w:val="15"/>
        </w:numPr>
        <w:jc w:val="both"/>
      </w:pPr>
      <w:r>
        <w:t>nebyl zrušen konkurz proto, že majetek byl zcela nepostačující;</w:t>
      </w:r>
    </w:p>
    <w:p w:rsidR="0048516E" w:rsidRDefault="0048516E" w:rsidP="00803EFC">
      <w:pPr>
        <w:numPr>
          <w:ilvl w:val="1"/>
          <w:numId w:val="15"/>
        </w:numPr>
        <w:jc w:val="both"/>
      </w:pPr>
      <w:r>
        <w:t>nebyla zavedena nucená správa podle zvláštních právních předpisů;</w:t>
      </w:r>
    </w:p>
    <w:p w:rsidR="0048516E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>
        <w:lastRenderedPageBreak/>
        <w:t>uchazeč není v likvidaci;</w:t>
      </w:r>
    </w:p>
    <w:p w:rsidR="0048516E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>
        <w:t>uchazeč nemá v evidenci daní zachyceny daňové nedoplatky, a to jak v České republice, tak v zemi sídla, místa podnikání či bydliště uchazeče;</w:t>
      </w:r>
    </w:p>
    <w:p w:rsidR="0048516E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>
        <w:t>uchazeč nemá žádný nedoplatek na pojistném a na penále na veřejné zdravotní pojištění a to jak v České republice, tak v zemi sídla, místa podnikání či bydliště uchazeče;</w:t>
      </w:r>
    </w:p>
    <w:p w:rsidR="0048516E" w:rsidRDefault="0048516E" w:rsidP="00803EFC">
      <w:pPr>
        <w:numPr>
          <w:ilvl w:val="0"/>
          <w:numId w:val="16"/>
        </w:numPr>
        <w:jc w:val="both"/>
      </w:pPr>
      <w:r>
        <w:t>uchazeč nemá žádný nedoplatek na pojistném a na penále na sociální zabezpečení a příspěvku na státní politiku zaměstnanosti, a to jak v České republice, tak v zemi sídla, místa podnikání či bydliště uchazeče;</w:t>
      </w:r>
    </w:p>
    <w:p w:rsidR="0048516E" w:rsidRPr="007F5D90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>
        <w:t xml:space="preserve">uchazeč nebyl v posledních 3 letech pravomocně disciplinárně potrestán ani mu nebylo pravomocně uloženo kárné opatření podle zvláštních právních předpisů, je-li </w:t>
      </w:r>
      <w:r w:rsidRPr="007F5D90">
        <w:t>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48516E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>
        <w:t>uchazeč není veden v rejstříku osob se zákazem plnění veřejných zakázek a</w:t>
      </w:r>
    </w:p>
    <w:p w:rsidR="0048516E" w:rsidRDefault="0048516E" w:rsidP="00803EFC">
      <w:pPr>
        <w:numPr>
          <w:ilvl w:val="0"/>
          <w:numId w:val="16"/>
        </w:numPr>
        <w:tabs>
          <w:tab w:val="num" w:pos="540"/>
        </w:tabs>
        <w:jc w:val="both"/>
      </w:pPr>
      <w:r>
        <w:t>uchazeči nebyla v posledních třech letech pravomocně uložena pokuta za umožnění výkonu nelegální práce podle zvláštního právního předpisu;</w:t>
      </w:r>
    </w:p>
    <w:p w:rsidR="0048516E" w:rsidRDefault="0048516E" w:rsidP="00803EFC">
      <w:pPr>
        <w:jc w:val="both"/>
      </w:pPr>
    </w:p>
    <w:p w:rsidR="0048516E" w:rsidRDefault="0048516E" w:rsidP="00803EFC">
      <w:pPr>
        <w:ind w:left="705"/>
        <w:jc w:val="both"/>
      </w:pPr>
    </w:p>
    <w:p w:rsidR="0048516E" w:rsidRPr="006418CF" w:rsidRDefault="0048516E" w:rsidP="00803EFC">
      <w:pPr>
        <w:pStyle w:val="Zkladntext"/>
        <w:tabs>
          <w:tab w:val="left" w:pos="900"/>
        </w:tabs>
        <w:ind w:left="720"/>
        <w:rPr>
          <w:rFonts w:ascii="Times New Roman" w:hAnsi="Times New Roman"/>
          <w:b/>
          <w:bCs/>
        </w:rPr>
      </w:pPr>
      <w:r w:rsidRPr="006418CF">
        <w:rPr>
          <w:rFonts w:ascii="Times New Roman" w:hAnsi="Times New Roman"/>
          <w:b/>
          <w:bCs/>
        </w:rPr>
        <w:t>Toto prohlášení činím na základě své jasné, srozumitelné a svobodné vůle a jsem si vědom všech následků plynoucích z uvedení nepravdivých údajů.</w:t>
      </w:r>
    </w:p>
    <w:p w:rsidR="0048516E" w:rsidRDefault="0048516E" w:rsidP="00803EFC">
      <w:pPr>
        <w:jc w:val="both"/>
      </w:pPr>
    </w:p>
    <w:p w:rsidR="0048516E" w:rsidRDefault="0048516E" w:rsidP="00803EFC">
      <w:pPr>
        <w:jc w:val="both"/>
      </w:pPr>
    </w:p>
    <w:p w:rsidR="0048516E" w:rsidRDefault="0048516E" w:rsidP="00803EFC">
      <w:pPr>
        <w:jc w:val="both"/>
      </w:pPr>
    </w:p>
    <w:p w:rsidR="0048516E" w:rsidRDefault="0048516E" w:rsidP="00803EFC">
      <w:pPr>
        <w:jc w:val="both"/>
      </w:pPr>
      <w:r>
        <w:t>V ……………….. dne …………………….</w:t>
      </w:r>
    </w:p>
    <w:p w:rsidR="0048516E" w:rsidRDefault="0048516E" w:rsidP="00803EF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48516E" w:rsidRDefault="0048516E" w:rsidP="00803EFC">
      <w:pPr>
        <w:ind w:left="5672"/>
        <w:jc w:val="both"/>
      </w:pPr>
      <w:r>
        <w:t xml:space="preserve">podpis oprávněné osoby (osob) </w:t>
      </w:r>
    </w:p>
    <w:p w:rsidR="0048516E" w:rsidRDefault="0048516E" w:rsidP="00803EFC">
      <w:pPr>
        <w:ind w:left="5672"/>
        <w:jc w:val="both"/>
      </w:pPr>
      <w:r>
        <w:t xml:space="preserve">           s uvedením funkce </w:t>
      </w:r>
    </w:p>
    <w:p w:rsidR="0048516E" w:rsidRPr="000E44FB" w:rsidRDefault="0048516E" w:rsidP="00803EFC">
      <w:pPr>
        <w:ind w:left="5672"/>
        <w:jc w:val="both"/>
      </w:pPr>
    </w:p>
    <w:p w:rsidR="0048516E" w:rsidRPr="000E44FB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803EFC">
      <w:pPr>
        <w:ind w:left="5672"/>
        <w:jc w:val="both"/>
      </w:pPr>
    </w:p>
    <w:p w:rsidR="0048516E" w:rsidRDefault="0048516E" w:rsidP="00465DEB">
      <w:pPr>
        <w:pStyle w:val="Nadpis1"/>
        <w:jc w:val="center"/>
        <w:rPr>
          <w:rFonts w:ascii="Times New Roman" w:hAnsi="Times New Roman"/>
          <w:sz w:val="28"/>
        </w:rPr>
      </w:pPr>
    </w:p>
    <w:p w:rsidR="0048516E" w:rsidRPr="001265AB" w:rsidRDefault="0048516E" w:rsidP="001265AB"/>
    <w:p w:rsidR="0048516E" w:rsidRDefault="0048516E" w:rsidP="00465DEB">
      <w:pPr>
        <w:pStyle w:val="Nadpis1"/>
        <w:jc w:val="center"/>
        <w:rPr>
          <w:rFonts w:ascii="Times New Roman" w:hAnsi="Times New Roman" w:cs="Times New Roman"/>
        </w:rPr>
      </w:pPr>
      <w:r w:rsidRPr="00803EFC">
        <w:rPr>
          <w:rFonts w:ascii="Times New Roman" w:hAnsi="Times New Roman"/>
          <w:sz w:val="28"/>
        </w:rPr>
        <w:lastRenderedPageBreak/>
        <w:t xml:space="preserve">FORMULÁŘ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 w:cs="Times New Roman"/>
        </w:rPr>
        <w:t>.</w:t>
      </w:r>
    </w:p>
    <w:p w:rsidR="0048516E" w:rsidRDefault="0048516E" w:rsidP="00465DEB">
      <w:pPr>
        <w:pStyle w:val="Nadpis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ČESTNÉ PROHLÁŠENÍ O PROKÁZÁNÍ SPLNĚNÍ </w:t>
      </w:r>
    </w:p>
    <w:p w:rsidR="0048516E" w:rsidRPr="009E2F15" w:rsidRDefault="0048516E" w:rsidP="009E2F15">
      <w:pPr>
        <w:pStyle w:val="Nadpis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TECHNICKÝCH KVALIFIKAČNÍCH PŘEDPOKLADŮ</w:t>
      </w:r>
    </w:p>
    <w:p w:rsidR="0048516E" w:rsidRDefault="0048516E" w:rsidP="00465DEB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48516E" w:rsidRDefault="0048516E" w:rsidP="00465DEB">
      <w:pPr>
        <w:jc w:val="both"/>
      </w:pPr>
      <w:r>
        <w:t>…………………………………………………………………………………………………...</w:t>
      </w:r>
    </w:p>
    <w:p w:rsidR="0048516E" w:rsidRDefault="0048516E" w:rsidP="00465DEB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a IČ uchazeče)</w:t>
      </w:r>
    </w:p>
    <w:p w:rsidR="0048516E" w:rsidRDefault="0048516E" w:rsidP="00465DEB">
      <w:pPr>
        <w:jc w:val="both"/>
      </w:pPr>
      <w:r>
        <w:t>uchazeče o veřejnou zakázku na ………………………………………………………………..</w:t>
      </w:r>
    </w:p>
    <w:p w:rsidR="0048516E" w:rsidRDefault="0048516E" w:rsidP="00465DEB">
      <w:pPr>
        <w:jc w:val="both"/>
      </w:pPr>
      <w:r>
        <w:t>…………………………………………………………………………………………………...</w:t>
      </w:r>
    </w:p>
    <w:p w:rsidR="0048516E" w:rsidRDefault="0048516E" w:rsidP="00465DEB">
      <w:pPr>
        <w:jc w:val="both"/>
      </w:pPr>
      <w:r>
        <w:t>vyhlášenou dne ………………………….. v …………………………………………………...</w:t>
      </w:r>
    </w:p>
    <w:p w:rsidR="0048516E" w:rsidRDefault="0048516E" w:rsidP="009E2F15">
      <w:r>
        <w:t>prokazuji splnění technických kvalifikačních předpokladů tímto způsobem:</w:t>
      </w:r>
    </w:p>
    <w:p w:rsidR="0048516E" w:rsidRDefault="0048516E" w:rsidP="00465DEB">
      <w:pPr>
        <w:numPr>
          <w:ilvl w:val="0"/>
          <w:numId w:val="3"/>
        </w:numPr>
        <w:tabs>
          <w:tab w:val="clear" w:pos="1080"/>
          <w:tab w:val="num" w:pos="720"/>
        </w:tabs>
        <w:ind w:left="720" w:hanging="360"/>
        <w:jc w:val="both"/>
      </w:pPr>
      <w:r>
        <w:t>v</w:t>
      </w:r>
      <w:r w:rsidRPr="00577E0B">
        <w:t xml:space="preserve"> souladu s požadavky </w:t>
      </w:r>
      <w:r>
        <w:t>zadavatele</w:t>
      </w:r>
      <w:r w:rsidRPr="00577E0B">
        <w:t xml:space="preserve"> </w:t>
      </w:r>
      <w:r>
        <w:t xml:space="preserve">předkládám </w:t>
      </w:r>
      <w:r>
        <w:rPr>
          <w:u w:val="single"/>
        </w:rPr>
        <w:t>seznam významných služeb realizovaných uchazečem v posledních 3 letech</w:t>
      </w:r>
      <w:r>
        <w:t>:</w:t>
      </w:r>
    </w:p>
    <w:p w:rsidR="0048516E" w:rsidRDefault="0048516E" w:rsidP="00C75483">
      <w:pPr>
        <w:ind w:left="720"/>
        <w:jc w:val="both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2410"/>
        <w:gridCol w:w="1843"/>
        <w:gridCol w:w="1842"/>
        <w:gridCol w:w="1134"/>
      </w:tblGrid>
      <w:tr w:rsidR="0048516E" w:rsidRPr="00C06CDB" w:rsidTr="00F87A6E">
        <w:tc>
          <w:tcPr>
            <w:tcW w:w="568" w:type="dxa"/>
            <w:vAlign w:val="center"/>
          </w:tcPr>
          <w:p w:rsidR="0048516E" w:rsidRPr="00C06CDB" w:rsidRDefault="0048516E" w:rsidP="00CD5271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>p.č.</w:t>
            </w:r>
          </w:p>
        </w:tc>
        <w:tc>
          <w:tcPr>
            <w:tcW w:w="743" w:type="dxa"/>
            <w:vAlign w:val="center"/>
          </w:tcPr>
          <w:p w:rsidR="0048516E" w:rsidRPr="00C06CDB" w:rsidRDefault="0048516E" w:rsidP="00CD5271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>rok</w:t>
            </w:r>
          </w:p>
        </w:tc>
        <w:tc>
          <w:tcPr>
            <w:tcW w:w="1417" w:type="dxa"/>
            <w:vAlign w:val="center"/>
          </w:tcPr>
          <w:p w:rsidR="0048516E" w:rsidRPr="00C06CDB" w:rsidRDefault="0048516E" w:rsidP="00CD527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objednatel</w:t>
            </w:r>
          </w:p>
        </w:tc>
        <w:tc>
          <w:tcPr>
            <w:tcW w:w="2410" w:type="dxa"/>
            <w:vAlign w:val="center"/>
          </w:tcPr>
          <w:p w:rsidR="0048516E" w:rsidRPr="00C06CDB" w:rsidRDefault="0048516E" w:rsidP="00C75483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 xml:space="preserve">název akce a </w:t>
            </w:r>
            <w:r>
              <w:rPr>
                <w:i/>
                <w:sz w:val="20"/>
                <w:szCs w:val="20"/>
              </w:rPr>
              <w:t>specifikace služeb</w:t>
            </w:r>
            <w:r w:rsidRPr="00C06CDB">
              <w:rPr>
                <w:i/>
                <w:sz w:val="20"/>
                <w:szCs w:val="20"/>
              </w:rPr>
              <w:t xml:space="preserve"> odpovídajících předmětu VZ</w:t>
            </w:r>
          </w:p>
        </w:tc>
        <w:tc>
          <w:tcPr>
            <w:tcW w:w="1843" w:type="dxa"/>
            <w:vAlign w:val="center"/>
          </w:tcPr>
          <w:p w:rsidR="0048516E" w:rsidRPr="00C06CDB" w:rsidRDefault="0048516E" w:rsidP="00C75483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>finanční objem</w:t>
            </w:r>
            <w:r>
              <w:rPr>
                <w:i/>
                <w:sz w:val="20"/>
                <w:szCs w:val="20"/>
              </w:rPr>
              <w:t xml:space="preserve"> plnění </w:t>
            </w:r>
            <w:r w:rsidRPr="00C06CDB">
              <w:rPr>
                <w:i/>
                <w:sz w:val="20"/>
                <w:szCs w:val="20"/>
              </w:rPr>
              <w:t>bez DPH</w:t>
            </w:r>
          </w:p>
        </w:tc>
        <w:tc>
          <w:tcPr>
            <w:tcW w:w="1842" w:type="dxa"/>
            <w:vAlign w:val="center"/>
          </w:tcPr>
          <w:p w:rsidR="0048516E" w:rsidRPr="00C06CDB" w:rsidRDefault="0048516E" w:rsidP="00CD527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objem auditovaných prostředků</w:t>
            </w:r>
          </w:p>
        </w:tc>
        <w:tc>
          <w:tcPr>
            <w:tcW w:w="1134" w:type="dxa"/>
            <w:vAlign w:val="center"/>
          </w:tcPr>
          <w:p w:rsidR="0048516E" w:rsidRPr="00C06CDB" w:rsidRDefault="0048516E" w:rsidP="00C7548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</w:t>
            </w:r>
            <w:r w:rsidRPr="00C06CDB">
              <w:rPr>
                <w:i/>
                <w:sz w:val="20"/>
                <w:szCs w:val="20"/>
              </w:rPr>
              <w:t>ermín plnění</w:t>
            </w:r>
          </w:p>
        </w:tc>
      </w:tr>
      <w:tr w:rsidR="0048516E" w:rsidRPr="00C06CDB" w:rsidTr="00F87A6E">
        <w:tc>
          <w:tcPr>
            <w:tcW w:w="568" w:type="dxa"/>
            <w:vAlign w:val="center"/>
          </w:tcPr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vAlign w:val="center"/>
          </w:tcPr>
          <w:p w:rsidR="0048516E" w:rsidRPr="00C06CDB" w:rsidRDefault="0048516E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8516E" w:rsidRPr="00C06CDB" w:rsidRDefault="0048516E" w:rsidP="00CD52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8516E" w:rsidRPr="00C06CDB" w:rsidRDefault="0048516E" w:rsidP="00CD52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8516E" w:rsidRPr="00C06CDB" w:rsidRDefault="0048516E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8516E" w:rsidRPr="00C06CDB" w:rsidRDefault="0048516E" w:rsidP="00C75483">
            <w:pPr>
              <w:jc w:val="center"/>
              <w:rPr>
                <w:sz w:val="20"/>
                <w:szCs w:val="20"/>
              </w:rPr>
            </w:pPr>
          </w:p>
        </w:tc>
      </w:tr>
      <w:tr w:rsidR="0048516E" w:rsidRPr="00C06CDB" w:rsidTr="00F87A6E">
        <w:tc>
          <w:tcPr>
            <w:tcW w:w="568" w:type="dxa"/>
            <w:vAlign w:val="center"/>
          </w:tcPr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vAlign w:val="center"/>
          </w:tcPr>
          <w:p w:rsidR="0048516E" w:rsidRPr="00C06CDB" w:rsidRDefault="0048516E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8516E" w:rsidRPr="00C06CDB" w:rsidRDefault="0048516E" w:rsidP="00CD52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8516E" w:rsidRPr="00C06CDB" w:rsidRDefault="0048516E" w:rsidP="00CD52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8516E" w:rsidRPr="00C06CDB" w:rsidRDefault="0048516E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8516E" w:rsidRPr="00C06CDB" w:rsidRDefault="0048516E" w:rsidP="00C75483">
            <w:pPr>
              <w:jc w:val="center"/>
              <w:rPr>
                <w:sz w:val="20"/>
                <w:szCs w:val="20"/>
              </w:rPr>
            </w:pPr>
          </w:p>
        </w:tc>
      </w:tr>
      <w:tr w:rsidR="0048516E" w:rsidRPr="00C06CDB" w:rsidTr="00F87A6E">
        <w:tc>
          <w:tcPr>
            <w:tcW w:w="568" w:type="dxa"/>
            <w:vAlign w:val="center"/>
          </w:tcPr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vAlign w:val="center"/>
          </w:tcPr>
          <w:p w:rsidR="0048516E" w:rsidRPr="00C06CDB" w:rsidRDefault="0048516E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8516E" w:rsidRPr="00C06CDB" w:rsidRDefault="0048516E" w:rsidP="00CD52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8516E" w:rsidRPr="00C06CDB" w:rsidRDefault="0048516E" w:rsidP="00CD52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8516E" w:rsidRPr="00C06CDB" w:rsidRDefault="0048516E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8516E" w:rsidRPr="00C06CDB" w:rsidRDefault="0048516E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8516E" w:rsidRPr="00C06CDB" w:rsidRDefault="0048516E" w:rsidP="00C7548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516E" w:rsidRDefault="0048516E" w:rsidP="00465DEB">
      <w:pPr>
        <w:jc w:val="both"/>
      </w:pPr>
    </w:p>
    <w:p w:rsidR="0048516E" w:rsidRDefault="0048516E" w:rsidP="00465DEB">
      <w:pPr>
        <w:jc w:val="both"/>
      </w:pPr>
      <w:r>
        <w:t>Ke každé položce tohoto seznamu současně přikládám v souladu s ust. § 56 odst.2 písm. a) bod č. 1, nebo bod č. 2 nebo bod č. 3 ZVZ:</w:t>
      </w:r>
    </w:p>
    <w:p w:rsidR="0048516E" w:rsidRDefault="0048516E" w:rsidP="00465DEB">
      <w:pPr>
        <w:numPr>
          <w:ilvl w:val="0"/>
          <w:numId w:val="4"/>
        </w:numPr>
        <w:jc w:val="both"/>
      </w:pPr>
      <w:r>
        <w:rPr>
          <w:b/>
          <w:vertAlign w:val="superscript"/>
        </w:rPr>
        <w:t>*)</w:t>
      </w:r>
      <w:r w:rsidRPr="00803EFC">
        <w:t xml:space="preserve"> </w:t>
      </w:r>
      <w:r>
        <w:t>osvědčení vydané veřejným zadavatelem, pokud byla služba poskytnuta veřejnému zadavateli; nebo</w:t>
      </w:r>
    </w:p>
    <w:p w:rsidR="0048516E" w:rsidRDefault="0048516E" w:rsidP="00465DEB">
      <w:pPr>
        <w:numPr>
          <w:ilvl w:val="0"/>
          <w:numId w:val="4"/>
        </w:numPr>
        <w:jc w:val="both"/>
      </w:pPr>
      <w:r>
        <w:rPr>
          <w:b/>
          <w:vertAlign w:val="superscript"/>
        </w:rPr>
        <w:t>*)</w:t>
      </w:r>
      <w:r w:rsidRPr="00803EFC">
        <w:t xml:space="preserve"> </w:t>
      </w:r>
      <w:r>
        <w:t>osvědčení vydané jinou osobou, pokud byla služba poskytnuta jiné osobě než veřejnému zadavateli; nebo</w:t>
      </w:r>
    </w:p>
    <w:p w:rsidR="0048516E" w:rsidRPr="005D643B" w:rsidRDefault="0048516E" w:rsidP="009E2F15">
      <w:pPr>
        <w:numPr>
          <w:ilvl w:val="0"/>
          <w:numId w:val="4"/>
        </w:numPr>
        <w:jc w:val="both"/>
        <w:rPr>
          <w:i/>
        </w:rPr>
      </w:pPr>
      <w:r>
        <w:rPr>
          <w:b/>
          <w:vertAlign w:val="superscript"/>
        </w:rPr>
        <w:t>*)</w:t>
      </w:r>
      <w:r w:rsidRPr="005D643B">
        <w:t>smlouvu s jinou osobou a doklad o uskutečnění plnění dodavatele, není-li současně možné osvědčení podle bodu 2 od této osoby získat z důvodů spočívajících na její straně.</w:t>
      </w:r>
    </w:p>
    <w:p w:rsidR="0048516E" w:rsidRPr="00304FD1" w:rsidRDefault="0048516E" w:rsidP="00465DEB">
      <w:pPr>
        <w:ind w:left="360"/>
        <w:jc w:val="both"/>
        <w:rPr>
          <w:i/>
        </w:rPr>
      </w:pPr>
      <w:r w:rsidRPr="00304FD1">
        <w:rPr>
          <w:i/>
          <w:vertAlign w:val="superscript"/>
        </w:rPr>
        <w:t>*)</w:t>
      </w:r>
      <w:r w:rsidRPr="00304FD1">
        <w:rPr>
          <w:i/>
        </w:rPr>
        <w:t xml:space="preserve"> nehodící se škrtněte</w:t>
      </w:r>
    </w:p>
    <w:p w:rsidR="0048516E" w:rsidRDefault="0048516E" w:rsidP="00465DEB">
      <w:pPr>
        <w:jc w:val="both"/>
      </w:pPr>
    </w:p>
    <w:p w:rsidR="0048516E" w:rsidRDefault="0048516E" w:rsidP="00465DEB">
      <w:pPr>
        <w:jc w:val="both"/>
      </w:pPr>
      <w:r w:rsidRPr="007D56EF">
        <w:rPr>
          <w:b/>
          <w:bCs/>
        </w:rPr>
        <w:t xml:space="preserve">Toto prohlášení činím na základě své jasné, srozumitelné a svobodné vůle a jsem si </w:t>
      </w:r>
      <w:r>
        <w:rPr>
          <w:b/>
          <w:bCs/>
        </w:rPr>
        <w:t>v</w:t>
      </w:r>
      <w:r w:rsidRPr="007D56EF">
        <w:rPr>
          <w:b/>
          <w:bCs/>
        </w:rPr>
        <w:t>ědom všech následků plynoucích z uvedení nepravdivých údajů</w:t>
      </w:r>
      <w:r>
        <w:rPr>
          <w:b/>
          <w:bCs/>
        </w:rPr>
        <w:t>.</w:t>
      </w:r>
    </w:p>
    <w:p w:rsidR="0048516E" w:rsidRDefault="0048516E" w:rsidP="00465DEB">
      <w:pPr>
        <w:jc w:val="both"/>
      </w:pPr>
    </w:p>
    <w:p w:rsidR="0048516E" w:rsidRDefault="0048516E" w:rsidP="00465DEB">
      <w:pPr>
        <w:jc w:val="both"/>
      </w:pPr>
      <w:r>
        <w:t>V ……………….. dne …………………….</w:t>
      </w:r>
    </w:p>
    <w:p w:rsidR="0048516E" w:rsidRDefault="0048516E" w:rsidP="00465DEB">
      <w:pPr>
        <w:jc w:val="both"/>
      </w:pPr>
    </w:p>
    <w:p w:rsidR="0048516E" w:rsidRDefault="0048516E" w:rsidP="00465DE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48516E" w:rsidRDefault="0048516E" w:rsidP="00465DEB">
      <w:pPr>
        <w:ind w:left="5672"/>
        <w:jc w:val="both"/>
      </w:pPr>
      <w:r>
        <w:t xml:space="preserve">   podpis oprávněné osoby (osob) </w:t>
      </w:r>
    </w:p>
    <w:p w:rsidR="0048516E" w:rsidRDefault="0048516E" w:rsidP="00C75483">
      <w:pPr>
        <w:ind w:left="5672"/>
        <w:jc w:val="both"/>
      </w:pPr>
      <w:r>
        <w:t xml:space="preserve">           s uvedením funkce  </w:t>
      </w:r>
    </w:p>
    <w:p w:rsidR="0048516E" w:rsidRDefault="0048516E"/>
    <w:sectPr w:rsidR="0048516E" w:rsidSect="00B021A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90" w:right="506" w:bottom="539" w:left="1418" w:header="142" w:footer="27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3D7" w:rsidRDefault="003433D7" w:rsidP="00465DEB">
      <w:r>
        <w:separator/>
      </w:r>
    </w:p>
  </w:endnote>
  <w:endnote w:type="continuationSeparator" w:id="0">
    <w:p w:rsidR="003433D7" w:rsidRDefault="003433D7" w:rsidP="0046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6E" w:rsidRDefault="00E85C2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1FFB">
      <w:rPr>
        <w:noProof/>
      </w:rPr>
      <w:t>10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6E" w:rsidRPr="008655F0" w:rsidRDefault="0048516E" w:rsidP="008655F0">
    <w:pPr>
      <w:pStyle w:val="Zpat"/>
      <w:jc w:val="center"/>
      <w:rPr>
        <w:i/>
        <w:sz w:val="20"/>
        <w:szCs w:val="20"/>
      </w:rPr>
    </w:pPr>
    <w:r w:rsidRPr="00E22184">
      <w:rPr>
        <w:i/>
        <w:sz w:val="20"/>
        <w:szCs w:val="20"/>
      </w:rPr>
      <w:t xml:space="preserve">strana </w:t>
    </w:r>
    <w:r w:rsidRPr="00E22184">
      <w:rPr>
        <w:rStyle w:val="slostrnky"/>
        <w:i/>
        <w:sz w:val="20"/>
        <w:szCs w:val="20"/>
      </w:rPr>
      <w:fldChar w:fldCharType="begin"/>
    </w:r>
    <w:r w:rsidRPr="00E22184">
      <w:rPr>
        <w:rStyle w:val="slostrnky"/>
        <w:i/>
        <w:sz w:val="20"/>
        <w:szCs w:val="20"/>
      </w:rPr>
      <w:instrText xml:space="preserve"> PAGE </w:instrText>
    </w:r>
    <w:r w:rsidRPr="00E22184">
      <w:rPr>
        <w:rStyle w:val="slostrnky"/>
        <w:i/>
        <w:sz w:val="20"/>
        <w:szCs w:val="20"/>
      </w:rPr>
      <w:fldChar w:fldCharType="separate"/>
    </w:r>
    <w:r>
      <w:rPr>
        <w:rStyle w:val="slostrnky"/>
        <w:i/>
        <w:noProof/>
        <w:sz w:val="20"/>
        <w:szCs w:val="20"/>
      </w:rPr>
      <w:t>2</w:t>
    </w:r>
    <w:r w:rsidRPr="00E22184">
      <w:rPr>
        <w:rStyle w:val="slostrnky"/>
        <w:i/>
        <w:sz w:val="20"/>
        <w:szCs w:val="20"/>
      </w:rPr>
      <w:fldChar w:fldCharType="end"/>
    </w:r>
    <w:r w:rsidRPr="00E22184">
      <w:rPr>
        <w:rStyle w:val="slostrnky"/>
        <w:i/>
        <w:sz w:val="20"/>
        <w:szCs w:val="20"/>
      </w:rPr>
      <w:t xml:space="preserve"> (celkem </w:t>
    </w:r>
    <w:r w:rsidRPr="00E22184">
      <w:rPr>
        <w:rStyle w:val="slostrnky"/>
        <w:i/>
        <w:sz w:val="20"/>
        <w:szCs w:val="20"/>
      </w:rPr>
      <w:fldChar w:fldCharType="begin"/>
    </w:r>
    <w:r w:rsidRPr="00E22184">
      <w:rPr>
        <w:rStyle w:val="slostrnky"/>
        <w:i/>
        <w:sz w:val="20"/>
        <w:szCs w:val="20"/>
      </w:rPr>
      <w:instrText xml:space="preserve"> NUMPAGES </w:instrText>
    </w:r>
    <w:r w:rsidRPr="00E22184">
      <w:rPr>
        <w:rStyle w:val="slostrnky"/>
        <w:i/>
        <w:sz w:val="20"/>
        <w:szCs w:val="20"/>
      </w:rPr>
      <w:fldChar w:fldCharType="separate"/>
    </w:r>
    <w:r>
      <w:rPr>
        <w:rStyle w:val="slostrnky"/>
        <w:i/>
        <w:noProof/>
        <w:sz w:val="20"/>
        <w:szCs w:val="20"/>
      </w:rPr>
      <w:t>15</w:t>
    </w:r>
    <w:r w:rsidRPr="00E22184">
      <w:rPr>
        <w:rStyle w:val="slostrnky"/>
        <w:i/>
        <w:sz w:val="20"/>
        <w:szCs w:val="20"/>
      </w:rPr>
      <w:fldChar w:fldCharType="end"/>
    </w:r>
    <w:r w:rsidRPr="00E22184">
      <w:rPr>
        <w:rStyle w:val="slostrnky"/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3D7" w:rsidRDefault="003433D7" w:rsidP="00465DEB">
      <w:r>
        <w:separator/>
      </w:r>
    </w:p>
  </w:footnote>
  <w:footnote w:type="continuationSeparator" w:id="0">
    <w:p w:rsidR="003433D7" w:rsidRDefault="003433D7" w:rsidP="00465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6E" w:rsidRDefault="003433D7" w:rsidP="0070222A">
    <w:pPr>
      <w:pStyle w:val="Zhlav"/>
      <w:ind w:firstLine="141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4.6pt;width:478.95pt;height:117.05pt;z-index:1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6E" w:rsidRDefault="0048516E" w:rsidP="00C63F3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6E84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4CEEA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3BA9A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98C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242B9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B668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661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9E75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154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38E30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7E59ED"/>
    <w:multiLevelType w:val="hybridMultilevel"/>
    <w:tmpl w:val="22A2E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AC5FFE"/>
    <w:multiLevelType w:val="hybridMultilevel"/>
    <w:tmpl w:val="9E6AE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E67A0F"/>
    <w:multiLevelType w:val="multilevel"/>
    <w:tmpl w:val="BFD60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3">
    <w:nsid w:val="15313599"/>
    <w:multiLevelType w:val="hybridMultilevel"/>
    <w:tmpl w:val="EA765294"/>
    <w:lvl w:ilvl="0" w:tplc="0405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4">
    <w:nsid w:val="175E2573"/>
    <w:multiLevelType w:val="multilevel"/>
    <w:tmpl w:val="C9B26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nsid w:val="183E4237"/>
    <w:multiLevelType w:val="hybridMultilevel"/>
    <w:tmpl w:val="FFDAED9A"/>
    <w:lvl w:ilvl="0" w:tplc="E3DC2D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6B32D4"/>
    <w:multiLevelType w:val="multilevel"/>
    <w:tmpl w:val="2F52B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21FD2D28"/>
    <w:multiLevelType w:val="hybridMultilevel"/>
    <w:tmpl w:val="3404E05C"/>
    <w:lvl w:ilvl="0" w:tplc="BF8E5F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B60ED3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9CE07A9"/>
    <w:multiLevelType w:val="hybridMultilevel"/>
    <w:tmpl w:val="354628B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2D5C560C"/>
    <w:multiLevelType w:val="hybridMultilevel"/>
    <w:tmpl w:val="9AFA179A"/>
    <w:lvl w:ilvl="0" w:tplc="0250EDF6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4D3C19"/>
    <w:multiLevelType w:val="hybridMultilevel"/>
    <w:tmpl w:val="70D874B8"/>
    <w:lvl w:ilvl="0" w:tplc="9C66818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571756"/>
    <w:multiLevelType w:val="hybridMultilevel"/>
    <w:tmpl w:val="FF38C0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35E035B"/>
    <w:multiLevelType w:val="hybridMultilevel"/>
    <w:tmpl w:val="B14E9F62"/>
    <w:lvl w:ilvl="0" w:tplc="FFFFFFFF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4">
    <w:nsid w:val="576E618D"/>
    <w:multiLevelType w:val="hybridMultilevel"/>
    <w:tmpl w:val="3C0289AC"/>
    <w:lvl w:ilvl="0" w:tplc="6CBA918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88814EE"/>
    <w:multiLevelType w:val="multilevel"/>
    <w:tmpl w:val="3E00F3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70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4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27">
    <w:nsid w:val="6CCF07F6"/>
    <w:multiLevelType w:val="hybridMultilevel"/>
    <w:tmpl w:val="77BAB8AA"/>
    <w:lvl w:ilvl="0" w:tplc="5B86AC32">
      <w:numFmt w:val="bullet"/>
      <w:lvlText w:val=""/>
      <w:lvlJc w:val="left"/>
      <w:pPr>
        <w:ind w:left="1778" w:hanging="360"/>
      </w:pPr>
      <w:rPr>
        <w:rFonts w:ascii="Symbol" w:eastAsia="Times New Roman" w:hAnsi="Symbol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>
    <w:nsid w:val="71E82EBF"/>
    <w:multiLevelType w:val="hybridMultilevel"/>
    <w:tmpl w:val="6D607F16"/>
    <w:lvl w:ilvl="0" w:tplc="04BA98C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E75197"/>
    <w:multiLevelType w:val="hybridMultilevel"/>
    <w:tmpl w:val="950C6D62"/>
    <w:lvl w:ilvl="0" w:tplc="BCCC63A4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22"/>
  </w:num>
  <w:num w:numId="5">
    <w:abstractNumId w:val="26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1"/>
  </w:num>
  <w:num w:numId="11">
    <w:abstractNumId w:val="18"/>
  </w:num>
  <w:num w:numId="12">
    <w:abstractNumId w:val="27"/>
  </w:num>
  <w:num w:numId="13">
    <w:abstractNumId w:val="25"/>
  </w:num>
  <w:num w:numId="14">
    <w:abstractNumId w:val="28"/>
  </w:num>
  <w:num w:numId="15">
    <w:abstractNumId w:val="19"/>
  </w:num>
  <w:num w:numId="16">
    <w:abstractNumId w:val="29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15"/>
  </w:num>
  <w:num w:numId="28">
    <w:abstractNumId w:val="2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EF0"/>
    <w:rsid w:val="00003575"/>
    <w:rsid w:val="0000726E"/>
    <w:rsid w:val="00010A55"/>
    <w:rsid w:val="00011D95"/>
    <w:rsid w:val="00012907"/>
    <w:rsid w:val="000143DE"/>
    <w:rsid w:val="00017EE4"/>
    <w:rsid w:val="00022492"/>
    <w:rsid w:val="00022F4A"/>
    <w:rsid w:val="0002378B"/>
    <w:rsid w:val="00023BA9"/>
    <w:rsid w:val="00025B78"/>
    <w:rsid w:val="0002712A"/>
    <w:rsid w:val="00027AA3"/>
    <w:rsid w:val="0003128A"/>
    <w:rsid w:val="00042B44"/>
    <w:rsid w:val="00043F92"/>
    <w:rsid w:val="0005460A"/>
    <w:rsid w:val="000555CC"/>
    <w:rsid w:val="00056DC6"/>
    <w:rsid w:val="0005750D"/>
    <w:rsid w:val="00060435"/>
    <w:rsid w:val="000658BA"/>
    <w:rsid w:val="00067BBE"/>
    <w:rsid w:val="00067C05"/>
    <w:rsid w:val="00072E03"/>
    <w:rsid w:val="00076EAD"/>
    <w:rsid w:val="00077803"/>
    <w:rsid w:val="000833C6"/>
    <w:rsid w:val="0008495E"/>
    <w:rsid w:val="00090FA1"/>
    <w:rsid w:val="000910F7"/>
    <w:rsid w:val="00092288"/>
    <w:rsid w:val="000940B2"/>
    <w:rsid w:val="000A4443"/>
    <w:rsid w:val="000A72A3"/>
    <w:rsid w:val="000B1C79"/>
    <w:rsid w:val="000B50DF"/>
    <w:rsid w:val="000B6E2D"/>
    <w:rsid w:val="000D19F8"/>
    <w:rsid w:val="000D4249"/>
    <w:rsid w:val="000D4E54"/>
    <w:rsid w:val="000D5C13"/>
    <w:rsid w:val="000E0F28"/>
    <w:rsid w:val="000E339B"/>
    <w:rsid w:val="000E44FB"/>
    <w:rsid w:val="000E4CD5"/>
    <w:rsid w:val="000F426C"/>
    <w:rsid w:val="000F691F"/>
    <w:rsid w:val="00101D0A"/>
    <w:rsid w:val="00103A6A"/>
    <w:rsid w:val="00106BE5"/>
    <w:rsid w:val="00111A95"/>
    <w:rsid w:val="001148BC"/>
    <w:rsid w:val="00121A0E"/>
    <w:rsid w:val="00122E4F"/>
    <w:rsid w:val="0012461D"/>
    <w:rsid w:val="001257E9"/>
    <w:rsid w:val="001265AB"/>
    <w:rsid w:val="00126BBC"/>
    <w:rsid w:val="001371E1"/>
    <w:rsid w:val="00137200"/>
    <w:rsid w:val="0014043A"/>
    <w:rsid w:val="00141AB1"/>
    <w:rsid w:val="001435E3"/>
    <w:rsid w:val="001507B7"/>
    <w:rsid w:val="00153FAC"/>
    <w:rsid w:val="00154822"/>
    <w:rsid w:val="00155A90"/>
    <w:rsid w:val="00163F29"/>
    <w:rsid w:val="00165637"/>
    <w:rsid w:val="00167DC1"/>
    <w:rsid w:val="00172413"/>
    <w:rsid w:val="00176233"/>
    <w:rsid w:val="00186928"/>
    <w:rsid w:val="001872E4"/>
    <w:rsid w:val="001919A2"/>
    <w:rsid w:val="0019646E"/>
    <w:rsid w:val="001A0DED"/>
    <w:rsid w:val="001B2A5B"/>
    <w:rsid w:val="001B76B3"/>
    <w:rsid w:val="001D3AEA"/>
    <w:rsid w:val="001D5CBF"/>
    <w:rsid w:val="001E0D5B"/>
    <w:rsid w:val="001E1F0B"/>
    <w:rsid w:val="001E260E"/>
    <w:rsid w:val="001E4D90"/>
    <w:rsid w:val="001E6623"/>
    <w:rsid w:val="001F1FFB"/>
    <w:rsid w:val="001F4D87"/>
    <w:rsid w:val="0021108D"/>
    <w:rsid w:val="002110CC"/>
    <w:rsid w:val="00215146"/>
    <w:rsid w:val="002213DC"/>
    <w:rsid w:val="00221D6C"/>
    <w:rsid w:val="00235A52"/>
    <w:rsid w:val="00241EA3"/>
    <w:rsid w:val="00242D56"/>
    <w:rsid w:val="00247D0B"/>
    <w:rsid w:val="00247F37"/>
    <w:rsid w:val="0025286D"/>
    <w:rsid w:val="00253AAA"/>
    <w:rsid w:val="00260B32"/>
    <w:rsid w:val="00263418"/>
    <w:rsid w:val="002637C7"/>
    <w:rsid w:val="00264CE8"/>
    <w:rsid w:val="00264F1D"/>
    <w:rsid w:val="00284B29"/>
    <w:rsid w:val="00285482"/>
    <w:rsid w:val="00291D72"/>
    <w:rsid w:val="002922DA"/>
    <w:rsid w:val="002A4F13"/>
    <w:rsid w:val="002B45FF"/>
    <w:rsid w:val="002B5DCE"/>
    <w:rsid w:val="002C047B"/>
    <w:rsid w:val="002C2ACD"/>
    <w:rsid w:val="002C729F"/>
    <w:rsid w:val="002D4428"/>
    <w:rsid w:val="002E6556"/>
    <w:rsid w:val="002F18C4"/>
    <w:rsid w:val="002F2F31"/>
    <w:rsid w:val="00304FD1"/>
    <w:rsid w:val="003063F0"/>
    <w:rsid w:val="00307EAC"/>
    <w:rsid w:val="0031055B"/>
    <w:rsid w:val="00311CCB"/>
    <w:rsid w:val="00315E78"/>
    <w:rsid w:val="00322FA4"/>
    <w:rsid w:val="0033014D"/>
    <w:rsid w:val="00332740"/>
    <w:rsid w:val="003374CC"/>
    <w:rsid w:val="00340585"/>
    <w:rsid w:val="00341630"/>
    <w:rsid w:val="00342493"/>
    <w:rsid w:val="00342CA2"/>
    <w:rsid w:val="003433D7"/>
    <w:rsid w:val="00343A17"/>
    <w:rsid w:val="00343CF5"/>
    <w:rsid w:val="003450E4"/>
    <w:rsid w:val="003452B7"/>
    <w:rsid w:val="003507D6"/>
    <w:rsid w:val="00356267"/>
    <w:rsid w:val="003615BF"/>
    <w:rsid w:val="00361EB0"/>
    <w:rsid w:val="00362E53"/>
    <w:rsid w:val="003644B0"/>
    <w:rsid w:val="00376246"/>
    <w:rsid w:val="0037698C"/>
    <w:rsid w:val="00393504"/>
    <w:rsid w:val="00397956"/>
    <w:rsid w:val="003A07F8"/>
    <w:rsid w:val="003A1B25"/>
    <w:rsid w:val="003A2FC6"/>
    <w:rsid w:val="003A6BCF"/>
    <w:rsid w:val="003A71D0"/>
    <w:rsid w:val="003A7326"/>
    <w:rsid w:val="003D2ADD"/>
    <w:rsid w:val="003D481A"/>
    <w:rsid w:val="003E77ED"/>
    <w:rsid w:val="003E7CBD"/>
    <w:rsid w:val="003F6C90"/>
    <w:rsid w:val="00401281"/>
    <w:rsid w:val="00403213"/>
    <w:rsid w:val="0040435C"/>
    <w:rsid w:val="00404AC7"/>
    <w:rsid w:val="00416D50"/>
    <w:rsid w:val="0042433B"/>
    <w:rsid w:val="00430FA3"/>
    <w:rsid w:val="004310ED"/>
    <w:rsid w:val="004317C9"/>
    <w:rsid w:val="0045361B"/>
    <w:rsid w:val="0046389B"/>
    <w:rsid w:val="004655F9"/>
    <w:rsid w:val="00465DEB"/>
    <w:rsid w:val="00471109"/>
    <w:rsid w:val="0047223A"/>
    <w:rsid w:val="00472861"/>
    <w:rsid w:val="00474209"/>
    <w:rsid w:val="00482543"/>
    <w:rsid w:val="004847F3"/>
    <w:rsid w:val="0048516E"/>
    <w:rsid w:val="00493544"/>
    <w:rsid w:val="004A1B7E"/>
    <w:rsid w:val="004A2341"/>
    <w:rsid w:val="004B1659"/>
    <w:rsid w:val="004B17D1"/>
    <w:rsid w:val="004B1B92"/>
    <w:rsid w:val="004C2787"/>
    <w:rsid w:val="004D023E"/>
    <w:rsid w:val="004D5A95"/>
    <w:rsid w:val="004D68E4"/>
    <w:rsid w:val="004F00ED"/>
    <w:rsid w:val="004F2BE0"/>
    <w:rsid w:val="004F5EFF"/>
    <w:rsid w:val="004F7E0B"/>
    <w:rsid w:val="00502FDC"/>
    <w:rsid w:val="005042E5"/>
    <w:rsid w:val="00511935"/>
    <w:rsid w:val="00513E3F"/>
    <w:rsid w:val="005168D6"/>
    <w:rsid w:val="00516935"/>
    <w:rsid w:val="00516BB2"/>
    <w:rsid w:val="00517546"/>
    <w:rsid w:val="00524792"/>
    <w:rsid w:val="00525EAE"/>
    <w:rsid w:val="005276EB"/>
    <w:rsid w:val="00527855"/>
    <w:rsid w:val="00541114"/>
    <w:rsid w:val="00542DE7"/>
    <w:rsid w:val="00542F30"/>
    <w:rsid w:val="00546C02"/>
    <w:rsid w:val="00550EC0"/>
    <w:rsid w:val="00551639"/>
    <w:rsid w:val="00563714"/>
    <w:rsid w:val="00572813"/>
    <w:rsid w:val="005758B9"/>
    <w:rsid w:val="00576763"/>
    <w:rsid w:val="005779A5"/>
    <w:rsid w:val="00577E0B"/>
    <w:rsid w:val="005816D1"/>
    <w:rsid w:val="00582CE8"/>
    <w:rsid w:val="00594D8A"/>
    <w:rsid w:val="00595E06"/>
    <w:rsid w:val="005B3A8D"/>
    <w:rsid w:val="005B5A6E"/>
    <w:rsid w:val="005B68A4"/>
    <w:rsid w:val="005B6B37"/>
    <w:rsid w:val="005C64BE"/>
    <w:rsid w:val="005D2F07"/>
    <w:rsid w:val="005D3777"/>
    <w:rsid w:val="005D643B"/>
    <w:rsid w:val="005E27DD"/>
    <w:rsid w:val="005F1963"/>
    <w:rsid w:val="0060326E"/>
    <w:rsid w:val="006057DF"/>
    <w:rsid w:val="0060679A"/>
    <w:rsid w:val="0061537C"/>
    <w:rsid w:val="00617A02"/>
    <w:rsid w:val="00620CD0"/>
    <w:rsid w:val="006212DB"/>
    <w:rsid w:val="00622B8C"/>
    <w:rsid w:val="006263D2"/>
    <w:rsid w:val="00631BB7"/>
    <w:rsid w:val="00631D75"/>
    <w:rsid w:val="00634F23"/>
    <w:rsid w:val="006403E1"/>
    <w:rsid w:val="006417DA"/>
    <w:rsid w:val="006418CF"/>
    <w:rsid w:val="00645941"/>
    <w:rsid w:val="006502F0"/>
    <w:rsid w:val="00652232"/>
    <w:rsid w:val="006703DC"/>
    <w:rsid w:val="0068180D"/>
    <w:rsid w:val="00683684"/>
    <w:rsid w:val="00693A6C"/>
    <w:rsid w:val="006A0A6C"/>
    <w:rsid w:val="006A1A84"/>
    <w:rsid w:val="006A3C8E"/>
    <w:rsid w:val="006A6783"/>
    <w:rsid w:val="006B7326"/>
    <w:rsid w:val="006C11C5"/>
    <w:rsid w:val="006C3547"/>
    <w:rsid w:val="006C39A4"/>
    <w:rsid w:val="006C4792"/>
    <w:rsid w:val="006C7C58"/>
    <w:rsid w:val="006D3DEF"/>
    <w:rsid w:val="006E1F40"/>
    <w:rsid w:val="006F06A8"/>
    <w:rsid w:val="006F07CC"/>
    <w:rsid w:val="006F2CDB"/>
    <w:rsid w:val="006F2EF0"/>
    <w:rsid w:val="006F7381"/>
    <w:rsid w:val="0070050B"/>
    <w:rsid w:val="0070222A"/>
    <w:rsid w:val="00706E9F"/>
    <w:rsid w:val="00707DE5"/>
    <w:rsid w:val="00716DB3"/>
    <w:rsid w:val="00721B17"/>
    <w:rsid w:val="00727BC6"/>
    <w:rsid w:val="00734A1A"/>
    <w:rsid w:val="00740B74"/>
    <w:rsid w:val="007418C3"/>
    <w:rsid w:val="00744AF1"/>
    <w:rsid w:val="00746076"/>
    <w:rsid w:val="007513F6"/>
    <w:rsid w:val="00752895"/>
    <w:rsid w:val="00755463"/>
    <w:rsid w:val="00755839"/>
    <w:rsid w:val="0075669E"/>
    <w:rsid w:val="00760030"/>
    <w:rsid w:val="007660E7"/>
    <w:rsid w:val="007663C7"/>
    <w:rsid w:val="00770002"/>
    <w:rsid w:val="0077295B"/>
    <w:rsid w:val="00776EE2"/>
    <w:rsid w:val="00780988"/>
    <w:rsid w:val="00785951"/>
    <w:rsid w:val="00785CB5"/>
    <w:rsid w:val="007876C4"/>
    <w:rsid w:val="00793329"/>
    <w:rsid w:val="007B1AE3"/>
    <w:rsid w:val="007B5C0A"/>
    <w:rsid w:val="007C0A03"/>
    <w:rsid w:val="007C79BF"/>
    <w:rsid w:val="007D21F0"/>
    <w:rsid w:val="007D4CC4"/>
    <w:rsid w:val="007D56EF"/>
    <w:rsid w:val="007E7295"/>
    <w:rsid w:val="007F05AD"/>
    <w:rsid w:val="007F3284"/>
    <w:rsid w:val="007F5D90"/>
    <w:rsid w:val="007F6F29"/>
    <w:rsid w:val="00803EFC"/>
    <w:rsid w:val="0080434C"/>
    <w:rsid w:val="008061FD"/>
    <w:rsid w:val="008140CC"/>
    <w:rsid w:val="0081495F"/>
    <w:rsid w:val="008157BB"/>
    <w:rsid w:val="008208C8"/>
    <w:rsid w:val="00832BE4"/>
    <w:rsid w:val="00837A69"/>
    <w:rsid w:val="00845E1D"/>
    <w:rsid w:val="00851783"/>
    <w:rsid w:val="008554E0"/>
    <w:rsid w:val="008557C8"/>
    <w:rsid w:val="00855BCE"/>
    <w:rsid w:val="00863309"/>
    <w:rsid w:val="008641BC"/>
    <w:rsid w:val="008655F0"/>
    <w:rsid w:val="00866126"/>
    <w:rsid w:val="008738ED"/>
    <w:rsid w:val="00881731"/>
    <w:rsid w:val="00882BAA"/>
    <w:rsid w:val="00886AF5"/>
    <w:rsid w:val="00890E94"/>
    <w:rsid w:val="008A6115"/>
    <w:rsid w:val="008B299C"/>
    <w:rsid w:val="008B59D2"/>
    <w:rsid w:val="008C0BDD"/>
    <w:rsid w:val="008D6B0A"/>
    <w:rsid w:val="008E2517"/>
    <w:rsid w:val="008E4954"/>
    <w:rsid w:val="008E6C77"/>
    <w:rsid w:val="008E798C"/>
    <w:rsid w:val="008F06E7"/>
    <w:rsid w:val="008F5171"/>
    <w:rsid w:val="00900A2E"/>
    <w:rsid w:val="009040FD"/>
    <w:rsid w:val="00910985"/>
    <w:rsid w:val="00911C85"/>
    <w:rsid w:val="00914396"/>
    <w:rsid w:val="00915875"/>
    <w:rsid w:val="009167FA"/>
    <w:rsid w:val="009363C0"/>
    <w:rsid w:val="009445A4"/>
    <w:rsid w:val="00947144"/>
    <w:rsid w:val="00955B68"/>
    <w:rsid w:val="00961C74"/>
    <w:rsid w:val="00964514"/>
    <w:rsid w:val="00967DE7"/>
    <w:rsid w:val="00990A53"/>
    <w:rsid w:val="00997573"/>
    <w:rsid w:val="009A7BE8"/>
    <w:rsid w:val="009B2417"/>
    <w:rsid w:val="009B66D1"/>
    <w:rsid w:val="009C6401"/>
    <w:rsid w:val="009D025D"/>
    <w:rsid w:val="009D1FBF"/>
    <w:rsid w:val="009E1940"/>
    <w:rsid w:val="009E2F15"/>
    <w:rsid w:val="009E616B"/>
    <w:rsid w:val="009F4C96"/>
    <w:rsid w:val="00A001A9"/>
    <w:rsid w:val="00A0032E"/>
    <w:rsid w:val="00A00362"/>
    <w:rsid w:val="00A0095A"/>
    <w:rsid w:val="00A0628F"/>
    <w:rsid w:val="00A06C4D"/>
    <w:rsid w:val="00A220B4"/>
    <w:rsid w:val="00A41813"/>
    <w:rsid w:val="00A54772"/>
    <w:rsid w:val="00A556EF"/>
    <w:rsid w:val="00A60492"/>
    <w:rsid w:val="00A60D8C"/>
    <w:rsid w:val="00A6118B"/>
    <w:rsid w:val="00A62375"/>
    <w:rsid w:val="00A65866"/>
    <w:rsid w:val="00A82D37"/>
    <w:rsid w:val="00A83226"/>
    <w:rsid w:val="00A859AD"/>
    <w:rsid w:val="00A87723"/>
    <w:rsid w:val="00A94DAD"/>
    <w:rsid w:val="00AA34C5"/>
    <w:rsid w:val="00AA7DFC"/>
    <w:rsid w:val="00AB127E"/>
    <w:rsid w:val="00AB173B"/>
    <w:rsid w:val="00AB323D"/>
    <w:rsid w:val="00AB484F"/>
    <w:rsid w:val="00AB55EB"/>
    <w:rsid w:val="00AC2E07"/>
    <w:rsid w:val="00AC3891"/>
    <w:rsid w:val="00AC4CB0"/>
    <w:rsid w:val="00AC6ED0"/>
    <w:rsid w:val="00AD1AC7"/>
    <w:rsid w:val="00AD40D7"/>
    <w:rsid w:val="00AE21F2"/>
    <w:rsid w:val="00AE23C7"/>
    <w:rsid w:val="00AE2CF4"/>
    <w:rsid w:val="00AE3F95"/>
    <w:rsid w:val="00AE65CE"/>
    <w:rsid w:val="00AE7129"/>
    <w:rsid w:val="00AF101B"/>
    <w:rsid w:val="00B01191"/>
    <w:rsid w:val="00B01298"/>
    <w:rsid w:val="00B021AF"/>
    <w:rsid w:val="00B052B2"/>
    <w:rsid w:val="00B10CCB"/>
    <w:rsid w:val="00B138DC"/>
    <w:rsid w:val="00B17AC9"/>
    <w:rsid w:val="00B34FDF"/>
    <w:rsid w:val="00B37AF9"/>
    <w:rsid w:val="00B37D82"/>
    <w:rsid w:val="00B412EE"/>
    <w:rsid w:val="00B44E9E"/>
    <w:rsid w:val="00B461D0"/>
    <w:rsid w:val="00B52888"/>
    <w:rsid w:val="00B5566C"/>
    <w:rsid w:val="00B71ACA"/>
    <w:rsid w:val="00B757B8"/>
    <w:rsid w:val="00B82AE6"/>
    <w:rsid w:val="00B8611D"/>
    <w:rsid w:val="00B87F33"/>
    <w:rsid w:val="00B90510"/>
    <w:rsid w:val="00B94C12"/>
    <w:rsid w:val="00B97A86"/>
    <w:rsid w:val="00BA7CCE"/>
    <w:rsid w:val="00BB23B7"/>
    <w:rsid w:val="00BB49E9"/>
    <w:rsid w:val="00BC03A6"/>
    <w:rsid w:val="00BC2FF5"/>
    <w:rsid w:val="00BC6846"/>
    <w:rsid w:val="00BD4E21"/>
    <w:rsid w:val="00BE0E49"/>
    <w:rsid w:val="00BE1AA1"/>
    <w:rsid w:val="00C014BF"/>
    <w:rsid w:val="00C01AE5"/>
    <w:rsid w:val="00C02C0E"/>
    <w:rsid w:val="00C0496E"/>
    <w:rsid w:val="00C06CDB"/>
    <w:rsid w:val="00C07D9A"/>
    <w:rsid w:val="00C11DC4"/>
    <w:rsid w:val="00C14862"/>
    <w:rsid w:val="00C23766"/>
    <w:rsid w:val="00C24973"/>
    <w:rsid w:val="00C25107"/>
    <w:rsid w:val="00C27E28"/>
    <w:rsid w:val="00C33361"/>
    <w:rsid w:val="00C34E62"/>
    <w:rsid w:val="00C37F2D"/>
    <w:rsid w:val="00C50E60"/>
    <w:rsid w:val="00C52A83"/>
    <w:rsid w:val="00C52EF6"/>
    <w:rsid w:val="00C61B22"/>
    <w:rsid w:val="00C63F34"/>
    <w:rsid w:val="00C64FA5"/>
    <w:rsid w:val="00C6559C"/>
    <w:rsid w:val="00C6728C"/>
    <w:rsid w:val="00C700BA"/>
    <w:rsid w:val="00C7465D"/>
    <w:rsid w:val="00C75483"/>
    <w:rsid w:val="00C75D8B"/>
    <w:rsid w:val="00C80D0D"/>
    <w:rsid w:val="00C81E5F"/>
    <w:rsid w:val="00C874BB"/>
    <w:rsid w:val="00C87959"/>
    <w:rsid w:val="00C91096"/>
    <w:rsid w:val="00C96C3F"/>
    <w:rsid w:val="00C977AC"/>
    <w:rsid w:val="00C97BCE"/>
    <w:rsid w:val="00CA11CA"/>
    <w:rsid w:val="00CA16C6"/>
    <w:rsid w:val="00CA43BE"/>
    <w:rsid w:val="00CB51C5"/>
    <w:rsid w:val="00CC1882"/>
    <w:rsid w:val="00CC6B67"/>
    <w:rsid w:val="00CD09D5"/>
    <w:rsid w:val="00CD0CC0"/>
    <w:rsid w:val="00CD1221"/>
    <w:rsid w:val="00CD1383"/>
    <w:rsid w:val="00CD3AAD"/>
    <w:rsid w:val="00CD49DB"/>
    <w:rsid w:val="00CD5271"/>
    <w:rsid w:val="00CE23E2"/>
    <w:rsid w:val="00CE303B"/>
    <w:rsid w:val="00CE3BB2"/>
    <w:rsid w:val="00D01BCC"/>
    <w:rsid w:val="00D02984"/>
    <w:rsid w:val="00D052B0"/>
    <w:rsid w:val="00D058E8"/>
    <w:rsid w:val="00D05B0F"/>
    <w:rsid w:val="00D05DAA"/>
    <w:rsid w:val="00D134B3"/>
    <w:rsid w:val="00D13525"/>
    <w:rsid w:val="00D15BCB"/>
    <w:rsid w:val="00D219FB"/>
    <w:rsid w:val="00D24D1F"/>
    <w:rsid w:val="00D2506F"/>
    <w:rsid w:val="00D27C41"/>
    <w:rsid w:val="00D4005D"/>
    <w:rsid w:val="00D43CD9"/>
    <w:rsid w:val="00D46120"/>
    <w:rsid w:val="00D51FD1"/>
    <w:rsid w:val="00D76BE2"/>
    <w:rsid w:val="00D80887"/>
    <w:rsid w:val="00D835CC"/>
    <w:rsid w:val="00D91406"/>
    <w:rsid w:val="00D92A97"/>
    <w:rsid w:val="00D9407F"/>
    <w:rsid w:val="00DA63F1"/>
    <w:rsid w:val="00DB51FD"/>
    <w:rsid w:val="00DB5CC0"/>
    <w:rsid w:val="00DB6296"/>
    <w:rsid w:val="00DB6527"/>
    <w:rsid w:val="00DB66EB"/>
    <w:rsid w:val="00DC3CC2"/>
    <w:rsid w:val="00DD3AAF"/>
    <w:rsid w:val="00DE4105"/>
    <w:rsid w:val="00DF0D06"/>
    <w:rsid w:val="00DF2292"/>
    <w:rsid w:val="00DF3A0D"/>
    <w:rsid w:val="00DF5881"/>
    <w:rsid w:val="00E046E2"/>
    <w:rsid w:val="00E143CF"/>
    <w:rsid w:val="00E163F6"/>
    <w:rsid w:val="00E22184"/>
    <w:rsid w:val="00E22E4B"/>
    <w:rsid w:val="00E30F9F"/>
    <w:rsid w:val="00E33637"/>
    <w:rsid w:val="00E356F5"/>
    <w:rsid w:val="00E35C43"/>
    <w:rsid w:val="00E37393"/>
    <w:rsid w:val="00E3786D"/>
    <w:rsid w:val="00E400B3"/>
    <w:rsid w:val="00E423B9"/>
    <w:rsid w:val="00E43938"/>
    <w:rsid w:val="00E47A05"/>
    <w:rsid w:val="00E62437"/>
    <w:rsid w:val="00E63697"/>
    <w:rsid w:val="00E6719A"/>
    <w:rsid w:val="00E7216E"/>
    <w:rsid w:val="00E73880"/>
    <w:rsid w:val="00E76146"/>
    <w:rsid w:val="00E779A0"/>
    <w:rsid w:val="00E83FA4"/>
    <w:rsid w:val="00E84D28"/>
    <w:rsid w:val="00E85C21"/>
    <w:rsid w:val="00E8728D"/>
    <w:rsid w:val="00E87D51"/>
    <w:rsid w:val="00E90226"/>
    <w:rsid w:val="00EA4E84"/>
    <w:rsid w:val="00EA65FE"/>
    <w:rsid w:val="00EB24CF"/>
    <w:rsid w:val="00EC342E"/>
    <w:rsid w:val="00EC38D5"/>
    <w:rsid w:val="00EC3B51"/>
    <w:rsid w:val="00EC6033"/>
    <w:rsid w:val="00EC6CAC"/>
    <w:rsid w:val="00ED08CB"/>
    <w:rsid w:val="00ED08E4"/>
    <w:rsid w:val="00ED0ED7"/>
    <w:rsid w:val="00ED1010"/>
    <w:rsid w:val="00EF3BAA"/>
    <w:rsid w:val="00EF4321"/>
    <w:rsid w:val="00EF503F"/>
    <w:rsid w:val="00EF757E"/>
    <w:rsid w:val="00F008BE"/>
    <w:rsid w:val="00F137AF"/>
    <w:rsid w:val="00F167C0"/>
    <w:rsid w:val="00F1685E"/>
    <w:rsid w:val="00F336F9"/>
    <w:rsid w:val="00F419CE"/>
    <w:rsid w:val="00F43C37"/>
    <w:rsid w:val="00F43D33"/>
    <w:rsid w:val="00F54047"/>
    <w:rsid w:val="00F55174"/>
    <w:rsid w:val="00F60633"/>
    <w:rsid w:val="00F67EB7"/>
    <w:rsid w:val="00F74FF8"/>
    <w:rsid w:val="00F750ED"/>
    <w:rsid w:val="00F77813"/>
    <w:rsid w:val="00F81644"/>
    <w:rsid w:val="00F85111"/>
    <w:rsid w:val="00F87A10"/>
    <w:rsid w:val="00F87A6E"/>
    <w:rsid w:val="00F90150"/>
    <w:rsid w:val="00F917E8"/>
    <w:rsid w:val="00FA341A"/>
    <w:rsid w:val="00FA624B"/>
    <w:rsid w:val="00FB4CDA"/>
    <w:rsid w:val="00FB670E"/>
    <w:rsid w:val="00FC2BB2"/>
    <w:rsid w:val="00FC6180"/>
    <w:rsid w:val="00FD2509"/>
    <w:rsid w:val="00FD2D46"/>
    <w:rsid w:val="00FD66C5"/>
    <w:rsid w:val="00FE066C"/>
    <w:rsid w:val="00FE1C41"/>
    <w:rsid w:val="00FE243A"/>
    <w:rsid w:val="00FE5388"/>
    <w:rsid w:val="00FF205D"/>
    <w:rsid w:val="00FF5E48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DE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65D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65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65DE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9"/>
    <w:locked/>
    <w:rsid w:val="00465DEB"/>
    <w:rPr>
      <w:rFonts w:ascii="Arial" w:hAnsi="Arial" w:cs="Arial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65D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5DEB"/>
    <w:rPr>
      <w:rFonts w:ascii="Tahoma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uiPriority w:val="99"/>
    <w:qFormat/>
    <w:rsid w:val="00465DEB"/>
    <w:pPr>
      <w:jc w:val="center"/>
    </w:pPr>
    <w:rPr>
      <w:sz w:val="32"/>
    </w:rPr>
  </w:style>
  <w:style w:type="character" w:customStyle="1" w:styleId="NzevChar">
    <w:name w:val="Název Char"/>
    <w:link w:val="Nzev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65DE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65DE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uiPriority w:val="99"/>
    <w:semiHidden/>
    <w:rsid w:val="00465DEB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465DEB"/>
    <w:pPr>
      <w:ind w:right="-569" w:firstLine="2835"/>
    </w:pPr>
    <w:rPr>
      <w:rFonts w:ascii="Arial" w:hAnsi="Arial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465DEB"/>
    <w:pPr>
      <w:spacing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customStyle="1" w:styleId="text">
    <w:name w:val="text"/>
    <w:uiPriority w:val="99"/>
    <w:rsid w:val="00465DEB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customStyle="1" w:styleId="Section">
    <w:name w:val="Section"/>
    <w:basedOn w:val="Normln"/>
    <w:uiPriority w:val="99"/>
    <w:rsid w:val="00465DE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Normln"/>
    <w:uiPriority w:val="99"/>
    <w:rsid w:val="00465DEB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ext-3mezera">
    <w:name w:val="text - 3 mezera"/>
    <w:basedOn w:val="Normln"/>
    <w:uiPriority w:val="99"/>
    <w:rsid w:val="00465DE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Textpsmene">
    <w:name w:val="Text písmene"/>
    <w:basedOn w:val="Normln"/>
    <w:uiPriority w:val="99"/>
    <w:rsid w:val="00465DEB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465DEB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Seznam2">
    <w:name w:val="List 2"/>
    <w:basedOn w:val="Normln"/>
    <w:uiPriority w:val="99"/>
    <w:rsid w:val="00465DEB"/>
    <w:pPr>
      <w:ind w:left="566" w:hanging="283"/>
    </w:pPr>
    <w:rPr>
      <w:sz w:val="20"/>
      <w:szCs w:val="20"/>
    </w:rPr>
  </w:style>
  <w:style w:type="table" w:styleId="Mkatabulky">
    <w:name w:val="Table Grid"/>
    <w:basedOn w:val="Normlntabulka"/>
    <w:uiPriority w:val="99"/>
    <w:rsid w:val="002110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837A69"/>
    <w:pPr>
      <w:ind w:left="720"/>
      <w:contextualSpacing/>
    </w:pPr>
  </w:style>
  <w:style w:type="character" w:styleId="Hypertextovodkaz">
    <w:name w:val="Hyperlink"/>
    <w:uiPriority w:val="99"/>
    <w:rsid w:val="00C07D9A"/>
    <w:rPr>
      <w:rFonts w:cs="Times New Roman"/>
      <w:color w:val="0000FF"/>
      <w:u w:val="single"/>
    </w:rPr>
  </w:style>
  <w:style w:type="character" w:customStyle="1" w:styleId="CharChar2">
    <w:name w:val="Char Char2"/>
    <w:uiPriority w:val="99"/>
    <w:rsid w:val="0070222A"/>
    <w:rPr>
      <w:rFonts w:cs="Times New Roman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57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strukturalni-fondy/publicita-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14</Pages>
  <Words>4629</Words>
  <Characters>27317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31883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Marek Buriska</dc:creator>
  <cp:keywords/>
  <dc:description/>
  <cp:lastModifiedBy>POLACKOVAM</cp:lastModifiedBy>
  <cp:revision>169</cp:revision>
  <cp:lastPrinted>2012-06-08T10:57:00Z</cp:lastPrinted>
  <dcterms:created xsi:type="dcterms:W3CDTF">2012-02-08T09:46:00Z</dcterms:created>
  <dcterms:modified xsi:type="dcterms:W3CDTF">2013-06-04T10:22:00Z</dcterms:modified>
</cp:coreProperties>
</file>