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D8" w:rsidRDefault="00856FC8" w:rsidP="00856FC8">
      <w:pPr>
        <w:tabs>
          <w:tab w:val="left" w:pos="4678"/>
        </w:tabs>
        <w:spacing w:line="264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-60325</wp:posOffset>
                </wp:positionV>
                <wp:extent cx="6010275" cy="257175"/>
                <wp:effectExtent l="0" t="0" r="28575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57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" o:spid="_x0000_s1026" style="position:absolute;margin-left:-4.6pt;margin-top:-4.75pt;width:473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" filled="f" strokecolor="black [3213]" strokeweight="1pt"/>
            </w:pict>
          </mc:Fallback>
        </mc:AlternateContent>
      </w:r>
      <w:r>
        <w:t>Číslo smlouvy poskytovatele:</w:t>
      </w:r>
      <w:r>
        <w:tab/>
        <w:t>Číslo smlouvy objednatele:</w:t>
      </w:r>
    </w:p>
    <w:p w:rsidR="00EE55EA" w:rsidRDefault="00856FC8" w:rsidP="00856FC8">
      <w:pPr>
        <w:spacing w:before="480"/>
        <w:jc w:val="center"/>
        <w:rPr>
          <w:b/>
          <w:sz w:val="32"/>
        </w:rPr>
      </w:pPr>
      <w:r w:rsidRPr="00856FC8">
        <w:rPr>
          <w:b/>
          <w:sz w:val="32"/>
        </w:rPr>
        <w:t>Smlouva o</w:t>
      </w:r>
      <w:r>
        <w:rPr>
          <w:b/>
          <w:sz w:val="32"/>
        </w:rPr>
        <w:t xml:space="preserve"> poskytnutí výuky anglického jazyka</w:t>
      </w:r>
    </w:p>
    <w:p w:rsidR="00856FC8" w:rsidRDefault="00856FC8" w:rsidP="00A86BB8">
      <w:pPr>
        <w:spacing w:before="240" w:after="480"/>
        <w:jc w:val="center"/>
        <w:rPr>
          <w:sz w:val="22"/>
        </w:rPr>
      </w:pPr>
      <w:r w:rsidRPr="00856FC8">
        <w:rPr>
          <w:sz w:val="22"/>
        </w:rPr>
        <w:t>uzavřená dle § 269 odst. 2 zák. č. 513/1991 Sb., obchodní zákoník</w:t>
      </w:r>
      <w:r w:rsidR="00581F12">
        <w:rPr>
          <w:sz w:val="22"/>
        </w:rPr>
        <w:t>,</w:t>
      </w:r>
      <w:r w:rsidRPr="00856FC8">
        <w:rPr>
          <w:sz w:val="22"/>
        </w:rPr>
        <w:t xml:space="preserve"> ve znění pozdějších předpisů</w:t>
      </w:r>
    </w:p>
    <w:p w:rsidR="00856FC8" w:rsidRPr="00660166" w:rsidRDefault="00856FC8" w:rsidP="00332B3A">
      <w:pPr>
        <w:keepNext/>
        <w:spacing w:before="240"/>
        <w:jc w:val="center"/>
        <w:rPr>
          <w:b/>
          <w:sz w:val="22"/>
        </w:rPr>
      </w:pPr>
      <w:r w:rsidRPr="00660166">
        <w:rPr>
          <w:b/>
          <w:sz w:val="22"/>
        </w:rPr>
        <w:t>I.</w:t>
      </w:r>
      <w:r w:rsidRPr="00660166">
        <w:rPr>
          <w:b/>
          <w:sz w:val="22"/>
        </w:rPr>
        <w:br/>
        <w:t>Smluvní strany</w:t>
      </w:r>
    </w:p>
    <w:p w:rsidR="00856FC8" w:rsidRPr="00856FC8" w:rsidRDefault="00856FC8" w:rsidP="00660166">
      <w:pPr>
        <w:tabs>
          <w:tab w:val="left" w:pos="567"/>
        </w:tabs>
        <w:spacing w:after="120"/>
        <w:rPr>
          <w:sz w:val="22"/>
        </w:rPr>
      </w:pPr>
      <w:r w:rsidRPr="00856FC8">
        <w:rPr>
          <w:sz w:val="22"/>
        </w:rPr>
        <w:t>1.</w:t>
      </w:r>
      <w:r w:rsidRPr="00856FC8">
        <w:rPr>
          <w:sz w:val="22"/>
        </w:rPr>
        <w:tab/>
      </w:r>
      <w:r w:rsidRPr="00660166">
        <w:rPr>
          <w:b/>
          <w:sz w:val="22"/>
        </w:rPr>
        <w:t>Fakultní nemocnice u sv. Anny v Brně</w:t>
      </w:r>
    </w:p>
    <w:p w:rsidR="00856FC8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právní forma:</w:t>
      </w:r>
      <w:r>
        <w:rPr>
          <w:sz w:val="22"/>
        </w:rPr>
        <w:tab/>
      </w:r>
      <w:r w:rsidR="00856FC8" w:rsidRPr="00856FC8">
        <w:rPr>
          <w:sz w:val="22"/>
        </w:rPr>
        <w:t>státní příspěvková organizace</w:t>
      </w:r>
    </w:p>
    <w:p w:rsidR="00856FC8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sídlo:</w:t>
      </w:r>
      <w:r>
        <w:rPr>
          <w:sz w:val="22"/>
        </w:rPr>
        <w:tab/>
      </w:r>
      <w:r w:rsidR="00856FC8" w:rsidRPr="00856FC8">
        <w:rPr>
          <w:sz w:val="22"/>
        </w:rPr>
        <w:t>Pekařská 53, 656 91 Brno</w:t>
      </w:r>
    </w:p>
    <w:p w:rsidR="00856FC8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jednající:</w:t>
      </w:r>
      <w:r>
        <w:rPr>
          <w:sz w:val="22"/>
        </w:rPr>
        <w:tab/>
        <w:t>MUDr</w:t>
      </w:r>
      <w:r w:rsidR="00856FC8" w:rsidRPr="00856FC8">
        <w:rPr>
          <w:sz w:val="22"/>
        </w:rPr>
        <w:t xml:space="preserve">. </w:t>
      </w:r>
      <w:r>
        <w:rPr>
          <w:sz w:val="22"/>
        </w:rPr>
        <w:t>Roman Kraus</w:t>
      </w:r>
      <w:r w:rsidR="00856FC8" w:rsidRPr="00856FC8">
        <w:rPr>
          <w:sz w:val="22"/>
        </w:rPr>
        <w:t>, MBA, ředitel</w:t>
      </w:r>
    </w:p>
    <w:p w:rsidR="00856FC8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IČ: </w:t>
      </w:r>
      <w:r>
        <w:rPr>
          <w:sz w:val="22"/>
        </w:rPr>
        <w:tab/>
      </w:r>
      <w:r w:rsidR="00856FC8" w:rsidRPr="00856FC8">
        <w:rPr>
          <w:sz w:val="22"/>
        </w:rPr>
        <w:t>00159816</w:t>
      </w:r>
    </w:p>
    <w:p w:rsidR="00856FC8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DIČ: </w:t>
      </w:r>
      <w:r>
        <w:rPr>
          <w:sz w:val="22"/>
        </w:rPr>
        <w:tab/>
      </w:r>
      <w:r w:rsidR="00856FC8" w:rsidRPr="00856FC8">
        <w:rPr>
          <w:sz w:val="22"/>
        </w:rPr>
        <w:t>CZ00159816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bank. </w:t>
      </w:r>
      <w:proofErr w:type="gramStart"/>
      <w:r>
        <w:rPr>
          <w:sz w:val="22"/>
        </w:rPr>
        <w:t>spojení</w:t>
      </w:r>
      <w:proofErr w:type="gramEnd"/>
      <w:r>
        <w:rPr>
          <w:sz w:val="22"/>
        </w:rPr>
        <w:t xml:space="preserve">: </w:t>
      </w:r>
      <w:r>
        <w:rPr>
          <w:sz w:val="22"/>
        </w:rPr>
        <w:tab/>
      </w:r>
      <w:r w:rsidR="00856FC8" w:rsidRPr="00856FC8">
        <w:rPr>
          <w:sz w:val="22"/>
        </w:rPr>
        <w:t>Komerční b</w:t>
      </w:r>
      <w:r>
        <w:rPr>
          <w:sz w:val="22"/>
        </w:rPr>
        <w:t>anka, a.s., pobočka Brno-město</w:t>
      </w:r>
    </w:p>
    <w:p w:rsidR="00856FC8" w:rsidRDefault="00856FC8" w:rsidP="00660166">
      <w:pPr>
        <w:tabs>
          <w:tab w:val="left" w:pos="2268"/>
        </w:tabs>
        <w:spacing w:after="120"/>
        <w:ind w:left="567"/>
        <w:rPr>
          <w:sz w:val="22"/>
        </w:rPr>
      </w:pPr>
      <w:r w:rsidRPr="00856FC8">
        <w:rPr>
          <w:sz w:val="22"/>
        </w:rPr>
        <w:t>č. účtu:</w:t>
      </w:r>
      <w:r w:rsidR="00660166">
        <w:rPr>
          <w:sz w:val="22"/>
        </w:rPr>
        <w:t xml:space="preserve"> </w:t>
      </w:r>
      <w:r w:rsidR="00660166">
        <w:rPr>
          <w:sz w:val="22"/>
        </w:rPr>
        <w:tab/>
      </w:r>
      <w:r w:rsidRPr="00856FC8">
        <w:rPr>
          <w:sz w:val="22"/>
        </w:rPr>
        <w:t>71138621/0100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IBAN:</w:t>
      </w:r>
      <w:r>
        <w:rPr>
          <w:sz w:val="22"/>
        </w:rPr>
        <w:tab/>
      </w:r>
      <w:r w:rsidR="004A2F92" w:rsidRPr="004A2F92">
        <w:rPr>
          <w:sz w:val="22"/>
        </w:rPr>
        <w:t>CZ2101000000000071138621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SWIFT:</w:t>
      </w:r>
      <w:r>
        <w:rPr>
          <w:sz w:val="22"/>
        </w:rPr>
        <w:tab/>
      </w:r>
      <w:r w:rsidR="004A2F92" w:rsidRPr="004A2F92">
        <w:rPr>
          <w:sz w:val="22"/>
        </w:rPr>
        <w:t>KOMBCZPP</w:t>
      </w:r>
    </w:p>
    <w:p w:rsidR="00660166" w:rsidRDefault="00660166" w:rsidP="00660166">
      <w:pPr>
        <w:spacing w:after="120"/>
        <w:ind w:left="567"/>
        <w:rPr>
          <w:sz w:val="22"/>
        </w:rPr>
      </w:pPr>
      <w:r>
        <w:rPr>
          <w:sz w:val="22"/>
        </w:rPr>
        <w:t>(dále jen „</w:t>
      </w:r>
      <w:r w:rsidRPr="00660166">
        <w:rPr>
          <w:b/>
          <w:sz w:val="22"/>
        </w:rPr>
        <w:t>objednatel</w:t>
      </w:r>
      <w:r>
        <w:rPr>
          <w:sz w:val="22"/>
        </w:rPr>
        <w:t>“)</w:t>
      </w:r>
    </w:p>
    <w:p w:rsidR="00660166" w:rsidRDefault="00660166" w:rsidP="00660166">
      <w:pPr>
        <w:spacing w:after="120"/>
        <w:rPr>
          <w:sz w:val="22"/>
        </w:rPr>
      </w:pPr>
      <w:r>
        <w:rPr>
          <w:sz w:val="22"/>
        </w:rPr>
        <w:t>a</w:t>
      </w:r>
    </w:p>
    <w:p w:rsidR="00660166" w:rsidRDefault="00660166" w:rsidP="00660166">
      <w:pPr>
        <w:tabs>
          <w:tab w:val="left" w:pos="567"/>
        </w:tabs>
        <w:spacing w:after="120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</w:r>
      <w:r w:rsidRPr="00660166">
        <w:rPr>
          <w:b/>
          <w:sz w:val="22"/>
          <w:highlight w:val="yellow"/>
        </w:rPr>
        <w:t>_________________________________</w:t>
      </w:r>
    </w:p>
    <w:p w:rsidR="00660166" w:rsidRPr="00660166" w:rsidRDefault="00660166" w:rsidP="00660166">
      <w:pPr>
        <w:tabs>
          <w:tab w:val="left" w:pos="2268"/>
        </w:tabs>
        <w:spacing w:after="120"/>
        <w:ind w:left="567"/>
        <w:rPr>
          <w:i/>
          <w:sz w:val="22"/>
        </w:rPr>
      </w:pPr>
      <w:r w:rsidRPr="00660166">
        <w:rPr>
          <w:i/>
          <w:sz w:val="22"/>
          <w:highlight w:val="yellow"/>
        </w:rPr>
        <w:t>údaj o zápisu v obchodním rejstříku nebo jiné evidenci</w:t>
      </w:r>
    </w:p>
    <w:p w:rsidR="00660166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sídlo: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jednající: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IČ: 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Pr="00856FC8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DIČ: 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 xml:space="preserve">bank. </w:t>
      </w:r>
      <w:proofErr w:type="gramStart"/>
      <w:r>
        <w:rPr>
          <w:sz w:val="22"/>
        </w:rPr>
        <w:t>spojení</w:t>
      </w:r>
      <w:proofErr w:type="gramEnd"/>
      <w:r>
        <w:rPr>
          <w:sz w:val="22"/>
        </w:rPr>
        <w:t xml:space="preserve">: 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 w:rsidRPr="00856FC8">
        <w:rPr>
          <w:sz w:val="22"/>
        </w:rPr>
        <w:t>č. účtu:</w:t>
      </w:r>
      <w:r>
        <w:rPr>
          <w:sz w:val="22"/>
        </w:rPr>
        <w:t xml:space="preserve"> 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IBAN: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Default="00660166" w:rsidP="00660166">
      <w:pPr>
        <w:tabs>
          <w:tab w:val="left" w:pos="2268"/>
        </w:tabs>
        <w:spacing w:after="120"/>
        <w:ind w:left="567"/>
        <w:rPr>
          <w:sz w:val="22"/>
        </w:rPr>
      </w:pPr>
      <w:r>
        <w:rPr>
          <w:sz w:val="22"/>
        </w:rPr>
        <w:t>SWIFT:</w:t>
      </w:r>
      <w:r>
        <w:rPr>
          <w:sz w:val="22"/>
        </w:rPr>
        <w:tab/>
      </w:r>
      <w:r w:rsidRPr="00660166">
        <w:rPr>
          <w:sz w:val="22"/>
          <w:highlight w:val="yellow"/>
        </w:rPr>
        <w:t>____________________</w:t>
      </w:r>
    </w:p>
    <w:p w:rsidR="00660166" w:rsidRDefault="00660166" w:rsidP="00660166">
      <w:pPr>
        <w:spacing w:after="120"/>
        <w:ind w:left="567"/>
        <w:rPr>
          <w:sz w:val="22"/>
        </w:rPr>
      </w:pPr>
      <w:r>
        <w:rPr>
          <w:sz w:val="22"/>
        </w:rPr>
        <w:t>(dále jen „</w:t>
      </w:r>
      <w:r w:rsidRPr="00660166">
        <w:rPr>
          <w:b/>
          <w:sz w:val="22"/>
        </w:rPr>
        <w:t>poskytovatel</w:t>
      </w:r>
      <w:r>
        <w:rPr>
          <w:sz w:val="22"/>
        </w:rPr>
        <w:t>“)</w:t>
      </w:r>
    </w:p>
    <w:p w:rsidR="00660166" w:rsidRPr="00A86BB8" w:rsidRDefault="00A86BB8" w:rsidP="00332B3A">
      <w:pPr>
        <w:keepNext/>
        <w:spacing w:before="240"/>
        <w:jc w:val="center"/>
        <w:rPr>
          <w:b/>
          <w:sz w:val="22"/>
        </w:rPr>
      </w:pPr>
      <w:r w:rsidRPr="00A86BB8">
        <w:rPr>
          <w:b/>
          <w:sz w:val="22"/>
        </w:rPr>
        <w:lastRenderedPageBreak/>
        <w:t>II.</w:t>
      </w:r>
      <w:r w:rsidRPr="00A86BB8">
        <w:rPr>
          <w:b/>
          <w:sz w:val="22"/>
        </w:rPr>
        <w:br/>
        <w:t>Předmět smlouvy</w:t>
      </w:r>
    </w:p>
    <w:p w:rsidR="00491237" w:rsidRPr="00491237" w:rsidRDefault="00A86BB8" w:rsidP="00491237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sz w:val="22"/>
        </w:rPr>
      </w:pPr>
      <w:r w:rsidRPr="00491237">
        <w:rPr>
          <w:sz w:val="22"/>
        </w:rPr>
        <w:t>Předmětem této smlouvy je poskytnutí výuky anglického jazyka</w:t>
      </w:r>
      <w:r w:rsidR="00491237" w:rsidRPr="00491237">
        <w:rPr>
          <w:sz w:val="22"/>
        </w:rPr>
        <w:t xml:space="preserve"> (dále jen „</w:t>
      </w:r>
      <w:r w:rsidR="00491237" w:rsidRPr="008E2F91">
        <w:rPr>
          <w:b/>
          <w:sz w:val="22"/>
        </w:rPr>
        <w:t>služba</w:t>
      </w:r>
      <w:r w:rsidR="00491237" w:rsidRPr="00491237">
        <w:rPr>
          <w:sz w:val="22"/>
        </w:rPr>
        <w:t>“</w:t>
      </w:r>
      <w:r w:rsidR="00D3335F">
        <w:rPr>
          <w:sz w:val="22"/>
        </w:rPr>
        <w:t xml:space="preserve"> nebo „</w:t>
      </w:r>
      <w:r w:rsidR="00D3335F" w:rsidRPr="00D3335F">
        <w:rPr>
          <w:b/>
          <w:sz w:val="22"/>
        </w:rPr>
        <w:t>výuka</w:t>
      </w:r>
      <w:r w:rsidR="00D3335F">
        <w:rPr>
          <w:sz w:val="22"/>
        </w:rPr>
        <w:t>“</w:t>
      </w:r>
      <w:r w:rsidR="00491237" w:rsidRPr="00491237">
        <w:rPr>
          <w:sz w:val="22"/>
        </w:rPr>
        <w:t>)</w:t>
      </w:r>
      <w:r w:rsidRPr="00491237">
        <w:rPr>
          <w:sz w:val="22"/>
        </w:rPr>
        <w:t xml:space="preserve"> pro výzkumné pracovníky objednatele v oblasti lékařství, lékaře a podpůrný administrativní tým objednatele</w:t>
      </w:r>
      <w:r w:rsidR="00B94C5D">
        <w:rPr>
          <w:sz w:val="22"/>
        </w:rPr>
        <w:t xml:space="preserve"> poskytovatelem</w:t>
      </w:r>
      <w:r w:rsidR="00E65647">
        <w:rPr>
          <w:sz w:val="22"/>
        </w:rPr>
        <w:t>, a to v rozsahu maximálně 490 lekcí, přičemž 1 lekce představuje 2x 60 minut výuky</w:t>
      </w:r>
      <w:r w:rsidRPr="00491237">
        <w:rPr>
          <w:sz w:val="22"/>
        </w:rPr>
        <w:t xml:space="preserve">. </w:t>
      </w:r>
      <w:r w:rsidR="00491237" w:rsidRPr="00491237">
        <w:rPr>
          <w:sz w:val="22"/>
        </w:rPr>
        <w:t xml:space="preserve">Součástí poskytování služeb bude rozdělení účastníků </w:t>
      </w:r>
      <w:r w:rsidR="008E2F91">
        <w:rPr>
          <w:sz w:val="22"/>
        </w:rPr>
        <w:t xml:space="preserve">poskytovatelem </w:t>
      </w:r>
      <w:r w:rsidR="00491237" w:rsidRPr="00491237">
        <w:rPr>
          <w:sz w:val="22"/>
        </w:rPr>
        <w:t>do jednotlivých skupin dle jazykových znalostí účastníků a stanovení úrovně účastníků dle Společného evropského referenčního rámce.</w:t>
      </w:r>
      <w:r w:rsidR="00B94C5D">
        <w:rPr>
          <w:sz w:val="22"/>
        </w:rPr>
        <w:t xml:space="preserve"> Součástí poskytování služeb je dále pravidelné písemné testování znalostí účastníků výuky, zajištění studijních pomůcek pro účastníky, vedení záznamů o docházce a obsahové náplni jednotlivých lekcí a vystavení diplomu/certifikátu o absolvování jazykové výuky všem účastníkům výuky.</w:t>
      </w:r>
    </w:p>
    <w:p w:rsidR="00A86BB8" w:rsidRDefault="00A86BB8" w:rsidP="00491237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S</w:t>
      </w:r>
      <w:r w:rsidR="006B57BE">
        <w:rPr>
          <w:sz w:val="22"/>
        </w:rPr>
        <w:t>lužba</w:t>
      </w:r>
      <w:r>
        <w:rPr>
          <w:sz w:val="22"/>
        </w:rPr>
        <w:t xml:space="preserve"> </w:t>
      </w:r>
      <w:r w:rsidRPr="00A86BB8">
        <w:rPr>
          <w:sz w:val="22"/>
        </w:rPr>
        <w:t xml:space="preserve">je realizována </w:t>
      </w:r>
      <w:r w:rsidR="00AD0A99">
        <w:rPr>
          <w:sz w:val="22"/>
        </w:rPr>
        <w:t xml:space="preserve">pro účely </w:t>
      </w:r>
      <w:r w:rsidRPr="00A86BB8">
        <w:rPr>
          <w:sz w:val="22"/>
        </w:rPr>
        <w:t xml:space="preserve">projektu ICRC </w:t>
      </w:r>
      <w:proofErr w:type="spellStart"/>
      <w:r w:rsidRPr="00A86BB8">
        <w:rPr>
          <w:sz w:val="22"/>
        </w:rPr>
        <w:t>PartnerNet</w:t>
      </w:r>
      <w:proofErr w:type="spellEnd"/>
      <w:r w:rsidRPr="00A86BB8">
        <w:rPr>
          <w:sz w:val="22"/>
        </w:rPr>
        <w:t xml:space="preserve"> - Partnerská síť výzkumné spolupráce, </w:t>
      </w:r>
      <w:proofErr w:type="spellStart"/>
      <w:r w:rsidRPr="00A86BB8">
        <w:rPr>
          <w:sz w:val="22"/>
        </w:rPr>
        <w:t>reg</w:t>
      </w:r>
      <w:proofErr w:type="spellEnd"/>
      <w:r w:rsidRPr="00A86BB8">
        <w:rPr>
          <w:sz w:val="22"/>
        </w:rPr>
        <w:t xml:space="preserve">. č. </w:t>
      </w:r>
      <w:proofErr w:type="gramStart"/>
      <w:r w:rsidRPr="00A86BB8">
        <w:rPr>
          <w:sz w:val="22"/>
        </w:rPr>
        <w:t>CZ.1.07</w:t>
      </w:r>
      <w:proofErr w:type="gramEnd"/>
      <w:r w:rsidRPr="00A86BB8">
        <w:rPr>
          <w:sz w:val="22"/>
        </w:rPr>
        <w:t>./2.4.00/31.0057, financovaného z Operačního programu Vzdělávání pro konkurenceschopnost. Příjemcem dotace je Fakultní nemocnice u sv. Anny v Brně, státní příspěvková organizace, Pekařská 53, 656 91 Brno, IČ: 00159816, DIČ: CZ00159816.</w:t>
      </w:r>
    </w:p>
    <w:p w:rsidR="008E2F91" w:rsidRPr="008E2F91" w:rsidRDefault="008E2F91" w:rsidP="00332B3A">
      <w:pPr>
        <w:keepNext/>
        <w:spacing w:before="240"/>
        <w:jc w:val="center"/>
        <w:rPr>
          <w:b/>
          <w:sz w:val="22"/>
        </w:rPr>
      </w:pPr>
      <w:r w:rsidRPr="008E2F91">
        <w:rPr>
          <w:b/>
          <w:sz w:val="22"/>
        </w:rPr>
        <w:t>III.</w:t>
      </w:r>
      <w:r w:rsidRPr="008E2F91">
        <w:rPr>
          <w:b/>
          <w:sz w:val="22"/>
        </w:rPr>
        <w:br/>
        <w:t>Podmínky poskytování služby</w:t>
      </w:r>
    </w:p>
    <w:p w:rsidR="008E2F91" w:rsidRDefault="00053F14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Podrobná specifikace podmínek poskytování služby je uvedena ve Výzvě k podání nabídek, která je nedílnou součástí této smlouvy, a to zejména v bodě 2.1 Výzvy k podání nabídek.</w:t>
      </w:r>
    </w:p>
    <w:p w:rsidR="00053F14" w:rsidRDefault="00053F14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Poskytovatel se zavazuje </w:t>
      </w:r>
      <w:r w:rsidR="004F532B">
        <w:rPr>
          <w:sz w:val="22"/>
        </w:rPr>
        <w:t>poskytovat službu samostatně (osobně), v termínech dohodnutých s objednatelem, v rozsahu a kvalitě a za cenu uvedenou v této smlouvě.</w:t>
      </w:r>
    </w:p>
    <w:p w:rsidR="00D3335F" w:rsidRPr="00EA312F" w:rsidRDefault="00F37A02" w:rsidP="00EA312F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je povinen na žádost objednatele provést změnu lektora pro vybrané skupiny účastníků.</w:t>
      </w:r>
    </w:p>
    <w:p w:rsidR="007B1C5D" w:rsidRDefault="00CD1674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je povinen vést třídní knihu výuky jednotlivých skupin, zaznamenávat obsahovou náplň jednotlivých lekcí a docházku účastníků výuky. Poskytovatel předá vyplněné třídní knihy objednateli neprodleně po konci výukového období</w:t>
      </w:r>
      <w:r w:rsidR="00531D9F">
        <w:rPr>
          <w:sz w:val="22"/>
        </w:rPr>
        <w:t xml:space="preserve"> specifikovaného v čl. V. odst. 2 </w:t>
      </w:r>
      <w:proofErr w:type="gramStart"/>
      <w:r w:rsidR="00531D9F">
        <w:rPr>
          <w:sz w:val="22"/>
        </w:rPr>
        <w:t>této</w:t>
      </w:r>
      <w:proofErr w:type="gramEnd"/>
      <w:r w:rsidR="00531D9F">
        <w:rPr>
          <w:sz w:val="22"/>
        </w:rPr>
        <w:t xml:space="preserve"> smlouvy</w:t>
      </w:r>
      <w:r>
        <w:rPr>
          <w:sz w:val="22"/>
        </w:rPr>
        <w:t>.</w:t>
      </w:r>
    </w:p>
    <w:p w:rsidR="00CD1674" w:rsidRDefault="007B1C5D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je povinen zajistit pro účastníky výuky odpovídající studijní materiály. Náklady na pořízení těchto studijních materiálů jsou v plné výši zahrnuty do celkové ceny</w:t>
      </w:r>
      <w:r w:rsidR="000F246B">
        <w:rPr>
          <w:sz w:val="22"/>
        </w:rPr>
        <w:t xml:space="preserve"> dle čl. IV. odst. 1 této smlouvy.</w:t>
      </w:r>
    </w:p>
    <w:p w:rsidR="001F629A" w:rsidRDefault="001F629A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je povinen při zahájení výuky písemně otestovat znalosti účastníků výuky a rozřadit je podle jejich výsledků dle Společného evropského referenčního rámce do jednotlivých skupin, dále pravidelně alespoň jedenkrát za dva výukové měsíce písemně testovat</w:t>
      </w:r>
      <w:r w:rsidR="00977457">
        <w:rPr>
          <w:sz w:val="22"/>
        </w:rPr>
        <w:t xml:space="preserve"> jazykové</w:t>
      </w:r>
      <w:r>
        <w:rPr>
          <w:sz w:val="22"/>
        </w:rPr>
        <w:t xml:space="preserve"> znalosti účastníků a před koncem výukového období provést souhrnný závěrečný test a znovu stanovit </w:t>
      </w:r>
      <w:r w:rsidR="00CD5046">
        <w:rPr>
          <w:sz w:val="22"/>
        </w:rPr>
        <w:t xml:space="preserve">jazykovou </w:t>
      </w:r>
      <w:r>
        <w:rPr>
          <w:sz w:val="22"/>
        </w:rPr>
        <w:t>úroveň jednotlivých účastníků dle Společného evropského referenčního rámce. Poskytovatel vystaví jednotlivým účastníkům výuky diplom nebo certifikát o absolvování kurzu s uvedením dosažené jazykové úrovně dle Společného evropského referenčního rámce.</w:t>
      </w:r>
    </w:p>
    <w:p w:rsidR="00A04BAB" w:rsidRDefault="009A2FDF" w:rsidP="008E2F91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Výuka bude rozdělena do třech kurzů splňujících následující specifika:</w:t>
      </w:r>
    </w:p>
    <w:p w:rsidR="009A2FDF" w:rsidRDefault="009A2FDF" w:rsidP="009A2FDF">
      <w:pPr>
        <w:pStyle w:val="Odstavecseseznamem"/>
        <w:numPr>
          <w:ilvl w:val="1"/>
          <w:numId w:val="3"/>
        </w:numPr>
        <w:tabs>
          <w:tab w:val="left" w:pos="1134"/>
        </w:tabs>
        <w:spacing w:after="120"/>
        <w:ind w:left="1134" w:hanging="567"/>
        <w:contextualSpacing w:val="0"/>
        <w:jc w:val="both"/>
        <w:rPr>
          <w:sz w:val="22"/>
        </w:rPr>
      </w:pPr>
      <w:r>
        <w:rPr>
          <w:sz w:val="22"/>
        </w:rPr>
        <w:lastRenderedPageBreak/>
        <w:t>Výuka anglického jazyka pro výzkumné pracovníky (úroveň B1 – C1)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oblast zaměření – lékařství, biologie, chemie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lekce budou zaměřeny zejména na zlepšení komunikačních a prezentačních schopností účastníků (zejména prezentování odborných témat na konferencích, moderování odborné diskuse, psaní vědeckých článků)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celkem 9 skupin o 4 až 6 účastnících výuky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požadavky na lektora – VŠ vzdělání, min. 5 let praxe ve výuce, rodilý mluvčí</w:t>
      </w:r>
    </w:p>
    <w:p w:rsidR="009A2FDF" w:rsidRDefault="009A2FDF" w:rsidP="009A2FDF">
      <w:pPr>
        <w:pStyle w:val="Odstavecseseznamem"/>
        <w:numPr>
          <w:ilvl w:val="1"/>
          <w:numId w:val="3"/>
        </w:numPr>
        <w:tabs>
          <w:tab w:val="left" w:pos="1134"/>
        </w:tabs>
        <w:spacing w:after="120"/>
        <w:ind w:left="1134" w:hanging="567"/>
        <w:contextualSpacing w:val="0"/>
        <w:jc w:val="both"/>
        <w:rPr>
          <w:sz w:val="22"/>
        </w:rPr>
      </w:pPr>
      <w:r>
        <w:rPr>
          <w:sz w:val="22"/>
        </w:rPr>
        <w:t>Výuka anglického jazyka pro administrativní pracovníky a ekonomy (úroveň B1)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oblast zaměření – obchodní a právní angličtina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lekce budou zaměřeny zejména na zlepšení komunikačních dovedností a obchodní korespondenci (zejména komunikace na veřejnosti, obchodní korespondence, správné používání jazykových struktur)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celkem 2 skupiny o 4 až 6 účastnících výuky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požadavky na lektora – VŠ vzdělání, min. 5 let praxe ve výuce</w:t>
      </w:r>
    </w:p>
    <w:p w:rsidR="009A2FDF" w:rsidRDefault="009A2FDF" w:rsidP="009A2FDF">
      <w:pPr>
        <w:pStyle w:val="Odstavecseseznamem"/>
        <w:numPr>
          <w:ilvl w:val="1"/>
          <w:numId w:val="3"/>
        </w:numPr>
        <w:tabs>
          <w:tab w:val="left" w:pos="1134"/>
        </w:tabs>
        <w:spacing w:after="120"/>
        <w:ind w:left="1134" w:hanging="567"/>
        <w:contextualSpacing w:val="0"/>
        <w:jc w:val="both"/>
        <w:rPr>
          <w:sz w:val="22"/>
        </w:rPr>
      </w:pPr>
      <w:r>
        <w:rPr>
          <w:sz w:val="22"/>
        </w:rPr>
        <w:t>Výuka anglického jazyka pro administrativní pracovníky a ekonomy (úroveň B2 – C1)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oblast zaměření – obchodní a právní angličtina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lekce budou zaměřeny zejména na zlepšení komunikačních dovedností a obchodní korespondenci (zejména komunikace na veřejnosti, obchodní korespondence, správné používání jazykových struktur)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 xml:space="preserve">celkem </w:t>
      </w:r>
      <w:r w:rsidR="00D877C4">
        <w:rPr>
          <w:sz w:val="22"/>
        </w:rPr>
        <w:t>3</w:t>
      </w:r>
      <w:r>
        <w:rPr>
          <w:sz w:val="22"/>
        </w:rPr>
        <w:t xml:space="preserve"> skupiny o 4 až 6 účastnících výuky</w:t>
      </w:r>
    </w:p>
    <w:p w:rsidR="0092179A" w:rsidRDefault="0092179A" w:rsidP="0092179A">
      <w:pPr>
        <w:pStyle w:val="Odstavecseseznamem"/>
        <w:numPr>
          <w:ilvl w:val="2"/>
          <w:numId w:val="3"/>
        </w:numPr>
        <w:tabs>
          <w:tab w:val="left" w:pos="1134"/>
        </w:tabs>
        <w:spacing w:after="120"/>
        <w:ind w:left="1560" w:hanging="426"/>
        <w:contextualSpacing w:val="0"/>
        <w:jc w:val="both"/>
        <w:rPr>
          <w:sz w:val="22"/>
        </w:rPr>
      </w:pPr>
      <w:r>
        <w:rPr>
          <w:sz w:val="22"/>
        </w:rPr>
        <w:t>požadavky na lektora – VŠ vzdělání, min. 3 roky praxe ve výuce, rodilý mluvčí</w:t>
      </w:r>
    </w:p>
    <w:p w:rsidR="00D877C4" w:rsidRDefault="00D877C4" w:rsidP="00D877C4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Každý výukový týden proběhne 14 výukových lekcí (9 lekcí v rámci kurzu a., 2 lekce v rámci kurzu b., 3 lekce v rámci kurzu c. dle odstavce </w:t>
      </w:r>
      <w:r w:rsidR="00EA312F">
        <w:rPr>
          <w:sz w:val="22"/>
        </w:rPr>
        <w:t>7</w:t>
      </w:r>
      <w:r>
        <w:rPr>
          <w:sz w:val="22"/>
        </w:rPr>
        <w:t xml:space="preserve"> tohoto článku smlouvy). Výuka bude probíhat pravidelně v termínech dohodnutých smluvními stranami před zahájením výuky, a to v pracovních dnech v časech od 7.00 nejpozději do 20.00 hod.</w:t>
      </w:r>
    </w:p>
    <w:p w:rsidR="00EA312F" w:rsidRPr="009A2FDF" w:rsidRDefault="00EA312F" w:rsidP="00D877C4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Objednatel je oprávněn zrušit jakoukoli lekci nejpozději 24 hodin před jejím zahájením, a to písemným oznámením doručeným na e-mailovou adresu pověřené osoby poskytovatele dle článku VII. odst. 2 </w:t>
      </w:r>
      <w:proofErr w:type="gramStart"/>
      <w:r>
        <w:rPr>
          <w:sz w:val="22"/>
        </w:rPr>
        <w:t>této</w:t>
      </w:r>
      <w:proofErr w:type="gramEnd"/>
      <w:r>
        <w:rPr>
          <w:sz w:val="22"/>
        </w:rPr>
        <w:t xml:space="preserve"> smlouvy. V takovém případě se objednatel s poskytovatelem dohodnou na náhradním termínu konání zrušené lekce. Nedojde-li k nahrazení zrušené lekce, nebude tato poskytovatelem objednateli fakturována a objednatelem uhrazena. Zruší-li objednatel jakoukoli lekci ve lhůtě kratší než 24 hodin před jejím zahájením, má poskytovatel nárok na její uhrazení bez náhrady.</w:t>
      </w:r>
    </w:p>
    <w:p w:rsidR="00D3335F" w:rsidRPr="00D3335F" w:rsidRDefault="00D3335F" w:rsidP="00332B3A">
      <w:pPr>
        <w:keepNext/>
        <w:spacing w:before="240"/>
        <w:jc w:val="center"/>
        <w:rPr>
          <w:b/>
          <w:sz w:val="22"/>
        </w:rPr>
      </w:pPr>
      <w:r w:rsidRPr="00D3335F">
        <w:rPr>
          <w:b/>
          <w:sz w:val="22"/>
        </w:rPr>
        <w:lastRenderedPageBreak/>
        <w:t>IV.</w:t>
      </w:r>
      <w:r w:rsidRPr="00D3335F">
        <w:rPr>
          <w:b/>
          <w:sz w:val="22"/>
        </w:rPr>
        <w:br/>
        <w:t>Cena a platební podmínky</w:t>
      </w:r>
    </w:p>
    <w:p w:rsidR="00D3335F" w:rsidRDefault="00D3335F" w:rsidP="00D3335F">
      <w:pPr>
        <w:pStyle w:val="Odstavecseseznamem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Objednatel se zavazuje uhradit poskytovateli za poskytnutí služby podle této smlouvy částku ve výši:</w:t>
      </w:r>
    </w:p>
    <w:p w:rsidR="00D3335F" w:rsidRDefault="00D3335F" w:rsidP="00D3335F">
      <w:pPr>
        <w:pStyle w:val="Odstavecseseznamem"/>
        <w:tabs>
          <w:tab w:val="left" w:pos="2552"/>
        </w:tabs>
        <w:spacing w:after="120"/>
        <w:ind w:left="567"/>
        <w:contextualSpacing w:val="0"/>
        <w:jc w:val="both"/>
        <w:rPr>
          <w:sz w:val="22"/>
        </w:rPr>
      </w:pPr>
      <w:r>
        <w:rPr>
          <w:sz w:val="22"/>
        </w:rPr>
        <w:t>cena bez DPH</w:t>
      </w:r>
      <w:r>
        <w:rPr>
          <w:sz w:val="22"/>
        </w:rPr>
        <w:tab/>
      </w:r>
      <w:r w:rsidRPr="00D3335F">
        <w:rPr>
          <w:sz w:val="22"/>
          <w:highlight w:val="yellow"/>
        </w:rPr>
        <w:t>________________________</w:t>
      </w:r>
      <w:r>
        <w:rPr>
          <w:sz w:val="22"/>
        </w:rPr>
        <w:t xml:space="preserve"> Kč</w:t>
      </w:r>
    </w:p>
    <w:p w:rsidR="00D3335F" w:rsidRDefault="00D3335F" w:rsidP="00D3335F">
      <w:pPr>
        <w:pStyle w:val="Odstavecseseznamem"/>
        <w:tabs>
          <w:tab w:val="left" w:pos="2552"/>
        </w:tabs>
        <w:spacing w:after="120"/>
        <w:ind w:left="567"/>
        <w:contextualSpacing w:val="0"/>
        <w:jc w:val="both"/>
        <w:rPr>
          <w:sz w:val="22"/>
        </w:rPr>
      </w:pPr>
      <w:r>
        <w:rPr>
          <w:sz w:val="22"/>
        </w:rPr>
        <w:t>DPH</w:t>
      </w:r>
      <w:r>
        <w:rPr>
          <w:sz w:val="22"/>
        </w:rPr>
        <w:tab/>
      </w:r>
      <w:r w:rsidRPr="00D3335F">
        <w:rPr>
          <w:sz w:val="22"/>
          <w:highlight w:val="yellow"/>
        </w:rPr>
        <w:t>________________________</w:t>
      </w:r>
      <w:r>
        <w:rPr>
          <w:sz w:val="22"/>
        </w:rPr>
        <w:t xml:space="preserve"> Kč</w:t>
      </w:r>
    </w:p>
    <w:p w:rsidR="00D3335F" w:rsidRDefault="00D3335F" w:rsidP="00D3335F">
      <w:pPr>
        <w:pStyle w:val="Odstavecseseznamem"/>
        <w:tabs>
          <w:tab w:val="left" w:pos="2552"/>
        </w:tabs>
        <w:spacing w:after="120"/>
        <w:ind w:left="567"/>
        <w:contextualSpacing w:val="0"/>
        <w:jc w:val="both"/>
        <w:rPr>
          <w:sz w:val="22"/>
        </w:rPr>
      </w:pPr>
      <w:r>
        <w:rPr>
          <w:sz w:val="22"/>
        </w:rPr>
        <w:t>cena včetně DPH</w:t>
      </w:r>
      <w:r>
        <w:rPr>
          <w:sz w:val="22"/>
        </w:rPr>
        <w:tab/>
      </w:r>
      <w:r w:rsidRPr="00D3335F">
        <w:rPr>
          <w:sz w:val="22"/>
          <w:highlight w:val="yellow"/>
        </w:rPr>
        <w:t>________________________</w:t>
      </w:r>
      <w:r>
        <w:rPr>
          <w:sz w:val="22"/>
        </w:rPr>
        <w:t xml:space="preserve"> Kč</w:t>
      </w:r>
    </w:p>
    <w:p w:rsidR="00D3335F" w:rsidRDefault="00D3335F" w:rsidP="00D3335F">
      <w:pPr>
        <w:pStyle w:val="Odstavecseseznamem"/>
        <w:tabs>
          <w:tab w:val="left" w:pos="2552"/>
        </w:tabs>
        <w:spacing w:after="120"/>
        <w:ind w:left="567"/>
        <w:contextualSpacing w:val="0"/>
        <w:jc w:val="both"/>
        <w:rPr>
          <w:sz w:val="22"/>
        </w:rPr>
      </w:pPr>
      <w:r>
        <w:rPr>
          <w:sz w:val="22"/>
        </w:rPr>
        <w:t>(dále jen „</w:t>
      </w:r>
      <w:r w:rsidRPr="00D3335F">
        <w:rPr>
          <w:b/>
          <w:sz w:val="22"/>
        </w:rPr>
        <w:t>celková cena</w:t>
      </w:r>
      <w:r>
        <w:rPr>
          <w:sz w:val="22"/>
        </w:rPr>
        <w:t>“)</w:t>
      </w:r>
    </w:p>
    <w:p w:rsidR="00D3335F" w:rsidRDefault="00D3335F" w:rsidP="00A22570">
      <w:pPr>
        <w:pStyle w:val="Odstavecseseznamem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Celková cena je stanovena </w:t>
      </w:r>
      <w:r w:rsidR="00527628">
        <w:rPr>
          <w:sz w:val="22"/>
        </w:rPr>
        <w:t>dohodou podle zákona č. 526/1990 Sb., o cenách, ve znění pozdějších předpisů, a zahrnuje veškeré náklady nutné k realizaci služby dle článku II. této smlouvy</w:t>
      </w:r>
      <w:r w:rsidR="00646818">
        <w:rPr>
          <w:sz w:val="22"/>
        </w:rPr>
        <w:t xml:space="preserve">, tj. zejména </w:t>
      </w:r>
      <w:r w:rsidR="00646818" w:rsidRPr="00646818">
        <w:rPr>
          <w:sz w:val="22"/>
        </w:rPr>
        <w:t>osobní náklady lektorů a jejich doprava do místa výuky, studijní pomůcky pro účastníky výuky, diplomy/certifikáty o absolvování kurzu pro jednotlivé účastníky výuky, třídní knihy jednotlivých výukových skupin</w:t>
      </w:r>
      <w:r w:rsidR="00527628">
        <w:rPr>
          <w:sz w:val="22"/>
        </w:rPr>
        <w:t>. Celková cena je sjednána jako nejvýše přípustná a nepřekročitelná.</w:t>
      </w:r>
    </w:p>
    <w:p w:rsidR="00527628" w:rsidRDefault="00AA4CF3" w:rsidP="002B1414">
      <w:pPr>
        <w:pStyle w:val="Odstavecseseznamem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Celková cena bude objednatelem hrazena poskytovateli bezhotovostním převodem na účet poskytovatele uvedený v čl. I. odst. 2 </w:t>
      </w:r>
      <w:proofErr w:type="gramStart"/>
      <w:r>
        <w:rPr>
          <w:sz w:val="22"/>
        </w:rPr>
        <w:t>této</w:t>
      </w:r>
      <w:proofErr w:type="gramEnd"/>
      <w:r>
        <w:rPr>
          <w:sz w:val="22"/>
        </w:rPr>
        <w:t xml:space="preserve"> smlouvy na základě faktur vystavených poskytovatelem. Poskytovatel bude objednateli fakturovat cenu za poskytnuté služby vždy za jeden kalendářní měsíc zpětně. Faktura musí </w:t>
      </w:r>
      <w:r w:rsidR="001E28A3">
        <w:rPr>
          <w:sz w:val="22"/>
        </w:rPr>
        <w:t>mít</w:t>
      </w:r>
      <w:r>
        <w:rPr>
          <w:sz w:val="22"/>
        </w:rPr>
        <w:t xml:space="preserve"> všechny náležitosti daňového dokladu</w:t>
      </w:r>
      <w:r w:rsidR="001E28A3">
        <w:rPr>
          <w:sz w:val="22"/>
        </w:rPr>
        <w:t xml:space="preserve"> v souladu s příslušnými právními předpisy</w:t>
      </w:r>
      <w:r>
        <w:rPr>
          <w:sz w:val="22"/>
        </w:rPr>
        <w:t xml:space="preserve"> a musí obsahovat vyčíslení počtu lekcí poskytnutých poskytovatelem objednateli v průběhu fakturovaného období</w:t>
      </w:r>
      <w:r w:rsidR="002B1414">
        <w:rPr>
          <w:sz w:val="22"/>
        </w:rPr>
        <w:t>, registrační číslo (</w:t>
      </w:r>
      <w:proofErr w:type="gramStart"/>
      <w:r w:rsidR="002B1414" w:rsidRPr="002B1414">
        <w:rPr>
          <w:sz w:val="22"/>
        </w:rPr>
        <w:t>CZ.1.07</w:t>
      </w:r>
      <w:proofErr w:type="gramEnd"/>
      <w:r w:rsidR="002B1414" w:rsidRPr="002B1414">
        <w:rPr>
          <w:sz w:val="22"/>
        </w:rPr>
        <w:t>./2.4.00/31.0057</w:t>
      </w:r>
      <w:r w:rsidR="002B1414">
        <w:rPr>
          <w:sz w:val="22"/>
        </w:rPr>
        <w:t>) a název projektu (</w:t>
      </w:r>
      <w:r w:rsidR="002B1414" w:rsidRPr="002B1414">
        <w:rPr>
          <w:sz w:val="22"/>
        </w:rPr>
        <w:t xml:space="preserve">ICRC </w:t>
      </w:r>
      <w:proofErr w:type="spellStart"/>
      <w:r w:rsidR="002B1414" w:rsidRPr="002B1414">
        <w:rPr>
          <w:sz w:val="22"/>
        </w:rPr>
        <w:t>PartnerNet</w:t>
      </w:r>
      <w:proofErr w:type="spellEnd"/>
      <w:r w:rsidR="002B1414" w:rsidRPr="002B1414">
        <w:rPr>
          <w:sz w:val="22"/>
        </w:rPr>
        <w:t xml:space="preserve"> - Partnerská síť výzkumné spolupráce</w:t>
      </w:r>
      <w:r w:rsidR="002B1414">
        <w:rPr>
          <w:sz w:val="22"/>
        </w:rPr>
        <w:t>).</w:t>
      </w:r>
      <w:r w:rsidR="001E28A3">
        <w:rPr>
          <w:sz w:val="22"/>
        </w:rPr>
        <w:t xml:space="preserve"> Splatnost faktur je 90 kalendářních dnů od jejich doručení do sídla objednatele.</w:t>
      </w:r>
    </w:p>
    <w:p w:rsidR="001E28A3" w:rsidRDefault="00B56E4B" w:rsidP="002B1414">
      <w:pPr>
        <w:pStyle w:val="Odstavecseseznamem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Závazek splatnosti ceny je splněn okamžikem odepsání příslušných částek z účtu objednatele ve prospěch účtu poskytovatele na základě přijatých faktur.</w:t>
      </w:r>
    </w:p>
    <w:p w:rsidR="000C2C3D" w:rsidRPr="000C2C3D" w:rsidRDefault="000C2C3D" w:rsidP="00332B3A">
      <w:pPr>
        <w:keepNext/>
        <w:spacing w:before="240"/>
        <w:jc w:val="center"/>
        <w:rPr>
          <w:b/>
          <w:sz w:val="22"/>
        </w:rPr>
      </w:pPr>
      <w:r w:rsidRPr="000C2C3D">
        <w:rPr>
          <w:b/>
          <w:sz w:val="22"/>
        </w:rPr>
        <w:t>V.</w:t>
      </w:r>
      <w:r w:rsidRPr="000C2C3D">
        <w:rPr>
          <w:b/>
          <w:sz w:val="22"/>
        </w:rPr>
        <w:br/>
        <w:t>Doba a místo plnění</w:t>
      </w:r>
    </w:p>
    <w:p w:rsidR="000C2C3D" w:rsidRDefault="005E5F6F" w:rsidP="000C2C3D">
      <w:pPr>
        <w:pStyle w:val="Odstavecseseznamem"/>
        <w:numPr>
          <w:ilvl w:val="0"/>
          <w:numId w:val="5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Místem plnění je Fakultní nemocnice u sv. Anny v Brně, Pekařská 53, Brno a detašované pracoviště objednatele na adrese Husova 6, Brno. Místo plnění bude upřesněno oprávněným zástupcem objednatele uvedeným v čl. </w:t>
      </w:r>
      <w:r w:rsidR="00DA4255">
        <w:rPr>
          <w:sz w:val="22"/>
        </w:rPr>
        <w:t>VII.</w:t>
      </w:r>
      <w:r>
        <w:rPr>
          <w:sz w:val="22"/>
        </w:rPr>
        <w:t xml:space="preserve"> </w:t>
      </w:r>
      <w:r w:rsidR="00DA4255">
        <w:rPr>
          <w:sz w:val="22"/>
        </w:rPr>
        <w:t xml:space="preserve">odst. 1 </w:t>
      </w:r>
      <w:r>
        <w:rPr>
          <w:sz w:val="22"/>
        </w:rPr>
        <w:t>této smlouvy.</w:t>
      </w:r>
    </w:p>
    <w:p w:rsidR="00AB015B" w:rsidRDefault="009D5042" w:rsidP="000C2C3D">
      <w:pPr>
        <w:pStyle w:val="Odstavecseseznamem"/>
        <w:numPr>
          <w:ilvl w:val="0"/>
          <w:numId w:val="5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Výuka bude probíhat v termínu od </w:t>
      </w:r>
      <w:r w:rsidR="00362943">
        <w:rPr>
          <w:sz w:val="22"/>
        </w:rPr>
        <w:t>podpisu této smlouvy</w:t>
      </w:r>
      <w:bookmarkStart w:id="0" w:name="_GoBack"/>
      <w:bookmarkEnd w:id="0"/>
      <w:r>
        <w:rPr>
          <w:sz w:val="22"/>
        </w:rPr>
        <w:t xml:space="preserve"> do 28. 3. 2014 s přestávkou od 21. 12. 2013 do 5. 1. 2014.</w:t>
      </w:r>
    </w:p>
    <w:p w:rsidR="009D5042" w:rsidRDefault="009D5042" w:rsidP="000C2C3D">
      <w:pPr>
        <w:pStyle w:val="Odstavecseseznamem"/>
        <w:numPr>
          <w:ilvl w:val="0"/>
          <w:numId w:val="5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Přesný termín a čas konání jednotlivých lekcí bude stanoven dohodou poskytovatele a objednatele před zahájením výuky.</w:t>
      </w:r>
    </w:p>
    <w:p w:rsidR="00DF772B" w:rsidRPr="00DF772B" w:rsidRDefault="00DF772B" w:rsidP="00332B3A">
      <w:pPr>
        <w:keepNext/>
        <w:spacing w:before="240"/>
        <w:jc w:val="center"/>
        <w:rPr>
          <w:b/>
          <w:sz w:val="22"/>
        </w:rPr>
      </w:pPr>
      <w:r w:rsidRPr="00DF772B">
        <w:rPr>
          <w:b/>
          <w:sz w:val="22"/>
        </w:rPr>
        <w:lastRenderedPageBreak/>
        <w:t>VI.</w:t>
      </w:r>
      <w:r w:rsidRPr="00DF772B">
        <w:rPr>
          <w:b/>
          <w:sz w:val="22"/>
        </w:rPr>
        <w:br/>
        <w:t>Sankční ujednání</w:t>
      </w:r>
    </w:p>
    <w:p w:rsidR="00DF772B" w:rsidRDefault="00DF772B" w:rsidP="00DF772B">
      <w:pPr>
        <w:pStyle w:val="Odstavecseseznamem"/>
        <w:numPr>
          <w:ilvl w:val="0"/>
          <w:numId w:val="6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je povinen uhradit objednateli smluvní pokutu ve výši 2 000 Kč za každou lekci výuky, která se neuskuteční v předem dohodnutém termínu a čase, a to z důvodů na straně poskytovatele.</w:t>
      </w:r>
      <w:r w:rsidR="00281822">
        <w:rPr>
          <w:sz w:val="22"/>
        </w:rPr>
        <w:t xml:space="preserve"> Tím není dotčen nárok objednatele na náhradu škody vzniklé porušením povinností poskytovatele z této smlouvy.</w:t>
      </w:r>
    </w:p>
    <w:p w:rsidR="00DF772B" w:rsidRDefault="00DF772B" w:rsidP="00DF772B">
      <w:pPr>
        <w:pStyle w:val="Odstavecseseznamem"/>
        <w:numPr>
          <w:ilvl w:val="0"/>
          <w:numId w:val="6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Objednatel je povinen uhradit poskytovateli úrok z prodlení ve výši 0,01 % z nezaplacené části ceny po splatnosti za každý započatý den prodlení.</w:t>
      </w:r>
    </w:p>
    <w:p w:rsidR="006E50F8" w:rsidRPr="006E50F8" w:rsidRDefault="006E50F8" w:rsidP="00332B3A">
      <w:pPr>
        <w:keepNext/>
        <w:spacing w:before="240"/>
        <w:jc w:val="center"/>
        <w:rPr>
          <w:b/>
          <w:sz w:val="22"/>
        </w:rPr>
      </w:pPr>
      <w:r w:rsidRPr="006E50F8">
        <w:rPr>
          <w:b/>
          <w:sz w:val="22"/>
        </w:rPr>
        <w:t>VII.</w:t>
      </w:r>
      <w:r w:rsidRPr="006E50F8">
        <w:rPr>
          <w:b/>
          <w:sz w:val="22"/>
        </w:rPr>
        <w:br/>
        <w:t>Ostatní ujednání</w:t>
      </w:r>
    </w:p>
    <w:p w:rsidR="006E50F8" w:rsidRDefault="00724CAB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Objednatel pověřil jednáním a úkony ve věcech souvisejících s realizací předmětu této smlouvy:</w:t>
      </w:r>
    </w:p>
    <w:p w:rsidR="00724CAB" w:rsidRDefault="00724CAB" w:rsidP="00724CAB">
      <w:pPr>
        <w:pStyle w:val="Odstavecseseznamem"/>
        <w:spacing w:after="120"/>
        <w:ind w:left="567"/>
        <w:contextualSpacing w:val="0"/>
        <w:jc w:val="both"/>
        <w:rPr>
          <w:sz w:val="22"/>
        </w:rPr>
      </w:pPr>
      <w:r>
        <w:rPr>
          <w:sz w:val="22"/>
        </w:rPr>
        <w:t>Mgr. Martina Bartoše, tel.: +420 543 185 496, e-mail: martin.bartos@fnusa.cz</w:t>
      </w:r>
    </w:p>
    <w:p w:rsidR="00724CAB" w:rsidRDefault="00724CAB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Zhotovitel pověřil jednáním a úkony ve věcech souvisejících s realizací předmětu plnění této smlouvy:</w:t>
      </w:r>
    </w:p>
    <w:p w:rsidR="00724CAB" w:rsidRDefault="00724CAB" w:rsidP="00724CAB">
      <w:pPr>
        <w:pStyle w:val="Odstavecseseznamem"/>
        <w:spacing w:after="120"/>
        <w:ind w:left="567"/>
        <w:contextualSpacing w:val="0"/>
        <w:jc w:val="both"/>
        <w:rPr>
          <w:sz w:val="22"/>
        </w:rPr>
      </w:pPr>
      <w:r w:rsidRPr="00724CAB">
        <w:rPr>
          <w:sz w:val="22"/>
          <w:highlight w:val="yellow"/>
        </w:rPr>
        <w:t>____________________</w:t>
      </w:r>
      <w:r>
        <w:rPr>
          <w:sz w:val="22"/>
        </w:rPr>
        <w:t xml:space="preserve">, tel.: </w:t>
      </w:r>
      <w:r w:rsidRPr="00724CAB">
        <w:rPr>
          <w:sz w:val="22"/>
          <w:highlight w:val="yellow"/>
        </w:rPr>
        <w:t>____________________</w:t>
      </w:r>
      <w:r>
        <w:rPr>
          <w:sz w:val="22"/>
        </w:rPr>
        <w:t xml:space="preserve">, e-mail: </w:t>
      </w:r>
      <w:r w:rsidRPr="00724CAB">
        <w:rPr>
          <w:sz w:val="22"/>
          <w:highlight w:val="yellow"/>
        </w:rPr>
        <w:t>____________________</w:t>
      </w:r>
    </w:p>
    <w:p w:rsidR="00724CAB" w:rsidRDefault="0015658E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Smluvní strany jsou oprávněny měnit pověřené osoby oznámením druhé smluvní straně doporučeným dopisem s účinností ode dne doručení</w:t>
      </w:r>
      <w:r w:rsidR="00257FC4">
        <w:rPr>
          <w:sz w:val="22"/>
        </w:rPr>
        <w:t xml:space="preserve"> takového</w:t>
      </w:r>
      <w:r>
        <w:rPr>
          <w:sz w:val="22"/>
        </w:rPr>
        <w:t xml:space="preserve"> oznámení.</w:t>
      </w:r>
    </w:p>
    <w:p w:rsidR="00257FC4" w:rsidRDefault="001C0E11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se zavazuje zachovávat mlčenlivost o všech skutečnostech, o kterých se v souvislosti s prováděním výuky na základě této smlouvy dozví a které jsou chráněny obecně závaznými právními předpisy (zejména osobní údaje a utajované skutečnosti) nebo které objednatel výslovně označil za důvěrné.</w:t>
      </w:r>
      <w:r w:rsidR="000D7123">
        <w:rPr>
          <w:sz w:val="22"/>
        </w:rPr>
        <w:t xml:space="preserve"> Povinnost mlčenlivosti trvá i po skončení platnosti této smlouvy. Poskytovatel se zavazuje zajistit povinnost mlčenlivosti i u všech svých zaměstnanců, případně jiných osob, které k realizaci této smlouvy využije.</w:t>
      </w:r>
    </w:p>
    <w:p w:rsidR="00142E89" w:rsidRDefault="00E637A9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Žádná smluvní strana není oprávněna postoupit ani převést jakékoli ze svých práv, pohledávek nebo závazků z této smlouvy bez předchozího písemného souhlasu druhé strany.</w:t>
      </w:r>
    </w:p>
    <w:p w:rsidR="00E637A9" w:rsidRDefault="00FC311E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souhlasí se zpřístupněním nebo zveřejněním všech náležitostí tohoto smluvního vztahu.</w:t>
      </w:r>
    </w:p>
    <w:p w:rsidR="00FC311E" w:rsidRDefault="0058119A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Poskytovatel prohlašuje a podpisem této smlouvy stvrzuje, že nemá v evidenci daní zachyceny daňové nedoplatky, nemá nedoplatek na pojistném a na penále na veřejné zdravotní pojištění ani nedoplatek na pojistném a penále na sociální zabezpečení a příspěvku na státní politiku zaměstnanosti.</w:t>
      </w:r>
    </w:p>
    <w:p w:rsidR="0058119A" w:rsidRDefault="0058119A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Poskytovatel se zavazuje poskytnout objednateli a všem subjektům oprávněným ke kontrole projektu, ze kterého je tato veřejná zakázka financována, veškerou potřebnou součinnost a dokumentaci při výkonu kontrol týkajících se této smlouvy, jejích dodatků, jakož i dalších dokumentů, které s veřejnou zakázkou souvisejí, a to po dobu danou právními předpisy ČR k jejich archivaci, nejméně však do 31. 12. 2025. Tuto povinnost zajistí poskytovatel i u případných subdodavatelů, kteří se podílí na realizaci této smlouvy. Při archivaci dokumentace je poskytovatel </w:t>
      </w:r>
      <w:r>
        <w:rPr>
          <w:sz w:val="22"/>
        </w:rPr>
        <w:lastRenderedPageBreak/>
        <w:t>povinen postupovat v souladu s příručkou pro příjemce OP VK. Poskytovatel je dle § 2 písm. e) zákona č. 320/2001 Sb., o finanční kontrole ve veřejné správě, ve znění pozdějších předpisů, osobou povinnou spolupůsobit při výkonu finanční kontroly.</w:t>
      </w:r>
    </w:p>
    <w:p w:rsidR="0058119A" w:rsidRDefault="00BA6666" w:rsidP="006E50F8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 xml:space="preserve">Objednatel je v souladu s § 82 odst. 8 zákona č. 137/2006 Sb., o veřejných zakázkách, ve znění pozdějších předpisů, oprávněn odstoupit od této smlouvy v případě, že poskytovatel uvedl ve své nabídce do veřejné zakázky, </w:t>
      </w:r>
      <w:proofErr w:type="gramStart"/>
      <w:r>
        <w:rPr>
          <w:sz w:val="22"/>
        </w:rPr>
        <w:t>jejíž</w:t>
      </w:r>
      <w:proofErr w:type="gramEnd"/>
      <w:r>
        <w:rPr>
          <w:sz w:val="22"/>
        </w:rPr>
        <w:t xml:space="preserve"> výsledkem je tato smlouva, informace nebo doklady, které neodpovídají skutečnosti a měly nebo mohly mít vliv na výsledek této veřejné zakázky.</w:t>
      </w:r>
    </w:p>
    <w:p w:rsidR="00D05145" w:rsidRPr="00D05145" w:rsidRDefault="00D05145" w:rsidP="00332B3A">
      <w:pPr>
        <w:keepNext/>
        <w:spacing w:before="240"/>
        <w:jc w:val="center"/>
        <w:rPr>
          <w:b/>
          <w:sz w:val="22"/>
        </w:rPr>
      </w:pPr>
      <w:r w:rsidRPr="00D05145">
        <w:rPr>
          <w:b/>
          <w:sz w:val="22"/>
        </w:rPr>
        <w:t>VIII.</w:t>
      </w:r>
      <w:r w:rsidRPr="00D05145">
        <w:rPr>
          <w:b/>
          <w:sz w:val="22"/>
        </w:rPr>
        <w:br/>
        <w:t>Závěrečná ustanovení</w:t>
      </w:r>
    </w:p>
    <w:p w:rsidR="00D05145" w:rsidRDefault="00D05145" w:rsidP="00D05145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>
        <w:rPr>
          <w:sz w:val="22"/>
        </w:rPr>
        <w:t>Ve věcech výslovně neupravených touto smlouvou se smluvní vztah založený touto smlouvou řídí zákonem č. 513/1991 Sb., obchodní zákoník, ve znění pozdějších předpisů, a dalšími právními předpisy České republiky.</w:t>
      </w:r>
    </w:p>
    <w:p w:rsidR="00D05145" w:rsidRDefault="00D05145" w:rsidP="00D05145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05145">
        <w:rPr>
          <w:sz w:val="22"/>
        </w:rPr>
        <w:t>Neplatnost některého ustanovení této smlouvy nemá za následek neplatnost celé smlouvy.</w:t>
      </w:r>
    </w:p>
    <w:p w:rsidR="00D05145" w:rsidRDefault="00D05145" w:rsidP="00D05145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05145">
        <w:rPr>
          <w:sz w:val="22"/>
        </w:rPr>
        <w:t>Podmínky této smlouvy, jež svou povahou přesahují dobu platnosti této smlouvy, zůstávají plně v platnosti a jsou účinné až do okamžiku jejich splnění a platí pro případné nástupce smluvní strany.</w:t>
      </w:r>
    </w:p>
    <w:p w:rsidR="00D05145" w:rsidRDefault="00D05145" w:rsidP="00D05145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05145">
        <w:rPr>
          <w:sz w:val="22"/>
        </w:rPr>
        <w:t>Tuto smlouvu lze měnit a doplňovat jen na základě písemných číslovaných a oprávněnými zástupci obou smluvních stran podepsaných dodatků k této smlouvě. Všechny dodatky, které budou označeny jako dodatky této smlouvy, jsou nedílnou součástí této smlouvy. Tuto smlouvu lze měnit pouze v souladu s podmínkami § 82 odst. 7 zákona č. 137/2006 Sb., o veřejných zakázkách</w:t>
      </w:r>
    </w:p>
    <w:p w:rsidR="00D05145" w:rsidRDefault="00DC7D84" w:rsidP="00DC7D84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C7D84">
        <w:rPr>
          <w:sz w:val="22"/>
        </w:rPr>
        <w:t>Smluvní strany se zavazují veškeré spory vzniklé z této smlouvy primárně řešit smírnou cestou.</w:t>
      </w:r>
    </w:p>
    <w:p w:rsidR="00DC7D84" w:rsidRDefault="00DC7D84" w:rsidP="00DC7D84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C7D84">
        <w:rPr>
          <w:sz w:val="22"/>
        </w:rPr>
        <w:t>Smluvní strany se v souladu s § 89a zákona č. 99/1963 Sb., občanský soudní řád, ve znění pozdějších předpisů, dohodly, že místně příslušným soudem je Městský soud v Brně.</w:t>
      </w:r>
    </w:p>
    <w:p w:rsidR="00DC7D84" w:rsidRDefault="00DC7D84" w:rsidP="00DC7D84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C7D84">
        <w:rPr>
          <w:sz w:val="22"/>
        </w:rPr>
        <w:t>Touto smlouvou se ruší veškerá předchozí písemná a ústní ujednání mezi smluvními stranami týkající se předmětu této smlouvy.</w:t>
      </w:r>
    </w:p>
    <w:p w:rsidR="00DC7D84" w:rsidRDefault="00DC7D84" w:rsidP="00DC7D84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C7D84">
        <w:rPr>
          <w:sz w:val="22"/>
        </w:rPr>
        <w:t>Tato smlouva se vyhotovuje ve 2 stejnopisech, z nichž každá smluvní strana obdrží jedno vyhotovení.</w:t>
      </w:r>
    </w:p>
    <w:p w:rsidR="00DC7D84" w:rsidRDefault="00DC7D84" w:rsidP="00DC7D84">
      <w:pPr>
        <w:pStyle w:val="Odstavecseseznamem"/>
        <w:numPr>
          <w:ilvl w:val="0"/>
          <w:numId w:val="8"/>
        </w:numPr>
        <w:spacing w:after="120"/>
        <w:ind w:left="567" w:hanging="567"/>
        <w:contextualSpacing w:val="0"/>
        <w:jc w:val="both"/>
        <w:rPr>
          <w:sz w:val="22"/>
        </w:rPr>
      </w:pPr>
      <w:r w:rsidRPr="00DC7D84">
        <w:rPr>
          <w:sz w:val="22"/>
        </w:rPr>
        <w:t>Tato smlouva nabývá platnosti a účinnosti okamžikem jejího podpisu oprávněnými zástupci obou smluvních stran.</w:t>
      </w:r>
    </w:p>
    <w:p w:rsidR="00DC7D84" w:rsidRDefault="00DC7D84" w:rsidP="00332B3A">
      <w:pPr>
        <w:tabs>
          <w:tab w:val="left" w:pos="4820"/>
        </w:tabs>
        <w:spacing w:before="240" w:after="120"/>
        <w:jc w:val="both"/>
        <w:rPr>
          <w:sz w:val="22"/>
        </w:rPr>
      </w:pPr>
      <w:r>
        <w:rPr>
          <w:sz w:val="22"/>
        </w:rPr>
        <w:t>Za poskytovatele</w:t>
      </w:r>
      <w:r w:rsidR="00C23307">
        <w:rPr>
          <w:sz w:val="22"/>
        </w:rPr>
        <w:t>:</w:t>
      </w:r>
      <w:r>
        <w:rPr>
          <w:sz w:val="22"/>
        </w:rPr>
        <w:tab/>
        <w:t>Za objednatele</w:t>
      </w:r>
      <w:r w:rsidR="00C23307">
        <w:rPr>
          <w:sz w:val="22"/>
        </w:rPr>
        <w:t>:</w:t>
      </w:r>
    </w:p>
    <w:p w:rsidR="00DC7D84" w:rsidRDefault="00DC7D84" w:rsidP="00332B3A">
      <w:pPr>
        <w:tabs>
          <w:tab w:val="left" w:pos="4820"/>
        </w:tabs>
        <w:spacing w:before="240" w:after="120"/>
        <w:jc w:val="both"/>
        <w:rPr>
          <w:sz w:val="22"/>
        </w:rPr>
      </w:pPr>
      <w:r>
        <w:rPr>
          <w:sz w:val="22"/>
        </w:rPr>
        <w:t xml:space="preserve">V </w:t>
      </w:r>
      <w:r w:rsidRPr="00C23307">
        <w:rPr>
          <w:sz w:val="22"/>
        </w:rPr>
        <w:t>__________</w:t>
      </w:r>
      <w:r>
        <w:rPr>
          <w:sz w:val="22"/>
        </w:rPr>
        <w:t xml:space="preserve"> dne </w:t>
      </w:r>
      <w:r w:rsidRPr="00C23307">
        <w:rPr>
          <w:sz w:val="22"/>
        </w:rPr>
        <w:t>__________</w:t>
      </w:r>
      <w:r w:rsidR="00C23307">
        <w:rPr>
          <w:sz w:val="22"/>
        </w:rPr>
        <w:tab/>
        <w:t xml:space="preserve">V Brně dne </w:t>
      </w:r>
      <w:r w:rsidR="00C23307" w:rsidRPr="00C23307">
        <w:rPr>
          <w:sz w:val="22"/>
        </w:rPr>
        <w:t>__________</w:t>
      </w:r>
    </w:p>
    <w:p w:rsidR="00C23307" w:rsidRDefault="00C23307" w:rsidP="00332B3A">
      <w:pPr>
        <w:tabs>
          <w:tab w:val="left" w:pos="4820"/>
        </w:tabs>
        <w:spacing w:before="720" w:after="120"/>
        <w:jc w:val="both"/>
        <w:rPr>
          <w:sz w:val="22"/>
        </w:rPr>
      </w:pPr>
      <w:r>
        <w:rPr>
          <w:sz w:val="22"/>
        </w:rPr>
        <w:t>___________________________</w:t>
      </w:r>
      <w:r>
        <w:rPr>
          <w:sz w:val="22"/>
        </w:rPr>
        <w:tab/>
        <w:t>___________________________</w:t>
      </w:r>
    </w:p>
    <w:p w:rsidR="00C23307" w:rsidRDefault="00C23307" w:rsidP="00C23307">
      <w:pPr>
        <w:tabs>
          <w:tab w:val="left" w:pos="4820"/>
        </w:tabs>
        <w:spacing w:after="120"/>
        <w:jc w:val="both"/>
        <w:rPr>
          <w:sz w:val="22"/>
        </w:rPr>
      </w:pPr>
      <w:r>
        <w:rPr>
          <w:sz w:val="22"/>
        </w:rPr>
        <w:tab/>
        <w:t>MUDr. Roman Kraus, MBA</w:t>
      </w:r>
    </w:p>
    <w:p w:rsidR="00C23307" w:rsidRPr="00DC7D84" w:rsidRDefault="00C23307" w:rsidP="00C23307">
      <w:pPr>
        <w:tabs>
          <w:tab w:val="left" w:pos="4820"/>
        </w:tabs>
        <w:spacing w:after="120"/>
        <w:jc w:val="both"/>
        <w:rPr>
          <w:sz w:val="22"/>
        </w:rPr>
      </w:pPr>
      <w:r>
        <w:rPr>
          <w:sz w:val="22"/>
        </w:rPr>
        <w:tab/>
        <w:t>ředitel Fakultní nemocnice u sv. Anny v Brně</w:t>
      </w:r>
    </w:p>
    <w:sectPr w:rsidR="00C23307" w:rsidRPr="00DC7D84" w:rsidSect="003F2136">
      <w:headerReference w:type="default" r:id="rId8"/>
      <w:footerReference w:type="default" r:id="rId9"/>
      <w:pgSz w:w="11906" w:h="16838" w:code="9"/>
      <w:pgMar w:top="1985" w:right="1247" w:bottom="2268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9D0" w:rsidRDefault="004979D0" w:rsidP="00EE55EA">
      <w:pPr>
        <w:spacing w:after="0" w:line="240" w:lineRule="auto"/>
      </w:pPr>
      <w:r>
        <w:separator/>
      </w:r>
    </w:p>
  </w:endnote>
  <w:endnote w:type="continuationSeparator" w:id="0">
    <w:p w:rsidR="004979D0" w:rsidRDefault="004979D0" w:rsidP="00EE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30" w:rsidRDefault="005053BA" w:rsidP="0032308D">
    <w:pPr>
      <w:pStyle w:val="Zpat"/>
      <w:ind w:left="-1276"/>
    </w:pPr>
    <w:r>
      <w:rPr>
        <w:noProof/>
        <w:lang w:eastAsia="cs-CZ"/>
      </w:rPr>
      <w:drawing>
        <wp:inline distT="0" distB="0" distL="0" distR="0" wp14:anchorId="53D5D54E" wp14:editId="4D64F49E">
          <wp:extent cx="7581900" cy="1443629"/>
          <wp:effectExtent l="0" t="0" r="0" b="0"/>
          <wp:docPr id="5" name="Obrázek 4" descr="paticka_4loga_CZ_barevna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icka_4loga_CZ_barevna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2008" cy="1449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9D0" w:rsidRDefault="004979D0" w:rsidP="00EE55EA">
      <w:pPr>
        <w:spacing w:after="0" w:line="240" w:lineRule="auto"/>
      </w:pPr>
      <w:r>
        <w:separator/>
      </w:r>
    </w:p>
  </w:footnote>
  <w:footnote w:type="continuationSeparator" w:id="0">
    <w:p w:rsidR="004979D0" w:rsidRDefault="004979D0" w:rsidP="00EE5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30" w:rsidRDefault="005053BA" w:rsidP="0032308D">
    <w:pPr>
      <w:pStyle w:val="Zhlav"/>
      <w:spacing w:before="100" w:beforeAutospacing="1"/>
      <w:ind w:left="-1276"/>
    </w:pPr>
    <w:r>
      <w:rPr>
        <w:noProof/>
        <w:lang w:eastAsia="cs-CZ"/>
      </w:rPr>
      <w:drawing>
        <wp:inline distT="0" distB="0" distL="0" distR="0" wp14:anchorId="38FAA93C" wp14:editId="033B43E8">
          <wp:extent cx="7581900" cy="1083039"/>
          <wp:effectExtent l="0" t="0" r="0" b="3175"/>
          <wp:docPr id="4" name="Obrázek 3" descr="hlavicka_fnusa_icrc_3loga_CZ_barevna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cka_fnusa_icrc_3loga_CZ_barevna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173" cy="108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62B7"/>
    <w:multiLevelType w:val="hybridMultilevel"/>
    <w:tmpl w:val="888E3E92"/>
    <w:lvl w:ilvl="0" w:tplc="7C381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A7E41"/>
    <w:multiLevelType w:val="hybridMultilevel"/>
    <w:tmpl w:val="B37892CA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114644A">
      <w:start w:val="8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1162B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E6B36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B46E6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34F7A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0789F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31485"/>
    <w:multiLevelType w:val="hybridMultilevel"/>
    <w:tmpl w:val="8DB4B2C8"/>
    <w:lvl w:ilvl="0" w:tplc="FF32D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EA"/>
    <w:rsid w:val="00053F14"/>
    <w:rsid w:val="00076BEF"/>
    <w:rsid w:val="000839EC"/>
    <w:rsid w:val="000C2C3D"/>
    <w:rsid w:val="000D7123"/>
    <w:rsid w:val="000F246B"/>
    <w:rsid w:val="001271DB"/>
    <w:rsid w:val="00142E89"/>
    <w:rsid w:val="0015658E"/>
    <w:rsid w:val="00163897"/>
    <w:rsid w:val="00182283"/>
    <w:rsid w:val="001C0E11"/>
    <w:rsid w:val="001D3639"/>
    <w:rsid w:val="001E28A3"/>
    <w:rsid w:val="001F629A"/>
    <w:rsid w:val="002241E5"/>
    <w:rsid w:val="00257FC4"/>
    <w:rsid w:val="00281822"/>
    <w:rsid w:val="002B1414"/>
    <w:rsid w:val="0032308D"/>
    <w:rsid w:val="00332B3A"/>
    <w:rsid w:val="00362943"/>
    <w:rsid w:val="003C2945"/>
    <w:rsid w:val="003F2136"/>
    <w:rsid w:val="003F4F3B"/>
    <w:rsid w:val="004127C6"/>
    <w:rsid w:val="00491237"/>
    <w:rsid w:val="004979D0"/>
    <w:rsid w:val="004A2F92"/>
    <w:rsid w:val="004F532B"/>
    <w:rsid w:val="005053BA"/>
    <w:rsid w:val="00527628"/>
    <w:rsid w:val="00531D9F"/>
    <w:rsid w:val="005629ED"/>
    <w:rsid w:val="0056324F"/>
    <w:rsid w:val="0058119A"/>
    <w:rsid w:val="00581F12"/>
    <w:rsid w:val="005E5F6F"/>
    <w:rsid w:val="00633C14"/>
    <w:rsid w:val="00637A27"/>
    <w:rsid w:val="00646818"/>
    <w:rsid w:val="006477BB"/>
    <w:rsid w:val="00660166"/>
    <w:rsid w:val="006B57BE"/>
    <w:rsid w:val="006C64FA"/>
    <w:rsid w:val="006E50F8"/>
    <w:rsid w:val="006F353C"/>
    <w:rsid w:val="0071442C"/>
    <w:rsid w:val="00724CAB"/>
    <w:rsid w:val="00770C65"/>
    <w:rsid w:val="007747F1"/>
    <w:rsid w:val="007B1C5D"/>
    <w:rsid w:val="007E7330"/>
    <w:rsid w:val="00821957"/>
    <w:rsid w:val="00845EF1"/>
    <w:rsid w:val="00856FC8"/>
    <w:rsid w:val="008B397C"/>
    <w:rsid w:val="008E2F91"/>
    <w:rsid w:val="0092179A"/>
    <w:rsid w:val="00966892"/>
    <w:rsid w:val="00977457"/>
    <w:rsid w:val="0099110C"/>
    <w:rsid w:val="009923F4"/>
    <w:rsid w:val="009A2FDF"/>
    <w:rsid w:val="009B387A"/>
    <w:rsid w:val="009B6BC4"/>
    <w:rsid w:val="009D5042"/>
    <w:rsid w:val="00A04BAB"/>
    <w:rsid w:val="00A22570"/>
    <w:rsid w:val="00A527A0"/>
    <w:rsid w:val="00A67084"/>
    <w:rsid w:val="00A86BB8"/>
    <w:rsid w:val="00AA4CF3"/>
    <w:rsid w:val="00AB015B"/>
    <w:rsid w:val="00AD0A99"/>
    <w:rsid w:val="00B52C3D"/>
    <w:rsid w:val="00B531F1"/>
    <w:rsid w:val="00B56E4B"/>
    <w:rsid w:val="00B80328"/>
    <w:rsid w:val="00B828FE"/>
    <w:rsid w:val="00B94C5D"/>
    <w:rsid w:val="00BA06DB"/>
    <w:rsid w:val="00BA6666"/>
    <w:rsid w:val="00C23307"/>
    <w:rsid w:val="00C41D34"/>
    <w:rsid w:val="00C600D2"/>
    <w:rsid w:val="00C80F73"/>
    <w:rsid w:val="00CD1674"/>
    <w:rsid w:val="00CD5046"/>
    <w:rsid w:val="00D05145"/>
    <w:rsid w:val="00D3335F"/>
    <w:rsid w:val="00D61BCE"/>
    <w:rsid w:val="00D63AEA"/>
    <w:rsid w:val="00D7541D"/>
    <w:rsid w:val="00D877C4"/>
    <w:rsid w:val="00D9550D"/>
    <w:rsid w:val="00DA3B00"/>
    <w:rsid w:val="00DA4255"/>
    <w:rsid w:val="00DC7D84"/>
    <w:rsid w:val="00DE54F4"/>
    <w:rsid w:val="00DF772B"/>
    <w:rsid w:val="00E06ED8"/>
    <w:rsid w:val="00E637A9"/>
    <w:rsid w:val="00E652E2"/>
    <w:rsid w:val="00E65647"/>
    <w:rsid w:val="00EA312F"/>
    <w:rsid w:val="00EE55EA"/>
    <w:rsid w:val="00F37A02"/>
    <w:rsid w:val="00F927ED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83"/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8228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5EA"/>
  </w:style>
  <w:style w:type="paragraph" w:styleId="Zpat">
    <w:name w:val="footer"/>
    <w:basedOn w:val="Normln"/>
    <w:link w:val="Zpat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55EA"/>
  </w:style>
  <w:style w:type="paragraph" w:styleId="Textbubliny">
    <w:name w:val="Balloon Text"/>
    <w:basedOn w:val="Normln"/>
    <w:link w:val="TextbublinyChar"/>
    <w:uiPriority w:val="99"/>
    <w:semiHidden/>
    <w:unhideWhenUsed/>
    <w:rsid w:val="00E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5EA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n"/>
    <w:uiPriority w:val="99"/>
    <w:rsid w:val="00EE55EA"/>
    <w:pPr>
      <w:autoSpaceDE w:val="0"/>
      <w:autoSpaceDN w:val="0"/>
      <w:adjustRightInd w:val="0"/>
      <w:spacing w:after="0" w:line="288" w:lineRule="auto"/>
      <w:textAlignment w:val="center"/>
    </w:pPr>
    <w:rPr>
      <w:rFonts w:cs="Times New Roman"/>
      <w:color w:val="000000"/>
      <w:sz w:val="24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182283"/>
    <w:rPr>
      <w:rFonts w:ascii="Times New Roman" w:eastAsiaTheme="majorEastAsia" w:hAnsi="Times New Roman" w:cstheme="majorBidi"/>
      <w:b/>
      <w:bCs/>
      <w:color w:val="000000" w:themeColor="text1"/>
      <w:sz w:val="20"/>
      <w:szCs w:val="28"/>
    </w:rPr>
  </w:style>
  <w:style w:type="paragraph" w:styleId="Odstavecseseznamem">
    <w:name w:val="List Paragraph"/>
    <w:basedOn w:val="Normln"/>
    <w:uiPriority w:val="34"/>
    <w:qFormat/>
    <w:rsid w:val="00856FC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B01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015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015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01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015B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83"/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8228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5EA"/>
  </w:style>
  <w:style w:type="paragraph" w:styleId="Zpat">
    <w:name w:val="footer"/>
    <w:basedOn w:val="Normln"/>
    <w:link w:val="ZpatChar"/>
    <w:uiPriority w:val="99"/>
    <w:unhideWhenUsed/>
    <w:rsid w:val="00EE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55EA"/>
  </w:style>
  <w:style w:type="paragraph" w:styleId="Textbubliny">
    <w:name w:val="Balloon Text"/>
    <w:basedOn w:val="Normln"/>
    <w:link w:val="TextbublinyChar"/>
    <w:uiPriority w:val="99"/>
    <w:semiHidden/>
    <w:unhideWhenUsed/>
    <w:rsid w:val="00E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5EA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n"/>
    <w:uiPriority w:val="99"/>
    <w:rsid w:val="00EE55EA"/>
    <w:pPr>
      <w:autoSpaceDE w:val="0"/>
      <w:autoSpaceDN w:val="0"/>
      <w:adjustRightInd w:val="0"/>
      <w:spacing w:after="0" w:line="288" w:lineRule="auto"/>
      <w:textAlignment w:val="center"/>
    </w:pPr>
    <w:rPr>
      <w:rFonts w:cs="Times New Roman"/>
      <w:color w:val="000000"/>
      <w:sz w:val="24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182283"/>
    <w:rPr>
      <w:rFonts w:ascii="Times New Roman" w:eastAsiaTheme="majorEastAsia" w:hAnsi="Times New Roman" w:cstheme="majorBidi"/>
      <w:b/>
      <w:bCs/>
      <w:color w:val="000000" w:themeColor="text1"/>
      <w:sz w:val="20"/>
      <w:szCs w:val="28"/>
    </w:rPr>
  </w:style>
  <w:style w:type="paragraph" w:styleId="Odstavecseseznamem">
    <w:name w:val="List Paragraph"/>
    <w:basedOn w:val="Normln"/>
    <w:uiPriority w:val="34"/>
    <w:qFormat/>
    <w:rsid w:val="00856FC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B01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015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015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01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015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2013-06-24T09:54:00Z</dcterms:created>
  <dcterms:modified xsi:type="dcterms:W3CDTF">2013-06-24T13:05:00Z</dcterms:modified>
</cp:coreProperties>
</file>