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50" w:rsidRPr="00844950" w:rsidRDefault="00844950" w:rsidP="00844950">
      <w:pPr>
        <w:spacing w:after="0"/>
        <w:jc w:val="center"/>
        <w:rPr>
          <w:b/>
        </w:rPr>
      </w:pPr>
    </w:p>
    <w:p w:rsidR="00F44DB4" w:rsidRDefault="00F30839" w:rsidP="00F44DB4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1905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DB4" w:rsidRPr="00427B93">
        <w:rPr>
          <w:b/>
          <w:sz w:val="32"/>
          <w:szCs w:val="32"/>
        </w:rPr>
        <w:t xml:space="preserve">Výzva k podání </w:t>
      </w:r>
      <w:r w:rsidR="00F44DB4">
        <w:rPr>
          <w:b/>
          <w:sz w:val="32"/>
          <w:szCs w:val="32"/>
        </w:rPr>
        <w:t>nabídek</w:t>
      </w:r>
    </w:p>
    <w:p w:rsidR="00F44DB4" w:rsidRDefault="00F44DB4" w:rsidP="00F44DB4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9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6379"/>
      </w:tblGrid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120"/>
            </w:pPr>
            <w:r w:rsidRPr="00A80A69">
              <w:rPr>
                <w:b/>
              </w:rPr>
              <w:t>Číslo zakázky</w:t>
            </w:r>
            <w:r w:rsidRPr="00A80A69"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662BD0" w:rsidP="00872D3E">
            <w:pPr>
              <w:spacing w:after="120"/>
              <w:jc w:val="both"/>
            </w:pPr>
            <w:r w:rsidRPr="00662BD0">
              <w:t>C13770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D320C0">
            <w:r w:rsidRPr="00A80A69">
              <w:t>Operační program Vzdělávání pro konkurenceschopnost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8B109A" w:rsidRDefault="008B109A" w:rsidP="001E09FD">
            <w:pPr>
              <w:spacing w:after="0"/>
              <w:rPr>
                <w:rFonts w:cs="Tahoma"/>
                <w:b/>
                <w:bCs/>
              </w:rPr>
            </w:pPr>
            <w:bookmarkStart w:id="0" w:name="OLE_LINK1"/>
            <w:r w:rsidRPr="008B109A">
              <w:rPr>
                <w:rFonts w:cs="Tahoma"/>
                <w:b/>
                <w:bCs/>
              </w:rPr>
              <w:t>CZ.1.07/1.4.00/21.</w:t>
            </w:r>
            <w:bookmarkEnd w:id="0"/>
            <w:r w:rsidR="001E09FD">
              <w:rPr>
                <w:rFonts w:cs="Tahoma"/>
                <w:b/>
                <w:bCs/>
              </w:rPr>
              <w:t>2354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8B109A" w:rsidP="00D320C0">
            <w:pPr>
              <w:jc w:val="both"/>
            </w:pPr>
            <w:r>
              <w:t>Moderní škola</w:t>
            </w:r>
            <w:r w:rsidR="00EA0137">
              <w:t xml:space="preserve"> Krnov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8B109A" w:rsidP="006422EE">
            <w:pPr>
              <w:jc w:val="both"/>
            </w:pPr>
            <w:r w:rsidRPr="00904882">
              <w:t xml:space="preserve">Výzva k podání nabídek na dodávku </w:t>
            </w:r>
            <w:r w:rsidR="006422EE">
              <w:t>učebnic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6703DA" w:rsidP="008B109A">
            <w:pPr>
              <w:rPr>
                <w:b/>
              </w:rPr>
            </w:pPr>
            <w:r>
              <w:rPr>
                <w:b/>
              </w:rPr>
              <w:t>Předmět zakázky</w:t>
            </w:r>
            <w:r w:rsidR="00F44DB4" w:rsidRPr="00A80A69">
              <w:rPr>
                <w:b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8B109A" w:rsidP="006422EE">
            <w:pPr>
              <w:jc w:val="both"/>
            </w:pPr>
            <w:r w:rsidRPr="0008662B">
              <w:t>Dodávka</w:t>
            </w:r>
            <w:r w:rsidR="00CA0070">
              <w:t xml:space="preserve"> </w:t>
            </w:r>
            <w:r w:rsidR="006422EE">
              <w:t>učebnic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120"/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CD7938" w:rsidP="00C234AB">
            <w:pPr>
              <w:spacing w:after="120"/>
              <w:jc w:val="both"/>
            </w:pPr>
            <w:r>
              <w:t>28</w:t>
            </w:r>
            <w:r w:rsidR="00F30839">
              <w:t>.6.2013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556086">
            <w:pPr>
              <w:spacing w:after="120"/>
              <w:rPr>
                <w:b/>
              </w:rPr>
            </w:pPr>
            <w:r w:rsidRPr="00A80A69">
              <w:rPr>
                <w:b/>
              </w:rPr>
              <w:t>Název/ obchodní firma zadavatele: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EA0137" w:rsidP="00556086">
            <w:pPr>
              <w:spacing w:after="120"/>
              <w:jc w:val="both"/>
            </w:pPr>
            <w:r>
              <w:t>Základní škola Krnov, Janáčkovo náměstí 17, okres Bruntál, příspěvková organizace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120"/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EA0137" w:rsidP="00872D3E">
            <w:pPr>
              <w:spacing w:after="120"/>
              <w:jc w:val="both"/>
            </w:pPr>
            <w:r>
              <w:t xml:space="preserve">Janáčkovo náměstí 17, 794 01 </w:t>
            </w:r>
            <w:r w:rsidR="00CA0070">
              <w:t>K</w:t>
            </w:r>
            <w:r>
              <w:t>rnov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5977B4">
            <w:r w:rsidRPr="00A80A69">
              <w:rPr>
                <w:b/>
              </w:rPr>
              <w:t>Osoba oprávněná jednat jménem zadavatele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09A" w:rsidRPr="00DB76C6" w:rsidRDefault="008B109A" w:rsidP="008B109A">
            <w:pPr>
              <w:spacing w:after="0"/>
              <w:jc w:val="both"/>
            </w:pPr>
            <w:r>
              <w:t xml:space="preserve">Mgr. </w:t>
            </w:r>
            <w:r w:rsidR="00EA0137">
              <w:t>Karel Handlíř</w:t>
            </w:r>
          </w:p>
          <w:p w:rsidR="008B109A" w:rsidRPr="00DB76C6" w:rsidRDefault="008B109A" w:rsidP="008B109A">
            <w:pPr>
              <w:spacing w:after="0"/>
            </w:pPr>
            <w:r w:rsidRPr="00DB76C6">
              <w:t xml:space="preserve">tel.: </w:t>
            </w:r>
            <w:r w:rsidR="00EA0137">
              <w:t>739 040 461</w:t>
            </w:r>
          </w:p>
          <w:p w:rsidR="00F44DB4" w:rsidRPr="00A80A69" w:rsidRDefault="008B109A" w:rsidP="00EA0137">
            <w:pPr>
              <w:spacing w:after="0"/>
              <w:jc w:val="both"/>
            </w:pPr>
            <w:r>
              <w:t xml:space="preserve">e-mail: </w:t>
            </w:r>
            <w:r w:rsidR="00EA0137">
              <w:t>handlir@zsjnkrnov.cz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120"/>
              <w:rPr>
                <w:b/>
              </w:rPr>
            </w:pPr>
            <w:r w:rsidRPr="00A80A69">
              <w:rPr>
                <w:b/>
              </w:rPr>
              <w:t>IČ zadavatele: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EA0137" w:rsidP="00872D3E">
            <w:pPr>
              <w:spacing w:after="120"/>
              <w:jc w:val="both"/>
            </w:pPr>
            <w:r>
              <w:t>00852546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120"/>
              <w:rPr>
                <w:b/>
              </w:rPr>
            </w:pPr>
            <w:r w:rsidRPr="00A80A69">
              <w:rPr>
                <w:b/>
              </w:rPr>
              <w:t>DIČ zadavatele: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556086">
            <w:pPr>
              <w:spacing w:after="120"/>
              <w:jc w:val="both"/>
            </w:pP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872D3E">
            <w:pPr>
              <w:spacing w:after="0"/>
            </w:pPr>
            <w:r w:rsidRPr="00A80A69">
              <w:rPr>
                <w:b/>
              </w:rPr>
              <w:t>Kontaktní osoba zadavatele</w:t>
            </w:r>
            <w:r w:rsidRPr="00A80A69">
              <w:t>, vč. kontaktních údajů (telefon a emailová adresa):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7B4" w:rsidRPr="00DB76C6" w:rsidRDefault="006422EE" w:rsidP="005977B4">
            <w:pPr>
              <w:spacing w:after="0"/>
              <w:jc w:val="both"/>
            </w:pPr>
            <w:r>
              <w:t>Ivana Moravcová</w:t>
            </w:r>
          </w:p>
          <w:p w:rsidR="005977B4" w:rsidRPr="00DB76C6" w:rsidRDefault="005977B4" w:rsidP="005977B4">
            <w:pPr>
              <w:spacing w:after="0"/>
            </w:pPr>
            <w:r w:rsidRPr="00DB76C6">
              <w:t xml:space="preserve">tel.: </w:t>
            </w:r>
            <w:r w:rsidR="00EA0137">
              <w:t xml:space="preserve">739 040 </w:t>
            </w:r>
            <w:r w:rsidR="006422EE">
              <w:t>393</w:t>
            </w:r>
          </w:p>
          <w:p w:rsidR="00F44DB4" w:rsidRPr="00A80A69" w:rsidRDefault="005977B4" w:rsidP="006422EE">
            <w:pPr>
              <w:spacing w:after="0"/>
              <w:jc w:val="both"/>
            </w:pPr>
            <w:r>
              <w:t xml:space="preserve">e-mail: </w:t>
            </w:r>
            <w:r w:rsidR="006422EE">
              <w:t>moravcova</w:t>
            </w:r>
            <w:r w:rsidR="00EA0137">
              <w:t>@zsjnkrnov.cz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Lhůta pro podávání nabídek</w:t>
            </w:r>
            <w:r w:rsidRPr="00A80A69">
              <w:t xml:space="preserve"> (data zahájení a ukončení příjmu, vč. času)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7B4" w:rsidRPr="007F1E1D" w:rsidRDefault="005977B4" w:rsidP="005977B4">
            <w:pPr>
              <w:spacing w:after="0"/>
              <w:jc w:val="both"/>
            </w:pPr>
            <w:r>
              <w:t>Lhůta pro zahájení podání nabídek začíná datem vyhlášení nabídky</w:t>
            </w:r>
            <w:r w:rsidRPr="007F1E1D">
              <w:t>:</w:t>
            </w:r>
            <w:r w:rsidR="00CD7938">
              <w:rPr>
                <w:b/>
              </w:rPr>
              <w:t>28</w:t>
            </w:r>
            <w:r w:rsidR="00581E53">
              <w:rPr>
                <w:b/>
              </w:rPr>
              <w:t>.6.</w:t>
            </w:r>
            <w:r w:rsidR="00F30839">
              <w:rPr>
                <w:b/>
              </w:rPr>
              <w:t>2013</w:t>
            </w:r>
          </w:p>
          <w:p w:rsidR="00872D3E" w:rsidRDefault="005977B4" w:rsidP="00872D3E">
            <w:pPr>
              <w:spacing w:after="0"/>
              <w:jc w:val="both"/>
            </w:pPr>
            <w:r w:rsidRPr="008D29D3">
              <w:t>Lhůta pro podání nabídek končí dnem</w:t>
            </w:r>
            <w:r w:rsidR="0007375E">
              <w:t xml:space="preserve"> </w:t>
            </w:r>
            <w:r w:rsidR="00684F2A">
              <w:rPr>
                <w:b/>
              </w:rPr>
              <w:t xml:space="preserve"> </w:t>
            </w:r>
            <w:r w:rsidR="0007375E">
              <w:rPr>
                <w:b/>
              </w:rPr>
              <w:t>1</w:t>
            </w:r>
            <w:r w:rsidR="007239C5">
              <w:rPr>
                <w:b/>
              </w:rPr>
              <w:t>2.července</w:t>
            </w:r>
            <w:r w:rsidR="00312C2D">
              <w:rPr>
                <w:b/>
              </w:rPr>
              <w:t xml:space="preserve"> </w:t>
            </w:r>
            <w:r w:rsidRPr="007F1E1D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7F1E1D">
              <w:t xml:space="preserve"> </w:t>
            </w:r>
          </w:p>
          <w:p w:rsidR="00F44DB4" w:rsidRDefault="005977B4" w:rsidP="00872D3E">
            <w:pPr>
              <w:spacing w:after="120"/>
              <w:jc w:val="both"/>
            </w:pPr>
            <w:r w:rsidRPr="007F1E1D">
              <w:t>ve 1</w:t>
            </w:r>
            <w:r w:rsidR="00080537">
              <w:t>2</w:t>
            </w:r>
            <w:r w:rsidR="00872D3E">
              <w:t>:00</w:t>
            </w:r>
            <w:r w:rsidRPr="007F1E1D">
              <w:t xml:space="preserve"> hodin</w:t>
            </w:r>
          </w:p>
          <w:p w:rsidR="00872D3E" w:rsidRDefault="00872D3E" w:rsidP="00872D3E">
            <w:pPr>
              <w:spacing w:after="120"/>
              <w:jc w:val="both"/>
            </w:pPr>
            <w:r>
              <w:t xml:space="preserve">Při doručení poštou je </w:t>
            </w:r>
            <w:r w:rsidR="00C73FB4">
              <w:t>rozhodující prezen</w:t>
            </w:r>
            <w:r>
              <w:t xml:space="preserve">ční razítko podatelny </w:t>
            </w:r>
            <w:r w:rsidR="00EA0137">
              <w:t>Základní školy Krnov, Janáčkovo náměstí 17, 794 01 Krnov</w:t>
            </w:r>
          </w:p>
          <w:p w:rsidR="00872D3E" w:rsidRPr="00A80A69" w:rsidRDefault="00872D3E" w:rsidP="00872D3E">
            <w:pPr>
              <w:spacing w:after="0"/>
              <w:jc w:val="both"/>
            </w:pPr>
            <w:r>
              <w:t>Předloženou nabídku je možno odvolat písemnou formou do konce lhůty pro podávání nabídek.</w:t>
            </w:r>
          </w:p>
        </w:tc>
      </w:tr>
      <w:tr w:rsidR="00F44DB4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Popis předmětu zakázky: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872D3E" w:rsidP="006422EE">
            <w:pPr>
              <w:spacing w:after="120"/>
              <w:jc w:val="both"/>
            </w:pPr>
            <w:r w:rsidRPr="00CB3E5D">
              <w:t xml:space="preserve">Předmětem zakázky je dodávka </w:t>
            </w:r>
            <w:r w:rsidR="006422EE">
              <w:t>učebnic</w:t>
            </w:r>
            <w:r w:rsidR="00EA0137">
              <w:t xml:space="preserve"> </w:t>
            </w:r>
            <w:r w:rsidRPr="00CB3E5D">
              <w:t xml:space="preserve">dle </w:t>
            </w:r>
            <w:r w:rsidR="006422EE">
              <w:t>detailní</w:t>
            </w:r>
            <w:r>
              <w:t xml:space="preserve"> specifikace</w:t>
            </w:r>
            <w:r w:rsidRPr="00CB3E5D">
              <w:t xml:space="preserve"> - přílohy </w:t>
            </w:r>
            <w:r>
              <w:t>č. 2</w:t>
            </w:r>
            <w:r w:rsidRPr="00CB3E5D">
              <w:t xml:space="preserve"> této výzvy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pPr>
              <w:rPr>
                <w:b/>
              </w:rPr>
            </w:pPr>
            <w:r w:rsidRPr="00A80A69">
              <w:rPr>
                <w:b/>
              </w:rPr>
              <w:lastRenderedPageBreak/>
              <w:t>Předpokládaná hodnota zakázky v Kč</w:t>
            </w:r>
            <w:r w:rsidRPr="00A80A69">
              <w:rPr>
                <w:rStyle w:val="Znakapoznpodarou"/>
                <w:b/>
              </w:rPr>
              <w:footnoteReference w:id="1"/>
            </w:r>
            <w:r w:rsidRPr="00A80A69"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B" w:rsidRPr="00A70EE1" w:rsidRDefault="00CD7938" w:rsidP="00A70EE1">
            <w:pPr>
              <w:spacing w:after="120"/>
              <w:jc w:val="both"/>
            </w:pPr>
            <w:r>
              <w:rPr>
                <w:b/>
              </w:rPr>
              <w:t>215</w:t>
            </w:r>
            <w:r w:rsidR="00EA0137">
              <w:rPr>
                <w:b/>
              </w:rPr>
              <w:t>.000</w:t>
            </w:r>
            <w:r w:rsidR="001D630B" w:rsidRPr="00A70EE1">
              <w:rPr>
                <w:b/>
              </w:rPr>
              <w:t>,- Kč</w:t>
            </w:r>
            <w:r w:rsidR="001D630B" w:rsidRPr="00A70EE1">
              <w:t xml:space="preserve"> bez DPH</w:t>
            </w:r>
          </w:p>
          <w:p w:rsidR="001D630B" w:rsidRPr="0011602A" w:rsidRDefault="001D630B" w:rsidP="007239C5">
            <w:pPr>
              <w:spacing w:after="120"/>
              <w:jc w:val="both"/>
            </w:pP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pPr>
              <w:rPr>
                <w:b/>
              </w:rPr>
            </w:pPr>
            <w:r w:rsidRPr="00A80A69">
              <w:rPr>
                <w:b/>
              </w:rPr>
              <w:t>Typ zakázky</w:t>
            </w:r>
            <w:r w:rsidRPr="00A80A69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B" w:rsidRPr="00A80A69" w:rsidRDefault="00812458" w:rsidP="008D09A1">
            <w:pPr>
              <w:spacing w:after="120"/>
              <w:jc w:val="both"/>
            </w:pPr>
            <w:r>
              <w:t xml:space="preserve">Zakázka malého rozsahu - </w:t>
            </w:r>
            <w:r w:rsidRPr="00E20E99">
              <w:t xml:space="preserve">Tato veřejná zakázka na dodávky se </w:t>
            </w:r>
            <w:r>
              <w:t>neřídí zákon</w:t>
            </w:r>
            <w:r w:rsidR="008D09A1">
              <w:t>em</w:t>
            </w:r>
            <w:r>
              <w:t xml:space="preserve"> </w:t>
            </w:r>
            <w:r w:rsidRPr="00E20E99">
              <w:t>č. 137/2006 Sb., o veřejných zakázkách</w:t>
            </w:r>
            <w:r>
              <w:t>, ve znění pozdějších předpisů</w:t>
            </w:r>
            <w:r w:rsidR="008D09A1">
              <w:t>.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r w:rsidRPr="00A80A69">
              <w:rPr>
                <w:b/>
              </w:rPr>
              <w:t>Lhůta dodání</w:t>
            </w:r>
            <w:r w:rsidRPr="00A80A69">
              <w:t xml:space="preserve"> (zpracování zakázky)/ časový harmonogram plnění/ doba trvání zakázky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58" w:rsidRDefault="00812458" w:rsidP="00080537">
            <w:pPr>
              <w:spacing w:after="120"/>
              <w:ind w:left="2160" w:hanging="2160"/>
            </w:pPr>
            <w:r w:rsidRPr="000A2F88">
              <w:rPr>
                <w:b/>
              </w:rPr>
              <w:t>Harmonogram</w:t>
            </w:r>
            <w:r>
              <w:tab/>
            </w:r>
          </w:p>
          <w:p w:rsidR="00812458" w:rsidRDefault="00812458" w:rsidP="00812458">
            <w:pPr>
              <w:numPr>
                <w:ilvl w:val="1"/>
                <w:numId w:val="2"/>
              </w:numPr>
              <w:tabs>
                <w:tab w:val="clear" w:pos="1080"/>
                <w:tab w:val="num" w:pos="373"/>
              </w:tabs>
              <w:spacing w:after="0" w:line="240" w:lineRule="auto"/>
              <w:ind w:left="373"/>
            </w:pPr>
            <w:r w:rsidRPr="00877F3F">
              <w:t>Lhůta pro podání nabídek končí dnem</w:t>
            </w:r>
            <w:r w:rsidR="000E6A4B">
              <w:t xml:space="preserve">  </w:t>
            </w:r>
            <w:r w:rsidR="007239C5">
              <w:rPr>
                <w:b/>
              </w:rPr>
              <w:t>1</w:t>
            </w:r>
            <w:r w:rsidR="00C80E12">
              <w:rPr>
                <w:b/>
              </w:rPr>
              <w:t>2</w:t>
            </w:r>
            <w:r w:rsidR="00F30839">
              <w:rPr>
                <w:b/>
              </w:rPr>
              <w:t>.července</w:t>
            </w:r>
            <w:r w:rsidRPr="00877F3F">
              <w:t xml:space="preserve"> </w:t>
            </w:r>
            <w:r w:rsidRPr="00350DE2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877F3F">
              <w:rPr>
                <w:b/>
              </w:rPr>
              <w:t xml:space="preserve"> ve 1</w:t>
            </w:r>
            <w:r w:rsidR="00080537">
              <w:rPr>
                <w:b/>
              </w:rPr>
              <w:t>2</w:t>
            </w:r>
            <w:r w:rsidR="00496CA7">
              <w:rPr>
                <w:b/>
              </w:rPr>
              <w:t>:00</w:t>
            </w:r>
            <w:r w:rsidRPr="00877F3F">
              <w:rPr>
                <w:b/>
              </w:rPr>
              <w:t xml:space="preserve"> hodin včetně</w:t>
            </w:r>
            <w:r w:rsidRPr="00877F3F">
              <w:t>, nabídky dodané po tomto termínu budou vyřazeny a nebudou dále hodnoceny.</w:t>
            </w:r>
          </w:p>
          <w:p w:rsidR="00812458" w:rsidRPr="008D29D3" w:rsidRDefault="00812458" w:rsidP="00812458">
            <w:pPr>
              <w:numPr>
                <w:ilvl w:val="1"/>
                <w:numId w:val="2"/>
              </w:numPr>
              <w:tabs>
                <w:tab w:val="clear" w:pos="1080"/>
                <w:tab w:val="num" w:pos="373"/>
              </w:tabs>
              <w:spacing w:after="0" w:line="240" w:lineRule="auto"/>
              <w:ind w:left="373"/>
            </w:pPr>
            <w:r w:rsidRPr="00877F3F">
              <w:t>V</w:t>
            </w:r>
            <w:r w:rsidR="000E6A4B">
              <w:t>ýběr dodavatele bude realizován</w:t>
            </w:r>
            <w:r w:rsidR="007239C5">
              <w:t xml:space="preserve">  1</w:t>
            </w:r>
            <w:r w:rsidR="00C80E12">
              <w:t>5</w:t>
            </w:r>
            <w:r w:rsidR="00080537">
              <w:t xml:space="preserve"> </w:t>
            </w:r>
            <w:r w:rsidR="00C54984">
              <w:rPr>
                <w:b/>
              </w:rPr>
              <w:t xml:space="preserve">. </w:t>
            </w:r>
            <w:r w:rsidR="00520A17">
              <w:rPr>
                <w:b/>
              </w:rPr>
              <w:t>č</w:t>
            </w:r>
            <w:r w:rsidR="00F30839">
              <w:rPr>
                <w:b/>
              </w:rPr>
              <w:t>ervence</w:t>
            </w:r>
            <w:r w:rsidR="00C54984">
              <w:rPr>
                <w:b/>
              </w:rPr>
              <w:t xml:space="preserve"> </w:t>
            </w:r>
            <w:r w:rsidR="000E6A4B">
              <w:rPr>
                <w:b/>
              </w:rPr>
              <w:t xml:space="preserve"> </w:t>
            </w:r>
            <w:r w:rsidRPr="00812458">
              <w:rPr>
                <w:b/>
              </w:rPr>
              <w:t>2013</w:t>
            </w:r>
            <w:r>
              <w:t xml:space="preserve"> </w:t>
            </w:r>
            <w:r w:rsidRPr="00877F3F">
              <w:t xml:space="preserve">a </w:t>
            </w:r>
            <w:r w:rsidRPr="008D29D3">
              <w:t xml:space="preserve">písemné oznámení o výsledku </w:t>
            </w:r>
            <w:r>
              <w:t>bude doručeno všem uchazečům písemně</w:t>
            </w:r>
          </w:p>
          <w:p w:rsidR="00812458" w:rsidRPr="00877F3F" w:rsidRDefault="00812458" w:rsidP="00812458">
            <w:pPr>
              <w:numPr>
                <w:ilvl w:val="1"/>
                <w:numId w:val="2"/>
              </w:numPr>
              <w:tabs>
                <w:tab w:val="clear" w:pos="1080"/>
                <w:tab w:val="num" w:pos="373"/>
              </w:tabs>
              <w:spacing w:after="0" w:line="240" w:lineRule="auto"/>
              <w:ind w:left="373"/>
            </w:pPr>
            <w:r w:rsidRPr="00877F3F">
              <w:t>Smlouva bude podepsána do</w:t>
            </w:r>
            <w:r w:rsidRPr="00812458">
              <w:rPr>
                <w:b/>
              </w:rPr>
              <w:t xml:space="preserve"> </w:t>
            </w:r>
            <w:r w:rsidR="00C54984">
              <w:rPr>
                <w:b/>
              </w:rPr>
              <w:t>5</w:t>
            </w:r>
            <w:r w:rsidRPr="00877F3F">
              <w:t xml:space="preserve"> </w:t>
            </w:r>
            <w:r w:rsidR="009E59EB">
              <w:t xml:space="preserve">kalendářních </w:t>
            </w:r>
            <w:r w:rsidRPr="00877F3F">
              <w:t>dnů ode dne výběru dodavatele.</w:t>
            </w:r>
          </w:p>
          <w:p w:rsidR="001D630B" w:rsidRPr="00A80A69" w:rsidRDefault="00812458" w:rsidP="00C54984">
            <w:pPr>
              <w:numPr>
                <w:ilvl w:val="1"/>
                <w:numId w:val="2"/>
              </w:numPr>
              <w:tabs>
                <w:tab w:val="clear" w:pos="1080"/>
                <w:tab w:val="num" w:pos="373"/>
              </w:tabs>
              <w:spacing w:after="0" w:line="240" w:lineRule="auto"/>
              <w:ind w:left="373"/>
            </w:pPr>
            <w:r w:rsidRPr="00877F3F">
              <w:t>Zboží bud</w:t>
            </w:r>
            <w:r w:rsidR="00C54984">
              <w:t xml:space="preserve">e dodáno na adresu </w:t>
            </w:r>
            <w:r w:rsidR="009E59EB">
              <w:t xml:space="preserve"> zadavatele </w:t>
            </w:r>
            <w:r w:rsidRPr="00877F3F">
              <w:t xml:space="preserve">do </w:t>
            </w:r>
            <w:r w:rsidR="007239C5">
              <w:rPr>
                <w:b/>
              </w:rPr>
              <w:t>3</w:t>
            </w:r>
            <w:r w:rsidR="00080537">
              <w:rPr>
                <w:b/>
              </w:rPr>
              <w:t>0</w:t>
            </w:r>
            <w:r w:rsidRPr="00877F3F">
              <w:t xml:space="preserve"> </w:t>
            </w:r>
            <w:r w:rsidR="009E59EB">
              <w:t xml:space="preserve">kalendářních </w:t>
            </w:r>
            <w:r w:rsidR="009E59EB" w:rsidRPr="008D29D3">
              <w:t>dnů od podpisu smlouvy. Nejzazším termínem pro dodání zboží je</w:t>
            </w:r>
            <w:r w:rsidR="000E6A4B">
              <w:t xml:space="preserve"> </w:t>
            </w:r>
            <w:r w:rsidR="007239C5">
              <w:rPr>
                <w:b/>
              </w:rPr>
              <w:t>23</w:t>
            </w:r>
            <w:r w:rsidR="000E6A4B">
              <w:rPr>
                <w:b/>
              </w:rPr>
              <w:t xml:space="preserve">. </w:t>
            </w:r>
            <w:r w:rsidR="00520A17">
              <w:rPr>
                <w:b/>
              </w:rPr>
              <w:t>s</w:t>
            </w:r>
            <w:r w:rsidR="00C54984">
              <w:rPr>
                <w:b/>
              </w:rPr>
              <w:t xml:space="preserve">rpna </w:t>
            </w:r>
            <w:r w:rsidR="009E59EB" w:rsidRPr="003C2B5A">
              <w:rPr>
                <w:b/>
              </w:rPr>
              <w:t>2013</w:t>
            </w:r>
            <w:r w:rsidR="009E59EB">
              <w:t>.</w:t>
            </w:r>
            <w:r w:rsidRPr="00877F3F">
              <w:t xml:space="preserve"> 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r w:rsidRPr="00A80A69">
              <w:rPr>
                <w:b/>
              </w:rPr>
              <w:t>Místa dodání/převzetí nabídky</w:t>
            </w:r>
            <w:r w:rsidRPr="00A80A69"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B" w:rsidRPr="00A80A69" w:rsidRDefault="00080537" w:rsidP="00C54984">
            <w:pPr>
              <w:spacing w:after="120"/>
              <w:jc w:val="both"/>
            </w:pPr>
            <w:r>
              <w:t xml:space="preserve">Nabídky budou doručeny poštou nebo osobně v listinné podobě na adresu zadavatele: </w:t>
            </w:r>
            <w:r w:rsidR="00C54984">
              <w:t>Základní škola Krnov, Janáčkovo náměstí 17,     794 01 Krnov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r w:rsidRPr="00A80A69">
              <w:rPr>
                <w:b/>
              </w:rPr>
              <w:t>Hodnotící kritéria</w:t>
            </w:r>
            <w:r w:rsidRPr="00A80A69"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537" w:rsidRPr="00080537" w:rsidRDefault="00080537" w:rsidP="00080537">
            <w:pPr>
              <w:pStyle w:val="Odstavecseseznamem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080537">
              <w:rPr>
                <w:rFonts w:ascii="Calibri" w:hAnsi="Calibri"/>
                <w:sz w:val="22"/>
                <w:szCs w:val="22"/>
              </w:rPr>
              <w:t>Každá nabídka bude bodově ohodnocena v rozmezí 0 – 100 bodů. Jako nejvýhodnější nabídka bude vybrána ta, která získá nejvyšší počet bodů.</w:t>
            </w:r>
          </w:p>
          <w:p w:rsidR="00080537" w:rsidRPr="00080537" w:rsidRDefault="00080537" w:rsidP="00080537">
            <w:pPr>
              <w:pStyle w:val="Odstavecseseznamem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080537">
              <w:rPr>
                <w:rFonts w:ascii="Calibri" w:hAnsi="Calibri"/>
                <w:sz w:val="22"/>
                <w:szCs w:val="22"/>
              </w:rPr>
              <w:t>Nabídky b</w:t>
            </w:r>
            <w:r w:rsidR="00C57F57">
              <w:rPr>
                <w:rFonts w:ascii="Calibri" w:hAnsi="Calibri"/>
                <w:sz w:val="22"/>
                <w:szCs w:val="22"/>
              </w:rPr>
              <w:t>udou hodnoceny dle následujícího kritéria a vá</w:t>
            </w:r>
            <w:r w:rsidRPr="00080537">
              <w:rPr>
                <w:rFonts w:ascii="Calibri" w:hAnsi="Calibri"/>
                <w:sz w:val="22"/>
                <w:szCs w:val="22"/>
              </w:rPr>
              <w:t>h</w:t>
            </w:r>
            <w:r w:rsidR="00C57F57">
              <w:rPr>
                <w:rFonts w:ascii="Calibri" w:hAnsi="Calibri"/>
                <w:sz w:val="22"/>
                <w:szCs w:val="22"/>
              </w:rPr>
              <w:t>y</w:t>
            </w:r>
            <w:r w:rsidRPr="00080537">
              <w:rPr>
                <w:rFonts w:ascii="Calibri" w:hAnsi="Calibri"/>
                <w:sz w:val="22"/>
                <w:szCs w:val="22"/>
              </w:rPr>
              <w:t>:</w:t>
            </w:r>
          </w:p>
          <w:p w:rsidR="00080537" w:rsidRPr="00080537" w:rsidRDefault="00080537" w:rsidP="00080537">
            <w:pPr>
              <w:pStyle w:val="Odstavecseseznamem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080537" w:rsidRPr="00080537" w:rsidRDefault="00A116E6" w:rsidP="00080537">
            <w:pPr>
              <w:pStyle w:val="Odstavecseseznamem"/>
              <w:ind w:left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Nabídková cena 100 </w:t>
            </w:r>
            <w:r w:rsidR="00080537" w:rsidRPr="00080537">
              <w:rPr>
                <w:rFonts w:ascii="Calibri" w:hAnsi="Calibri"/>
                <w:b/>
                <w:sz w:val="22"/>
                <w:szCs w:val="22"/>
              </w:rPr>
              <w:t xml:space="preserve">% (za </w:t>
            </w:r>
            <w:r w:rsidR="00865FBE">
              <w:rPr>
                <w:rFonts w:ascii="Calibri" w:hAnsi="Calibri"/>
                <w:b/>
                <w:sz w:val="22"/>
                <w:szCs w:val="22"/>
              </w:rPr>
              <w:t xml:space="preserve">toto kritérium lze získat max. </w:t>
            </w:r>
            <w:r w:rsidR="00652E67">
              <w:rPr>
                <w:rFonts w:ascii="Calibri" w:hAnsi="Calibri"/>
                <w:b/>
                <w:sz w:val="22"/>
                <w:szCs w:val="22"/>
              </w:rPr>
              <w:t>100</w:t>
            </w:r>
            <w:r w:rsidR="00080537" w:rsidRPr="00080537">
              <w:rPr>
                <w:rFonts w:ascii="Calibri" w:hAnsi="Calibri"/>
                <w:b/>
                <w:sz w:val="22"/>
                <w:szCs w:val="22"/>
              </w:rPr>
              <w:t xml:space="preserve"> bodů)</w:t>
            </w:r>
          </w:p>
          <w:p w:rsidR="00080537" w:rsidRPr="00080537" w:rsidRDefault="00080537" w:rsidP="00080537">
            <w:pPr>
              <w:jc w:val="both"/>
            </w:pPr>
            <w:r w:rsidRPr="00080537">
              <w:t>Hodnotí se výše nabídkové ceny bez DPH v Kč. Nejvýhodnější nabídkou je nejnižší nabídková cena. Bodové ohodnocení bude přiděleno podle vzorce</w:t>
            </w:r>
          </w:p>
          <w:p w:rsidR="001D630B" w:rsidRPr="00A80A69" w:rsidRDefault="00865FBE" w:rsidP="00A420B6">
            <w:pPr>
              <w:jc w:val="both"/>
              <w:rPr>
                <w:i/>
              </w:rPr>
            </w:pPr>
            <w:r>
              <w:t xml:space="preserve">počet bodů = </w:t>
            </w:r>
            <w:r w:rsidR="00A420B6">
              <w:t>100</w:t>
            </w:r>
            <w:r w:rsidR="00080537" w:rsidRPr="00080537">
              <w:t xml:space="preserve"> * nejnižší_nabídka / nabídka_uchazeče</w:t>
            </w:r>
          </w:p>
        </w:tc>
      </w:tr>
      <w:tr w:rsidR="00556086" w:rsidRPr="00A80A69" w:rsidTr="00A116E6">
        <w:trPr>
          <w:trHeight w:val="271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556086" w:rsidRPr="00A80A69" w:rsidRDefault="00556086" w:rsidP="00D320C0">
            <w:pPr>
              <w:rPr>
                <w:b/>
              </w:rPr>
            </w:pPr>
            <w:r w:rsidRPr="002812C5">
              <w:rPr>
                <w:b/>
              </w:rPr>
              <w:t>Požadavky na prokázání splnění</w:t>
            </w:r>
            <w:r>
              <w:rPr>
                <w:b/>
              </w:rPr>
              <w:t xml:space="preserve"> základních, profesních a technických kvalifikačních předpokladů</w:t>
            </w:r>
            <w:r w:rsidRPr="002812C5">
              <w:rPr>
                <w:b/>
              </w:rPr>
              <w:t xml:space="preserve"> dodavatele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86" w:rsidRPr="00827B7E" w:rsidRDefault="00556086" w:rsidP="00556086">
            <w:pPr>
              <w:spacing w:after="120"/>
              <w:rPr>
                <w:rFonts w:eastAsia="MS Mincho"/>
              </w:rPr>
            </w:pPr>
            <w:r w:rsidRPr="00827B7E">
              <w:rPr>
                <w:rFonts w:eastAsia="MS Mincho"/>
              </w:rPr>
              <w:t>Uchazeč je povinen nejpozději do lhůty stanovené pro podání nabídek prokázat svoji kvalifikaci. Splněním kvalifikace se rozumí dle § 50 odst. 1 zákona:</w:t>
            </w:r>
          </w:p>
          <w:p w:rsidR="00556086" w:rsidRPr="00827B7E" w:rsidRDefault="00556086" w:rsidP="00556086">
            <w:pPr>
              <w:numPr>
                <w:ilvl w:val="0"/>
                <w:numId w:val="3"/>
              </w:numPr>
              <w:tabs>
                <w:tab w:val="clear" w:pos="588"/>
                <w:tab w:val="num" w:pos="193"/>
              </w:tabs>
              <w:suppressAutoHyphens/>
              <w:spacing w:after="0" w:line="240" w:lineRule="auto"/>
              <w:ind w:left="553"/>
              <w:jc w:val="both"/>
            </w:pPr>
            <w:r w:rsidRPr="00827B7E">
              <w:t xml:space="preserve">splnění základních kvalifikačních předpokladů podle </w:t>
            </w:r>
            <w:r w:rsidRPr="00827B7E">
              <w:rPr>
                <w:rFonts w:eastAsia="MS Mincho"/>
              </w:rPr>
              <w:t>§ 53 zákona</w:t>
            </w:r>
            <w:r w:rsidRPr="00827B7E">
              <w:t>;</w:t>
            </w:r>
          </w:p>
          <w:p w:rsidR="00556086" w:rsidRPr="00827B7E" w:rsidRDefault="00556086" w:rsidP="00556086">
            <w:pPr>
              <w:numPr>
                <w:ilvl w:val="0"/>
                <w:numId w:val="3"/>
              </w:numPr>
              <w:tabs>
                <w:tab w:val="clear" w:pos="588"/>
                <w:tab w:val="num" w:pos="193"/>
              </w:tabs>
              <w:suppressAutoHyphens/>
              <w:spacing w:after="0" w:line="240" w:lineRule="auto"/>
              <w:ind w:left="553"/>
              <w:jc w:val="both"/>
            </w:pPr>
            <w:r w:rsidRPr="00827B7E">
              <w:t>splnění profesních kvalifikačních předpokladů podle § 54 zákona;</w:t>
            </w:r>
          </w:p>
          <w:p w:rsidR="00C54984" w:rsidRDefault="00C54984" w:rsidP="00556086">
            <w:pPr>
              <w:suppressAutoHyphens/>
              <w:spacing w:after="120"/>
              <w:jc w:val="both"/>
            </w:pPr>
          </w:p>
          <w:p w:rsidR="00556086" w:rsidRPr="00827B7E" w:rsidRDefault="00556086" w:rsidP="00556086">
            <w:pPr>
              <w:suppressAutoHyphens/>
              <w:spacing w:after="120"/>
              <w:jc w:val="both"/>
            </w:pPr>
            <w:r w:rsidRPr="00827B7E">
              <w:t>Uchazeč prokazuje splnění kvalifikace doklady stanovenými zákonem a doklady požadovanými zadavatelem ve výzvě  k podání nabídky na veřejnou zakázku.</w:t>
            </w:r>
          </w:p>
          <w:p w:rsidR="00556086" w:rsidRPr="00827B7E" w:rsidRDefault="00556086" w:rsidP="00556086">
            <w:pPr>
              <w:suppressAutoHyphens/>
              <w:jc w:val="both"/>
            </w:pPr>
            <w:r w:rsidRPr="00827B7E">
              <w:lastRenderedPageBreak/>
              <w:t>Uchazeč může k prokázání kvalifikace předložit výpis ze seznamu kvalifikovaných dodavatelů vydaný provozovatelem seznamu (§ 125 – 132 zákona), který nahrazuje splnění prokázání základních kvalifikačních předpokladů podle § 53 odst. 1 zákona a profesních kvalifikačních předpokladů podle § 54 zákona</w:t>
            </w:r>
            <w:r w:rsidRPr="00827B7E">
              <w:rPr>
                <w:spacing w:val="-5"/>
              </w:rPr>
              <w:t xml:space="preserve"> v tom rozsahu, v jakém doklady prokazující splnění těchto profesních kvalifikačních předpokladů pokrývají požadavky veřejného zadavatele na prokázání splnění profesních kvalifikačních předpokladů pro plnění veřejné zakázky.</w:t>
            </w:r>
            <w:r w:rsidRPr="00827B7E">
              <w:t xml:space="preserve"> </w:t>
            </w:r>
          </w:p>
          <w:p w:rsidR="00556086" w:rsidRPr="00827B7E" w:rsidRDefault="00556086" w:rsidP="00556086">
            <w:pPr>
              <w:suppressAutoHyphens/>
              <w:spacing w:after="120"/>
              <w:jc w:val="both"/>
            </w:pPr>
            <w:r w:rsidRPr="00827B7E">
              <w:t xml:space="preserve">Pokud není dodavatel schopen prokázat splnění určité části kvalifikace podle § 50 odstavec 1 písmeno b) až d) zákona v plném rozsahu, je oprávněn splnění kvalifikace v chybějícím rozsahu prokázat prostřednictvím subdodavatele. Dodavatel je v takovém případě povinen předložit smlouvu uzavřenou se subdodavatelem, z níž vyplývá závazek subdodavatele k poskytnutí plnění určeného k plnění veřejné zakázky dodavatelem či k poskytnutí věcí či práv, s nimiž bude dodavatel oprávněn disponovat v rámci plnění veřejné zakázky, a to alespoň v rozsahu, v jakém subdodavatel prokázal splnění kvalifikace. Dodavatel není oprávněn prostřednictvím subdodavatele prokázat splnění kvalifikace podle § 54 písmeno a). </w:t>
            </w:r>
          </w:p>
          <w:p w:rsidR="00556086" w:rsidRPr="00827B7E" w:rsidRDefault="00556086" w:rsidP="00556086">
            <w:pPr>
              <w:spacing w:after="120"/>
              <w:rPr>
                <w:b/>
              </w:rPr>
            </w:pPr>
            <w:bookmarkStart w:id="1" w:name="_Toc227056291"/>
            <w:bookmarkStart w:id="2" w:name="_Toc227121256"/>
            <w:r w:rsidRPr="00827B7E">
              <w:rPr>
                <w:b/>
              </w:rPr>
              <w:t>A. Základní kvalifikační předpoklady</w:t>
            </w:r>
            <w:bookmarkEnd w:id="1"/>
            <w:bookmarkEnd w:id="2"/>
            <w:r w:rsidRPr="00827B7E">
              <w:rPr>
                <w:b/>
              </w:rPr>
              <w:t xml:space="preserve"> </w:t>
            </w:r>
          </w:p>
          <w:p w:rsidR="00556086" w:rsidRPr="00827B7E" w:rsidRDefault="00556086" w:rsidP="00556086">
            <w:pPr>
              <w:pStyle w:val="Odstavecseseznamem10"/>
              <w:ind w:left="0"/>
              <w:jc w:val="both"/>
              <w:rPr>
                <w:sz w:val="22"/>
                <w:szCs w:val="22"/>
              </w:rPr>
            </w:pPr>
            <w:r w:rsidRPr="00827B7E">
              <w:rPr>
                <w:sz w:val="22"/>
                <w:szCs w:val="22"/>
              </w:rPr>
              <w:t xml:space="preserve">Základní kvalifikační předpoklady stanovené v § 53 odst. 1 zákona splňuje ten dodavatel, 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>který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 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 vztahu k území České republiky, tak k zemi svého sídla, místa podnikání či bydliště,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 xml:space="preserve">který nebyl pravomocně odsouzen pro trestný čin, jehož skutková podstata souvisí s předmětem podnikání dodavatele podle zvláštních právních předpisů nebo došlo k zahlazení odsouzení za spáchání takového trestného činu; jde-li o právnickou osobu, musí tuto podmínku splňovat statutární orgán nebo každý člen statutárního orgánu, a je-li statutárním orgánem dodavatele či členem statutárního orgánu dodavatele </w:t>
            </w:r>
            <w:r w:rsidRPr="00827B7E">
              <w:lastRenderedPageBreak/>
              <w:t>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 xml:space="preserve">který </w:t>
            </w:r>
            <w:r w:rsidR="00250C1B">
              <w:rPr>
                <w:rFonts w:ascii="Tahoma" w:hAnsi="Tahoma" w:cs="Tahoma"/>
                <w:color w:val="424242"/>
                <w:sz w:val="18"/>
                <w:szCs w:val="18"/>
              </w:rPr>
              <w:t xml:space="preserve">v </w:t>
            </w:r>
            <w:r w:rsidR="00250C1B" w:rsidRPr="00250C1B">
              <w:t xml:space="preserve">posledních 3 letech </w:t>
            </w:r>
            <w:r w:rsidRPr="00827B7E">
              <w:t xml:space="preserve">nenaplnil skutkovou podstatu jednání nekalé soutěže formou podplácení podle zvláštního právního předpisu, 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>vůči jehož majetku neprobíhá</w:t>
            </w:r>
            <w:r w:rsidR="00900924">
              <w:t xml:space="preserve"> </w:t>
            </w:r>
            <w:r w:rsidR="00900924" w:rsidRPr="00900924">
              <w:t>nebo v posledních 3 letech neproběhlo</w:t>
            </w:r>
            <w:r w:rsidRPr="00827B7E">
              <w:t xml:space="preserve">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>který není v likvidaci,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 xml:space="preserve">který nemá v evidenci daní zachyceny daňové nedoplatky, a to jak v České republice, tak v zemi sídla, místa podnikání či bydliště dodavatele, 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 xml:space="preserve">který nemá nedoplatek na pojistném a na penále na veřejné zdravotní pojištění, a to jak v České republice, tak v zemi sídla, místa podnikání či bydliště dodavatele, </w:t>
            </w:r>
          </w:p>
          <w:p w:rsidR="00556086" w:rsidRPr="00827B7E" w:rsidRDefault="00556086" w:rsidP="00FA7651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4" w:right="-23" w:hanging="357"/>
              <w:jc w:val="both"/>
            </w:pPr>
            <w:r w:rsidRPr="00827B7E">
              <w:t>který nemá nedoplatek na pojistném a na penále na sociální zabezpečení a příspěvku na státní politiku zaměstnanosti, a to jak v České republice, tak v zemi sídla, místa podnikání či bydliště dodavatele,</w:t>
            </w:r>
          </w:p>
          <w:p w:rsidR="00556086" w:rsidRPr="00827B7E" w:rsidRDefault="00556086" w:rsidP="00556086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</w:pPr>
            <w:r w:rsidRPr="00827B7E">
              <w:t>který 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a</w:t>
            </w:r>
          </w:p>
          <w:p w:rsidR="00556086" w:rsidRPr="003648DE" w:rsidRDefault="00556086" w:rsidP="00FA7651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0" w:line="240" w:lineRule="auto"/>
              <w:ind w:left="373" w:right="-23" w:hanging="357"/>
              <w:jc w:val="both"/>
              <w:rPr>
                <w:bCs/>
              </w:rPr>
            </w:pPr>
            <w:r w:rsidRPr="00827B7E">
              <w:t>který není veden v rejstříku osob se z</w:t>
            </w:r>
            <w:r w:rsidR="00C204B5">
              <w:t>ákazem plnění veřejných zakázek,</w:t>
            </w:r>
          </w:p>
          <w:p w:rsidR="003648DE" w:rsidRPr="00FA7651" w:rsidRDefault="00FA7651" w:rsidP="00FA7651">
            <w:pPr>
              <w:numPr>
                <w:ilvl w:val="0"/>
                <w:numId w:val="4"/>
              </w:numPr>
              <w:shd w:val="clear" w:color="auto" w:fill="FFFFFF"/>
              <w:suppressAutoHyphens/>
              <w:spacing w:before="120" w:after="120" w:line="240" w:lineRule="auto"/>
              <w:ind w:left="374" w:right="-23" w:hanging="357"/>
              <w:jc w:val="both"/>
            </w:pPr>
            <w:r w:rsidRPr="00FA7651">
              <w:t>kterému nebyla v posledních 3 letech pravomocně uložena pokuta za umožnění výkonu nelegální práce podle zvláštního právního předpisu</w:t>
            </w:r>
            <w:r w:rsidR="00D438C2">
              <w:t>.</w:t>
            </w:r>
          </w:p>
          <w:p w:rsidR="00556086" w:rsidRPr="00827B7E" w:rsidRDefault="00556086" w:rsidP="00FA7651">
            <w:pPr>
              <w:shd w:val="clear" w:color="auto" w:fill="FFFFFF"/>
              <w:tabs>
                <w:tab w:val="left" w:pos="360"/>
              </w:tabs>
              <w:suppressAutoHyphens/>
              <w:ind w:right="-23"/>
              <w:jc w:val="both"/>
              <w:rPr>
                <w:bCs/>
              </w:rPr>
            </w:pPr>
            <w:r w:rsidRPr="00827B7E">
              <w:rPr>
                <w:bCs/>
              </w:rPr>
              <w:t>Dodavatel prokazuje splnění základních kvalifikačních předpokladů podle § 53 odst. 1</w:t>
            </w:r>
            <w:r w:rsidRPr="00FA7651">
              <w:t xml:space="preserve"> </w:t>
            </w:r>
            <w:r w:rsidRPr="00827B7E">
              <w:rPr>
                <w:bCs/>
              </w:rPr>
              <w:t xml:space="preserve">zákona písmeno a) až </w:t>
            </w:r>
            <w:r w:rsidR="005576F0">
              <w:rPr>
                <w:bCs/>
              </w:rPr>
              <w:t>k</w:t>
            </w:r>
            <w:r w:rsidRPr="00827B7E">
              <w:rPr>
                <w:bCs/>
              </w:rPr>
              <w:t>) předložením čestného prohlášení, z jehož obsahu musí být zřejmé, že dodavatel (v případě dodavatele, který je právnickou osobou, jeho statutární orgán) splňuje příslušné základní kvalifikační předpoklady požadované veřejným zadavatelem</w:t>
            </w:r>
          </w:p>
          <w:p w:rsidR="00556086" w:rsidRPr="00827B7E" w:rsidRDefault="00556086" w:rsidP="00865FBE">
            <w:pPr>
              <w:spacing w:after="120"/>
              <w:rPr>
                <w:b/>
              </w:rPr>
            </w:pPr>
            <w:bookmarkStart w:id="3" w:name="_Toc227056292"/>
            <w:bookmarkStart w:id="4" w:name="_Toc227121257"/>
            <w:r w:rsidRPr="00827B7E">
              <w:rPr>
                <w:b/>
              </w:rPr>
              <w:lastRenderedPageBreak/>
              <w:t>B. Profesní kvalifikační předpoklady</w:t>
            </w:r>
            <w:bookmarkEnd w:id="3"/>
            <w:bookmarkEnd w:id="4"/>
            <w:r w:rsidRPr="00827B7E">
              <w:rPr>
                <w:b/>
              </w:rPr>
              <w:t xml:space="preserve"> </w:t>
            </w:r>
          </w:p>
          <w:p w:rsidR="00556086" w:rsidRPr="00827B7E" w:rsidRDefault="00556086" w:rsidP="00556086">
            <w:pPr>
              <w:shd w:val="clear" w:color="auto" w:fill="FFFFFF"/>
              <w:tabs>
                <w:tab w:val="left" w:pos="360"/>
              </w:tabs>
              <w:suppressAutoHyphens/>
              <w:ind w:right="-23"/>
            </w:pPr>
            <w:r w:rsidRPr="00827B7E">
              <w:t>Zadavatel požaduje splnění profesních kvalifikačních předpokladů podle § 54 zákona, požadavky splňuje dodavatel, který předloží:</w:t>
            </w:r>
          </w:p>
          <w:p w:rsidR="00556086" w:rsidRPr="00074E1E" w:rsidRDefault="00556086" w:rsidP="00556086">
            <w:pPr>
              <w:pStyle w:val="Obsah1"/>
              <w:numPr>
                <w:ilvl w:val="2"/>
                <w:numId w:val="3"/>
              </w:numPr>
              <w:tabs>
                <w:tab w:val="clear" w:pos="2283"/>
                <w:tab w:val="num" w:pos="13"/>
              </w:tabs>
              <w:spacing w:before="120"/>
              <w:ind w:left="373" w:hanging="284"/>
              <w:rPr>
                <w:rFonts w:ascii="Calibri" w:hAnsi="Calibri"/>
                <w:sz w:val="22"/>
                <w:szCs w:val="22"/>
              </w:rPr>
            </w:pPr>
            <w:r w:rsidRPr="00074E1E">
              <w:rPr>
                <w:rFonts w:ascii="Calibri" w:hAnsi="Calibri"/>
                <w:sz w:val="22"/>
                <w:szCs w:val="22"/>
              </w:rPr>
              <w:t>výpis z obchodního rejstříku, pokud je v něm zapsán, či výpis z jiné obdobné</w:t>
            </w:r>
            <w:r w:rsidR="008314D6">
              <w:rPr>
                <w:rFonts w:ascii="Calibri" w:hAnsi="Calibri"/>
                <w:sz w:val="22"/>
                <w:szCs w:val="22"/>
              </w:rPr>
              <w:t xml:space="preserve"> evidence, pokud je v ní zapsán,</w:t>
            </w:r>
          </w:p>
          <w:p w:rsidR="00556086" w:rsidRPr="00074E1E" w:rsidRDefault="00556086" w:rsidP="00074E1E">
            <w:pPr>
              <w:pStyle w:val="Obsah1"/>
              <w:numPr>
                <w:ilvl w:val="2"/>
                <w:numId w:val="3"/>
              </w:numPr>
              <w:tabs>
                <w:tab w:val="clear" w:pos="2283"/>
                <w:tab w:val="num" w:pos="373"/>
              </w:tabs>
              <w:spacing w:before="120" w:after="120"/>
              <w:ind w:left="373" w:hanging="284"/>
              <w:rPr>
                <w:rFonts w:ascii="Calibri" w:hAnsi="Calibri"/>
                <w:sz w:val="22"/>
                <w:szCs w:val="22"/>
              </w:rPr>
            </w:pPr>
            <w:r w:rsidRPr="00074E1E">
              <w:rPr>
                <w:rFonts w:ascii="Calibri" w:hAnsi="Calibri"/>
                <w:sz w:val="22"/>
                <w:szCs w:val="22"/>
              </w:rPr>
              <w:t>doklad o oprávnění k podnikání podle zvláštních právních předpisů v rozsahu odpovídajícím předmětu veřejné zakázky, zejména doklad prokazující příslušné ži</w:t>
            </w:r>
            <w:r w:rsidR="008314D6">
              <w:rPr>
                <w:rFonts w:ascii="Calibri" w:hAnsi="Calibri"/>
                <w:sz w:val="22"/>
                <w:szCs w:val="22"/>
              </w:rPr>
              <w:t>vnostenské oprávnění či licenci.</w:t>
            </w:r>
          </w:p>
          <w:p w:rsidR="00556086" w:rsidRPr="00A80A69" w:rsidRDefault="00556086" w:rsidP="00C54984">
            <w:pPr>
              <w:suppressAutoHyphens/>
              <w:spacing w:after="120"/>
              <w:jc w:val="both"/>
            </w:pPr>
            <w:r w:rsidRPr="00827B7E">
              <w:t xml:space="preserve">Dodavatel předloží doklady prokazující splnění profesních kvalifikačních předpokladů alespoň v prosté kopii. Výpis z obchodního rejstříku nesmí být k poslednímu dni, ke kterému má být prokázáno splnění kvalifikace, starší 90 kalendářních dnů. 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074E1E">
            <w:pPr>
              <w:spacing w:after="120"/>
            </w:pPr>
            <w:r w:rsidRPr="00A80A69">
              <w:rPr>
                <w:b/>
              </w:rPr>
              <w:lastRenderedPageBreak/>
              <w:t>Požadavek na uvedení kontaktní osoby uchazeče</w:t>
            </w:r>
            <w:r w:rsidRPr="00A80A69"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30B" w:rsidRPr="00A80A69" w:rsidRDefault="001D630B" w:rsidP="00074E1E">
            <w:pPr>
              <w:spacing w:after="120"/>
              <w:jc w:val="both"/>
            </w:pPr>
            <w:r w:rsidRPr="00A80A69">
              <w:t>Uchazeč ve své nabídce uvede kontaktní osobu ve věci zakázky, její telefon a e-mailovou adresu.</w:t>
            </w:r>
          </w:p>
        </w:tc>
      </w:tr>
      <w:tr w:rsidR="001D630B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D630B" w:rsidRPr="00A80A69" w:rsidRDefault="001D630B" w:rsidP="00D320C0">
            <w:pPr>
              <w:rPr>
                <w:b/>
              </w:rPr>
            </w:pPr>
            <w:r w:rsidRPr="00A80A69">
              <w:rPr>
                <w:b/>
              </w:rPr>
              <w:t xml:space="preserve">Požadavek na písemnou formu nabídky </w:t>
            </w:r>
            <w:r w:rsidRPr="00A80A69">
              <w:t>(včetně požadavků na písemné zpracování smlouvy dodavatelem)</w:t>
            </w:r>
            <w:r w:rsidRPr="00A80A69">
              <w:rPr>
                <w:b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1E" w:rsidRPr="00074E1E" w:rsidRDefault="00074E1E" w:rsidP="00074E1E">
            <w:pPr>
              <w:spacing w:after="120"/>
              <w:jc w:val="both"/>
            </w:pPr>
            <w:r w:rsidRPr="00074E1E">
              <w:t>Nabídka musí být zadavateli podána v tištěné písemné formě. Požadavek na písemnou formu je považován za splněný tehdy, pokud je nabídka podepsána osobou oprávněnou jednat jménem uchazeče.</w:t>
            </w:r>
          </w:p>
          <w:p w:rsidR="00074E1E" w:rsidRPr="00074E1E" w:rsidRDefault="00074E1E" w:rsidP="00074E1E">
            <w:pPr>
              <w:spacing w:after="120"/>
              <w:jc w:val="both"/>
            </w:pPr>
            <w:r w:rsidRPr="00074E1E">
              <w:t xml:space="preserve">Nabídka musí být dodána v neporušené obálce s adresou zadavatele a dodavatele, názvy projektů a jejich registračními čísly a nápisem „NEOTVÍRAT – výběrové řízení na dodávku </w:t>
            </w:r>
            <w:r w:rsidR="006422EE">
              <w:t>učebnic</w:t>
            </w:r>
            <w:r w:rsidRPr="00074E1E">
              <w:t>“.</w:t>
            </w:r>
          </w:p>
          <w:p w:rsidR="00074E1E" w:rsidRPr="00074E1E" w:rsidRDefault="00074E1E" w:rsidP="00074E1E">
            <w:pPr>
              <w:jc w:val="both"/>
            </w:pPr>
            <w:r w:rsidRPr="00074E1E">
              <w:t xml:space="preserve">Všechny listy nabídky (kromě smlouvy) musí být pevně svázány v jednom celku. </w:t>
            </w:r>
          </w:p>
          <w:p w:rsidR="00074E1E" w:rsidRPr="00074E1E" w:rsidRDefault="00074E1E" w:rsidP="00074E1E">
            <w:pPr>
              <w:spacing w:after="120"/>
              <w:jc w:val="both"/>
            </w:pPr>
            <w:r w:rsidRPr="00074E1E">
              <w:t>Nabídka bude zpracována v českém jazyce a musí obsahovat:</w:t>
            </w:r>
          </w:p>
          <w:p w:rsidR="00074E1E" w:rsidRDefault="00074E1E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397" w:hanging="340"/>
              <w:jc w:val="both"/>
              <w:rPr>
                <w:rFonts w:ascii="Calibri" w:hAnsi="Calibri"/>
                <w:sz w:val="22"/>
                <w:szCs w:val="22"/>
              </w:rPr>
            </w:pPr>
            <w:r w:rsidRPr="00074E1E">
              <w:rPr>
                <w:rFonts w:ascii="Calibri" w:hAnsi="Calibri"/>
                <w:sz w:val="22"/>
                <w:szCs w:val="22"/>
              </w:rPr>
              <w:t>Vyplněný Krycí list nabídky (viz příloha 1 této výzvy), který bude obsahovat</w:t>
            </w:r>
          </w:p>
          <w:p w:rsidR="00074E1E" w:rsidRDefault="00074E1E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737" w:hanging="340"/>
              <w:jc w:val="both"/>
              <w:rPr>
                <w:rFonts w:ascii="Calibri" w:hAnsi="Calibri"/>
                <w:sz w:val="22"/>
                <w:szCs w:val="22"/>
              </w:rPr>
            </w:pPr>
            <w:r w:rsidRPr="00074E1E">
              <w:rPr>
                <w:rFonts w:ascii="Calibri" w:hAnsi="Calibri"/>
                <w:sz w:val="22"/>
                <w:szCs w:val="22"/>
              </w:rPr>
              <w:t>Kontaktní údaje uchazeče: název firmy, sídlo, IČ, statutární orgán, kontaktní osoba, kontaktní e-mail, telefon.</w:t>
            </w:r>
          </w:p>
          <w:p w:rsidR="00074E1E" w:rsidRDefault="00074E1E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737" w:hanging="340"/>
              <w:jc w:val="both"/>
              <w:rPr>
                <w:rFonts w:ascii="Calibri" w:hAnsi="Calibri"/>
                <w:sz w:val="22"/>
                <w:szCs w:val="22"/>
              </w:rPr>
            </w:pPr>
            <w:r w:rsidRPr="00074E1E">
              <w:rPr>
                <w:rFonts w:ascii="Calibri" w:hAnsi="Calibri"/>
                <w:sz w:val="22"/>
                <w:szCs w:val="22"/>
              </w:rPr>
              <w:t>Nabídková cena bez DPH i s DPH v české měně.</w:t>
            </w:r>
          </w:p>
          <w:p w:rsidR="00276095" w:rsidRPr="00074E1E" w:rsidRDefault="00276095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737" w:hanging="34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Krycí list musí být podepsán oprávněnou osobou</w:t>
            </w:r>
            <w:r w:rsidR="00665895">
              <w:rPr>
                <w:rFonts w:ascii="Calibri" w:hAnsi="Calibri"/>
                <w:sz w:val="22"/>
                <w:szCs w:val="22"/>
              </w:rPr>
              <w:t xml:space="preserve"> jednat jménem uchazeče.</w:t>
            </w:r>
          </w:p>
          <w:p w:rsidR="00074E1E" w:rsidRPr="007F537F" w:rsidRDefault="00074E1E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397" w:hanging="340"/>
              <w:jc w:val="both"/>
              <w:rPr>
                <w:color w:val="FF0000"/>
              </w:rPr>
            </w:pPr>
            <w:r w:rsidRPr="00074E1E">
              <w:rPr>
                <w:rFonts w:ascii="Calibri" w:hAnsi="Calibri"/>
                <w:sz w:val="22"/>
                <w:szCs w:val="22"/>
              </w:rPr>
              <w:t xml:space="preserve">Návrh Smlouvy o dílo podepsanou oprávněnou osobou jednat jménem uchazeče. </w:t>
            </w:r>
          </w:p>
          <w:p w:rsidR="007F537F" w:rsidRPr="00074E1E" w:rsidRDefault="007F537F" w:rsidP="00074E1E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397" w:hanging="340"/>
              <w:jc w:val="both"/>
              <w:rPr>
                <w:color w:val="FF0000"/>
              </w:rPr>
            </w:pPr>
            <w:r>
              <w:rPr>
                <w:rFonts w:ascii="Calibri" w:hAnsi="Calibri"/>
                <w:sz w:val="22"/>
                <w:szCs w:val="22"/>
              </w:rPr>
              <w:t>Vyplněná tabulka technické specifikace (položkový rozpočet)</w:t>
            </w:r>
          </w:p>
          <w:p w:rsidR="001D630B" w:rsidRPr="00A80A69" w:rsidRDefault="00074E1E" w:rsidP="00520A17">
            <w:pPr>
              <w:pStyle w:val="Odstavecseseznamem"/>
              <w:numPr>
                <w:ilvl w:val="0"/>
                <w:numId w:val="1"/>
              </w:numPr>
              <w:tabs>
                <w:tab w:val="num" w:pos="720"/>
              </w:tabs>
              <w:spacing w:before="100" w:beforeAutospacing="1" w:after="100" w:afterAutospacing="1"/>
              <w:ind w:left="397" w:hanging="340"/>
              <w:jc w:val="both"/>
              <w:rPr>
                <w:color w:val="FF0000"/>
              </w:rPr>
            </w:pPr>
            <w:r w:rsidRPr="00074E1E">
              <w:rPr>
                <w:rFonts w:ascii="Calibri" w:hAnsi="Calibri"/>
                <w:sz w:val="22"/>
                <w:szCs w:val="22"/>
              </w:rPr>
              <w:t xml:space="preserve">Splněné </w:t>
            </w:r>
            <w:r w:rsidR="00520A17">
              <w:rPr>
                <w:rFonts w:ascii="Calibri" w:hAnsi="Calibri"/>
                <w:sz w:val="22"/>
                <w:szCs w:val="22"/>
              </w:rPr>
              <w:t>požadavky na splnění základních a</w:t>
            </w:r>
            <w:r w:rsidRPr="00074E1E">
              <w:rPr>
                <w:rFonts w:ascii="Calibri" w:hAnsi="Calibri"/>
                <w:sz w:val="22"/>
                <w:szCs w:val="22"/>
              </w:rPr>
              <w:t xml:space="preserve"> profesních kvalifikačních předpokladů dodavatele dle této výzvy.</w:t>
            </w:r>
            <w:r w:rsidR="001D630B" w:rsidRPr="00A80A69">
              <w:t xml:space="preserve"> </w:t>
            </w:r>
          </w:p>
        </w:tc>
      </w:tr>
      <w:tr w:rsidR="00074E1E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74E1E" w:rsidRPr="002812C5" w:rsidRDefault="00074E1E" w:rsidP="00947785">
            <w:pPr>
              <w:rPr>
                <w:b/>
              </w:rPr>
            </w:pPr>
            <w:r w:rsidRPr="002812C5">
              <w:rPr>
                <w:b/>
              </w:rPr>
              <w:t>Povinnost uchovávat doklady a umožnit kontrolu: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1E" w:rsidRPr="007D3168" w:rsidRDefault="00074E1E" w:rsidP="008E7B03">
            <w:pPr>
              <w:jc w:val="both"/>
            </w:pPr>
            <w:bookmarkStart w:id="5" w:name="OLE_LINK2"/>
            <w:bookmarkStart w:id="6" w:name="OLE_LINK3"/>
            <w:r w:rsidRPr="007D3168">
              <w:t xml:space="preserve">Smlouva s vybraným dodavatelem musí zavazovat dodavatele, aby umožnil všem subjektům oprávněným k výkonu kontroly projektu, z jehož prostředků je dodávka hrazena, provést kontrolu dokladů souvisejících s plněním zakázky, a to po dobu stanovenou podmínkami pro archivaci v rámci operačního programu Vzdělávání </w:t>
            </w:r>
            <w:r w:rsidRPr="007D3168">
              <w:lastRenderedPageBreak/>
              <w:t>pro konkurenceschopnost, tj. do roku 2025</w:t>
            </w:r>
            <w:r w:rsidR="008E7B03">
              <w:t xml:space="preserve"> </w:t>
            </w:r>
            <w:r w:rsidR="008E7B03">
              <w:rPr>
                <w:sz w:val="24"/>
              </w:rPr>
              <w:t>(</w:t>
            </w:r>
            <w:r w:rsidR="008E7B03">
              <w:t>zákon č. 563/1991 Sb., o účetnictví).</w:t>
            </w:r>
            <w:bookmarkEnd w:id="5"/>
            <w:bookmarkEnd w:id="6"/>
          </w:p>
        </w:tc>
      </w:tr>
      <w:tr w:rsidR="00074E1E" w:rsidRPr="00A80A69" w:rsidTr="0055608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74E1E" w:rsidRPr="00A80A69" w:rsidRDefault="00074E1E" w:rsidP="00D320C0">
            <w:pPr>
              <w:rPr>
                <w:b/>
              </w:rPr>
            </w:pPr>
            <w:r w:rsidRPr="00A80A69">
              <w:rPr>
                <w:b/>
              </w:rPr>
              <w:lastRenderedPageBreak/>
              <w:t>Dal</w:t>
            </w:r>
            <w:r>
              <w:rPr>
                <w:b/>
              </w:rPr>
              <w:t>ší podmínky pro plnění zakázky: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1E" w:rsidRDefault="00074E1E" w:rsidP="00556086">
            <w:pPr>
              <w:jc w:val="both"/>
            </w:pPr>
            <w:r>
              <w:t xml:space="preserve">Zadavatel si vyhrazuje právo zrušení výzvy bez udání důvodu </w:t>
            </w:r>
          </w:p>
          <w:p w:rsidR="00074E1E" w:rsidRPr="00A80A69" w:rsidRDefault="00074E1E" w:rsidP="00AC5E33">
            <w:pPr>
              <w:jc w:val="both"/>
            </w:pPr>
            <w:r>
              <w:t>Náklady spojené s podáním nabídky zadavatel nehradí.</w:t>
            </w:r>
          </w:p>
        </w:tc>
      </w:tr>
    </w:tbl>
    <w:p w:rsidR="00556086" w:rsidRDefault="00556086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844950" w:rsidRDefault="00844950" w:rsidP="00844950">
      <w:pPr>
        <w:jc w:val="both"/>
      </w:pPr>
      <w:r>
        <w:t>Příloha č.</w:t>
      </w:r>
      <w:r w:rsidR="00BF65FF">
        <w:t xml:space="preserve"> </w:t>
      </w:r>
      <w:r>
        <w:t>1 – Krycí list nabídky</w:t>
      </w:r>
    </w:p>
    <w:p w:rsidR="00B84941" w:rsidRDefault="00B84941" w:rsidP="00844950">
      <w:pPr>
        <w:jc w:val="both"/>
      </w:pPr>
      <w:r>
        <w:t>Příloha č. 2</w:t>
      </w:r>
      <w:r w:rsidR="00865FBE">
        <w:t xml:space="preserve"> -</w:t>
      </w:r>
      <w:r>
        <w:t>Technická specifikace předmětu plnění veřejné zakázky</w:t>
      </w:r>
    </w:p>
    <w:p w:rsidR="00520A17" w:rsidRDefault="00520A17" w:rsidP="00844950">
      <w:pPr>
        <w:jc w:val="both"/>
      </w:pPr>
      <w:r>
        <w:t>Příloha č.3 – Návrh kupní smlouvy</w:t>
      </w:r>
    </w:p>
    <w:p w:rsidR="002B13CF" w:rsidRDefault="002B13CF" w:rsidP="00844950">
      <w:pPr>
        <w:jc w:val="both"/>
      </w:pPr>
      <w:r>
        <w:t>Příloha č.4 – vzor čestného prohlášení</w:t>
      </w:r>
    </w:p>
    <w:p w:rsidR="00AC5E33" w:rsidRDefault="00AC5E33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C5E33" w:rsidRDefault="00AC5E33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C5E33" w:rsidRDefault="00AC5E33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C5E33" w:rsidRDefault="00AC5E33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C5E33" w:rsidRDefault="00865FBE" w:rsidP="00AC5E33">
      <w:pPr>
        <w:tabs>
          <w:tab w:val="center" w:pos="6946"/>
        </w:tabs>
        <w:spacing w:after="0" w:line="240" w:lineRule="auto"/>
        <w:jc w:val="both"/>
        <w:rPr>
          <w:b/>
        </w:rPr>
      </w:pPr>
      <w:r>
        <w:rPr>
          <w:b/>
        </w:rPr>
        <w:t>V </w:t>
      </w:r>
      <w:r w:rsidR="00520A17">
        <w:rPr>
          <w:b/>
        </w:rPr>
        <w:t>Krnově</w:t>
      </w:r>
      <w:r>
        <w:rPr>
          <w:b/>
        </w:rPr>
        <w:t xml:space="preserve"> </w:t>
      </w:r>
      <w:r w:rsidR="00CD7938">
        <w:rPr>
          <w:b/>
        </w:rPr>
        <w:t>28</w:t>
      </w:r>
      <w:r w:rsidR="00F30839">
        <w:rPr>
          <w:b/>
        </w:rPr>
        <w:t>.6.2013</w:t>
      </w:r>
      <w:r w:rsidR="00AC5E33">
        <w:rPr>
          <w:b/>
        </w:rPr>
        <w:tab/>
        <w:t xml:space="preserve">Mgr. </w:t>
      </w:r>
      <w:r w:rsidR="00520A17">
        <w:rPr>
          <w:b/>
        </w:rPr>
        <w:t>Karel Handlíř</w:t>
      </w:r>
    </w:p>
    <w:p w:rsidR="00AC5E33" w:rsidRPr="00EC6863" w:rsidRDefault="00BF65FF" w:rsidP="00AC5E33">
      <w:pPr>
        <w:tabs>
          <w:tab w:val="center" w:pos="6946"/>
        </w:tabs>
        <w:spacing w:after="0" w:line="240" w:lineRule="auto"/>
        <w:jc w:val="both"/>
        <w:rPr>
          <w:b/>
        </w:rPr>
      </w:pPr>
      <w:r>
        <w:rPr>
          <w:b/>
        </w:rPr>
        <w:tab/>
        <w:t>ředitel školy</w:t>
      </w:r>
    </w:p>
    <w:p w:rsidR="00F44DB4" w:rsidRDefault="00F44DB4" w:rsidP="00AC5E33">
      <w:pPr>
        <w:pStyle w:val="Zkladntext"/>
        <w:tabs>
          <w:tab w:val="clear" w:pos="720"/>
          <w:tab w:val="left" w:pos="426"/>
        </w:tabs>
      </w:pPr>
    </w:p>
    <w:sectPr w:rsidR="00F44DB4" w:rsidSect="00556086">
      <w:pgSz w:w="12240" w:h="15840"/>
      <w:pgMar w:top="737" w:right="102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0E5" w:rsidRDefault="00A350E5">
      <w:r>
        <w:separator/>
      </w:r>
    </w:p>
  </w:endnote>
  <w:endnote w:type="continuationSeparator" w:id="0">
    <w:p w:rsidR="00A350E5" w:rsidRDefault="00A35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0E5" w:rsidRDefault="00A350E5">
      <w:r>
        <w:separator/>
      </w:r>
    </w:p>
  </w:footnote>
  <w:footnote w:type="continuationSeparator" w:id="0">
    <w:p w:rsidR="00A350E5" w:rsidRDefault="00A350E5">
      <w:r>
        <w:continuationSeparator/>
      </w:r>
    </w:p>
  </w:footnote>
  <w:footnote w:id="1">
    <w:p w:rsidR="001D630B" w:rsidRDefault="001D630B" w:rsidP="00F44DB4">
      <w:pPr>
        <w:pStyle w:val="Textpoznpodarou"/>
      </w:pPr>
    </w:p>
  </w:footnote>
  <w:footnote w:id="2">
    <w:p w:rsidR="001D630B" w:rsidRDefault="001D630B" w:rsidP="00F44DB4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D9AEF80"/>
    <w:name w:val="WW8Num3"/>
    <w:lvl w:ilvl="0">
      <w:start w:val="1"/>
      <w:numFmt w:val="upperLetter"/>
      <w:lvlText w:val="%1."/>
      <w:lvlJc w:val="left"/>
      <w:pPr>
        <w:tabs>
          <w:tab w:val="num" w:pos="588"/>
        </w:tabs>
        <w:ind w:left="588" w:hanging="360"/>
      </w:pPr>
    </w:lvl>
    <w:lvl w:ilvl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>
      <w:start w:val="1"/>
      <w:numFmt w:val="lowerLetter"/>
      <w:lvlText w:val="%3)"/>
      <w:lvlJc w:val="left"/>
      <w:pPr>
        <w:tabs>
          <w:tab w:val="num" w:pos="2283"/>
        </w:tabs>
        <w:ind w:left="2283" w:hanging="435"/>
      </w:pPr>
    </w:lvl>
    <w:lvl w:ilvl="3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1">
    <w:nsid w:val="32203F9C"/>
    <w:multiLevelType w:val="hybridMultilevel"/>
    <w:tmpl w:val="73AE3F02"/>
    <w:lvl w:ilvl="0" w:tplc="BD90F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C1A88"/>
    <w:multiLevelType w:val="hybridMultilevel"/>
    <w:tmpl w:val="1D886836"/>
    <w:lvl w:ilvl="0" w:tplc="04050017">
      <w:start w:val="1"/>
      <w:numFmt w:val="lowerLetter"/>
      <w:lvlText w:val="%1)"/>
      <w:lvlJc w:val="left"/>
      <w:pPr>
        <w:ind w:left="375" w:hanging="360"/>
      </w:pPr>
    </w:lvl>
    <w:lvl w:ilvl="1" w:tplc="04050019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>
    <w:nsid w:val="7E0552DD"/>
    <w:multiLevelType w:val="hybridMultilevel"/>
    <w:tmpl w:val="3F1804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ED50A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DB4"/>
    <w:rsid w:val="00023F4B"/>
    <w:rsid w:val="00045720"/>
    <w:rsid w:val="00053C25"/>
    <w:rsid w:val="0007375E"/>
    <w:rsid w:val="00074E1E"/>
    <w:rsid w:val="00080537"/>
    <w:rsid w:val="000D35B2"/>
    <w:rsid w:val="000E6A4B"/>
    <w:rsid w:val="00153F1A"/>
    <w:rsid w:val="001878C3"/>
    <w:rsid w:val="001B2AB9"/>
    <w:rsid w:val="001C17C6"/>
    <w:rsid w:val="001D630B"/>
    <w:rsid w:val="001E09FD"/>
    <w:rsid w:val="0023180F"/>
    <w:rsid w:val="00250C1B"/>
    <w:rsid w:val="00257209"/>
    <w:rsid w:val="00276095"/>
    <w:rsid w:val="00285AE3"/>
    <w:rsid w:val="002B13CF"/>
    <w:rsid w:val="00300AAD"/>
    <w:rsid w:val="00312C2D"/>
    <w:rsid w:val="003648DE"/>
    <w:rsid w:val="00397A37"/>
    <w:rsid w:val="003C2B5A"/>
    <w:rsid w:val="003E151E"/>
    <w:rsid w:val="00433E64"/>
    <w:rsid w:val="004573CB"/>
    <w:rsid w:val="00483A2B"/>
    <w:rsid w:val="00496CA7"/>
    <w:rsid w:val="004F462F"/>
    <w:rsid w:val="0050119B"/>
    <w:rsid w:val="00504B94"/>
    <w:rsid w:val="00520A17"/>
    <w:rsid w:val="00556086"/>
    <w:rsid w:val="005576F0"/>
    <w:rsid w:val="00562EAB"/>
    <w:rsid w:val="00581E53"/>
    <w:rsid w:val="005977B4"/>
    <w:rsid w:val="005D18B6"/>
    <w:rsid w:val="006422EE"/>
    <w:rsid w:val="00647C01"/>
    <w:rsid w:val="00651489"/>
    <w:rsid w:val="00652E67"/>
    <w:rsid w:val="00653881"/>
    <w:rsid w:val="00662BD0"/>
    <w:rsid w:val="00665895"/>
    <w:rsid w:val="00665DC6"/>
    <w:rsid w:val="0066741E"/>
    <w:rsid w:val="006703DA"/>
    <w:rsid w:val="00684F2A"/>
    <w:rsid w:val="007239C5"/>
    <w:rsid w:val="00744001"/>
    <w:rsid w:val="0074438B"/>
    <w:rsid w:val="00781FB1"/>
    <w:rsid w:val="007F537F"/>
    <w:rsid w:val="00812458"/>
    <w:rsid w:val="008314D6"/>
    <w:rsid w:val="00837760"/>
    <w:rsid w:val="008432B7"/>
    <w:rsid w:val="00844950"/>
    <w:rsid w:val="00865FBE"/>
    <w:rsid w:val="00870504"/>
    <w:rsid w:val="00872D3E"/>
    <w:rsid w:val="008B109A"/>
    <w:rsid w:val="008D09A1"/>
    <w:rsid w:val="008E7B03"/>
    <w:rsid w:val="008F7EFA"/>
    <w:rsid w:val="00900924"/>
    <w:rsid w:val="009437DF"/>
    <w:rsid w:val="00947785"/>
    <w:rsid w:val="00971E5B"/>
    <w:rsid w:val="009D4B36"/>
    <w:rsid w:val="009E1A02"/>
    <w:rsid w:val="009E59EB"/>
    <w:rsid w:val="00A06A77"/>
    <w:rsid w:val="00A116E6"/>
    <w:rsid w:val="00A350E5"/>
    <w:rsid w:val="00A420B6"/>
    <w:rsid w:val="00A70EE1"/>
    <w:rsid w:val="00A82FB3"/>
    <w:rsid w:val="00A967AB"/>
    <w:rsid w:val="00AC5E33"/>
    <w:rsid w:val="00AE095A"/>
    <w:rsid w:val="00B317FD"/>
    <w:rsid w:val="00B7761A"/>
    <w:rsid w:val="00B84941"/>
    <w:rsid w:val="00BD383F"/>
    <w:rsid w:val="00BF65FF"/>
    <w:rsid w:val="00C204B5"/>
    <w:rsid w:val="00C234AB"/>
    <w:rsid w:val="00C23A0C"/>
    <w:rsid w:val="00C54984"/>
    <w:rsid w:val="00C56077"/>
    <w:rsid w:val="00C57F57"/>
    <w:rsid w:val="00C73FB4"/>
    <w:rsid w:val="00C809B7"/>
    <w:rsid w:val="00C80E12"/>
    <w:rsid w:val="00CA0070"/>
    <w:rsid w:val="00CD7938"/>
    <w:rsid w:val="00D2354E"/>
    <w:rsid w:val="00D244D7"/>
    <w:rsid w:val="00D320C0"/>
    <w:rsid w:val="00D438C2"/>
    <w:rsid w:val="00D439B3"/>
    <w:rsid w:val="00D91A96"/>
    <w:rsid w:val="00E0537F"/>
    <w:rsid w:val="00E15DA8"/>
    <w:rsid w:val="00E417DB"/>
    <w:rsid w:val="00E44204"/>
    <w:rsid w:val="00E85B2E"/>
    <w:rsid w:val="00EA0137"/>
    <w:rsid w:val="00F16E51"/>
    <w:rsid w:val="00F30839"/>
    <w:rsid w:val="00F44DB4"/>
    <w:rsid w:val="00F75AC9"/>
    <w:rsid w:val="00FA7651"/>
    <w:rsid w:val="00FB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080537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basedOn w:val="Standardnpsmoodstavce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F44DB4"/>
    <w:rPr>
      <w:rFonts w:cs="Times New Roman"/>
      <w:vertAlign w:val="superscript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080537"/>
    <w:rPr>
      <w:rFonts w:ascii="Arial" w:hAnsi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8053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qFormat/>
    <w:rsid w:val="00556086"/>
    <w:pPr>
      <w:suppressAutoHyphens/>
      <w:spacing w:after="0" w:line="240" w:lineRule="auto"/>
      <w:ind w:left="36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Odstavecseseznamem10">
    <w:name w:val="Odstavec se seznamem1"/>
    <w:basedOn w:val="Normln"/>
    <w:qFormat/>
    <w:rsid w:val="00556086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07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4E1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F13AC-368E-4BC1-BD59-4A4B6DE7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1688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11631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Adam</dc:creator>
  <cp:lastModifiedBy>Plazer</cp:lastModifiedBy>
  <cp:revision>15</cp:revision>
  <cp:lastPrinted>2013-06-24T11:19:00Z</cp:lastPrinted>
  <dcterms:created xsi:type="dcterms:W3CDTF">2013-06-21T09:13:00Z</dcterms:created>
  <dcterms:modified xsi:type="dcterms:W3CDTF">2013-06-26T17:37:00Z</dcterms:modified>
</cp:coreProperties>
</file>