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774" w:rsidRDefault="00BB5774" w:rsidP="00BB5774">
      <w:pPr>
        <w:pStyle w:val="Default"/>
      </w:pPr>
    </w:p>
    <w:p w:rsidR="00BB5774" w:rsidRPr="00BB5774" w:rsidRDefault="00BB5774" w:rsidP="00BB5774">
      <w:pPr>
        <w:pStyle w:val="Default"/>
        <w:spacing w:before="240" w:after="240"/>
        <w:jc w:val="center"/>
        <w:rPr>
          <w:rFonts w:ascii="Times New Roman" w:hAnsi="Times New Roman" w:cs="Times New Roman"/>
          <w:b/>
          <w:sz w:val="28"/>
          <w:szCs w:val="28"/>
        </w:rPr>
      </w:pPr>
      <w:r w:rsidRPr="00BB5774">
        <w:rPr>
          <w:rFonts w:ascii="Times New Roman" w:hAnsi="Times New Roman" w:cs="Times New Roman"/>
          <w:b/>
          <w:sz w:val="28"/>
          <w:szCs w:val="28"/>
        </w:rPr>
        <w:t>Zadávací dokumentace</w:t>
      </w:r>
    </w:p>
    <w:p w:rsidR="00D04475" w:rsidRPr="00D04475" w:rsidRDefault="00D04475" w:rsidP="00D04475">
      <w:pPr>
        <w:pStyle w:val="Default"/>
        <w:spacing w:after="240"/>
        <w:jc w:val="center"/>
        <w:rPr>
          <w:rFonts w:ascii="Times New Roman" w:hAnsi="Times New Roman" w:cs="Times New Roman"/>
          <w:b/>
        </w:rPr>
      </w:pPr>
      <w:r w:rsidRPr="00D04475">
        <w:rPr>
          <w:rFonts w:ascii="Times New Roman" w:hAnsi="Times New Roman" w:cs="Times New Roman"/>
          <w:b/>
        </w:rPr>
        <w:t>Zakázka: Dodávka ICT techniky pro ZŠ a MŠ Dolní Břežany</w:t>
      </w:r>
    </w:p>
    <w:p w:rsidR="00D04475" w:rsidRPr="00BB5774" w:rsidRDefault="00BB5774" w:rsidP="00D04475">
      <w:pPr>
        <w:pStyle w:val="Default"/>
        <w:spacing w:after="360"/>
        <w:jc w:val="both"/>
        <w:rPr>
          <w:rFonts w:ascii="Times New Roman" w:hAnsi="Times New Roman" w:cs="Times New Roman"/>
        </w:rPr>
      </w:pPr>
      <w:r w:rsidRPr="00BB5774">
        <w:rPr>
          <w:rFonts w:ascii="Times New Roman" w:hAnsi="Times New Roman" w:cs="Times New Roman"/>
        </w:rPr>
        <w:t xml:space="preserve">Zadávací dokumentace je součástí výběrového řízení veřejné zakázky malého rozsahu podle postupů pro zadávání zakázek popsaných v Příručce pro </w:t>
      </w:r>
      <w:r w:rsidR="00D04475">
        <w:rPr>
          <w:rFonts w:ascii="Times New Roman" w:hAnsi="Times New Roman" w:cs="Times New Roman"/>
        </w:rPr>
        <w:t>základní</w:t>
      </w:r>
      <w:r w:rsidRPr="00BB5774">
        <w:rPr>
          <w:rFonts w:ascii="Times New Roman" w:hAnsi="Times New Roman" w:cs="Times New Roman"/>
        </w:rPr>
        <w:t xml:space="preserve"> školy – žadatele a příjemce v oblasti podpory 1. </w:t>
      </w:r>
      <w:r w:rsidR="00D04475">
        <w:rPr>
          <w:rFonts w:ascii="Times New Roman" w:hAnsi="Times New Roman" w:cs="Times New Roman"/>
        </w:rPr>
        <w:t>4</w:t>
      </w:r>
      <w:r w:rsidRPr="00BB5774">
        <w:rPr>
          <w:rFonts w:ascii="Times New Roman" w:hAnsi="Times New Roman" w:cs="Times New Roman"/>
        </w:rPr>
        <w:t>. Operačního programu Vzdělávání pro konkurenceschopnost (Verze příručky: 4) z prostředků finanční podpory OPVK při respektování zákona č. 137/2006 Sb. o veřejných zakázkách v platném znění.</w:t>
      </w:r>
    </w:p>
    <w:p w:rsidR="00BB5774" w:rsidRPr="00D04475" w:rsidRDefault="00BB5774" w:rsidP="006958A4">
      <w:pPr>
        <w:pStyle w:val="Default"/>
        <w:spacing w:after="240"/>
        <w:jc w:val="both"/>
        <w:rPr>
          <w:rFonts w:ascii="Times New Roman" w:hAnsi="Times New Roman" w:cs="Times New Roman"/>
          <w:b/>
        </w:rPr>
      </w:pPr>
      <w:r w:rsidRPr="00D04475">
        <w:rPr>
          <w:rFonts w:ascii="Times New Roman" w:hAnsi="Times New Roman" w:cs="Times New Roman"/>
          <w:b/>
        </w:rPr>
        <w:t>1. Identifikace zadavatele</w:t>
      </w:r>
    </w:p>
    <w:p w:rsidR="00BB5774" w:rsidRPr="00BB5774" w:rsidRDefault="00BB5774" w:rsidP="00D04475">
      <w:pPr>
        <w:pStyle w:val="Default"/>
        <w:jc w:val="both"/>
        <w:rPr>
          <w:rFonts w:ascii="Times New Roman" w:hAnsi="Times New Roman" w:cs="Times New Roman"/>
        </w:rPr>
      </w:pPr>
      <w:r w:rsidRPr="00BB5774">
        <w:rPr>
          <w:rFonts w:ascii="Times New Roman" w:hAnsi="Times New Roman" w:cs="Times New Roman"/>
        </w:rPr>
        <w:t xml:space="preserve">Název: </w:t>
      </w:r>
      <w:r w:rsidR="00D04475">
        <w:rPr>
          <w:rFonts w:ascii="Times New Roman" w:hAnsi="Times New Roman" w:cs="Times New Roman"/>
        </w:rPr>
        <w:tab/>
      </w:r>
      <w:r w:rsidR="00D04475">
        <w:rPr>
          <w:rFonts w:ascii="Times New Roman" w:hAnsi="Times New Roman" w:cs="Times New Roman"/>
        </w:rPr>
        <w:tab/>
        <w:t>Základní škola a Mateřská škola Dolní Břežany</w:t>
      </w:r>
    </w:p>
    <w:p w:rsidR="00BB5774" w:rsidRPr="00BB5774" w:rsidRDefault="00BB5774" w:rsidP="00D04475">
      <w:pPr>
        <w:pStyle w:val="Default"/>
        <w:jc w:val="both"/>
        <w:rPr>
          <w:rFonts w:ascii="Times New Roman" w:hAnsi="Times New Roman" w:cs="Times New Roman"/>
        </w:rPr>
      </w:pPr>
      <w:r w:rsidRPr="00BB5774">
        <w:rPr>
          <w:rFonts w:ascii="Times New Roman" w:hAnsi="Times New Roman" w:cs="Times New Roman"/>
        </w:rPr>
        <w:t xml:space="preserve">Sídlo: </w:t>
      </w:r>
      <w:r w:rsidR="00D04475">
        <w:rPr>
          <w:rFonts w:ascii="Times New Roman" w:hAnsi="Times New Roman" w:cs="Times New Roman"/>
        </w:rPr>
        <w:tab/>
      </w:r>
      <w:r w:rsidR="00D04475">
        <w:rPr>
          <w:rFonts w:ascii="Times New Roman" w:hAnsi="Times New Roman" w:cs="Times New Roman"/>
        </w:rPr>
        <w:tab/>
      </w:r>
      <w:r w:rsidR="00D04475">
        <w:rPr>
          <w:rFonts w:ascii="Times New Roman" w:hAnsi="Times New Roman" w:cs="Times New Roman"/>
        </w:rPr>
        <w:tab/>
        <w:t>Na Vršku 290, 252 41 Dolní Břežany</w:t>
      </w:r>
    </w:p>
    <w:p w:rsidR="00BB5774" w:rsidRPr="00BB5774" w:rsidRDefault="00BB5774" w:rsidP="00D04475">
      <w:pPr>
        <w:pStyle w:val="Default"/>
        <w:jc w:val="both"/>
        <w:rPr>
          <w:rFonts w:ascii="Times New Roman" w:hAnsi="Times New Roman" w:cs="Times New Roman"/>
        </w:rPr>
      </w:pPr>
      <w:r w:rsidRPr="00BB5774">
        <w:rPr>
          <w:rFonts w:ascii="Times New Roman" w:hAnsi="Times New Roman" w:cs="Times New Roman"/>
        </w:rPr>
        <w:t>Zastoupen</w:t>
      </w:r>
      <w:r w:rsidR="00D04475">
        <w:rPr>
          <w:rFonts w:ascii="Times New Roman" w:hAnsi="Times New Roman" w:cs="Times New Roman"/>
        </w:rPr>
        <w:t>a</w:t>
      </w:r>
      <w:r w:rsidRPr="00BB5774">
        <w:rPr>
          <w:rFonts w:ascii="Times New Roman" w:hAnsi="Times New Roman" w:cs="Times New Roman"/>
        </w:rPr>
        <w:t xml:space="preserve">: </w:t>
      </w:r>
      <w:r w:rsidR="00D04475">
        <w:rPr>
          <w:rFonts w:ascii="Times New Roman" w:hAnsi="Times New Roman" w:cs="Times New Roman"/>
        </w:rPr>
        <w:tab/>
      </w:r>
      <w:r w:rsidR="00D04475">
        <w:rPr>
          <w:rFonts w:ascii="Times New Roman" w:hAnsi="Times New Roman" w:cs="Times New Roman"/>
        </w:rPr>
        <w:tab/>
      </w:r>
      <w:r w:rsidRPr="00BB5774">
        <w:rPr>
          <w:rFonts w:ascii="Times New Roman" w:hAnsi="Times New Roman" w:cs="Times New Roman"/>
        </w:rPr>
        <w:t xml:space="preserve">Ing. </w:t>
      </w:r>
      <w:r w:rsidR="00D04475">
        <w:rPr>
          <w:rFonts w:ascii="Times New Roman" w:hAnsi="Times New Roman" w:cs="Times New Roman"/>
        </w:rPr>
        <w:t>Ivou Fischerovou</w:t>
      </w:r>
      <w:r w:rsidRPr="00BB5774">
        <w:rPr>
          <w:rFonts w:ascii="Times New Roman" w:hAnsi="Times New Roman" w:cs="Times New Roman"/>
        </w:rPr>
        <w:t xml:space="preserve">, </w:t>
      </w:r>
      <w:r w:rsidR="00D04475">
        <w:rPr>
          <w:rFonts w:ascii="Times New Roman" w:hAnsi="Times New Roman" w:cs="Times New Roman"/>
        </w:rPr>
        <w:t>ř</w:t>
      </w:r>
      <w:r w:rsidRPr="00BB5774">
        <w:rPr>
          <w:rFonts w:ascii="Times New Roman" w:hAnsi="Times New Roman" w:cs="Times New Roman"/>
        </w:rPr>
        <w:t>editel</w:t>
      </w:r>
      <w:r w:rsidR="00D04475">
        <w:rPr>
          <w:rFonts w:ascii="Times New Roman" w:hAnsi="Times New Roman" w:cs="Times New Roman"/>
        </w:rPr>
        <w:t>kou</w:t>
      </w:r>
      <w:r w:rsidRPr="00BB5774">
        <w:rPr>
          <w:rFonts w:ascii="Times New Roman" w:hAnsi="Times New Roman" w:cs="Times New Roman"/>
        </w:rPr>
        <w:t xml:space="preserve"> školy</w:t>
      </w:r>
    </w:p>
    <w:p w:rsidR="00BB5774" w:rsidRPr="00BB5774" w:rsidRDefault="00BB5774" w:rsidP="00D04475">
      <w:pPr>
        <w:pStyle w:val="Default"/>
        <w:jc w:val="both"/>
        <w:rPr>
          <w:rFonts w:ascii="Times New Roman" w:hAnsi="Times New Roman" w:cs="Times New Roman"/>
        </w:rPr>
      </w:pPr>
      <w:r w:rsidRPr="00BB5774">
        <w:rPr>
          <w:rFonts w:ascii="Times New Roman" w:hAnsi="Times New Roman" w:cs="Times New Roman"/>
        </w:rPr>
        <w:t xml:space="preserve">IČ: </w:t>
      </w:r>
      <w:r w:rsidR="00D04475">
        <w:rPr>
          <w:rFonts w:ascii="Times New Roman" w:hAnsi="Times New Roman" w:cs="Times New Roman"/>
        </w:rPr>
        <w:tab/>
      </w:r>
      <w:r w:rsidR="00D04475">
        <w:rPr>
          <w:rFonts w:ascii="Times New Roman" w:hAnsi="Times New Roman" w:cs="Times New Roman"/>
        </w:rPr>
        <w:tab/>
      </w:r>
      <w:r w:rsidR="00D04475">
        <w:rPr>
          <w:rFonts w:ascii="Times New Roman" w:hAnsi="Times New Roman" w:cs="Times New Roman"/>
        </w:rPr>
        <w:tab/>
      </w:r>
      <w:r w:rsidR="00D04475" w:rsidRPr="00D04475">
        <w:rPr>
          <w:rFonts w:ascii="Times New Roman" w:hAnsi="Times New Roman" w:cs="Times New Roman"/>
        </w:rPr>
        <w:t>62935747</w:t>
      </w:r>
    </w:p>
    <w:p w:rsidR="00D04475" w:rsidRPr="00BB5774" w:rsidRDefault="00BB5774" w:rsidP="00D04475">
      <w:pPr>
        <w:pStyle w:val="Default"/>
        <w:spacing w:after="360"/>
        <w:jc w:val="both"/>
        <w:rPr>
          <w:rFonts w:ascii="Times New Roman" w:hAnsi="Times New Roman" w:cs="Times New Roman"/>
        </w:rPr>
      </w:pPr>
      <w:r w:rsidRPr="00BB5774">
        <w:rPr>
          <w:rFonts w:ascii="Times New Roman" w:hAnsi="Times New Roman" w:cs="Times New Roman"/>
        </w:rPr>
        <w:t>Kontaktní osoba:</w:t>
      </w:r>
      <w:r w:rsidR="00D04475">
        <w:rPr>
          <w:rFonts w:ascii="Times New Roman" w:hAnsi="Times New Roman" w:cs="Times New Roman"/>
        </w:rPr>
        <w:tab/>
        <w:t>Ing. Iva Fischerová</w:t>
      </w:r>
      <w:r w:rsidRPr="00BB5774">
        <w:rPr>
          <w:rFonts w:ascii="Times New Roman" w:hAnsi="Times New Roman" w:cs="Times New Roman"/>
        </w:rPr>
        <w:t xml:space="preserve">, tel.: </w:t>
      </w:r>
      <w:r w:rsidR="00D04475" w:rsidRPr="00D04475">
        <w:rPr>
          <w:rFonts w:ascii="Times New Roman" w:hAnsi="Times New Roman" w:cs="Times New Roman"/>
        </w:rPr>
        <w:t>604 798 498</w:t>
      </w:r>
      <w:r w:rsidRPr="00BB5774">
        <w:rPr>
          <w:rFonts w:ascii="Times New Roman" w:hAnsi="Times New Roman" w:cs="Times New Roman"/>
        </w:rPr>
        <w:t xml:space="preserve">, e-mail: </w:t>
      </w:r>
      <w:r w:rsidR="00D04475">
        <w:rPr>
          <w:rFonts w:ascii="Times New Roman" w:hAnsi="Times New Roman" w:cs="Times New Roman"/>
        </w:rPr>
        <w:t>fischerova</w:t>
      </w:r>
      <w:r w:rsidRPr="00BB5774">
        <w:rPr>
          <w:rFonts w:ascii="Times New Roman" w:hAnsi="Times New Roman" w:cs="Times New Roman"/>
        </w:rPr>
        <w:t>@</w:t>
      </w:r>
      <w:r w:rsidR="00D04475">
        <w:rPr>
          <w:rFonts w:ascii="Times New Roman" w:hAnsi="Times New Roman" w:cs="Times New Roman"/>
        </w:rPr>
        <w:t>skolabrezany.cz</w:t>
      </w:r>
    </w:p>
    <w:p w:rsidR="00BB5774" w:rsidRPr="00D04475" w:rsidRDefault="00BB5774" w:rsidP="006958A4">
      <w:pPr>
        <w:pStyle w:val="Default"/>
        <w:spacing w:after="240"/>
        <w:jc w:val="both"/>
        <w:rPr>
          <w:rFonts w:ascii="Times New Roman" w:hAnsi="Times New Roman" w:cs="Times New Roman"/>
          <w:b/>
        </w:rPr>
      </w:pPr>
      <w:r w:rsidRPr="00D04475">
        <w:rPr>
          <w:rFonts w:ascii="Times New Roman" w:hAnsi="Times New Roman" w:cs="Times New Roman"/>
          <w:b/>
        </w:rPr>
        <w:t>2. Identifikace projektu</w:t>
      </w:r>
    </w:p>
    <w:p w:rsidR="00BB5774" w:rsidRPr="00BB5774" w:rsidRDefault="00BB5774" w:rsidP="00D04475">
      <w:pPr>
        <w:pStyle w:val="Default"/>
        <w:jc w:val="both"/>
        <w:rPr>
          <w:rFonts w:ascii="Times New Roman" w:hAnsi="Times New Roman" w:cs="Times New Roman"/>
        </w:rPr>
      </w:pPr>
      <w:r w:rsidRPr="00BB5774">
        <w:rPr>
          <w:rFonts w:ascii="Times New Roman" w:hAnsi="Times New Roman" w:cs="Times New Roman"/>
        </w:rPr>
        <w:t xml:space="preserve">Název programu: </w:t>
      </w:r>
      <w:r w:rsidR="00D04475">
        <w:rPr>
          <w:rFonts w:ascii="Times New Roman" w:hAnsi="Times New Roman" w:cs="Times New Roman"/>
        </w:rPr>
        <w:tab/>
      </w:r>
      <w:r w:rsidRPr="00BB5774">
        <w:rPr>
          <w:rFonts w:ascii="Times New Roman" w:hAnsi="Times New Roman" w:cs="Times New Roman"/>
        </w:rPr>
        <w:t>Operační program Vzdělávání pro konkurenceschopnost</w:t>
      </w:r>
    </w:p>
    <w:p w:rsidR="00BB5774" w:rsidRPr="00BB5774" w:rsidRDefault="00D04475" w:rsidP="00D04475">
      <w:pPr>
        <w:pStyle w:val="Default"/>
        <w:jc w:val="both"/>
        <w:rPr>
          <w:rFonts w:ascii="Times New Roman" w:hAnsi="Times New Roman" w:cs="Times New Roman"/>
        </w:rPr>
      </w:pPr>
      <w:proofErr w:type="spellStart"/>
      <w:r>
        <w:rPr>
          <w:rFonts w:ascii="Times New Roman" w:hAnsi="Times New Roman" w:cs="Times New Roman"/>
        </w:rPr>
        <w:t>Reg</w:t>
      </w:r>
      <w:proofErr w:type="spellEnd"/>
      <w:r>
        <w:rPr>
          <w:rFonts w:ascii="Times New Roman" w:hAnsi="Times New Roman" w:cs="Times New Roman"/>
        </w:rPr>
        <w:t xml:space="preserve">. </w:t>
      </w:r>
      <w:proofErr w:type="gramStart"/>
      <w:r>
        <w:rPr>
          <w:rFonts w:ascii="Times New Roman" w:hAnsi="Times New Roman" w:cs="Times New Roman"/>
        </w:rPr>
        <w:t>č.</w:t>
      </w:r>
      <w:proofErr w:type="gramEnd"/>
      <w:r>
        <w:rPr>
          <w:rFonts w:ascii="Times New Roman" w:hAnsi="Times New Roman" w:cs="Times New Roman"/>
        </w:rPr>
        <w:t xml:space="preserve"> projektu</w:t>
      </w:r>
      <w:r w:rsidR="00BB5774" w:rsidRPr="00BB5774">
        <w:rPr>
          <w:rFonts w:ascii="Times New Roman" w:hAnsi="Times New Roman" w:cs="Times New Roman"/>
        </w:rPr>
        <w:t xml:space="preserve">: </w:t>
      </w:r>
      <w:r>
        <w:rPr>
          <w:rFonts w:ascii="Times New Roman" w:hAnsi="Times New Roman" w:cs="Times New Roman"/>
        </w:rPr>
        <w:tab/>
      </w:r>
      <w:r w:rsidRPr="00D04475">
        <w:rPr>
          <w:rFonts w:ascii="Times New Roman" w:hAnsi="Times New Roman" w:cs="Times New Roman"/>
        </w:rPr>
        <w:t>CZ.1.07/1.4.00/21.3605</w:t>
      </w:r>
    </w:p>
    <w:p w:rsidR="00D04475" w:rsidRDefault="00BB5774" w:rsidP="00D04475">
      <w:pPr>
        <w:pStyle w:val="Default"/>
        <w:spacing w:after="360"/>
        <w:jc w:val="both"/>
        <w:rPr>
          <w:rFonts w:ascii="Times New Roman" w:hAnsi="Times New Roman" w:cs="Times New Roman"/>
        </w:rPr>
      </w:pPr>
      <w:r w:rsidRPr="00BB5774">
        <w:rPr>
          <w:rFonts w:ascii="Times New Roman" w:hAnsi="Times New Roman" w:cs="Times New Roman"/>
        </w:rPr>
        <w:t xml:space="preserve">Název projektu: </w:t>
      </w:r>
      <w:r w:rsidR="00D04475">
        <w:rPr>
          <w:rFonts w:ascii="Times New Roman" w:hAnsi="Times New Roman" w:cs="Times New Roman"/>
        </w:rPr>
        <w:tab/>
      </w:r>
      <w:r w:rsidR="00D04475" w:rsidRPr="00D04475">
        <w:rPr>
          <w:rFonts w:ascii="Times New Roman" w:hAnsi="Times New Roman" w:cs="Times New Roman"/>
        </w:rPr>
        <w:t xml:space="preserve">Inovace výuky v ZŠ Dolní Břežany </w:t>
      </w:r>
    </w:p>
    <w:p w:rsidR="00BB5774" w:rsidRPr="00D04475" w:rsidRDefault="00BB5774" w:rsidP="006958A4">
      <w:pPr>
        <w:pStyle w:val="Default"/>
        <w:spacing w:after="240"/>
        <w:jc w:val="both"/>
        <w:rPr>
          <w:rFonts w:ascii="Times New Roman" w:hAnsi="Times New Roman" w:cs="Times New Roman"/>
          <w:b/>
        </w:rPr>
      </w:pPr>
      <w:r w:rsidRPr="00D04475">
        <w:rPr>
          <w:rFonts w:ascii="Times New Roman" w:hAnsi="Times New Roman" w:cs="Times New Roman"/>
          <w:b/>
        </w:rPr>
        <w:t>3. Název a popis předmětu zakázky</w:t>
      </w:r>
    </w:p>
    <w:p w:rsidR="00BB5774" w:rsidRPr="00BB5774" w:rsidRDefault="00BB5774" w:rsidP="00D04475">
      <w:pPr>
        <w:pStyle w:val="Default"/>
        <w:jc w:val="both"/>
        <w:rPr>
          <w:rFonts w:ascii="Times New Roman" w:hAnsi="Times New Roman" w:cs="Times New Roman"/>
        </w:rPr>
      </w:pPr>
      <w:r w:rsidRPr="00BB5774">
        <w:rPr>
          <w:rFonts w:ascii="Times New Roman" w:hAnsi="Times New Roman" w:cs="Times New Roman"/>
        </w:rPr>
        <w:t xml:space="preserve">Název zakázky: </w:t>
      </w:r>
      <w:r w:rsidR="00D04475">
        <w:rPr>
          <w:rFonts w:ascii="Times New Roman" w:hAnsi="Times New Roman" w:cs="Times New Roman"/>
        </w:rPr>
        <w:tab/>
      </w:r>
      <w:r w:rsidR="00D04475" w:rsidRPr="00D04475">
        <w:rPr>
          <w:rFonts w:ascii="Times New Roman" w:hAnsi="Times New Roman" w:cs="Times New Roman"/>
        </w:rPr>
        <w:t>Dodávka ICT techniky pro ZŠ a MŠ Dolní Břežany</w:t>
      </w:r>
    </w:p>
    <w:p w:rsidR="00BB5774" w:rsidRPr="00BB5774" w:rsidRDefault="00BB5774" w:rsidP="00D04475">
      <w:pPr>
        <w:pStyle w:val="Default"/>
        <w:spacing w:after="240"/>
        <w:jc w:val="both"/>
        <w:rPr>
          <w:rFonts w:ascii="Times New Roman" w:hAnsi="Times New Roman" w:cs="Times New Roman"/>
        </w:rPr>
      </w:pPr>
      <w:r w:rsidRPr="00BB5774">
        <w:rPr>
          <w:rFonts w:ascii="Times New Roman" w:hAnsi="Times New Roman" w:cs="Times New Roman"/>
        </w:rPr>
        <w:t xml:space="preserve">Předmět zakázky: </w:t>
      </w:r>
      <w:r w:rsidR="00D04475">
        <w:rPr>
          <w:rFonts w:ascii="Times New Roman" w:hAnsi="Times New Roman" w:cs="Times New Roman"/>
        </w:rPr>
        <w:tab/>
      </w:r>
      <w:r w:rsidRPr="00BB5774">
        <w:rPr>
          <w:rFonts w:ascii="Times New Roman" w:hAnsi="Times New Roman" w:cs="Times New Roman"/>
        </w:rPr>
        <w:t>Dodávka a montáž</w:t>
      </w:r>
    </w:p>
    <w:p w:rsidR="00BB5774" w:rsidRPr="00086437" w:rsidRDefault="00BB5774" w:rsidP="00D04475">
      <w:pPr>
        <w:pStyle w:val="Default"/>
        <w:jc w:val="both"/>
        <w:rPr>
          <w:rFonts w:ascii="Times New Roman" w:hAnsi="Times New Roman" w:cs="Times New Roman"/>
          <w:b/>
        </w:rPr>
      </w:pPr>
      <w:r w:rsidRPr="00086437">
        <w:rPr>
          <w:rFonts w:ascii="Times New Roman" w:hAnsi="Times New Roman" w:cs="Times New Roman"/>
          <w:b/>
        </w:rPr>
        <w:t>Popis předmětu zakázky:</w:t>
      </w:r>
    </w:p>
    <w:p w:rsidR="00BB5774" w:rsidRPr="00BB5774" w:rsidRDefault="00BB5774" w:rsidP="00D04475">
      <w:pPr>
        <w:pStyle w:val="Default"/>
        <w:spacing w:after="360"/>
        <w:jc w:val="both"/>
        <w:rPr>
          <w:rFonts w:ascii="Times New Roman" w:hAnsi="Times New Roman" w:cs="Times New Roman"/>
        </w:rPr>
      </w:pPr>
      <w:r w:rsidRPr="009372DC">
        <w:rPr>
          <w:rFonts w:ascii="Times New Roman" w:hAnsi="Times New Roman" w:cs="Times New Roman"/>
        </w:rPr>
        <w:t xml:space="preserve">Předmětem zakázky je dodávka </w:t>
      </w:r>
      <w:r w:rsidR="009372DC" w:rsidRPr="009372DC">
        <w:rPr>
          <w:rFonts w:ascii="Times New Roman" w:hAnsi="Times New Roman" w:cs="Times New Roman"/>
        </w:rPr>
        <w:t xml:space="preserve">ICT </w:t>
      </w:r>
      <w:proofErr w:type="gramStart"/>
      <w:r w:rsidR="009372DC" w:rsidRPr="009372DC">
        <w:rPr>
          <w:rFonts w:ascii="Times New Roman" w:hAnsi="Times New Roman" w:cs="Times New Roman"/>
        </w:rPr>
        <w:t xml:space="preserve">techniky s </w:t>
      </w:r>
      <w:r w:rsidRPr="009372DC">
        <w:rPr>
          <w:rFonts w:ascii="Times New Roman" w:hAnsi="Times New Roman" w:cs="Times New Roman"/>
        </w:rPr>
        <w:t xml:space="preserve"> příslušenstvím</w:t>
      </w:r>
      <w:proofErr w:type="gramEnd"/>
      <w:r w:rsidRPr="009372DC">
        <w:rPr>
          <w:rFonts w:ascii="Times New Roman" w:hAnsi="Times New Roman" w:cs="Times New Roman"/>
        </w:rPr>
        <w:t xml:space="preserve"> a montáží. Veškeré dodané zboží musí být nové, ne repasované. </w:t>
      </w:r>
      <w:r w:rsidR="009372DC" w:rsidRPr="009372DC">
        <w:rPr>
          <w:rFonts w:ascii="Times New Roman" w:hAnsi="Times New Roman" w:cs="Times New Roman"/>
        </w:rPr>
        <w:t xml:space="preserve">Notebooky budou </w:t>
      </w:r>
      <w:proofErr w:type="gramStart"/>
      <w:r w:rsidR="009372DC" w:rsidRPr="009372DC">
        <w:rPr>
          <w:rFonts w:ascii="Times New Roman" w:hAnsi="Times New Roman" w:cs="Times New Roman"/>
        </w:rPr>
        <w:t xml:space="preserve">využity </w:t>
      </w:r>
      <w:r w:rsidRPr="009372DC">
        <w:rPr>
          <w:rFonts w:ascii="Times New Roman" w:hAnsi="Times New Roman" w:cs="Times New Roman"/>
        </w:rPr>
        <w:t xml:space="preserve"> pro</w:t>
      </w:r>
      <w:proofErr w:type="gramEnd"/>
      <w:r w:rsidRPr="009372DC">
        <w:rPr>
          <w:rFonts w:ascii="Times New Roman" w:hAnsi="Times New Roman" w:cs="Times New Roman"/>
        </w:rPr>
        <w:t xml:space="preserve"> učitele, kteří budou zpracovávat a ověřovat digitální učební materiály v rámci projektu EU Peníze </w:t>
      </w:r>
      <w:r w:rsidR="009372DC" w:rsidRPr="009372DC">
        <w:rPr>
          <w:rFonts w:ascii="Times New Roman" w:hAnsi="Times New Roman" w:cs="Times New Roman"/>
        </w:rPr>
        <w:t>základním</w:t>
      </w:r>
      <w:r w:rsidRPr="009372DC">
        <w:rPr>
          <w:rFonts w:ascii="Times New Roman" w:hAnsi="Times New Roman" w:cs="Times New Roman"/>
        </w:rPr>
        <w:t xml:space="preserve"> školám. </w:t>
      </w:r>
      <w:r w:rsidR="009372DC" w:rsidRPr="009372DC">
        <w:rPr>
          <w:rFonts w:ascii="Times New Roman" w:hAnsi="Times New Roman" w:cs="Times New Roman"/>
        </w:rPr>
        <w:t>Interaktivní tabule budou využity přímo ve výuce ve třídách. Vytvořené materiály D</w:t>
      </w:r>
      <w:r w:rsidR="00E46848">
        <w:rPr>
          <w:rFonts w:ascii="Times New Roman" w:hAnsi="Times New Roman" w:cs="Times New Roman"/>
        </w:rPr>
        <w:t>U</w:t>
      </w:r>
      <w:r w:rsidR="009372DC" w:rsidRPr="009372DC">
        <w:rPr>
          <w:rFonts w:ascii="Times New Roman" w:hAnsi="Times New Roman" w:cs="Times New Roman"/>
        </w:rPr>
        <w:t xml:space="preserve">M budou ověřeny právě na interaktivních tabulích. </w:t>
      </w:r>
      <w:r w:rsidRPr="009372DC">
        <w:rPr>
          <w:rFonts w:ascii="Times New Roman" w:hAnsi="Times New Roman" w:cs="Times New Roman"/>
        </w:rPr>
        <w:t xml:space="preserve">Níže uvedené parametry a požadavky jsou minimální, všechna kritéria musí být splněna. </w:t>
      </w:r>
    </w:p>
    <w:p w:rsidR="00BB5774" w:rsidRPr="00D04475" w:rsidRDefault="00BB5774" w:rsidP="006958A4">
      <w:pPr>
        <w:pStyle w:val="Default"/>
        <w:spacing w:after="240"/>
        <w:jc w:val="both"/>
        <w:rPr>
          <w:rFonts w:ascii="Times New Roman" w:hAnsi="Times New Roman" w:cs="Times New Roman"/>
          <w:b/>
        </w:rPr>
      </w:pPr>
      <w:r w:rsidRPr="00D04475">
        <w:rPr>
          <w:rFonts w:ascii="Times New Roman" w:hAnsi="Times New Roman" w:cs="Times New Roman"/>
          <w:b/>
        </w:rPr>
        <w:t>4. Technická specifikace zakázky:</w:t>
      </w:r>
    </w:p>
    <w:p w:rsidR="00D04475" w:rsidRDefault="00BB5774" w:rsidP="00D04475">
      <w:pPr>
        <w:pStyle w:val="Default"/>
        <w:jc w:val="both"/>
        <w:rPr>
          <w:rFonts w:ascii="Times New Roman" w:hAnsi="Times New Roman" w:cs="Times New Roman"/>
        </w:rPr>
      </w:pPr>
      <w:r w:rsidRPr="00BB5774">
        <w:rPr>
          <w:rFonts w:ascii="Times New Roman" w:hAnsi="Times New Roman" w:cs="Times New Roman"/>
        </w:rPr>
        <w:t xml:space="preserve">Technická specifikace je závazná, musí splnit nejméně uvedené požadavky. </w:t>
      </w:r>
      <w:r w:rsidR="004A0924" w:rsidRPr="004A0924">
        <w:rPr>
          <w:rFonts w:ascii="Times New Roman" w:hAnsi="Times New Roman" w:cs="Times New Roman"/>
        </w:rPr>
        <w:t>Zadavatel umožňuje použití i jiných, kvalitativně a technicky vhodných řešení, pokud bude vymezený kvalitativní standard dodržen nebo bude mít dokonce lepší parametry. Toto musí uchazeč prokázat ve své nabídce, a to zejména technickou dokumentací výrobce nebo zkušebním protokolem vydaným uznaným orgánem.</w:t>
      </w:r>
    </w:p>
    <w:p w:rsidR="004A0924" w:rsidRDefault="004A0924" w:rsidP="00D04475">
      <w:pPr>
        <w:pStyle w:val="Default"/>
        <w:jc w:val="both"/>
        <w:rPr>
          <w:rFonts w:ascii="Times New Roman" w:hAnsi="Times New Roman" w:cs="Times New Roman"/>
        </w:rPr>
      </w:pPr>
    </w:p>
    <w:tbl>
      <w:tblPr>
        <w:tblStyle w:val="Mkatabulky"/>
        <w:tblW w:w="0" w:type="auto"/>
        <w:tblLook w:val="04A0" w:firstRow="1" w:lastRow="0" w:firstColumn="1" w:lastColumn="0" w:noHBand="0" w:noVBand="1"/>
      </w:tblPr>
      <w:tblGrid>
        <w:gridCol w:w="1242"/>
        <w:gridCol w:w="2268"/>
        <w:gridCol w:w="1560"/>
        <w:gridCol w:w="4708"/>
      </w:tblGrid>
      <w:tr w:rsidR="000F720E" w:rsidRPr="000F720E" w:rsidTr="000F720E">
        <w:trPr>
          <w:trHeight w:val="513"/>
        </w:trPr>
        <w:tc>
          <w:tcPr>
            <w:tcW w:w="1242" w:type="dxa"/>
            <w:shd w:val="clear" w:color="auto" w:fill="D9D9D9" w:themeFill="background1" w:themeFillShade="D9"/>
            <w:vAlign w:val="center"/>
          </w:tcPr>
          <w:p w:rsidR="000F720E" w:rsidRPr="000F720E" w:rsidRDefault="000F720E" w:rsidP="000F720E">
            <w:pPr>
              <w:pStyle w:val="Default"/>
              <w:jc w:val="center"/>
              <w:rPr>
                <w:rFonts w:ascii="Times New Roman" w:hAnsi="Times New Roman" w:cs="Times New Roman"/>
                <w:b/>
              </w:rPr>
            </w:pPr>
            <w:r w:rsidRPr="000F720E">
              <w:rPr>
                <w:rFonts w:ascii="Times New Roman" w:hAnsi="Times New Roman" w:cs="Times New Roman"/>
                <w:b/>
              </w:rPr>
              <w:t>Položka č.</w:t>
            </w:r>
          </w:p>
        </w:tc>
        <w:tc>
          <w:tcPr>
            <w:tcW w:w="2268" w:type="dxa"/>
            <w:shd w:val="clear" w:color="auto" w:fill="D9D9D9" w:themeFill="background1" w:themeFillShade="D9"/>
            <w:vAlign w:val="center"/>
          </w:tcPr>
          <w:p w:rsidR="000F720E" w:rsidRPr="000F720E" w:rsidRDefault="000F720E" w:rsidP="000F720E">
            <w:pPr>
              <w:pStyle w:val="Default"/>
              <w:jc w:val="center"/>
              <w:rPr>
                <w:rFonts w:ascii="Times New Roman" w:hAnsi="Times New Roman" w:cs="Times New Roman"/>
                <w:b/>
              </w:rPr>
            </w:pPr>
            <w:r w:rsidRPr="000F720E">
              <w:rPr>
                <w:rFonts w:ascii="Times New Roman" w:hAnsi="Times New Roman" w:cs="Times New Roman"/>
                <w:b/>
              </w:rPr>
              <w:t>Název položky</w:t>
            </w:r>
          </w:p>
        </w:tc>
        <w:tc>
          <w:tcPr>
            <w:tcW w:w="1560" w:type="dxa"/>
            <w:shd w:val="clear" w:color="auto" w:fill="D9D9D9" w:themeFill="background1" w:themeFillShade="D9"/>
            <w:vAlign w:val="center"/>
          </w:tcPr>
          <w:p w:rsidR="000F720E" w:rsidRPr="000F720E" w:rsidRDefault="000F720E" w:rsidP="000F720E">
            <w:pPr>
              <w:pStyle w:val="Default"/>
              <w:jc w:val="center"/>
              <w:rPr>
                <w:rFonts w:ascii="Times New Roman" w:hAnsi="Times New Roman" w:cs="Times New Roman"/>
                <w:b/>
              </w:rPr>
            </w:pPr>
            <w:r w:rsidRPr="000F720E">
              <w:rPr>
                <w:rFonts w:ascii="Times New Roman" w:hAnsi="Times New Roman" w:cs="Times New Roman"/>
                <w:b/>
              </w:rPr>
              <w:t>Počet ks</w:t>
            </w:r>
          </w:p>
        </w:tc>
        <w:tc>
          <w:tcPr>
            <w:tcW w:w="4708" w:type="dxa"/>
            <w:shd w:val="clear" w:color="auto" w:fill="D9D9D9" w:themeFill="background1" w:themeFillShade="D9"/>
            <w:vAlign w:val="center"/>
          </w:tcPr>
          <w:p w:rsidR="000F720E" w:rsidRPr="000F720E" w:rsidRDefault="000F720E" w:rsidP="000F720E">
            <w:pPr>
              <w:pStyle w:val="Default"/>
              <w:jc w:val="center"/>
              <w:rPr>
                <w:rFonts w:ascii="Times New Roman" w:hAnsi="Times New Roman" w:cs="Times New Roman"/>
                <w:b/>
              </w:rPr>
            </w:pPr>
            <w:r w:rsidRPr="000F720E">
              <w:rPr>
                <w:rFonts w:ascii="Times New Roman" w:hAnsi="Times New Roman" w:cs="Times New Roman"/>
                <w:b/>
              </w:rPr>
              <w:t>Technická specifikace</w:t>
            </w:r>
          </w:p>
        </w:tc>
      </w:tr>
      <w:tr w:rsidR="000F720E" w:rsidTr="000F720E">
        <w:tc>
          <w:tcPr>
            <w:tcW w:w="1242" w:type="dxa"/>
            <w:vAlign w:val="center"/>
          </w:tcPr>
          <w:p w:rsidR="000F720E" w:rsidRDefault="000F720E" w:rsidP="000F720E">
            <w:pPr>
              <w:pStyle w:val="Default"/>
              <w:jc w:val="center"/>
              <w:rPr>
                <w:rFonts w:ascii="Times New Roman" w:hAnsi="Times New Roman" w:cs="Times New Roman"/>
              </w:rPr>
            </w:pPr>
            <w:r>
              <w:rPr>
                <w:rFonts w:ascii="Times New Roman" w:hAnsi="Times New Roman" w:cs="Times New Roman"/>
              </w:rPr>
              <w:t>1</w:t>
            </w:r>
          </w:p>
        </w:tc>
        <w:tc>
          <w:tcPr>
            <w:tcW w:w="2268" w:type="dxa"/>
            <w:vAlign w:val="center"/>
          </w:tcPr>
          <w:p w:rsidR="000F720E" w:rsidRDefault="000F720E" w:rsidP="000F720E">
            <w:pPr>
              <w:pStyle w:val="Default"/>
              <w:rPr>
                <w:rFonts w:ascii="Times New Roman" w:hAnsi="Times New Roman" w:cs="Times New Roman"/>
              </w:rPr>
            </w:pPr>
            <w:r>
              <w:rPr>
                <w:rFonts w:ascii="Times New Roman" w:hAnsi="Times New Roman" w:cs="Times New Roman"/>
              </w:rPr>
              <w:t>Interaktivní tabule</w:t>
            </w:r>
          </w:p>
        </w:tc>
        <w:tc>
          <w:tcPr>
            <w:tcW w:w="1560" w:type="dxa"/>
            <w:vAlign w:val="center"/>
          </w:tcPr>
          <w:p w:rsidR="000F720E" w:rsidRDefault="000F720E" w:rsidP="000F720E">
            <w:pPr>
              <w:pStyle w:val="Default"/>
              <w:jc w:val="center"/>
              <w:rPr>
                <w:rFonts w:ascii="Times New Roman" w:hAnsi="Times New Roman" w:cs="Times New Roman"/>
              </w:rPr>
            </w:pPr>
            <w:r>
              <w:rPr>
                <w:rFonts w:ascii="Times New Roman" w:hAnsi="Times New Roman" w:cs="Times New Roman"/>
              </w:rPr>
              <w:t>8</w:t>
            </w:r>
          </w:p>
        </w:tc>
        <w:tc>
          <w:tcPr>
            <w:tcW w:w="4708" w:type="dxa"/>
            <w:vAlign w:val="center"/>
          </w:tcPr>
          <w:p w:rsidR="000F720E" w:rsidRDefault="000F720E" w:rsidP="003A3126">
            <w:pPr>
              <w:pStyle w:val="Default"/>
              <w:numPr>
                <w:ilvl w:val="0"/>
                <w:numId w:val="9"/>
              </w:numPr>
              <w:jc w:val="both"/>
              <w:rPr>
                <w:rFonts w:ascii="Times New Roman" w:hAnsi="Times New Roman" w:cs="Times New Roman"/>
              </w:rPr>
            </w:pPr>
            <w:r w:rsidRPr="000F720E">
              <w:rPr>
                <w:rFonts w:ascii="Times New Roman" w:hAnsi="Times New Roman" w:cs="Times New Roman"/>
              </w:rPr>
              <w:t>formát 16:10, s úhlopříčkou akt</w:t>
            </w:r>
            <w:r>
              <w:rPr>
                <w:rFonts w:ascii="Times New Roman" w:hAnsi="Times New Roman" w:cs="Times New Roman"/>
              </w:rPr>
              <w:t>ivní plochy nejméně 220 cm,</w:t>
            </w:r>
          </w:p>
          <w:p w:rsidR="000F720E" w:rsidRDefault="000F720E" w:rsidP="003A3126">
            <w:pPr>
              <w:pStyle w:val="Default"/>
              <w:numPr>
                <w:ilvl w:val="0"/>
                <w:numId w:val="9"/>
              </w:numPr>
              <w:jc w:val="both"/>
              <w:rPr>
                <w:rFonts w:ascii="Times New Roman" w:hAnsi="Times New Roman" w:cs="Times New Roman"/>
              </w:rPr>
            </w:pPr>
            <w:r w:rsidRPr="000F720E">
              <w:rPr>
                <w:rFonts w:ascii="Times New Roman" w:hAnsi="Times New Roman" w:cs="Times New Roman"/>
              </w:rPr>
              <w:t>ovládání pasivními (</w:t>
            </w:r>
            <w:proofErr w:type="spellStart"/>
            <w:r w:rsidRPr="000F720E">
              <w:rPr>
                <w:rFonts w:ascii="Times New Roman" w:hAnsi="Times New Roman" w:cs="Times New Roman"/>
              </w:rPr>
              <w:t>bezbateriovými</w:t>
            </w:r>
            <w:proofErr w:type="spellEnd"/>
            <w:r w:rsidRPr="000F720E">
              <w:rPr>
                <w:rFonts w:ascii="Times New Roman" w:hAnsi="Times New Roman" w:cs="Times New Roman"/>
              </w:rPr>
              <w:t>) pery umožňuj</w:t>
            </w:r>
            <w:r>
              <w:rPr>
                <w:rFonts w:ascii="Times New Roman" w:hAnsi="Times New Roman" w:cs="Times New Roman"/>
              </w:rPr>
              <w:t xml:space="preserve">ících plnohodnotné ovládání PC </w:t>
            </w:r>
            <w:r w:rsidRPr="000F720E">
              <w:rPr>
                <w:rFonts w:ascii="Times New Roman" w:hAnsi="Times New Roman" w:cs="Times New Roman"/>
              </w:rPr>
              <w:t>(nahrazení všech funkcí myši),</w:t>
            </w:r>
            <w:r w:rsidRPr="000F720E">
              <w:rPr>
                <w:rFonts w:ascii="Times New Roman" w:hAnsi="Times New Roman" w:cs="Times New Roman"/>
              </w:rPr>
              <w:tab/>
            </w:r>
          </w:p>
          <w:p w:rsidR="000F720E" w:rsidRDefault="000F720E" w:rsidP="003A3126">
            <w:pPr>
              <w:pStyle w:val="Default"/>
              <w:numPr>
                <w:ilvl w:val="0"/>
                <w:numId w:val="9"/>
              </w:numPr>
              <w:jc w:val="both"/>
              <w:rPr>
                <w:rFonts w:ascii="Times New Roman" w:hAnsi="Times New Roman" w:cs="Times New Roman"/>
              </w:rPr>
            </w:pPr>
            <w:r w:rsidRPr="000F720E">
              <w:rPr>
                <w:rFonts w:ascii="Times New Roman" w:hAnsi="Times New Roman" w:cs="Times New Roman"/>
              </w:rPr>
              <w:t>možnost použití 2 per současně</w:t>
            </w:r>
            <w:r w:rsidRPr="000F720E">
              <w:rPr>
                <w:rFonts w:ascii="Times New Roman" w:hAnsi="Times New Roman" w:cs="Times New Roman"/>
              </w:rPr>
              <w:tab/>
            </w:r>
          </w:p>
          <w:p w:rsidR="000F720E" w:rsidRDefault="000F720E" w:rsidP="003A3126">
            <w:pPr>
              <w:pStyle w:val="Default"/>
              <w:numPr>
                <w:ilvl w:val="0"/>
                <w:numId w:val="9"/>
              </w:numPr>
              <w:jc w:val="both"/>
              <w:rPr>
                <w:rFonts w:ascii="Times New Roman" w:hAnsi="Times New Roman" w:cs="Times New Roman"/>
              </w:rPr>
            </w:pPr>
            <w:r w:rsidRPr="000F720E">
              <w:rPr>
                <w:rFonts w:ascii="Times New Roman" w:hAnsi="Times New Roman" w:cs="Times New Roman"/>
              </w:rPr>
              <w:t xml:space="preserve">tabule s projekčním matným </w:t>
            </w:r>
            <w:proofErr w:type="gramStart"/>
            <w:r w:rsidRPr="000F720E">
              <w:rPr>
                <w:rFonts w:ascii="Times New Roman" w:hAnsi="Times New Roman" w:cs="Times New Roman"/>
              </w:rPr>
              <w:t>povrchem  (nevhodnost</w:t>
            </w:r>
            <w:proofErr w:type="gramEnd"/>
            <w:r w:rsidRPr="000F720E">
              <w:rPr>
                <w:rFonts w:ascii="Times New Roman" w:hAnsi="Times New Roman" w:cs="Times New Roman"/>
              </w:rPr>
              <w:t xml:space="preserve"> lesklé vrstvy),</w:t>
            </w:r>
            <w:r w:rsidRPr="000F720E">
              <w:rPr>
                <w:rFonts w:ascii="Times New Roman" w:hAnsi="Times New Roman" w:cs="Times New Roman"/>
              </w:rPr>
              <w:tab/>
            </w:r>
            <w:r w:rsidRPr="000F720E">
              <w:rPr>
                <w:rFonts w:ascii="Times New Roman" w:hAnsi="Times New Roman" w:cs="Times New Roman"/>
              </w:rPr>
              <w:tab/>
            </w:r>
          </w:p>
          <w:p w:rsidR="000F720E" w:rsidRDefault="000F720E" w:rsidP="003A3126">
            <w:pPr>
              <w:pStyle w:val="Default"/>
              <w:numPr>
                <w:ilvl w:val="0"/>
                <w:numId w:val="9"/>
              </w:numPr>
              <w:jc w:val="both"/>
              <w:rPr>
                <w:rFonts w:ascii="Times New Roman" w:hAnsi="Times New Roman" w:cs="Times New Roman"/>
              </w:rPr>
            </w:pPr>
            <w:r w:rsidRPr="000F720E">
              <w:rPr>
                <w:rFonts w:ascii="Times New Roman" w:hAnsi="Times New Roman" w:cs="Times New Roman"/>
              </w:rPr>
              <w:t>odolný a pevný povrch tabule se zárukou 5 let,</w:t>
            </w:r>
            <w:r w:rsidRPr="000F720E">
              <w:rPr>
                <w:rFonts w:ascii="Times New Roman" w:hAnsi="Times New Roman" w:cs="Times New Roman"/>
              </w:rPr>
              <w:tab/>
            </w:r>
          </w:p>
          <w:p w:rsidR="000F720E" w:rsidRPr="000F720E" w:rsidRDefault="000F720E" w:rsidP="003A3126">
            <w:pPr>
              <w:pStyle w:val="Default"/>
              <w:numPr>
                <w:ilvl w:val="0"/>
                <w:numId w:val="9"/>
              </w:numPr>
              <w:jc w:val="both"/>
              <w:rPr>
                <w:rFonts w:ascii="Times New Roman" w:hAnsi="Times New Roman" w:cs="Times New Roman"/>
              </w:rPr>
            </w:pPr>
            <w:r w:rsidRPr="000F720E">
              <w:rPr>
                <w:rFonts w:ascii="Times New Roman" w:hAnsi="Times New Roman" w:cs="Times New Roman"/>
              </w:rPr>
              <w:t>ozvučení s ovládáním hlasitosti přímo integrované s možností připojení alespoň jednoho externího zdroje (jako VHS/DVD/MP3), mikrofonní vstup, kvali</w:t>
            </w:r>
            <w:r>
              <w:rPr>
                <w:rFonts w:ascii="Times New Roman" w:hAnsi="Times New Roman" w:cs="Times New Roman"/>
              </w:rPr>
              <w:t>tní reprodukce mluveného slova</w:t>
            </w:r>
          </w:p>
        </w:tc>
      </w:tr>
      <w:tr w:rsidR="000F720E" w:rsidTr="000F720E">
        <w:tc>
          <w:tcPr>
            <w:tcW w:w="1242" w:type="dxa"/>
            <w:vAlign w:val="center"/>
          </w:tcPr>
          <w:p w:rsidR="000F720E" w:rsidRDefault="00BE454D" w:rsidP="000F720E">
            <w:pPr>
              <w:pStyle w:val="Default"/>
              <w:jc w:val="center"/>
              <w:rPr>
                <w:rFonts w:ascii="Times New Roman" w:hAnsi="Times New Roman" w:cs="Times New Roman"/>
              </w:rPr>
            </w:pPr>
            <w:r>
              <w:rPr>
                <w:rFonts w:ascii="Times New Roman" w:hAnsi="Times New Roman" w:cs="Times New Roman"/>
              </w:rPr>
              <w:t>2</w:t>
            </w:r>
          </w:p>
        </w:tc>
        <w:tc>
          <w:tcPr>
            <w:tcW w:w="2268" w:type="dxa"/>
            <w:vAlign w:val="center"/>
          </w:tcPr>
          <w:p w:rsidR="000F720E" w:rsidRDefault="00BE454D" w:rsidP="000F720E">
            <w:pPr>
              <w:pStyle w:val="Default"/>
              <w:rPr>
                <w:rFonts w:ascii="Times New Roman" w:hAnsi="Times New Roman" w:cs="Times New Roman"/>
              </w:rPr>
            </w:pPr>
            <w:r>
              <w:rPr>
                <w:rFonts w:ascii="Times New Roman" w:hAnsi="Times New Roman" w:cs="Times New Roman"/>
              </w:rPr>
              <w:t>Vertikální pojezd</w:t>
            </w:r>
          </w:p>
        </w:tc>
        <w:tc>
          <w:tcPr>
            <w:tcW w:w="1560" w:type="dxa"/>
            <w:vAlign w:val="center"/>
          </w:tcPr>
          <w:p w:rsidR="000F720E" w:rsidRDefault="00BE454D" w:rsidP="000F720E">
            <w:pPr>
              <w:pStyle w:val="Default"/>
              <w:jc w:val="center"/>
              <w:rPr>
                <w:rFonts w:ascii="Times New Roman" w:hAnsi="Times New Roman" w:cs="Times New Roman"/>
              </w:rPr>
            </w:pPr>
            <w:r>
              <w:rPr>
                <w:rFonts w:ascii="Times New Roman" w:hAnsi="Times New Roman" w:cs="Times New Roman"/>
              </w:rPr>
              <w:t>8</w:t>
            </w:r>
          </w:p>
        </w:tc>
        <w:tc>
          <w:tcPr>
            <w:tcW w:w="4708" w:type="dxa"/>
            <w:vAlign w:val="center"/>
          </w:tcPr>
          <w:p w:rsidR="00BE454D" w:rsidRDefault="00BE454D" w:rsidP="003A3126">
            <w:pPr>
              <w:pStyle w:val="Default"/>
              <w:numPr>
                <w:ilvl w:val="0"/>
                <w:numId w:val="9"/>
              </w:numPr>
              <w:jc w:val="both"/>
              <w:rPr>
                <w:rFonts w:ascii="Times New Roman" w:hAnsi="Times New Roman" w:cs="Times New Roman"/>
              </w:rPr>
            </w:pPr>
            <w:r w:rsidRPr="00BE454D">
              <w:rPr>
                <w:rFonts w:ascii="Times New Roman" w:hAnsi="Times New Roman" w:cs="Times New Roman"/>
              </w:rPr>
              <w:t xml:space="preserve">kompatibilní s nabízenou interaktivní tabulí a školou již vlastněnými </w:t>
            </w:r>
            <w:proofErr w:type="gramStart"/>
            <w:r w:rsidRPr="00BE454D">
              <w:rPr>
                <w:rFonts w:ascii="Times New Roman" w:hAnsi="Times New Roman" w:cs="Times New Roman"/>
              </w:rPr>
              <w:t>projektory   (HITACHI</w:t>
            </w:r>
            <w:proofErr w:type="gramEnd"/>
            <w:r w:rsidRPr="00BE454D">
              <w:rPr>
                <w:rFonts w:ascii="Times New Roman" w:hAnsi="Times New Roman" w:cs="Times New Roman"/>
              </w:rPr>
              <w:t xml:space="preserve"> CP-DW10), které budou společně s tabulemi na pojezd instalovány,</w:t>
            </w:r>
            <w:r w:rsidRPr="00BE454D">
              <w:rPr>
                <w:rFonts w:ascii="Times New Roman" w:hAnsi="Times New Roman" w:cs="Times New Roman"/>
              </w:rPr>
              <w:tab/>
            </w:r>
          </w:p>
          <w:p w:rsidR="00BE454D" w:rsidRPr="00BE454D" w:rsidRDefault="00BE454D" w:rsidP="003A3126">
            <w:pPr>
              <w:pStyle w:val="Default"/>
              <w:numPr>
                <w:ilvl w:val="0"/>
                <w:numId w:val="9"/>
              </w:numPr>
              <w:jc w:val="both"/>
              <w:rPr>
                <w:rFonts w:ascii="Times New Roman" w:hAnsi="Times New Roman" w:cs="Times New Roman"/>
              </w:rPr>
            </w:pPr>
            <w:r w:rsidRPr="00BE454D">
              <w:rPr>
                <w:rFonts w:ascii="Times New Roman" w:hAnsi="Times New Roman" w:cs="Times New Roman"/>
              </w:rPr>
              <w:t>manuální ovládání pojezdu,</w:t>
            </w:r>
            <w:r w:rsidRPr="00BE454D">
              <w:rPr>
                <w:rFonts w:ascii="Times New Roman" w:hAnsi="Times New Roman" w:cs="Times New Roman"/>
              </w:rPr>
              <w:tab/>
            </w:r>
            <w:r w:rsidRPr="00BE454D">
              <w:rPr>
                <w:rFonts w:ascii="Times New Roman" w:hAnsi="Times New Roman" w:cs="Times New Roman"/>
              </w:rPr>
              <w:tab/>
            </w:r>
          </w:p>
          <w:p w:rsidR="000F720E" w:rsidRDefault="00BE454D" w:rsidP="003A3126">
            <w:pPr>
              <w:pStyle w:val="Default"/>
              <w:numPr>
                <w:ilvl w:val="0"/>
                <w:numId w:val="10"/>
              </w:numPr>
              <w:jc w:val="both"/>
              <w:rPr>
                <w:rFonts w:ascii="Times New Roman" w:hAnsi="Times New Roman" w:cs="Times New Roman"/>
              </w:rPr>
            </w:pPr>
            <w:r w:rsidRPr="00BE454D">
              <w:rPr>
                <w:rFonts w:ascii="Times New Roman" w:hAnsi="Times New Roman" w:cs="Times New Roman"/>
              </w:rPr>
              <w:t>minimální rozsah ovládání 50 cm</w:t>
            </w:r>
            <w:r w:rsidRPr="00BE454D">
              <w:rPr>
                <w:rFonts w:ascii="Times New Roman" w:hAnsi="Times New Roman" w:cs="Times New Roman"/>
              </w:rPr>
              <w:tab/>
            </w:r>
          </w:p>
        </w:tc>
      </w:tr>
      <w:tr w:rsidR="000F720E" w:rsidTr="005A3012">
        <w:trPr>
          <w:trHeight w:val="1987"/>
        </w:trPr>
        <w:tc>
          <w:tcPr>
            <w:tcW w:w="1242" w:type="dxa"/>
            <w:vAlign w:val="center"/>
          </w:tcPr>
          <w:p w:rsidR="000F720E" w:rsidRDefault="00274287" w:rsidP="000F720E">
            <w:pPr>
              <w:pStyle w:val="Default"/>
              <w:jc w:val="center"/>
              <w:rPr>
                <w:rFonts w:ascii="Times New Roman" w:hAnsi="Times New Roman" w:cs="Times New Roman"/>
              </w:rPr>
            </w:pPr>
            <w:r>
              <w:rPr>
                <w:rFonts w:ascii="Times New Roman" w:hAnsi="Times New Roman" w:cs="Times New Roman"/>
              </w:rPr>
              <w:t>3</w:t>
            </w:r>
          </w:p>
        </w:tc>
        <w:tc>
          <w:tcPr>
            <w:tcW w:w="2268" w:type="dxa"/>
            <w:vAlign w:val="center"/>
          </w:tcPr>
          <w:p w:rsidR="000F720E" w:rsidRDefault="005A3012" w:rsidP="000F720E">
            <w:pPr>
              <w:pStyle w:val="Default"/>
              <w:rPr>
                <w:rFonts w:ascii="Times New Roman" w:hAnsi="Times New Roman" w:cs="Times New Roman"/>
              </w:rPr>
            </w:pPr>
            <w:r>
              <w:rPr>
                <w:rFonts w:ascii="Times New Roman" w:hAnsi="Times New Roman" w:cs="Times New Roman"/>
              </w:rPr>
              <w:t>Notebook</w:t>
            </w:r>
          </w:p>
        </w:tc>
        <w:tc>
          <w:tcPr>
            <w:tcW w:w="1560" w:type="dxa"/>
            <w:vAlign w:val="center"/>
          </w:tcPr>
          <w:p w:rsidR="000F720E" w:rsidRDefault="005A3012" w:rsidP="000F720E">
            <w:pPr>
              <w:pStyle w:val="Default"/>
              <w:jc w:val="center"/>
              <w:rPr>
                <w:rFonts w:ascii="Times New Roman" w:hAnsi="Times New Roman" w:cs="Times New Roman"/>
              </w:rPr>
            </w:pPr>
            <w:r>
              <w:rPr>
                <w:rFonts w:ascii="Times New Roman" w:hAnsi="Times New Roman" w:cs="Times New Roman"/>
              </w:rPr>
              <w:t>6</w:t>
            </w:r>
          </w:p>
        </w:tc>
        <w:tc>
          <w:tcPr>
            <w:tcW w:w="4708" w:type="dxa"/>
            <w:vAlign w:val="center"/>
          </w:tcPr>
          <w:p w:rsidR="000F720E" w:rsidRDefault="005A3012" w:rsidP="00400CD6">
            <w:pPr>
              <w:pStyle w:val="Default"/>
              <w:numPr>
                <w:ilvl w:val="0"/>
                <w:numId w:val="10"/>
              </w:numPr>
              <w:jc w:val="both"/>
              <w:rPr>
                <w:rFonts w:ascii="Times New Roman" w:hAnsi="Times New Roman" w:cs="Times New Roman"/>
              </w:rPr>
            </w:pPr>
            <w:r w:rsidRPr="005A3012">
              <w:rPr>
                <w:rFonts w:ascii="Times New Roman" w:hAnsi="Times New Roman" w:cs="Times New Roman"/>
              </w:rPr>
              <w:t xml:space="preserve">display minimálně 15.6" </w:t>
            </w:r>
            <w:proofErr w:type="spellStart"/>
            <w:r w:rsidRPr="005A3012">
              <w:rPr>
                <w:rFonts w:ascii="Times New Roman" w:hAnsi="Times New Roman" w:cs="Times New Roman"/>
              </w:rPr>
              <w:t>protireflexní</w:t>
            </w:r>
            <w:proofErr w:type="spellEnd"/>
            <w:r w:rsidRPr="005A3012">
              <w:rPr>
                <w:rFonts w:ascii="Times New Roman" w:hAnsi="Times New Roman" w:cs="Times New Roman"/>
              </w:rPr>
              <w:t xml:space="preserve">, 4GB RAM, HDD 500GB, </w:t>
            </w:r>
            <w:proofErr w:type="spellStart"/>
            <w:proofErr w:type="gramStart"/>
            <w:r w:rsidRPr="005A3012">
              <w:rPr>
                <w:rFonts w:ascii="Times New Roman" w:hAnsi="Times New Roman" w:cs="Times New Roman"/>
              </w:rPr>
              <w:t>dvd</w:t>
            </w:r>
            <w:proofErr w:type="spellEnd"/>
            <w:r w:rsidRPr="005A3012">
              <w:rPr>
                <w:rFonts w:ascii="Times New Roman" w:hAnsi="Times New Roman" w:cs="Times New Roman"/>
              </w:rPr>
              <w:t>,  lehký</w:t>
            </w:r>
            <w:proofErr w:type="gramEnd"/>
            <w:r w:rsidRPr="005A3012">
              <w:rPr>
                <w:rFonts w:ascii="Times New Roman" w:hAnsi="Times New Roman" w:cs="Times New Roman"/>
              </w:rPr>
              <w:t xml:space="preserve"> pro snadné přenášení. Poznámka: Operační systém </w:t>
            </w:r>
            <w:r>
              <w:rPr>
                <w:rFonts w:ascii="Times New Roman" w:hAnsi="Times New Roman" w:cs="Times New Roman"/>
              </w:rPr>
              <w:t xml:space="preserve">Microsoft Windows </w:t>
            </w:r>
            <w:r w:rsidR="00E46848">
              <w:rPr>
                <w:rFonts w:ascii="Times New Roman" w:hAnsi="Times New Roman" w:cs="Times New Roman"/>
              </w:rPr>
              <w:t>8</w:t>
            </w:r>
            <w:r>
              <w:rPr>
                <w:rFonts w:ascii="Times New Roman" w:hAnsi="Times New Roman" w:cs="Times New Roman"/>
              </w:rPr>
              <w:t xml:space="preserve"> a Microsoft Office </w:t>
            </w:r>
            <w:r w:rsidR="00400CD6">
              <w:rPr>
                <w:rFonts w:ascii="Times New Roman" w:hAnsi="Times New Roman" w:cs="Times New Roman"/>
              </w:rPr>
              <w:t xml:space="preserve">2010 </w:t>
            </w:r>
            <w:r w:rsidR="00400CD6" w:rsidRPr="005A3012">
              <w:rPr>
                <w:rFonts w:ascii="Times New Roman" w:hAnsi="Times New Roman" w:cs="Times New Roman"/>
              </w:rPr>
              <w:t>(musí</w:t>
            </w:r>
            <w:r w:rsidRPr="005A3012">
              <w:rPr>
                <w:rFonts w:ascii="Times New Roman" w:hAnsi="Times New Roman" w:cs="Times New Roman"/>
              </w:rPr>
              <w:t xml:space="preserve"> být kompatibilní s ostatními počítači na školní síti, m</w:t>
            </w:r>
            <w:r>
              <w:rPr>
                <w:rFonts w:ascii="Times New Roman" w:hAnsi="Times New Roman" w:cs="Times New Roman"/>
              </w:rPr>
              <w:t>usí umožnit začlenění do domény)</w:t>
            </w:r>
            <w:r w:rsidRPr="005A3012">
              <w:rPr>
                <w:rFonts w:ascii="Times New Roman" w:hAnsi="Times New Roman" w:cs="Times New Roman"/>
              </w:rPr>
              <w:tab/>
            </w:r>
          </w:p>
        </w:tc>
      </w:tr>
      <w:tr w:rsidR="000F720E" w:rsidTr="000F720E">
        <w:tc>
          <w:tcPr>
            <w:tcW w:w="1242" w:type="dxa"/>
            <w:vAlign w:val="center"/>
          </w:tcPr>
          <w:p w:rsidR="000F720E" w:rsidRDefault="003A3126" w:rsidP="000F720E">
            <w:pPr>
              <w:pStyle w:val="Default"/>
              <w:jc w:val="center"/>
              <w:rPr>
                <w:rFonts w:ascii="Times New Roman" w:hAnsi="Times New Roman" w:cs="Times New Roman"/>
              </w:rPr>
            </w:pPr>
            <w:r>
              <w:rPr>
                <w:rFonts w:ascii="Times New Roman" w:hAnsi="Times New Roman" w:cs="Times New Roman"/>
              </w:rPr>
              <w:t xml:space="preserve">4 </w:t>
            </w:r>
          </w:p>
        </w:tc>
        <w:tc>
          <w:tcPr>
            <w:tcW w:w="2268" w:type="dxa"/>
            <w:vAlign w:val="center"/>
          </w:tcPr>
          <w:p w:rsidR="000F720E" w:rsidRDefault="003A3126" w:rsidP="000F720E">
            <w:pPr>
              <w:pStyle w:val="Default"/>
              <w:rPr>
                <w:rFonts w:ascii="Times New Roman" w:hAnsi="Times New Roman" w:cs="Times New Roman"/>
              </w:rPr>
            </w:pPr>
            <w:r>
              <w:rPr>
                <w:rFonts w:ascii="Times New Roman" w:hAnsi="Times New Roman" w:cs="Times New Roman"/>
              </w:rPr>
              <w:t>Dodávka a instalace</w:t>
            </w:r>
          </w:p>
        </w:tc>
        <w:tc>
          <w:tcPr>
            <w:tcW w:w="1560" w:type="dxa"/>
            <w:vAlign w:val="center"/>
          </w:tcPr>
          <w:p w:rsidR="000F720E" w:rsidRDefault="003A3126" w:rsidP="000F720E">
            <w:pPr>
              <w:pStyle w:val="Default"/>
              <w:jc w:val="center"/>
              <w:rPr>
                <w:rFonts w:ascii="Times New Roman" w:hAnsi="Times New Roman" w:cs="Times New Roman"/>
              </w:rPr>
            </w:pPr>
            <w:r>
              <w:rPr>
                <w:rFonts w:ascii="Times New Roman" w:hAnsi="Times New Roman" w:cs="Times New Roman"/>
              </w:rPr>
              <w:t>1</w:t>
            </w:r>
          </w:p>
        </w:tc>
        <w:tc>
          <w:tcPr>
            <w:tcW w:w="4708" w:type="dxa"/>
            <w:vAlign w:val="center"/>
          </w:tcPr>
          <w:p w:rsidR="000F720E" w:rsidRDefault="003A3126" w:rsidP="003A3126">
            <w:pPr>
              <w:pStyle w:val="Default"/>
              <w:numPr>
                <w:ilvl w:val="0"/>
                <w:numId w:val="10"/>
              </w:numPr>
              <w:jc w:val="both"/>
              <w:rPr>
                <w:rFonts w:ascii="Times New Roman" w:hAnsi="Times New Roman" w:cs="Times New Roman"/>
              </w:rPr>
            </w:pPr>
            <w:r w:rsidRPr="003A3126">
              <w:rPr>
                <w:rFonts w:ascii="Times New Roman" w:hAnsi="Times New Roman" w:cs="Times New Roman"/>
              </w:rPr>
              <w:t xml:space="preserve">dodávka včetně montáží a zprovoznění všech komponent dodávky s požadavkem na bezproblémovou provozuschopnost, za dodržení platných předpisů pro školní zařízení, kabeláž bez volného ložení, včetně závěrečné revizní zprávy podle </w:t>
            </w:r>
            <w:proofErr w:type="gramStart"/>
            <w:r w:rsidRPr="003A3126">
              <w:rPr>
                <w:rFonts w:ascii="Times New Roman" w:hAnsi="Times New Roman" w:cs="Times New Roman"/>
              </w:rPr>
              <w:t>ČSN  331500</w:t>
            </w:r>
            <w:proofErr w:type="gramEnd"/>
            <w:r w:rsidRPr="003A3126">
              <w:rPr>
                <w:rFonts w:ascii="Times New Roman" w:hAnsi="Times New Roman" w:cs="Times New Roman"/>
              </w:rPr>
              <w:t>, záruka na dílo minimálně 36 měsíců s garancí pozár</w:t>
            </w:r>
            <w:r>
              <w:rPr>
                <w:rFonts w:ascii="Times New Roman" w:hAnsi="Times New Roman" w:cs="Times New Roman"/>
              </w:rPr>
              <w:t>učních služeb po dobu 5 let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tc>
      </w:tr>
      <w:tr w:rsidR="000F720E" w:rsidTr="003A3126">
        <w:tc>
          <w:tcPr>
            <w:tcW w:w="1242" w:type="dxa"/>
            <w:tcBorders>
              <w:bottom w:val="single" w:sz="4" w:space="0" w:color="auto"/>
            </w:tcBorders>
            <w:vAlign w:val="center"/>
          </w:tcPr>
          <w:p w:rsidR="000F720E" w:rsidRDefault="003A3126" w:rsidP="000F720E">
            <w:pPr>
              <w:pStyle w:val="Default"/>
              <w:jc w:val="center"/>
              <w:rPr>
                <w:rFonts w:ascii="Times New Roman" w:hAnsi="Times New Roman" w:cs="Times New Roman"/>
              </w:rPr>
            </w:pPr>
            <w:r>
              <w:rPr>
                <w:rFonts w:ascii="Times New Roman" w:hAnsi="Times New Roman" w:cs="Times New Roman"/>
              </w:rPr>
              <w:t>5</w:t>
            </w:r>
          </w:p>
        </w:tc>
        <w:tc>
          <w:tcPr>
            <w:tcW w:w="2268" w:type="dxa"/>
            <w:tcBorders>
              <w:bottom w:val="single" w:sz="4" w:space="0" w:color="auto"/>
            </w:tcBorders>
            <w:vAlign w:val="center"/>
          </w:tcPr>
          <w:p w:rsidR="000F720E" w:rsidRDefault="003A3126" w:rsidP="000F720E">
            <w:pPr>
              <w:pStyle w:val="Default"/>
              <w:rPr>
                <w:rFonts w:ascii="Times New Roman" w:hAnsi="Times New Roman" w:cs="Times New Roman"/>
              </w:rPr>
            </w:pPr>
            <w:r>
              <w:rPr>
                <w:rFonts w:ascii="Times New Roman" w:hAnsi="Times New Roman" w:cs="Times New Roman"/>
              </w:rPr>
              <w:t>Odpovědní systém – sada pro nejméně 16 žáků</w:t>
            </w:r>
          </w:p>
        </w:tc>
        <w:tc>
          <w:tcPr>
            <w:tcW w:w="1560" w:type="dxa"/>
            <w:tcBorders>
              <w:bottom w:val="single" w:sz="4" w:space="0" w:color="auto"/>
            </w:tcBorders>
            <w:vAlign w:val="center"/>
          </w:tcPr>
          <w:p w:rsidR="000F720E" w:rsidRDefault="003A3126" w:rsidP="000F720E">
            <w:pPr>
              <w:pStyle w:val="Default"/>
              <w:jc w:val="center"/>
              <w:rPr>
                <w:rFonts w:ascii="Times New Roman" w:hAnsi="Times New Roman" w:cs="Times New Roman"/>
              </w:rPr>
            </w:pPr>
            <w:r>
              <w:rPr>
                <w:rFonts w:ascii="Times New Roman" w:hAnsi="Times New Roman" w:cs="Times New Roman"/>
              </w:rPr>
              <w:t>2</w:t>
            </w:r>
          </w:p>
        </w:tc>
        <w:tc>
          <w:tcPr>
            <w:tcW w:w="4708" w:type="dxa"/>
            <w:tcBorders>
              <w:bottom w:val="single" w:sz="4" w:space="0" w:color="auto"/>
            </w:tcBorders>
            <w:vAlign w:val="center"/>
          </w:tcPr>
          <w:p w:rsidR="003A3126" w:rsidRDefault="003A3126" w:rsidP="003A3126">
            <w:pPr>
              <w:pStyle w:val="Default"/>
              <w:numPr>
                <w:ilvl w:val="0"/>
                <w:numId w:val="10"/>
              </w:numPr>
              <w:jc w:val="both"/>
              <w:rPr>
                <w:rFonts w:ascii="Times New Roman" w:hAnsi="Times New Roman" w:cs="Times New Roman"/>
              </w:rPr>
            </w:pPr>
            <w:r>
              <w:rPr>
                <w:rFonts w:ascii="Times New Roman" w:hAnsi="Times New Roman" w:cs="Times New Roman"/>
              </w:rPr>
              <w:t>radiofrekvenční technologie,</w:t>
            </w:r>
            <w:r>
              <w:rPr>
                <w:rFonts w:ascii="Times New Roman" w:hAnsi="Times New Roman" w:cs="Times New Roman"/>
              </w:rPr>
              <w:tab/>
            </w:r>
            <w:r>
              <w:rPr>
                <w:rFonts w:ascii="Times New Roman" w:hAnsi="Times New Roman" w:cs="Times New Roman"/>
              </w:rPr>
              <w:tab/>
            </w:r>
            <w:r w:rsidRPr="003A3126">
              <w:rPr>
                <w:rFonts w:ascii="Times New Roman" w:hAnsi="Times New Roman" w:cs="Times New Roman"/>
              </w:rPr>
              <w:t xml:space="preserve"> </w:t>
            </w:r>
          </w:p>
          <w:p w:rsidR="003A3126" w:rsidRPr="003A3126" w:rsidRDefault="003A3126" w:rsidP="003A3126">
            <w:pPr>
              <w:pStyle w:val="Default"/>
              <w:numPr>
                <w:ilvl w:val="0"/>
                <w:numId w:val="10"/>
              </w:numPr>
              <w:jc w:val="both"/>
              <w:rPr>
                <w:rFonts w:ascii="Times New Roman" w:hAnsi="Times New Roman" w:cs="Times New Roman"/>
              </w:rPr>
            </w:pPr>
            <w:r w:rsidRPr="003A3126">
              <w:rPr>
                <w:rFonts w:ascii="Times New Roman" w:hAnsi="Times New Roman" w:cs="Times New Roman"/>
              </w:rPr>
              <w:t>možnost adresného (jme</w:t>
            </w:r>
            <w:r>
              <w:rPr>
                <w:rFonts w:ascii="Times New Roman" w:hAnsi="Times New Roman" w:cs="Times New Roman"/>
              </w:rPr>
              <w:t xml:space="preserve">nného) přihlášení studenta, </w:t>
            </w:r>
            <w:r>
              <w:rPr>
                <w:rFonts w:ascii="Times New Roman" w:hAnsi="Times New Roman" w:cs="Times New Roman"/>
              </w:rPr>
              <w:tab/>
            </w:r>
            <w:r>
              <w:rPr>
                <w:rFonts w:ascii="Times New Roman" w:hAnsi="Times New Roman" w:cs="Times New Roman"/>
              </w:rPr>
              <w:tab/>
            </w:r>
            <w:r w:rsidRPr="003A3126">
              <w:rPr>
                <w:rFonts w:ascii="Times New Roman" w:hAnsi="Times New Roman" w:cs="Times New Roman"/>
              </w:rPr>
              <w:tab/>
            </w:r>
          </w:p>
          <w:p w:rsidR="003A3126" w:rsidRPr="003A3126" w:rsidRDefault="003A3126" w:rsidP="003A3126">
            <w:pPr>
              <w:pStyle w:val="Default"/>
              <w:numPr>
                <w:ilvl w:val="0"/>
                <w:numId w:val="10"/>
              </w:numPr>
              <w:jc w:val="both"/>
              <w:rPr>
                <w:rFonts w:ascii="Times New Roman" w:hAnsi="Times New Roman" w:cs="Times New Roman"/>
              </w:rPr>
            </w:pPr>
            <w:r w:rsidRPr="003A3126">
              <w:rPr>
                <w:rFonts w:ascii="Times New Roman" w:hAnsi="Times New Roman" w:cs="Times New Roman"/>
              </w:rPr>
              <w:t>volba z mi</w:t>
            </w:r>
            <w:r>
              <w:rPr>
                <w:rFonts w:ascii="Times New Roman" w:hAnsi="Times New Roman" w:cs="Times New Roman"/>
              </w:rPr>
              <w:t xml:space="preserve">nimálně šesti možností </w:t>
            </w:r>
            <w:r>
              <w:rPr>
                <w:rFonts w:ascii="Times New Roman" w:hAnsi="Times New Roman" w:cs="Times New Roman"/>
              </w:rPr>
              <w:lastRenderedPageBreak/>
              <w:t>odpovědí</w:t>
            </w:r>
          </w:p>
          <w:p w:rsidR="003A3126" w:rsidRPr="003A3126" w:rsidRDefault="003A3126" w:rsidP="003A3126">
            <w:pPr>
              <w:pStyle w:val="Default"/>
              <w:numPr>
                <w:ilvl w:val="0"/>
                <w:numId w:val="10"/>
              </w:numPr>
              <w:jc w:val="both"/>
              <w:rPr>
                <w:rFonts w:ascii="Times New Roman" w:hAnsi="Times New Roman" w:cs="Times New Roman"/>
              </w:rPr>
            </w:pPr>
            <w:r w:rsidRPr="003A3126">
              <w:rPr>
                <w:rFonts w:ascii="Times New Roman" w:hAnsi="Times New Roman" w:cs="Times New Roman"/>
              </w:rPr>
              <w:t>zpětnovazební displej na každém ze zařízení,</w:t>
            </w:r>
            <w:r w:rsidRPr="003A3126">
              <w:rPr>
                <w:rFonts w:ascii="Times New Roman" w:hAnsi="Times New Roman" w:cs="Times New Roman"/>
              </w:rPr>
              <w:tab/>
            </w:r>
            <w:r w:rsidRPr="003A3126">
              <w:rPr>
                <w:rFonts w:ascii="Times New Roman" w:hAnsi="Times New Roman" w:cs="Times New Roman"/>
              </w:rPr>
              <w:tab/>
            </w:r>
            <w:r w:rsidRPr="003A3126">
              <w:rPr>
                <w:rFonts w:ascii="Times New Roman" w:hAnsi="Times New Roman" w:cs="Times New Roman"/>
              </w:rPr>
              <w:tab/>
            </w:r>
            <w:r w:rsidRPr="003A3126">
              <w:rPr>
                <w:rFonts w:ascii="Times New Roman" w:hAnsi="Times New Roman" w:cs="Times New Roman"/>
              </w:rPr>
              <w:tab/>
            </w:r>
            <w:r w:rsidRPr="003A3126">
              <w:rPr>
                <w:rFonts w:ascii="Times New Roman" w:hAnsi="Times New Roman" w:cs="Times New Roman"/>
              </w:rPr>
              <w:tab/>
            </w:r>
          </w:p>
          <w:p w:rsidR="003A3126" w:rsidRPr="003A3126" w:rsidRDefault="003A3126" w:rsidP="003A3126">
            <w:pPr>
              <w:pStyle w:val="Default"/>
              <w:numPr>
                <w:ilvl w:val="0"/>
                <w:numId w:val="10"/>
              </w:numPr>
              <w:jc w:val="both"/>
              <w:rPr>
                <w:rFonts w:ascii="Times New Roman" w:hAnsi="Times New Roman" w:cs="Times New Roman"/>
              </w:rPr>
            </w:pPr>
            <w:r w:rsidRPr="003A3126">
              <w:rPr>
                <w:rFonts w:ascii="Times New Roman" w:hAnsi="Times New Roman" w:cs="Times New Roman"/>
              </w:rPr>
              <w:t xml:space="preserve">možnost odpovídat řetězcem číselných znaků, </w:t>
            </w:r>
            <w:r w:rsidRPr="003A3126">
              <w:rPr>
                <w:rFonts w:ascii="Times New Roman" w:hAnsi="Times New Roman" w:cs="Times New Roman"/>
              </w:rPr>
              <w:tab/>
            </w:r>
            <w:r w:rsidRPr="003A3126">
              <w:rPr>
                <w:rFonts w:ascii="Times New Roman" w:hAnsi="Times New Roman" w:cs="Times New Roman"/>
              </w:rPr>
              <w:tab/>
            </w:r>
            <w:r w:rsidRPr="003A3126">
              <w:rPr>
                <w:rFonts w:ascii="Times New Roman" w:hAnsi="Times New Roman" w:cs="Times New Roman"/>
              </w:rPr>
              <w:tab/>
            </w:r>
            <w:r w:rsidRPr="003A3126">
              <w:rPr>
                <w:rFonts w:ascii="Times New Roman" w:hAnsi="Times New Roman" w:cs="Times New Roman"/>
              </w:rPr>
              <w:tab/>
            </w:r>
            <w:r w:rsidRPr="003A3126">
              <w:rPr>
                <w:rFonts w:ascii="Times New Roman" w:hAnsi="Times New Roman" w:cs="Times New Roman"/>
              </w:rPr>
              <w:tab/>
            </w:r>
          </w:p>
          <w:p w:rsidR="003A3126" w:rsidRPr="003A3126" w:rsidRDefault="003A3126" w:rsidP="003A3126">
            <w:pPr>
              <w:pStyle w:val="Default"/>
              <w:numPr>
                <w:ilvl w:val="0"/>
                <w:numId w:val="10"/>
              </w:numPr>
              <w:jc w:val="both"/>
              <w:rPr>
                <w:rFonts w:ascii="Times New Roman" w:hAnsi="Times New Roman" w:cs="Times New Roman"/>
              </w:rPr>
            </w:pPr>
            <w:r w:rsidRPr="003A3126">
              <w:rPr>
                <w:rFonts w:ascii="Times New Roman" w:hAnsi="Times New Roman" w:cs="Times New Roman"/>
              </w:rPr>
              <w:t>možnost dávkového zpracov</w:t>
            </w:r>
            <w:r>
              <w:rPr>
                <w:rFonts w:ascii="Times New Roman" w:hAnsi="Times New Roman" w:cs="Times New Roman"/>
              </w:rPr>
              <w:t>ání otázek vlastním tempem,</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0F720E" w:rsidRDefault="003A3126" w:rsidP="003A3126">
            <w:pPr>
              <w:pStyle w:val="Default"/>
              <w:numPr>
                <w:ilvl w:val="0"/>
                <w:numId w:val="10"/>
              </w:numPr>
              <w:jc w:val="both"/>
              <w:rPr>
                <w:rFonts w:ascii="Times New Roman" w:hAnsi="Times New Roman" w:cs="Times New Roman"/>
              </w:rPr>
            </w:pPr>
            <w:r w:rsidRPr="003A3126">
              <w:rPr>
                <w:rFonts w:ascii="Times New Roman" w:hAnsi="Times New Roman" w:cs="Times New Roman"/>
              </w:rPr>
              <w:t>ovládání hlasování (zadání otázek, stav odpovědí, statistiky apod.) jak přímo z ovládacího prostředí interaktivní tabule (integrace do softwarového prostředí tabule) pro jednotné ovládací prostředí učebny, tak současná možnost ovládání mimo prostředí interaktivní tabule s</w:t>
            </w:r>
            <w:r>
              <w:rPr>
                <w:rFonts w:ascii="Times New Roman" w:hAnsi="Times New Roman" w:cs="Times New Roman"/>
              </w:rPr>
              <w:t xml:space="preserve"> ohledem na přenositelnost.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tc>
      </w:tr>
      <w:tr w:rsidR="003A3126" w:rsidTr="003A3126">
        <w:tc>
          <w:tcPr>
            <w:tcW w:w="9778" w:type="dxa"/>
            <w:gridSpan w:val="4"/>
            <w:shd w:val="clear" w:color="auto" w:fill="D9D9D9" w:themeFill="background1" w:themeFillShade="D9"/>
            <w:vAlign w:val="center"/>
          </w:tcPr>
          <w:p w:rsidR="003A3126" w:rsidRPr="003A3126" w:rsidRDefault="003A3126" w:rsidP="003A3126">
            <w:pPr>
              <w:pStyle w:val="Default"/>
              <w:jc w:val="center"/>
              <w:rPr>
                <w:rFonts w:ascii="Times New Roman" w:hAnsi="Times New Roman" w:cs="Times New Roman"/>
                <w:b/>
              </w:rPr>
            </w:pPr>
            <w:r w:rsidRPr="003A3126">
              <w:rPr>
                <w:rFonts w:ascii="Times New Roman" w:hAnsi="Times New Roman" w:cs="Times New Roman"/>
                <w:b/>
              </w:rPr>
              <w:lastRenderedPageBreak/>
              <w:t>SOFTWARE</w:t>
            </w:r>
          </w:p>
        </w:tc>
      </w:tr>
      <w:tr w:rsidR="003A3126" w:rsidTr="000F720E">
        <w:tc>
          <w:tcPr>
            <w:tcW w:w="1242" w:type="dxa"/>
            <w:vAlign w:val="center"/>
          </w:tcPr>
          <w:p w:rsidR="003A3126" w:rsidRDefault="003A3126" w:rsidP="000F720E">
            <w:pPr>
              <w:pStyle w:val="Default"/>
              <w:jc w:val="center"/>
              <w:rPr>
                <w:rFonts w:ascii="Times New Roman" w:hAnsi="Times New Roman" w:cs="Times New Roman"/>
              </w:rPr>
            </w:pPr>
            <w:r>
              <w:rPr>
                <w:rFonts w:ascii="Times New Roman" w:hAnsi="Times New Roman" w:cs="Times New Roman"/>
              </w:rPr>
              <w:t>6</w:t>
            </w:r>
          </w:p>
        </w:tc>
        <w:tc>
          <w:tcPr>
            <w:tcW w:w="2268" w:type="dxa"/>
            <w:vAlign w:val="center"/>
          </w:tcPr>
          <w:p w:rsidR="003A3126" w:rsidRDefault="003A3126" w:rsidP="000F720E">
            <w:pPr>
              <w:pStyle w:val="Default"/>
              <w:rPr>
                <w:rFonts w:ascii="Times New Roman" w:hAnsi="Times New Roman" w:cs="Times New Roman"/>
              </w:rPr>
            </w:pPr>
            <w:r>
              <w:rPr>
                <w:rFonts w:ascii="Times New Roman" w:hAnsi="Times New Roman" w:cs="Times New Roman"/>
              </w:rPr>
              <w:t>Software k interaktivním tabulím</w:t>
            </w:r>
          </w:p>
        </w:tc>
        <w:tc>
          <w:tcPr>
            <w:tcW w:w="1560" w:type="dxa"/>
            <w:vAlign w:val="center"/>
          </w:tcPr>
          <w:p w:rsidR="003A3126" w:rsidRDefault="003A3126" w:rsidP="000F720E">
            <w:pPr>
              <w:pStyle w:val="Default"/>
              <w:jc w:val="center"/>
              <w:rPr>
                <w:rFonts w:ascii="Times New Roman" w:hAnsi="Times New Roman" w:cs="Times New Roman"/>
              </w:rPr>
            </w:pPr>
            <w:r>
              <w:rPr>
                <w:rFonts w:ascii="Times New Roman" w:hAnsi="Times New Roman" w:cs="Times New Roman"/>
              </w:rPr>
              <w:t>8</w:t>
            </w:r>
          </w:p>
        </w:tc>
        <w:tc>
          <w:tcPr>
            <w:tcW w:w="4708" w:type="dxa"/>
            <w:vAlign w:val="center"/>
          </w:tcPr>
          <w:p w:rsidR="003A3126" w:rsidRPr="003A3126" w:rsidRDefault="003A3126" w:rsidP="003A3126">
            <w:pPr>
              <w:pStyle w:val="Default"/>
              <w:numPr>
                <w:ilvl w:val="0"/>
                <w:numId w:val="10"/>
              </w:numPr>
              <w:jc w:val="both"/>
              <w:rPr>
                <w:rFonts w:ascii="Times New Roman" w:hAnsi="Times New Roman" w:cs="Times New Roman"/>
              </w:rPr>
            </w:pPr>
            <w:r w:rsidRPr="003A3126">
              <w:rPr>
                <w:rFonts w:ascii="Times New Roman" w:hAnsi="Times New Roman" w:cs="Times New Roman"/>
              </w:rPr>
              <w:t>prostředí ovládacího software lokalizované do českého jazyka, návody v českém jazyce,</w:t>
            </w:r>
            <w:r w:rsidRPr="003A3126">
              <w:rPr>
                <w:rFonts w:ascii="Times New Roman" w:hAnsi="Times New Roman" w:cs="Times New Roman"/>
              </w:rPr>
              <w:tab/>
            </w:r>
            <w:r w:rsidRPr="003A3126">
              <w:rPr>
                <w:rFonts w:ascii="Times New Roman" w:hAnsi="Times New Roman" w:cs="Times New Roman"/>
              </w:rPr>
              <w:tab/>
            </w:r>
          </w:p>
          <w:p w:rsidR="003A3126" w:rsidRPr="003A3126" w:rsidRDefault="003A3126" w:rsidP="003A3126">
            <w:pPr>
              <w:pStyle w:val="Default"/>
              <w:numPr>
                <w:ilvl w:val="0"/>
                <w:numId w:val="10"/>
              </w:numPr>
              <w:jc w:val="both"/>
              <w:rPr>
                <w:rFonts w:ascii="Times New Roman" w:hAnsi="Times New Roman" w:cs="Times New Roman"/>
              </w:rPr>
            </w:pPr>
            <w:r w:rsidRPr="003A3126">
              <w:rPr>
                <w:rFonts w:ascii="Times New Roman" w:hAnsi="Times New Roman" w:cs="Times New Roman"/>
              </w:rPr>
              <w:t>česká verze dostupná pro všechny běžné operační systémy,</w:t>
            </w:r>
            <w:r w:rsidRPr="003A3126">
              <w:rPr>
                <w:rFonts w:ascii="Times New Roman" w:hAnsi="Times New Roman" w:cs="Times New Roman"/>
              </w:rPr>
              <w:tab/>
            </w:r>
            <w:r w:rsidRPr="003A3126">
              <w:rPr>
                <w:rFonts w:ascii="Times New Roman" w:hAnsi="Times New Roman" w:cs="Times New Roman"/>
              </w:rPr>
              <w:tab/>
            </w:r>
          </w:p>
          <w:p w:rsidR="003A3126" w:rsidRPr="003A3126" w:rsidRDefault="003A3126" w:rsidP="003A3126">
            <w:pPr>
              <w:pStyle w:val="Default"/>
              <w:numPr>
                <w:ilvl w:val="0"/>
                <w:numId w:val="10"/>
              </w:numPr>
              <w:jc w:val="both"/>
              <w:rPr>
                <w:rFonts w:ascii="Times New Roman" w:hAnsi="Times New Roman" w:cs="Times New Roman"/>
              </w:rPr>
            </w:pPr>
            <w:r w:rsidRPr="003A3126">
              <w:rPr>
                <w:rFonts w:ascii="Times New Roman" w:hAnsi="Times New Roman" w:cs="Times New Roman"/>
              </w:rPr>
              <w:t>licence musí umožňovat provoz na neomezeném počtu počítačů, které vlastní a spravuje škola nebo její zřizovatel, vč. počítačů vlastněných pedagogy školy,</w:t>
            </w:r>
            <w:r w:rsidRPr="003A3126">
              <w:rPr>
                <w:rFonts w:ascii="Times New Roman" w:hAnsi="Times New Roman" w:cs="Times New Roman"/>
              </w:rPr>
              <w:tab/>
            </w:r>
            <w:r w:rsidRPr="003A3126">
              <w:rPr>
                <w:rFonts w:ascii="Times New Roman" w:hAnsi="Times New Roman" w:cs="Times New Roman"/>
              </w:rPr>
              <w:tab/>
            </w:r>
            <w:r w:rsidRPr="003A3126">
              <w:rPr>
                <w:rFonts w:ascii="Times New Roman" w:hAnsi="Times New Roman" w:cs="Times New Roman"/>
              </w:rPr>
              <w:tab/>
            </w:r>
          </w:p>
          <w:p w:rsidR="003A3126" w:rsidRPr="003A3126" w:rsidRDefault="003A3126" w:rsidP="003A3126">
            <w:pPr>
              <w:pStyle w:val="Default"/>
              <w:numPr>
                <w:ilvl w:val="0"/>
                <w:numId w:val="10"/>
              </w:numPr>
              <w:jc w:val="both"/>
              <w:rPr>
                <w:rFonts w:ascii="Times New Roman" w:hAnsi="Times New Roman" w:cs="Times New Roman"/>
              </w:rPr>
            </w:pPr>
            <w:r w:rsidRPr="003A3126">
              <w:rPr>
                <w:rFonts w:ascii="Times New Roman" w:hAnsi="Times New Roman" w:cs="Times New Roman"/>
              </w:rPr>
              <w:t>k plné verzi SW musí existovat jeho volně dostupná verze, tak aby měli možnost s materiály pracovat i další zájemci (partneři, zřizovatel, studenti), kteří nesplňují licenční podmínky SW,</w:t>
            </w:r>
          </w:p>
          <w:p w:rsidR="003A3126" w:rsidRPr="003A3126" w:rsidRDefault="003A3126" w:rsidP="003A3126">
            <w:pPr>
              <w:pStyle w:val="Default"/>
              <w:numPr>
                <w:ilvl w:val="0"/>
                <w:numId w:val="10"/>
              </w:numPr>
              <w:jc w:val="both"/>
              <w:rPr>
                <w:rFonts w:ascii="Times New Roman" w:hAnsi="Times New Roman" w:cs="Times New Roman"/>
              </w:rPr>
            </w:pPr>
            <w:r w:rsidRPr="003A3126">
              <w:rPr>
                <w:rFonts w:ascii="Times New Roman" w:hAnsi="Times New Roman" w:cs="Times New Roman"/>
              </w:rPr>
              <w:t>software v základní verzi musí obsahovat dostatečný počet minimálně 10000 souborů, šablon, interaktivních a multimediálních obrázků (animací) a pozadí pro přípravu podkladů pro výuku, (u těchto zdrojů musí být vyřešena autorská práva, která nepodléhají třetím osobám),</w:t>
            </w:r>
            <w:r w:rsidRPr="003A3126">
              <w:rPr>
                <w:rFonts w:ascii="Times New Roman" w:hAnsi="Times New Roman" w:cs="Times New Roman"/>
              </w:rPr>
              <w:tab/>
            </w:r>
            <w:r w:rsidRPr="003A3126">
              <w:rPr>
                <w:rFonts w:ascii="Times New Roman" w:hAnsi="Times New Roman" w:cs="Times New Roman"/>
              </w:rPr>
              <w:tab/>
            </w:r>
          </w:p>
          <w:p w:rsidR="003A3126" w:rsidRPr="003A3126" w:rsidRDefault="003A3126" w:rsidP="003A3126">
            <w:pPr>
              <w:pStyle w:val="Default"/>
              <w:numPr>
                <w:ilvl w:val="0"/>
                <w:numId w:val="10"/>
              </w:numPr>
              <w:jc w:val="both"/>
              <w:rPr>
                <w:rFonts w:ascii="Times New Roman" w:hAnsi="Times New Roman" w:cs="Times New Roman"/>
              </w:rPr>
            </w:pPr>
            <w:r w:rsidRPr="003A3126">
              <w:rPr>
                <w:rFonts w:ascii="Times New Roman" w:hAnsi="Times New Roman" w:cs="Times New Roman"/>
              </w:rPr>
              <w:t xml:space="preserve">dostatečná rozšířenost softwaru v českém i světovém školství (dostatečně známé a užívané prostředí mezi učiteli, existence funkčního a pravidelně aktualizovaného výukového portálu s kvalitními a volně dostupnými DUM (min. 10000 příprav </w:t>
            </w:r>
            <w:r w:rsidRPr="003A3126">
              <w:rPr>
                <w:rFonts w:ascii="Times New Roman" w:hAnsi="Times New Roman" w:cs="Times New Roman"/>
              </w:rPr>
              <w:lastRenderedPageBreak/>
              <w:t>zpracovaných v nativním formátu dodávaného SW),</w:t>
            </w:r>
            <w:r w:rsidRPr="003A3126">
              <w:rPr>
                <w:rFonts w:ascii="Times New Roman" w:hAnsi="Times New Roman" w:cs="Times New Roman"/>
              </w:rPr>
              <w:tab/>
            </w:r>
            <w:r w:rsidRPr="003A3126">
              <w:rPr>
                <w:rFonts w:ascii="Times New Roman" w:hAnsi="Times New Roman" w:cs="Times New Roman"/>
              </w:rPr>
              <w:tab/>
            </w:r>
            <w:r w:rsidRPr="003A3126">
              <w:rPr>
                <w:rFonts w:ascii="Times New Roman" w:hAnsi="Times New Roman" w:cs="Times New Roman"/>
              </w:rPr>
              <w:tab/>
            </w:r>
          </w:p>
          <w:p w:rsidR="003A3126" w:rsidRDefault="003A3126" w:rsidP="003A3126">
            <w:pPr>
              <w:pStyle w:val="Default"/>
              <w:numPr>
                <w:ilvl w:val="0"/>
                <w:numId w:val="17"/>
              </w:numPr>
              <w:jc w:val="both"/>
              <w:rPr>
                <w:rFonts w:ascii="Times New Roman" w:hAnsi="Times New Roman" w:cs="Times New Roman"/>
              </w:rPr>
            </w:pPr>
            <w:r w:rsidRPr="003A3126">
              <w:rPr>
                <w:rFonts w:ascii="Times New Roman" w:hAnsi="Times New Roman" w:cs="Times New Roman"/>
              </w:rPr>
              <w:t>dodaný autorský nástroj v sobě přímo integruje využití dalších interaktivních prvků systému, jako jsou odpovědní systémy, bezdráto</w:t>
            </w:r>
            <w:r>
              <w:rPr>
                <w:rFonts w:ascii="Times New Roman" w:hAnsi="Times New Roman" w:cs="Times New Roman"/>
              </w:rPr>
              <w:t xml:space="preserve">vé tablety, </w:t>
            </w:r>
            <w:proofErr w:type="spellStart"/>
            <w:r>
              <w:rPr>
                <w:rFonts w:ascii="Times New Roman" w:hAnsi="Times New Roman" w:cs="Times New Roman"/>
              </w:rPr>
              <w:t>vizualizéry</w:t>
            </w:r>
            <w:proofErr w:type="spellEnd"/>
            <w:r>
              <w:rPr>
                <w:rFonts w:ascii="Times New Roman" w:hAnsi="Times New Roman" w:cs="Times New Roman"/>
              </w:rPr>
              <w:t xml:space="preserve"> apod.</w:t>
            </w:r>
            <w:r>
              <w:rPr>
                <w:rFonts w:ascii="Times New Roman" w:hAnsi="Times New Roman" w:cs="Times New Roman"/>
              </w:rPr>
              <w:tab/>
            </w:r>
            <w:r w:rsidRPr="003A3126">
              <w:rPr>
                <w:rFonts w:ascii="Times New Roman" w:hAnsi="Times New Roman" w:cs="Times New Roman"/>
              </w:rPr>
              <w:tab/>
            </w:r>
            <w:r w:rsidRPr="003A3126">
              <w:rPr>
                <w:rFonts w:ascii="Times New Roman" w:hAnsi="Times New Roman" w:cs="Times New Roman"/>
              </w:rPr>
              <w:tab/>
            </w:r>
          </w:p>
        </w:tc>
      </w:tr>
      <w:tr w:rsidR="000F720E" w:rsidTr="000F720E">
        <w:tc>
          <w:tcPr>
            <w:tcW w:w="1242" w:type="dxa"/>
            <w:vAlign w:val="center"/>
          </w:tcPr>
          <w:p w:rsidR="000F720E" w:rsidRDefault="003A3126" w:rsidP="000F720E">
            <w:pPr>
              <w:pStyle w:val="Default"/>
              <w:jc w:val="center"/>
              <w:rPr>
                <w:rFonts w:ascii="Times New Roman" w:hAnsi="Times New Roman" w:cs="Times New Roman"/>
              </w:rPr>
            </w:pPr>
            <w:r>
              <w:rPr>
                <w:rFonts w:ascii="Times New Roman" w:hAnsi="Times New Roman" w:cs="Times New Roman"/>
              </w:rPr>
              <w:lastRenderedPageBreak/>
              <w:t>7</w:t>
            </w:r>
          </w:p>
        </w:tc>
        <w:tc>
          <w:tcPr>
            <w:tcW w:w="2268" w:type="dxa"/>
            <w:vAlign w:val="center"/>
          </w:tcPr>
          <w:p w:rsidR="000F720E" w:rsidRDefault="003A3126" w:rsidP="000F720E">
            <w:pPr>
              <w:pStyle w:val="Default"/>
              <w:rPr>
                <w:rFonts w:ascii="Times New Roman" w:hAnsi="Times New Roman" w:cs="Times New Roman"/>
              </w:rPr>
            </w:pPr>
            <w:r>
              <w:rPr>
                <w:rFonts w:ascii="Times New Roman" w:hAnsi="Times New Roman" w:cs="Times New Roman"/>
              </w:rPr>
              <w:t>Software podpora odpovědního systému</w:t>
            </w:r>
          </w:p>
        </w:tc>
        <w:tc>
          <w:tcPr>
            <w:tcW w:w="1560" w:type="dxa"/>
            <w:vAlign w:val="center"/>
          </w:tcPr>
          <w:p w:rsidR="000F720E" w:rsidRDefault="003A3126" w:rsidP="000F720E">
            <w:pPr>
              <w:pStyle w:val="Default"/>
              <w:jc w:val="center"/>
              <w:rPr>
                <w:rFonts w:ascii="Times New Roman" w:hAnsi="Times New Roman" w:cs="Times New Roman"/>
              </w:rPr>
            </w:pPr>
            <w:r>
              <w:rPr>
                <w:rFonts w:ascii="Times New Roman" w:hAnsi="Times New Roman" w:cs="Times New Roman"/>
              </w:rPr>
              <w:t>32</w:t>
            </w:r>
          </w:p>
        </w:tc>
        <w:tc>
          <w:tcPr>
            <w:tcW w:w="4708" w:type="dxa"/>
            <w:vAlign w:val="center"/>
          </w:tcPr>
          <w:p w:rsidR="000F720E" w:rsidRDefault="003A3126" w:rsidP="003A3126">
            <w:pPr>
              <w:pStyle w:val="Default"/>
              <w:numPr>
                <w:ilvl w:val="0"/>
                <w:numId w:val="17"/>
              </w:numPr>
              <w:jc w:val="both"/>
              <w:rPr>
                <w:rFonts w:ascii="Times New Roman" w:hAnsi="Times New Roman" w:cs="Times New Roman"/>
              </w:rPr>
            </w:pPr>
            <w:r w:rsidRPr="003A3126">
              <w:rPr>
                <w:rFonts w:ascii="Times New Roman" w:hAnsi="Times New Roman" w:cs="Times New Roman"/>
              </w:rPr>
              <w:t>čistě SW obdoba (pro použití na libovolném počítači či tabletu bez nutnosti odpovědní jednotky) výše specifikovaného systému se shodnou funkčností.</w:t>
            </w:r>
            <w:r w:rsidRPr="003A3126">
              <w:rPr>
                <w:rFonts w:ascii="Times New Roman" w:hAnsi="Times New Roman" w:cs="Times New Roman"/>
              </w:rPr>
              <w:tab/>
            </w:r>
            <w:r w:rsidRPr="003A3126">
              <w:rPr>
                <w:rFonts w:ascii="Times New Roman" w:hAnsi="Times New Roman" w:cs="Times New Roman"/>
              </w:rPr>
              <w:tab/>
            </w:r>
            <w:r w:rsidRPr="003A3126">
              <w:rPr>
                <w:rFonts w:ascii="Times New Roman" w:hAnsi="Times New Roman" w:cs="Times New Roman"/>
              </w:rPr>
              <w:tab/>
            </w:r>
            <w:r w:rsidRPr="003A3126">
              <w:rPr>
                <w:rFonts w:ascii="Times New Roman" w:hAnsi="Times New Roman" w:cs="Times New Roman"/>
              </w:rPr>
              <w:tab/>
            </w:r>
          </w:p>
        </w:tc>
      </w:tr>
    </w:tbl>
    <w:p w:rsidR="000F720E" w:rsidRDefault="000F720E" w:rsidP="00D04475">
      <w:pPr>
        <w:pStyle w:val="Default"/>
        <w:jc w:val="both"/>
        <w:rPr>
          <w:rFonts w:ascii="Times New Roman" w:hAnsi="Times New Roman" w:cs="Times New Roman"/>
        </w:rPr>
      </w:pPr>
    </w:p>
    <w:p w:rsidR="00274287" w:rsidRDefault="00274287" w:rsidP="00D04475">
      <w:pPr>
        <w:pStyle w:val="Default"/>
        <w:jc w:val="both"/>
        <w:rPr>
          <w:rFonts w:ascii="Times New Roman" w:hAnsi="Times New Roman" w:cs="Times New Roman"/>
          <w:highlight w:val="yellow"/>
        </w:rPr>
      </w:pPr>
    </w:p>
    <w:p w:rsidR="00274287" w:rsidRDefault="00274287" w:rsidP="00D04475">
      <w:pPr>
        <w:pStyle w:val="Default"/>
        <w:jc w:val="both"/>
        <w:rPr>
          <w:rFonts w:ascii="Times New Roman" w:hAnsi="Times New Roman" w:cs="Times New Roman"/>
          <w:highlight w:val="yellow"/>
        </w:rPr>
      </w:pPr>
    </w:p>
    <w:p w:rsidR="00BB5774" w:rsidRPr="006D06E0" w:rsidRDefault="00BB5774" w:rsidP="00D04475">
      <w:pPr>
        <w:pStyle w:val="Default"/>
        <w:jc w:val="both"/>
        <w:rPr>
          <w:rFonts w:ascii="Times New Roman" w:hAnsi="Times New Roman" w:cs="Times New Roman"/>
        </w:rPr>
      </w:pPr>
      <w:r w:rsidRPr="006D06E0">
        <w:rPr>
          <w:rFonts w:ascii="Times New Roman" w:hAnsi="Times New Roman" w:cs="Times New Roman"/>
        </w:rPr>
        <w:t>POZNÁMKA</w:t>
      </w:r>
      <w:r w:rsidR="006D06E0">
        <w:rPr>
          <w:rFonts w:ascii="Times New Roman" w:hAnsi="Times New Roman" w:cs="Times New Roman"/>
        </w:rPr>
        <w:t>:</w:t>
      </w:r>
    </w:p>
    <w:p w:rsidR="00BB5774" w:rsidRDefault="00BB5774" w:rsidP="00D04475">
      <w:pPr>
        <w:pStyle w:val="Default"/>
        <w:jc w:val="both"/>
        <w:rPr>
          <w:rFonts w:ascii="Times New Roman" w:hAnsi="Times New Roman" w:cs="Times New Roman"/>
        </w:rPr>
      </w:pPr>
      <w:r w:rsidRPr="005A3012">
        <w:rPr>
          <w:rFonts w:ascii="Times New Roman" w:hAnsi="Times New Roman" w:cs="Times New Roman"/>
        </w:rPr>
        <w:t>Důvodem požadavku na konkrétní SW</w:t>
      </w:r>
      <w:r w:rsidR="00400CD6">
        <w:rPr>
          <w:rFonts w:ascii="Times New Roman" w:hAnsi="Times New Roman" w:cs="Times New Roman"/>
        </w:rPr>
        <w:t xml:space="preserve"> pro notebooky</w:t>
      </w:r>
      <w:r w:rsidRPr="005A3012">
        <w:rPr>
          <w:rFonts w:ascii="Times New Roman" w:hAnsi="Times New Roman" w:cs="Times New Roman"/>
        </w:rPr>
        <w:t xml:space="preserve"> je nutná komptabilita s již </w:t>
      </w:r>
      <w:r w:rsidR="005A3012" w:rsidRPr="005A3012">
        <w:rPr>
          <w:rFonts w:ascii="Times New Roman" w:hAnsi="Times New Roman" w:cs="Times New Roman"/>
        </w:rPr>
        <w:t>používaným operačním systémem (Microsoft Windows a Microsoft Office</w:t>
      </w:r>
      <w:r w:rsidR="005A3012">
        <w:rPr>
          <w:rFonts w:ascii="Times New Roman" w:hAnsi="Times New Roman" w:cs="Times New Roman"/>
        </w:rPr>
        <w:t xml:space="preserve">) </w:t>
      </w:r>
      <w:r w:rsidR="005A3012" w:rsidRPr="005A3012">
        <w:rPr>
          <w:rFonts w:ascii="Times New Roman" w:hAnsi="Times New Roman" w:cs="Times New Roman"/>
        </w:rPr>
        <w:t>– zaměstnanci zadavatele jsou na tento SW proškoleni a použití jiného programu by příjemci způsobilo mimořádné obtíže z důvodu elektronické komunikace</w:t>
      </w:r>
      <w:r w:rsidR="005A3012">
        <w:rPr>
          <w:rFonts w:ascii="Times New Roman" w:hAnsi="Times New Roman" w:cs="Times New Roman"/>
        </w:rPr>
        <w:t xml:space="preserve"> zaměstnanců a nutnosti jejich proškolení, což by mělo za následek další přídavné náklady.</w:t>
      </w:r>
    </w:p>
    <w:p w:rsidR="005A3012" w:rsidRDefault="005A3012" w:rsidP="00D04475">
      <w:pPr>
        <w:pStyle w:val="Default"/>
        <w:jc w:val="both"/>
        <w:rPr>
          <w:rFonts w:ascii="Times New Roman" w:hAnsi="Times New Roman" w:cs="Times New Roman"/>
        </w:rPr>
      </w:pPr>
    </w:p>
    <w:p w:rsidR="005A3012" w:rsidRDefault="005A3012" w:rsidP="00D04475">
      <w:pPr>
        <w:pStyle w:val="Default"/>
        <w:jc w:val="both"/>
        <w:rPr>
          <w:rFonts w:ascii="Times New Roman" w:hAnsi="Times New Roman" w:cs="Times New Roman"/>
        </w:rPr>
      </w:pPr>
      <w:r>
        <w:rPr>
          <w:rFonts w:ascii="Times New Roman" w:hAnsi="Times New Roman" w:cs="Times New Roman"/>
        </w:rPr>
        <w:t>Zadavatel má již příslušné třídy</w:t>
      </w:r>
      <w:r w:rsidR="00BE5946">
        <w:rPr>
          <w:rFonts w:ascii="Times New Roman" w:hAnsi="Times New Roman" w:cs="Times New Roman"/>
        </w:rPr>
        <w:t xml:space="preserve">, do kterých budou instalovány v této výzvě poptávané interaktivní </w:t>
      </w:r>
      <w:proofErr w:type="gramStart"/>
      <w:r w:rsidR="00BE5946">
        <w:rPr>
          <w:rFonts w:ascii="Times New Roman" w:hAnsi="Times New Roman" w:cs="Times New Roman"/>
        </w:rPr>
        <w:t xml:space="preserve">tabule, </w:t>
      </w:r>
      <w:r>
        <w:rPr>
          <w:rFonts w:ascii="Times New Roman" w:hAnsi="Times New Roman" w:cs="Times New Roman"/>
        </w:rPr>
        <w:t xml:space="preserve"> vybaveny</w:t>
      </w:r>
      <w:proofErr w:type="gramEnd"/>
      <w:r>
        <w:rPr>
          <w:rFonts w:ascii="Times New Roman" w:hAnsi="Times New Roman" w:cs="Times New Roman"/>
        </w:rPr>
        <w:t xml:space="preserve"> notebookem, dataprojektorem HITACHI CP-DW10 a ozvučením. V rámci tohoto projektu tak již jen potřebuje zajistit interaktivní tabule (včetně vertikálních pojezdů a instalace). Proto je zde požadavek na kompatibilitu interaktivních tabulí s již nainstalovanými </w:t>
      </w:r>
      <w:r w:rsidR="00BE5946">
        <w:rPr>
          <w:rFonts w:ascii="Times New Roman" w:hAnsi="Times New Roman" w:cs="Times New Roman"/>
        </w:rPr>
        <w:t xml:space="preserve">a školou vlastněnými </w:t>
      </w:r>
      <w:r>
        <w:rPr>
          <w:rFonts w:ascii="Times New Roman" w:hAnsi="Times New Roman" w:cs="Times New Roman"/>
        </w:rPr>
        <w:t>dataprojektory. V opačném případě by opět došlo k nehospodárnému navýšení prostředků z důvodu nutnosti dodatečného za</w:t>
      </w:r>
      <w:r w:rsidR="003A3126">
        <w:rPr>
          <w:rFonts w:ascii="Times New Roman" w:hAnsi="Times New Roman" w:cs="Times New Roman"/>
        </w:rPr>
        <w:t xml:space="preserve">jištění kompatibility nakupované techniky. </w:t>
      </w:r>
    </w:p>
    <w:p w:rsidR="003A3126" w:rsidRDefault="003A3126" w:rsidP="00D04475">
      <w:pPr>
        <w:pStyle w:val="Default"/>
        <w:jc w:val="both"/>
        <w:rPr>
          <w:rFonts w:ascii="Times New Roman" w:hAnsi="Times New Roman" w:cs="Times New Roman"/>
        </w:rPr>
      </w:pPr>
    </w:p>
    <w:p w:rsidR="003A3126" w:rsidRDefault="003A3126" w:rsidP="00D04475">
      <w:pPr>
        <w:pStyle w:val="Default"/>
        <w:jc w:val="both"/>
        <w:rPr>
          <w:rFonts w:ascii="Times New Roman" w:hAnsi="Times New Roman" w:cs="Times New Roman"/>
        </w:rPr>
      </w:pPr>
      <w:r>
        <w:rPr>
          <w:rFonts w:ascii="Times New Roman" w:hAnsi="Times New Roman" w:cs="Times New Roman"/>
        </w:rPr>
        <w:t xml:space="preserve">Zadavatel by rád v této souvislosti upozornil, že interaktivní tabule, vertikální pojezd a montáž spolu tvoří sadu, jejíž cena nesmí překročit </w:t>
      </w:r>
      <w:r w:rsidR="006D06E0" w:rsidRPr="005422A9">
        <w:rPr>
          <w:rFonts w:ascii="Times New Roman" w:hAnsi="Times New Roman" w:cs="Times New Roman"/>
        </w:rPr>
        <w:t>39 999</w:t>
      </w:r>
      <w:r w:rsidRPr="005422A9">
        <w:rPr>
          <w:rFonts w:ascii="Times New Roman" w:hAnsi="Times New Roman" w:cs="Times New Roman"/>
        </w:rPr>
        <w:t xml:space="preserve"> Kč</w:t>
      </w:r>
      <w:r w:rsidR="006D06E0" w:rsidRPr="005422A9">
        <w:rPr>
          <w:rFonts w:ascii="Times New Roman" w:hAnsi="Times New Roman" w:cs="Times New Roman"/>
        </w:rPr>
        <w:t xml:space="preserve"> s DPH</w:t>
      </w:r>
      <w:r w:rsidRPr="005422A9">
        <w:rPr>
          <w:rFonts w:ascii="Times New Roman" w:hAnsi="Times New Roman" w:cs="Times New Roman"/>
        </w:rPr>
        <w:t>.</w:t>
      </w:r>
      <w:r>
        <w:rPr>
          <w:rFonts w:ascii="Times New Roman" w:hAnsi="Times New Roman" w:cs="Times New Roman"/>
        </w:rPr>
        <w:t xml:space="preserve"> </w:t>
      </w:r>
    </w:p>
    <w:p w:rsidR="003A3126" w:rsidRDefault="003A3126" w:rsidP="00D04475">
      <w:pPr>
        <w:pStyle w:val="Default"/>
        <w:jc w:val="both"/>
        <w:rPr>
          <w:rFonts w:ascii="Times New Roman" w:hAnsi="Times New Roman" w:cs="Times New Roman"/>
        </w:rPr>
      </w:pPr>
    </w:p>
    <w:p w:rsidR="003A3126" w:rsidRDefault="003A3126" w:rsidP="00D04475">
      <w:pPr>
        <w:pStyle w:val="Default"/>
        <w:jc w:val="both"/>
        <w:rPr>
          <w:rFonts w:ascii="Times New Roman" w:hAnsi="Times New Roman" w:cs="Times New Roman"/>
        </w:rPr>
      </w:pPr>
      <w:r>
        <w:rPr>
          <w:rFonts w:ascii="Times New Roman" w:hAnsi="Times New Roman" w:cs="Times New Roman"/>
        </w:rPr>
        <w:t xml:space="preserve">Notebooky poptávané v rámci tohoto výběrového řízení jsou určeny pro přípravu a práci učitelů při vytváření </w:t>
      </w:r>
      <w:proofErr w:type="spellStart"/>
      <w:r>
        <w:rPr>
          <w:rFonts w:ascii="Times New Roman" w:hAnsi="Times New Roman" w:cs="Times New Roman"/>
        </w:rPr>
        <w:t>DUMů</w:t>
      </w:r>
      <w:proofErr w:type="spellEnd"/>
      <w:r>
        <w:rPr>
          <w:rFonts w:ascii="Times New Roman" w:hAnsi="Times New Roman" w:cs="Times New Roman"/>
        </w:rPr>
        <w:t xml:space="preserve">, nejsou určeny jako součást interaktivní tabule (vzhledem k výše popsanému). </w:t>
      </w:r>
    </w:p>
    <w:p w:rsidR="003A3126" w:rsidRPr="005A3012" w:rsidRDefault="003A3126" w:rsidP="00D04475">
      <w:pPr>
        <w:pStyle w:val="Default"/>
        <w:jc w:val="both"/>
        <w:rPr>
          <w:rFonts w:ascii="Times New Roman" w:hAnsi="Times New Roman" w:cs="Times New Roman"/>
        </w:rPr>
      </w:pPr>
    </w:p>
    <w:p w:rsidR="00BB5774" w:rsidRPr="00D04475" w:rsidRDefault="00BB5774" w:rsidP="006958A4">
      <w:pPr>
        <w:pStyle w:val="Default"/>
        <w:spacing w:after="240"/>
        <w:jc w:val="both"/>
        <w:rPr>
          <w:rFonts w:ascii="Times New Roman" w:hAnsi="Times New Roman" w:cs="Times New Roman"/>
          <w:b/>
        </w:rPr>
      </w:pPr>
      <w:r w:rsidRPr="00D04475">
        <w:rPr>
          <w:rFonts w:ascii="Times New Roman" w:hAnsi="Times New Roman" w:cs="Times New Roman"/>
          <w:b/>
        </w:rPr>
        <w:t>5. Termín realizace zakázky:</w:t>
      </w:r>
    </w:p>
    <w:p w:rsidR="00BB5774" w:rsidRPr="00BB5774" w:rsidRDefault="00BB5774" w:rsidP="00D04475">
      <w:pPr>
        <w:pStyle w:val="Default"/>
        <w:spacing w:after="360"/>
        <w:jc w:val="both"/>
        <w:rPr>
          <w:rFonts w:ascii="Times New Roman" w:hAnsi="Times New Roman" w:cs="Times New Roman"/>
        </w:rPr>
      </w:pPr>
      <w:r w:rsidRPr="00BB5774">
        <w:rPr>
          <w:rFonts w:ascii="Times New Roman" w:hAnsi="Times New Roman" w:cs="Times New Roman"/>
        </w:rPr>
        <w:t xml:space="preserve">Dodávka bude realizována do </w:t>
      </w:r>
      <w:r w:rsidR="00175087">
        <w:rPr>
          <w:rFonts w:ascii="Times New Roman" w:hAnsi="Times New Roman" w:cs="Times New Roman"/>
        </w:rPr>
        <w:t>31</w:t>
      </w:r>
      <w:r w:rsidRPr="00BB5774">
        <w:rPr>
          <w:rFonts w:ascii="Times New Roman" w:hAnsi="Times New Roman" w:cs="Times New Roman"/>
        </w:rPr>
        <w:t xml:space="preserve">. </w:t>
      </w:r>
      <w:r w:rsidR="00D04475">
        <w:rPr>
          <w:rFonts w:ascii="Times New Roman" w:hAnsi="Times New Roman" w:cs="Times New Roman"/>
        </w:rPr>
        <w:t>8</w:t>
      </w:r>
      <w:r w:rsidRPr="00BB5774">
        <w:rPr>
          <w:rFonts w:ascii="Times New Roman" w:hAnsi="Times New Roman" w:cs="Times New Roman"/>
        </w:rPr>
        <w:t>. 2013. Po tuto dobu je svou nabídkou dodavatel vázán.</w:t>
      </w:r>
    </w:p>
    <w:p w:rsidR="00BB5774" w:rsidRPr="0051778B" w:rsidRDefault="00BB5774" w:rsidP="0051778B">
      <w:pPr>
        <w:pStyle w:val="Default"/>
        <w:spacing w:after="240"/>
        <w:jc w:val="both"/>
        <w:rPr>
          <w:rFonts w:ascii="Times New Roman" w:hAnsi="Times New Roman" w:cs="Times New Roman"/>
          <w:b/>
        </w:rPr>
      </w:pPr>
      <w:r w:rsidRPr="0051778B">
        <w:rPr>
          <w:rFonts w:ascii="Times New Roman" w:hAnsi="Times New Roman" w:cs="Times New Roman"/>
          <w:b/>
        </w:rPr>
        <w:t>6. Předpokládaná hodnota zakázky:</w:t>
      </w:r>
    </w:p>
    <w:tbl>
      <w:tblPr>
        <w:tblStyle w:val="Mkatabulky"/>
        <w:tblW w:w="0" w:type="auto"/>
        <w:tblLook w:val="04A0" w:firstRow="1" w:lastRow="0" w:firstColumn="1" w:lastColumn="0" w:noHBand="0" w:noVBand="1"/>
      </w:tblPr>
      <w:tblGrid>
        <w:gridCol w:w="3259"/>
        <w:gridCol w:w="3259"/>
      </w:tblGrid>
      <w:tr w:rsidR="00D74CB4" w:rsidTr="0051778B">
        <w:trPr>
          <w:trHeight w:val="493"/>
        </w:trPr>
        <w:tc>
          <w:tcPr>
            <w:tcW w:w="3259" w:type="dxa"/>
            <w:tcBorders>
              <w:bottom w:val="single" w:sz="4" w:space="0" w:color="auto"/>
            </w:tcBorders>
          </w:tcPr>
          <w:p w:rsidR="00D74CB4" w:rsidRDefault="00D74CB4" w:rsidP="00D04475">
            <w:pPr>
              <w:pStyle w:val="Default"/>
              <w:jc w:val="both"/>
              <w:rPr>
                <w:rFonts w:ascii="Times New Roman" w:hAnsi="Times New Roman" w:cs="Times New Roman"/>
              </w:rPr>
            </w:pPr>
          </w:p>
        </w:tc>
        <w:tc>
          <w:tcPr>
            <w:tcW w:w="3259" w:type="dxa"/>
            <w:shd w:val="clear" w:color="auto" w:fill="D9D9D9" w:themeFill="background1" w:themeFillShade="D9"/>
            <w:vAlign w:val="center"/>
          </w:tcPr>
          <w:p w:rsidR="00D74CB4" w:rsidRPr="0051778B" w:rsidRDefault="00D74CB4" w:rsidP="0051778B">
            <w:pPr>
              <w:pStyle w:val="Default"/>
              <w:jc w:val="center"/>
              <w:rPr>
                <w:rFonts w:ascii="Times New Roman" w:hAnsi="Times New Roman" w:cs="Times New Roman"/>
                <w:b/>
              </w:rPr>
            </w:pPr>
            <w:r>
              <w:rPr>
                <w:rFonts w:ascii="Times New Roman" w:hAnsi="Times New Roman" w:cs="Times New Roman"/>
                <w:b/>
              </w:rPr>
              <w:t>Zakázka</w:t>
            </w:r>
          </w:p>
        </w:tc>
      </w:tr>
      <w:tr w:rsidR="00D74CB4" w:rsidTr="00175087">
        <w:tc>
          <w:tcPr>
            <w:tcW w:w="3259" w:type="dxa"/>
            <w:shd w:val="clear" w:color="auto" w:fill="D9D9D9" w:themeFill="background1" w:themeFillShade="D9"/>
          </w:tcPr>
          <w:p w:rsidR="00D74CB4" w:rsidRPr="0051778B" w:rsidRDefault="00D74CB4" w:rsidP="00D04475">
            <w:pPr>
              <w:pStyle w:val="Default"/>
              <w:jc w:val="both"/>
              <w:rPr>
                <w:rFonts w:ascii="Times New Roman" w:hAnsi="Times New Roman" w:cs="Times New Roman"/>
                <w:b/>
              </w:rPr>
            </w:pPr>
            <w:r w:rsidRPr="0051778B">
              <w:rPr>
                <w:rFonts w:ascii="Times New Roman" w:hAnsi="Times New Roman" w:cs="Times New Roman"/>
                <w:b/>
              </w:rPr>
              <w:t>Celková max. přípustná cena bez DPH (v Kč)</w:t>
            </w:r>
          </w:p>
        </w:tc>
        <w:tc>
          <w:tcPr>
            <w:tcW w:w="3259" w:type="dxa"/>
            <w:vAlign w:val="center"/>
          </w:tcPr>
          <w:p w:rsidR="00D74CB4" w:rsidRDefault="00175087" w:rsidP="00175087">
            <w:pPr>
              <w:pStyle w:val="Default"/>
              <w:jc w:val="center"/>
              <w:rPr>
                <w:rFonts w:ascii="Times New Roman" w:hAnsi="Times New Roman" w:cs="Times New Roman"/>
              </w:rPr>
            </w:pPr>
            <w:r>
              <w:rPr>
                <w:rFonts w:ascii="Times New Roman" w:hAnsi="Times New Roman" w:cs="Times New Roman"/>
              </w:rPr>
              <w:t>525 000</w:t>
            </w:r>
          </w:p>
        </w:tc>
      </w:tr>
      <w:tr w:rsidR="00D74CB4" w:rsidTr="00175087">
        <w:tc>
          <w:tcPr>
            <w:tcW w:w="3259" w:type="dxa"/>
            <w:shd w:val="clear" w:color="auto" w:fill="D9D9D9" w:themeFill="background1" w:themeFillShade="D9"/>
          </w:tcPr>
          <w:p w:rsidR="00D74CB4" w:rsidRPr="0051778B" w:rsidRDefault="00D74CB4" w:rsidP="00D04475">
            <w:pPr>
              <w:pStyle w:val="Default"/>
              <w:jc w:val="both"/>
              <w:rPr>
                <w:rFonts w:ascii="Times New Roman" w:hAnsi="Times New Roman" w:cs="Times New Roman"/>
                <w:b/>
              </w:rPr>
            </w:pPr>
            <w:r w:rsidRPr="0051778B">
              <w:rPr>
                <w:rFonts w:ascii="Times New Roman" w:hAnsi="Times New Roman" w:cs="Times New Roman"/>
                <w:b/>
              </w:rPr>
              <w:t>Celková max. přípustná cena s DPH (v Kč)</w:t>
            </w:r>
          </w:p>
        </w:tc>
        <w:tc>
          <w:tcPr>
            <w:tcW w:w="3259" w:type="dxa"/>
            <w:vAlign w:val="center"/>
          </w:tcPr>
          <w:p w:rsidR="00D74CB4" w:rsidRDefault="00175087" w:rsidP="00175087">
            <w:pPr>
              <w:pStyle w:val="Default"/>
              <w:jc w:val="center"/>
              <w:rPr>
                <w:rFonts w:ascii="Times New Roman" w:hAnsi="Times New Roman" w:cs="Times New Roman"/>
              </w:rPr>
            </w:pPr>
            <w:r>
              <w:rPr>
                <w:rFonts w:ascii="Times New Roman" w:hAnsi="Times New Roman" w:cs="Times New Roman"/>
              </w:rPr>
              <w:t xml:space="preserve">635 250 </w:t>
            </w:r>
          </w:p>
        </w:tc>
      </w:tr>
    </w:tbl>
    <w:p w:rsidR="0051778B" w:rsidRPr="00BB5774" w:rsidRDefault="0051778B" w:rsidP="00D04475">
      <w:pPr>
        <w:pStyle w:val="Default"/>
        <w:jc w:val="both"/>
        <w:rPr>
          <w:rFonts w:ascii="Times New Roman" w:hAnsi="Times New Roman" w:cs="Times New Roman"/>
        </w:rPr>
      </w:pPr>
    </w:p>
    <w:p w:rsidR="0051778B" w:rsidRDefault="00BB5774" w:rsidP="0051778B">
      <w:pPr>
        <w:pStyle w:val="Default"/>
        <w:spacing w:after="120"/>
        <w:jc w:val="both"/>
        <w:rPr>
          <w:rFonts w:ascii="Times New Roman" w:hAnsi="Times New Roman" w:cs="Times New Roman"/>
        </w:rPr>
      </w:pPr>
      <w:r w:rsidRPr="00BB5774">
        <w:rPr>
          <w:rFonts w:ascii="Times New Roman" w:hAnsi="Times New Roman" w:cs="Times New Roman"/>
        </w:rPr>
        <w:lastRenderedPageBreak/>
        <w:t xml:space="preserve">Nabídková cena nesmí překročit hodnotu předpokládané ceny zakázky, překročení ceny je důvodem k vyřazení nabídky. </w:t>
      </w:r>
    </w:p>
    <w:p w:rsidR="00BB5774" w:rsidRPr="00BB5774" w:rsidRDefault="0051778B" w:rsidP="00D04475">
      <w:pPr>
        <w:pStyle w:val="Default"/>
        <w:spacing w:after="360"/>
        <w:jc w:val="both"/>
        <w:rPr>
          <w:rFonts w:ascii="Times New Roman" w:hAnsi="Times New Roman" w:cs="Times New Roman"/>
        </w:rPr>
      </w:pPr>
      <w:r>
        <w:rPr>
          <w:rFonts w:ascii="Times New Roman" w:hAnsi="Times New Roman" w:cs="Times New Roman"/>
        </w:rPr>
        <w:t xml:space="preserve">U interaktivních tabulí nesmí cena včetně příslušenství (pojezd) a montáže překročit 39 999 Kč </w:t>
      </w:r>
      <w:r w:rsidRPr="005422A9">
        <w:rPr>
          <w:rFonts w:ascii="Times New Roman" w:hAnsi="Times New Roman" w:cs="Times New Roman"/>
        </w:rPr>
        <w:t>včetně DPH.</w:t>
      </w:r>
      <w:r>
        <w:rPr>
          <w:rFonts w:ascii="Times New Roman" w:hAnsi="Times New Roman" w:cs="Times New Roman"/>
        </w:rPr>
        <w:t xml:space="preserve"> </w:t>
      </w:r>
    </w:p>
    <w:p w:rsidR="00BB5774" w:rsidRPr="00D04475" w:rsidRDefault="00BB5774" w:rsidP="005C29D9">
      <w:pPr>
        <w:pStyle w:val="Default"/>
        <w:spacing w:after="240"/>
        <w:jc w:val="both"/>
        <w:rPr>
          <w:rFonts w:ascii="Times New Roman" w:hAnsi="Times New Roman" w:cs="Times New Roman"/>
          <w:b/>
        </w:rPr>
      </w:pPr>
      <w:r w:rsidRPr="00D04475">
        <w:rPr>
          <w:rFonts w:ascii="Times New Roman" w:hAnsi="Times New Roman" w:cs="Times New Roman"/>
          <w:b/>
        </w:rPr>
        <w:t>7. Hodnocení nabídek</w:t>
      </w:r>
    </w:p>
    <w:p w:rsidR="0051778B" w:rsidRPr="00BB5774" w:rsidRDefault="005C29D9" w:rsidP="005C29D9">
      <w:pPr>
        <w:pStyle w:val="Default"/>
        <w:spacing w:after="240"/>
        <w:jc w:val="both"/>
        <w:rPr>
          <w:rFonts w:ascii="Times New Roman" w:hAnsi="Times New Roman" w:cs="Times New Roman"/>
        </w:rPr>
      </w:pPr>
      <w:r w:rsidRPr="005C29D9">
        <w:rPr>
          <w:rFonts w:ascii="Times New Roman" w:hAnsi="Times New Roman" w:cs="Times New Roman"/>
        </w:rPr>
        <w:t xml:space="preserve">Základním hodnotícím kritériem pro zadání veřejné zakázky je nejnižší celková nabídková cena. Nabídky uchazečů, které splní všechny požadavky zadavatele stanovené v zadávacích podmínkách, a které postoupí k hodnocení nabídek, budou hodnoceny (seřazeny) podle výše celkové nabídkové ceny včetně DPH.  </w:t>
      </w:r>
    </w:p>
    <w:p w:rsidR="00BB5774" w:rsidRPr="0051778B" w:rsidRDefault="00BB5774" w:rsidP="00D04475">
      <w:pPr>
        <w:pStyle w:val="Default"/>
        <w:jc w:val="both"/>
        <w:rPr>
          <w:rFonts w:ascii="Times New Roman" w:hAnsi="Times New Roman" w:cs="Times New Roman"/>
          <w:b/>
        </w:rPr>
      </w:pPr>
      <w:r w:rsidRPr="0051778B">
        <w:rPr>
          <w:rFonts w:ascii="Times New Roman" w:hAnsi="Times New Roman" w:cs="Times New Roman"/>
          <w:b/>
        </w:rPr>
        <w:t>8. Požadavky na prokázání kvalifikačních předpokladů</w:t>
      </w:r>
    </w:p>
    <w:p w:rsidR="00175087" w:rsidRDefault="00175087" w:rsidP="00D04475">
      <w:pPr>
        <w:pStyle w:val="Default"/>
        <w:jc w:val="both"/>
        <w:rPr>
          <w:rFonts w:ascii="Times New Roman" w:hAnsi="Times New Roman" w:cs="Times New Roman"/>
        </w:rPr>
      </w:pPr>
    </w:p>
    <w:p w:rsidR="00010B85" w:rsidRDefault="00175087" w:rsidP="00175087">
      <w:pPr>
        <w:pStyle w:val="Default"/>
        <w:numPr>
          <w:ilvl w:val="0"/>
          <w:numId w:val="11"/>
        </w:numPr>
        <w:spacing w:after="240"/>
        <w:ind w:left="714" w:hanging="357"/>
        <w:jc w:val="both"/>
        <w:rPr>
          <w:rFonts w:ascii="Times New Roman" w:hAnsi="Times New Roman" w:cs="Times New Roman"/>
        </w:rPr>
      </w:pPr>
      <w:r>
        <w:rPr>
          <w:rFonts w:ascii="Times New Roman" w:hAnsi="Times New Roman" w:cs="Times New Roman"/>
        </w:rPr>
        <w:t>Základní kvalifikační předpoklady - d</w:t>
      </w:r>
      <w:r w:rsidRPr="00175087">
        <w:rPr>
          <w:rFonts w:ascii="Times New Roman" w:hAnsi="Times New Roman" w:cs="Times New Roman"/>
        </w:rPr>
        <w:t xml:space="preserve">odavatel musí prokázat splnění základních kvalifikačních předpokladů v rozsahu dle § 53 odst. 1 ZVZ předložením čestného prohlášení, z jehož obsahu musí být zřejmé, že dodavatel splňuje základní kvalifikační předpoklady uvedené v § 53 odst. 1 ZVZ. Toto čestné prohlášení musí být podepsáno osobou oprávněnou jednat v této věci za dodavatele nebo jeho jménem a nesmí být k poslednímu dni, ke kterému má být prokázáno splnění kvalifikace, starší než 90 dnů ke dni podání nabídky. Dodavatel </w:t>
      </w:r>
      <w:r w:rsidR="00974F7F">
        <w:rPr>
          <w:rFonts w:ascii="Times New Roman" w:hAnsi="Times New Roman" w:cs="Times New Roman"/>
        </w:rPr>
        <w:t>použije</w:t>
      </w:r>
      <w:r w:rsidRPr="00175087">
        <w:rPr>
          <w:rFonts w:ascii="Times New Roman" w:hAnsi="Times New Roman" w:cs="Times New Roman"/>
        </w:rPr>
        <w:t xml:space="preserve"> vzor tohoto čestného prohlášení, který je pří</w:t>
      </w:r>
      <w:r w:rsidR="00974F7F">
        <w:rPr>
          <w:rFonts w:ascii="Times New Roman" w:hAnsi="Times New Roman" w:cs="Times New Roman"/>
        </w:rPr>
        <w:t>lohou č. 2 zadávací dokumentace.</w:t>
      </w:r>
    </w:p>
    <w:p w:rsidR="00BB5774" w:rsidRPr="00175087" w:rsidRDefault="00BB5774" w:rsidP="00D04475">
      <w:pPr>
        <w:pStyle w:val="Default"/>
        <w:numPr>
          <w:ilvl w:val="0"/>
          <w:numId w:val="11"/>
        </w:numPr>
        <w:jc w:val="both"/>
        <w:rPr>
          <w:rFonts w:ascii="Times New Roman" w:hAnsi="Times New Roman" w:cs="Times New Roman"/>
        </w:rPr>
      </w:pPr>
      <w:r w:rsidRPr="00175087">
        <w:rPr>
          <w:rFonts w:ascii="Times New Roman" w:hAnsi="Times New Roman" w:cs="Times New Roman"/>
        </w:rPr>
        <w:t>Profesní kvalifikační předpoklady</w:t>
      </w:r>
      <w:r w:rsidR="00010B85" w:rsidRPr="00175087">
        <w:rPr>
          <w:rFonts w:ascii="Times New Roman" w:hAnsi="Times New Roman" w:cs="Times New Roman"/>
        </w:rPr>
        <w:t xml:space="preserve"> - </w:t>
      </w:r>
      <w:r w:rsidRPr="00175087">
        <w:rPr>
          <w:rFonts w:ascii="Times New Roman" w:hAnsi="Times New Roman" w:cs="Times New Roman"/>
        </w:rPr>
        <w:t>uchazeč splnění tohoto kvalifikačního předpokladu prokáže</w:t>
      </w:r>
      <w:r w:rsidR="00175087">
        <w:rPr>
          <w:rFonts w:ascii="Times New Roman" w:hAnsi="Times New Roman" w:cs="Times New Roman"/>
        </w:rPr>
        <w:t xml:space="preserve"> předložením</w:t>
      </w:r>
      <w:r w:rsidRPr="00175087">
        <w:rPr>
          <w:rFonts w:ascii="Times New Roman" w:hAnsi="Times New Roman" w:cs="Times New Roman"/>
        </w:rPr>
        <w:t>:</w:t>
      </w:r>
    </w:p>
    <w:p w:rsidR="00175087" w:rsidRDefault="00175087" w:rsidP="00175087">
      <w:pPr>
        <w:pStyle w:val="Default"/>
        <w:numPr>
          <w:ilvl w:val="0"/>
          <w:numId w:val="15"/>
        </w:numPr>
        <w:jc w:val="both"/>
        <w:rPr>
          <w:rFonts w:ascii="Times New Roman" w:hAnsi="Times New Roman" w:cs="Times New Roman"/>
        </w:rPr>
      </w:pPr>
      <w:r w:rsidRPr="00175087">
        <w:rPr>
          <w:rFonts w:ascii="Times New Roman" w:hAnsi="Times New Roman" w:cs="Times New Roman"/>
        </w:rPr>
        <w:t>výpisu z obchodního rejstříku či jiné obdobné evidence, je-li v ní uchazeč zapsán. Výpis z obchodního rejstříku nesmí být starší než 90 dnů ke dni podání nabídky.</w:t>
      </w:r>
    </w:p>
    <w:p w:rsidR="00175087" w:rsidRDefault="00175087" w:rsidP="00175087">
      <w:pPr>
        <w:pStyle w:val="Default"/>
        <w:numPr>
          <w:ilvl w:val="0"/>
          <w:numId w:val="15"/>
        </w:numPr>
        <w:spacing w:after="240"/>
        <w:ind w:left="1077" w:hanging="357"/>
        <w:jc w:val="both"/>
        <w:rPr>
          <w:rFonts w:ascii="Times New Roman" w:hAnsi="Times New Roman" w:cs="Times New Roman"/>
        </w:rPr>
      </w:pPr>
      <w:r w:rsidRPr="00175087">
        <w:rPr>
          <w:rFonts w:ascii="Times New Roman" w:hAnsi="Times New Roman" w:cs="Times New Roman"/>
        </w:rPr>
        <w:t>dokladu o oprávnění k podnikání podle zvláštních právních předpisů v rozsahu odpovídajícím předmětu veřejné zakázky, zejména dokladu prokazujícího příslušné živnostenské oprávnění či licenci (živnostenský list nebo vý</w:t>
      </w:r>
      <w:r>
        <w:rPr>
          <w:rFonts w:ascii="Times New Roman" w:hAnsi="Times New Roman" w:cs="Times New Roman"/>
        </w:rPr>
        <w:t>pis z živnostenského rejstříku)</w:t>
      </w:r>
    </w:p>
    <w:p w:rsidR="00F20248" w:rsidRDefault="00F20248" w:rsidP="00F20248">
      <w:pPr>
        <w:pStyle w:val="Default"/>
        <w:numPr>
          <w:ilvl w:val="0"/>
          <w:numId w:val="11"/>
        </w:numPr>
        <w:spacing w:after="240"/>
        <w:jc w:val="both"/>
        <w:rPr>
          <w:rFonts w:ascii="Times New Roman" w:hAnsi="Times New Roman" w:cs="Times New Roman"/>
        </w:rPr>
      </w:pPr>
      <w:r>
        <w:rPr>
          <w:rFonts w:ascii="Times New Roman" w:hAnsi="Times New Roman" w:cs="Times New Roman"/>
        </w:rPr>
        <w:t>Další požadavky - z</w:t>
      </w:r>
      <w:r w:rsidRPr="00F20248">
        <w:rPr>
          <w:rFonts w:ascii="Times New Roman" w:hAnsi="Times New Roman" w:cs="Times New Roman"/>
        </w:rPr>
        <w:t>adavatel požaduje předložit čestné prohlášení uchazeče, že jako subjekt předkládající nabídku se nepodílel na přípravě nebo zadání předmětného výběrového řízení</w:t>
      </w:r>
      <w:r>
        <w:rPr>
          <w:rFonts w:ascii="Times New Roman" w:hAnsi="Times New Roman" w:cs="Times New Roman"/>
        </w:rPr>
        <w:t>.</w:t>
      </w:r>
    </w:p>
    <w:p w:rsidR="00175087" w:rsidRDefault="00175087" w:rsidP="00175087">
      <w:pPr>
        <w:pStyle w:val="Default"/>
        <w:jc w:val="both"/>
        <w:rPr>
          <w:rFonts w:ascii="Times New Roman" w:hAnsi="Times New Roman" w:cs="Times New Roman"/>
        </w:rPr>
      </w:pPr>
      <w:r w:rsidRPr="00175087">
        <w:rPr>
          <w:rFonts w:ascii="Times New Roman" w:hAnsi="Times New Roman" w:cs="Times New Roman"/>
        </w:rPr>
        <w:t>Neprokáže-li uchazeč splnění kvalifikace v požadovaném rozsahu, bude zadavatelem z účasti v zadávacím řízení vyloučen.</w:t>
      </w:r>
    </w:p>
    <w:p w:rsidR="00175087" w:rsidRDefault="00175087" w:rsidP="00175087">
      <w:pPr>
        <w:pStyle w:val="Default"/>
        <w:jc w:val="both"/>
        <w:rPr>
          <w:rFonts w:ascii="Times New Roman" w:hAnsi="Times New Roman" w:cs="Times New Roman"/>
        </w:rPr>
      </w:pPr>
    </w:p>
    <w:p w:rsidR="00BB5774" w:rsidRPr="00BB5774" w:rsidRDefault="00BB5774" w:rsidP="006958A4">
      <w:pPr>
        <w:pStyle w:val="Default"/>
        <w:spacing w:after="240"/>
        <w:jc w:val="both"/>
        <w:rPr>
          <w:rFonts w:ascii="Times New Roman" w:hAnsi="Times New Roman" w:cs="Times New Roman"/>
        </w:rPr>
      </w:pPr>
      <w:r w:rsidRPr="00010B85">
        <w:rPr>
          <w:rFonts w:ascii="Times New Roman" w:hAnsi="Times New Roman" w:cs="Times New Roman"/>
          <w:b/>
        </w:rPr>
        <w:t>9.</w:t>
      </w:r>
      <w:r w:rsidRPr="00BB5774">
        <w:rPr>
          <w:rFonts w:ascii="Times New Roman" w:hAnsi="Times New Roman" w:cs="Times New Roman"/>
        </w:rPr>
        <w:t xml:space="preserve"> </w:t>
      </w:r>
      <w:r w:rsidRPr="00010B85">
        <w:rPr>
          <w:rFonts w:ascii="Times New Roman" w:hAnsi="Times New Roman" w:cs="Times New Roman"/>
          <w:b/>
        </w:rPr>
        <w:t>Náležitosti nabídky</w:t>
      </w:r>
    </w:p>
    <w:p w:rsidR="006958A4" w:rsidRPr="006958A4" w:rsidRDefault="006958A4" w:rsidP="006958A4">
      <w:pPr>
        <w:pStyle w:val="Default"/>
        <w:numPr>
          <w:ilvl w:val="0"/>
          <w:numId w:val="2"/>
        </w:numPr>
        <w:jc w:val="both"/>
        <w:rPr>
          <w:rFonts w:ascii="Times New Roman" w:hAnsi="Times New Roman" w:cs="Times New Roman"/>
        </w:rPr>
      </w:pPr>
      <w:r w:rsidRPr="006958A4">
        <w:rPr>
          <w:rFonts w:ascii="Times New Roman" w:hAnsi="Times New Roman" w:cs="Times New Roman"/>
        </w:rPr>
        <w:t>Nabídku a doklady k prokázání splnění kvalifikace je uchazeč povinen podat písemně v jednom listinném vyhotovení v souladu se zadávacími podmínkami, a to včetně požadovaného řazení nabídky a dokladů k prokázání splnění kvalifikace.</w:t>
      </w:r>
    </w:p>
    <w:p w:rsidR="006958A4" w:rsidRPr="006958A4" w:rsidRDefault="006958A4" w:rsidP="006958A4">
      <w:pPr>
        <w:pStyle w:val="Default"/>
        <w:numPr>
          <w:ilvl w:val="0"/>
          <w:numId w:val="2"/>
        </w:numPr>
        <w:jc w:val="both"/>
        <w:rPr>
          <w:rFonts w:ascii="Times New Roman" w:hAnsi="Times New Roman" w:cs="Times New Roman"/>
          <w:b/>
        </w:rPr>
      </w:pPr>
      <w:r w:rsidRPr="006958A4">
        <w:rPr>
          <w:rFonts w:ascii="Times New Roman" w:hAnsi="Times New Roman" w:cs="Times New Roman"/>
        </w:rPr>
        <w:t>Nabídka a doklady k prokázání splnění kvalifikace musí být společně s veškerými požadovanými doklady a přílohami svázány do jednoho svazku s názvem:</w:t>
      </w:r>
      <w:r>
        <w:rPr>
          <w:rFonts w:ascii="Times New Roman" w:hAnsi="Times New Roman" w:cs="Times New Roman"/>
        </w:rPr>
        <w:t xml:space="preserve"> </w:t>
      </w:r>
      <w:r w:rsidRPr="006958A4">
        <w:rPr>
          <w:rFonts w:ascii="Times New Roman" w:hAnsi="Times New Roman" w:cs="Times New Roman"/>
        </w:rPr>
        <w:t>„</w:t>
      </w:r>
      <w:r w:rsidRPr="006958A4">
        <w:rPr>
          <w:rFonts w:ascii="Times New Roman" w:hAnsi="Times New Roman" w:cs="Times New Roman"/>
          <w:b/>
        </w:rPr>
        <w:t>Nabídka a doklady k prokázání splnění kvalifikace“</w:t>
      </w:r>
    </w:p>
    <w:p w:rsidR="006958A4" w:rsidRPr="006958A4" w:rsidRDefault="006958A4" w:rsidP="006958A4">
      <w:pPr>
        <w:pStyle w:val="Default"/>
        <w:numPr>
          <w:ilvl w:val="0"/>
          <w:numId w:val="2"/>
        </w:numPr>
        <w:jc w:val="both"/>
        <w:rPr>
          <w:rFonts w:ascii="Times New Roman" w:hAnsi="Times New Roman" w:cs="Times New Roman"/>
        </w:rPr>
      </w:pPr>
      <w:r w:rsidRPr="006958A4">
        <w:rPr>
          <w:rFonts w:ascii="Times New Roman" w:hAnsi="Times New Roman" w:cs="Times New Roman"/>
        </w:rPr>
        <w:t xml:space="preserve">Tento svazek musí být na první straně označen názvem svazku, názvem veřejné zakázky, obchodní firmou a sídlem uchazeče. </w:t>
      </w:r>
    </w:p>
    <w:p w:rsidR="006958A4" w:rsidRPr="006958A4" w:rsidRDefault="006958A4" w:rsidP="006958A4">
      <w:pPr>
        <w:pStyle w:val="Default"/>
        <w:numPr>
          <w:ilvl w:val="0"/>
          <w:numId w:val="2"/>
        </w:numPr>
        <w:jc w:val="both"/>
        <w:rPr>
          <w:rFonts w:ascii="Times New Roman" w:hAnsi="Times New Roman" w:cs="Times New Roman"/>
        </w:rPr>
      </w:pPr>
      <w:r w:rsidRPr="006958A4">
        <w:rPr>
          <w:rFonts w:ascii="Times New Roman" w:hAnsi="Times New Roman" w:cs="Times New Roman"/>
        </w:rPr>
        <w:lastRenderedPageBreak/>
        <w:t>Veškeré doklady musí být zpracovány v českém jazyce a vytištěny kvalitním způsobem tak, aby byly dobře čitelné. Žádný doklad nesmí obsahovat opravy a přepisy, které by zadavatele mohly uvést v omyl.</w:t>
      </w:r>
    </w:p>
    <w:p w:rsidR="006958A4" w:rsidRPr="006958A4" w:rsidRDefault="006958A4" w:rsidP="006958A4">
      <w:pPr>
        <w:pStyle w:val="Default"/>
        <w:numPr>
          <w:ilvl w:val="0"/>
          <w:numId w:val="2"/>
        </w:numPr>
        <w:jc w:val="both"/>
        <w:rPr>
          <w:rFonts w:ascii="Times New Roman" w:hAnsi="Times New Roman" w:cs="Times New Roman"/>
        </w:rPr>
      </w:pPr>
      <w:r w:rsidRPr="006958A4">
        <w:rPr>
          <w:rFonts w:ascii="Times New Roman" w:hAnsi="Times New Roman" w:cs="Times New Roman"/>
        </w:rPr>
        <w:t>Svazek včetně veškerých příloh musí být dostatečným způsobem zajištěn proti manipulaci s jednotlivými listy, a to opatřením každého svazku takovými bezpečnostními prvky, které vyloučí možnost jejich neoprávněného nahrazení (např. provázek či přelepky opatřené podpisem uchazeče a jeho razítkem, popř. dalšími)</w:t>
      </w:r>
    </w:p>
    <w:p w:rsidR="00BB5774" w:rsidRPr="00BB5774" w:rsidRDefault="006958A4" w:rsidP="006958A4">
      <w:pPr>
        <w:pStyle w:val="Default"/>
        <w:numPr>
          <w:ilvl w:val="0"/>
          <w:numId w:val="2"/>
        </w:numPr>
        <w:jc w:val="both"/>
        <w:rPr>
          <w:rFonts w:ascii="Times New Roman" w:hAnsi="Times New Roman" w:cs="Times New Roman"/>
        </w:rPr>
      </w:pPr>
      <w:r w:rsidRPr="006958A4">
        <w:rPr>
          <w:rFonts w:ascii="Times New Roman" w:hAnsi="Times New Roman" w:cs="Times New Roman"/>
        </w:rPr>
        <w:t>Všechny listy svazků musí být očíslovány průběžnou číselnou řadou počínající číslem 1. Svazek musí obsahovat podepsané prohlášení uchazeče, v němž uvede celkový počet všech listů ve svazku</w:t>
      </w:r>
      <w:r w:rsidR="00BB5774" w:rsidRPr="00BB5774">
        <w:rPr>
          <w:rFonts w:ascii="Times New Roman" w:hAnsi="Times New Roman" w:cs="Times New Roman"/>
        </w:rPr>
        <w:t>.</w:t>
      </w:r>
    </w:p>
    <w:p w:rsidR="00BB5774" w:rsidRPr="00010B85" w:rsidRDefault="00BB5774" w:rsidP="00010B85">
      <w:pPr>
        <w:pStyle w:val="Default"/>
        <w:numPr>
          <w:ilvl w:val="0"/>
          <w:numId w:val="2"/>
        </w:numPr>
        <w:spacing w:after="120"/>
        <w:ind w:left="714" w:hanging="357"/>
        <w:jc w:val="both"/>
        <w:rPr>
          <w:rFonts w:ascii="Times New Roman" w:hAnsi="Times New Roman" w:cs="Times New Roman"/>
          <w:b/>
        </w:rPr>
      </w:pPr>
      <w:r w:rsidRPr="00BB5774">
        <w:rPr>
          <w:rFonts w:ascii="Times New Roman" w:hAnsi="Times New Roman" w:cs="Times New Roman"/>
        </w:rPr>
        <w:t>Obálka s nabídkou bude opatřena následujícími údaji:</w:t>
      </w:r>
      <w:r w:rsidR="00010B85">
        <w:rPr>
          <w:rFonts w:ascii="Times New Roman" w:hAnsi="Times New Roman" w:cs="Times New Roman"/>
        </w:rPr>
        <w:t xml:space="preserve"> </w:t>
      </w:r>
      <w:r w:rsidRPr="00010B85">
        <w:rPr>
          <w:rFonts w:ascii="Times New Roman" w:hAnsi="Times New Roman" w:cs="Times New Roman"/>
        </w:rPr>
        <w:t xml:space="preserve">obchodní firmou nebo názvem uchazeče, nápisem </w:t>
      </w:r>
      <w:r w:rsidR="00010B85">
        <w:rPr>
          <w:rFonts w:ascii="Times New Roman" w:hAnsi="Times New Roman" w:cs="Times New Roman"/>
        </w:rPr>
        <w:t>„</w:t>
      </w:r>
      <w:r w:rsidRPr="00010B85">
        <w:rPr>
          <w:rFonts w:ascii="Times New Roman" w:hAnsi="Times New Roman" w:cs="Times New Roman"/>
          <w:b/>
        </w:rPr>
        <w:t>NEOTVÍRAT</w:t>
      </w:r>
      <w:r w:rsidR="00010B85" w:rsidRPr="00010B85">
        <w:rPr>
          <w:rFonts w:ascii="Times New Roman" w:hAnsi="Times New Roman" w:cs="Times New Roman"/>
          <w:b/>
        </w:rPr>
        <w:t>“</w:t>
      </w:r>
      <w:r w:rsidRPr="00010B85">
        <w:rPr>
          <w:rFonts w:ascii="Times New Roman" w:hAnsi="Times New Roman" w:cs="Times New Roman"/>
          <w:b/>
        </w:rPr>
        <w:t xml:space="preserve"> </w:t>
      </w:r>
      <w:r w:rsidR="00010B85">
        <w:rPr>
          <w:rFonts w:ascii="Times New Roman" w:hAnsi="Times New Roman" w:cs="Times New Roman"/>
          <w:b/>
        </w:rPr>
        <w:t xml:space="preserve"> - </w:t>
      </w:r>
      <w:r w:rsidR="00010B85" w:rsidRPr="00010B85">
        <w:rPr>
          <w:rFonts w:ascii="Times New Roman" w:hAnsi="Times New Roman" w:cs="Times New Roman"/>
          <w:b/>
        </w:rPr>
        <w:t xml:space="preserve"> veřejná zakázka</w:t>
      </w:r>
      <w:r w:rsidRPr="00010B85">
        <w:rPr>
          <w:rFonts w:ascii="Times New Roman" w:hAnsi="Times New Roman" w:cs="Times New Roman"/>
          <w:b/>
        </w:rPr>
        <w:t xml:space="preserve"> „</w:t>
      </w:r>
      <w:r w:rsidR="00010B85" w:rsidRPr="00010B85">
        <w:rPr>
          <w:rFonts w:ascii="Times New Roman" w:hAnsi="Times New Roman" w:cs="Times New Roman"/>
          <w:b/>
        </w:rPr>
        <w:t>Dodávka ICT techniky pro ZŠ a MŠ Dolní Břežany</w:t>
      </w:r>
      <w:r w:rsidRPr="00010B85">
        <w:rPr>
          <w:rFonts w:ascii="Times New Roman" w:hAnsi="Times New Roman" w:cs="Times New Roman"/>
          <w:b/>
        </w:rPr>
        <w:t>“</w:t>
      </w:r>
    </w:p>
    <w:p w:rsidR="00086437" w:rsidRPr="00086437" w:rsidRDefault="00086437" w:rsidP="00086437">
      <w:pPr>
        <w:pStyle w:val="Default"/>
        <w:jc w:val="both"/>
        <w:rPr>
          <w:rFonts w:ascii="Times New Roman" w:hAnsi="Times New Roman" w:cs="Times New Roman"/>
          <w:b/>
        </w:rPr>
      </w:pPr>
      <w:r w:rsidRPr="00086437">
        <w:rPr>
          <w:rFonts w:ascii="Times New Roman" w:hAnsi="Times New Roman" w:cs="Times New Roman"/>
          <w:b/>
        </w:rPr>
        <w:t>Požadavky na jednotné uspořádání písemné nabídky a dokladů k prokázání splnění kvalifikace</w:t>
      </w:r>
    </w:p>
    <w:p w:rsidR="00086437" w:rsidRPr="00086437" w:rsidRDefault="00086437" w:rsidP="00086437">
      <w:pPr>
        <w:pStyle w:val="Default"/>
        <w:jc w:val="both"/>
        <w:rPr>
          <w:rFonts w:ascii="Times New Roman" w:hAnsi="Times New Roman" w:cs="Times New Roman"/>
        </w:rPr>
      </w:pPr>
      <w:r w:rsidRPr="00086437">
        <w:rPr>
          <w:rFonts w:ascii="Times New Roman" w:hAnsi="Times New Roman" w:cs="Times New Roman"/>
        </w:rPr>
        <w:t>Uchazeč sestaví svazky nabídky a dokladů k prokázání splnění kvalifikace v níže vymezeném pořadí:</w:t>
      </w:r>
    </w:p>
    <w:p w:rsidR="00086437" w:rsidRPr="00086437" w:rsidRDefault="00086437" w:rsidP="00086437">
      <w:pPr>
        <w:pStyle w:val="Default"/>
        <w:numPr>
          <w:ilvl w:val="1"/>
          <w:numId w:val="11"/>
        </w:numPr>
        <w:jc w:val="both"/>
        <w:rPr>
          <w:rFonts w:ascii="Times New Roman" w:hAnsi="Times New Roman" w:cs="Times New Roman"/>
        </w:rPr>
      </w:pPr>
      <w:r w:rsidRPr="00086437">
        <w:rPr>
          <w:rFonts w:ascii="Times New Roman" w:hAnsi="Times New Roman" w:cs="Times New Roman"/>
        </w:rPr>
        <w:t xml:space="preserve">krycí list nabídky </w:t>
      </w:r>
    </w:p>
    <w:p w:rsidR="00086437" w:rsidRPr="00086437" w:rsidRDefault="00086437" w:rsidP="00086437">
      <w:pPr>
        <w:pStyle w:val="Default"/>
        <w:numPr>
          <w:ilvl w:val="1"/>
          <w:numId w:val="11"/>
        </w:numPr>
        <w:jc w:val="both"/>
        <w:rPr>
          <w:rFonts w:ascii="Times New Roman" w:hAnsi="Times New Roman" w:cs="Times New Roman"/>
        </w:rPr>
      </w:pPr>
      <w:r w:rsidRPr="00086437">
        <w:rPr>
          <w:rFonts w:ascii="Times New Roman" w:hAnsi="Times New Roman" w:cs="Times New Roman"/>
        </w:rPr>
        <w:t xml:space="preserve">identifikační údaje o uchazeči </w:t>
      </w:r>
    </w:p>
    <w:p w:rsidR="00086437" w:rsidRDefault="00086437" w:rsidP="00086437">
      <w:pPr>
        <w:pStyle w:val="Default"/>
        <w:numPr>
          <w:ilvl w:val="1"/>
          <w:numId w:val="11"/>
        </w:numPr>
        <w:jc w:val="both"/>
        <w:rPr>
          <w:rFonts w:ascii="Times New Roman" w:hAnsi="Times New Roman" w:cs="Times New Roman"/>
        </w:rPr>
      </w:pPr>
      <w:r w:rsidRPr="00086437">
        <w:rPr>
          <w:rFonts w:ascii="Times New Roman" w:hAnsi="Times New Roman" w:cs="Times New Roman"/>
        </w:rPr>
        <w:t>obsah svazku</w:t>
      </w:r>
    </w:p>
    <w:p w:rsidR="00F20248" w:rsidRPr="00086437" w:rsidRDefault="00F20248" w:rsidP="00086437">
      <w:pPr>
        <w:pStyle w:val="Default"/>
        <w:numPr>
          <w:ilvl w:val="1"/>
          <w:numId w:val="11"/>
        </w:numPr>
        <w:jc w:val="both"/>
        <w:rPr>
          <w:rFonts w:ascii="Times New Roman" w:hAnsi="Times New Roman" w:cs="Times New Roman"/>
        </w:rPr>
      </w:pPr>
      <w:r>
        <w:rPr>
          <w:rFonts w:ascii="Times New Roman" w:hAnsi="Times New Roman" w:cs="Times New Roman"/>
        </w:rPr>
        <w:t>cenová nabídka připravená dle požadavků této zadávací dokumentace</w:t>
      </w:r>
    </w:p>
    <w:p w:rsidR="00086437" w:rsidRPr="00086437" w:rsidRDefault="00086437" w:rsidP="00086437">
      <w:pPr>
        <w:pStyle w:val="Default"/>
        <w:numPr>
          <w:ilvl w:val="1"/>
          <w:numId w:val="11"/>
        </w:numPr>
        <w:jc w:val="both"/>
        <w:rPr>
          <w:rFonts w:ascii="Times New Roman" w:hAnsi="Times New Roman" w:cs="Times New Roman"/>
        </w:rPr>
      </w:pPr>
      <w:r w:rsidRPr="00086437">
        <w:rPr>
          <w:rFonts w:ascii="Times New Roman" w:hAnsi="Times New Roman" w:cs="Times New Roman"/>
        </w:rPr>
        <w:t>čestné prohlášení o splnění základních kvalifikačních předpokladů</w:t>
      </w:r>
    </w:p>
    <w:p w:rsidR="00086437" w:rsidRPr="00086437" w:rsidRDefault="00086437" w:rsidP="00086437">
      <w:pPr>
        <w:pStyle w:val="Default"/>
        <w:numPr>
          <w:ilvl w:val="1"/>
          <w:numId w:val="11"/>
        </w:numPr>
        <w:jc w:val="both"/>
        <w:rPr>
          <w:rFonts w:ascii="Times New Roman" w:hAnsi="Times New Roman" w:cs="Times New Roman"/>
        </w:rPr>
      </w:pPr>
      <w:r w:rsidRPr="00086437">
        <w:rPr>
          <w:rFonts w:ascii="Times New Roman" w:hAnsi="Times New Roman" w:cs="Times New Roman"/>
        </w:rPr>
        <w:t>výpis z obchodního rejstříku</w:t>
      </w:r>
    </w:p>
    <w:p w:rsidR="00086437" w:rsidRPr="00086437" w:rsidRDefault="00086437" w:rsidP="00086437">
      <w:pPr>
        <w:pStyle w:val="Default"/>
        <w:numPr>
          <w:ilvl w:val="1"/>
          <w:numId w:val="11"/>
        </w:numPr>
        <w:jc w:val="both"/>
        <w:rPr>
          <w:rFonts w:ascii="Times New Roman" w:hAnsi="Times New Roman" w:cs="Times New Roman"/>
        </w:rPr>
      </w:pPr>
      <w:r w:rsidRPr="00086437">
        <w:rPr>
          <w:rFonts w:ascii="Times New Roman" w:hAnsi="Times New Roman" w:cs="Times New Roman"/>
        </w:rPr>
        <w:t>doklad o oprávnění k podnikání</w:t>
      </w:r>
    </w:p>
    <w:p w:rsidR="00086437" w:rsidRPr="00086437" w:rsidRDefault="00086437" w:rsidP="00086437">
      <w:pPr>
        <w:pStyle w:val="Default"/>
        <w:numPr>
          <w:ilvl w:val="1"/>
          <w:numId w:val="11"/>
        </w:numPr>
        <w:jc w:val="both"/>
        <w:rPr>
          <w:rFonts w:ascii="Times New Roman" w:hAnsi="Times New Roman" w:cs="Times New Roman"/>
        </w:rPr>
      </w:pPr>
      <w:r w:rsidRPr="00086437">
        <w:rPr>
          <w:rFonts w:ascii="Times New Roman" w:hAnsi="Times New Roman" w:cs="Times New Roman"/>
        </w:rPr>
        <w:t xml:space="preserve">doklady prokazující splnění dalších požadavků zadavatele na plnění veřejné zakázky: </w:t>
      </w:r>
      <w:r w:rsidR="00F20248">
        <w:rPr>
          <w:rFonts w:ascii="Times New Roman" w:hAnsi="Times New Roman" w:cs="Times New Roman"/>
        </w:rPr>
        <w:t xml:space="preserve"> </w:t>
      </w:r>
      <w:r w:rsidRPr="00086437">
        <w:rPr>
          <w:rFonts w:ascii="Times New Roman" w:hAnsi="Times New Roman" w:cs="Times New Roman"/>
        </w:rPr>
        <w:t xml:space="preserve">Čestné prohlášení uchazeče, že jako subjekt předkládající nabídku se nepodílel na přípravě nebo zadání předmětného výběrového řízení </w:t>
      </w:r>
      <w:r w:rsidR="00F20248">
        <w:rPr>
          <w:rFonts w:ascii="Times New Roman" w:hAnsi="Times New Roman" w:cs="Times New Roman"/>
        </w:rPr>
        <w:t xml:space="preserve">(viz. </w:t>
      </w:r>
      <w:proofErr w:type="gramStart"/>
      <w:r w:rsidR="00F20248">
        <w:rPr>
          <w:rFonts w:ascii="Times New Roman" w:hAnsi="Times New Roman" w:cs="Times New Roman"/>
        </w:rPr>
        <w:t>příloha</w:t>
      </w:r>
      <w:proofErr w:type="gramEnd"/>
      <w:r w:rsidR="00F20248">
        <w:rPr>
          <w:rFonts w:ascii="Times New Roman" w:hAnsi="Times New Roman" w:cs="Times New Roman"/>
        </w:rPr>
        <w:t xml:space="preserve"> č. 3)</w:t>
      </w:r>
    </w:p>
    <w:p w:rsidR="00086437" w:rsidRPr="00086437" w:rsidRDefault="00086437" w:rsidP="00086437">
      <w:pPr>
        <w:pStyle w:val="Default"/>
        <w:numPr>
          <w:ilvl w:val="1"/>
          <w:numId w:val="11"/>
        </w:numPr>
        <w:jc w:val="both"/>
        <w:rPr>
          <w:rFonts w:ascii="Times New Roman" w:hAnsi="Times New Roman" w:cs="Times New Roman"/>
        </w:rPr>
      </w:pPr>
      <w:r w:rsidRPr="00086437">
        <w:rPr>
          <w:rFonts w:ascii="Times New Roman" w:hAnsi="Times New Roman" w:cs="Times New Roman"/>
        </w:rPr>
        <w:t>podepsaný návrh smlouvy splňující požadavky zadavatele včetně příloh</w:t>
      </w:r>
    </w:p>
    <w:p w:rsidR="00086437" w:rsidRDefault="00086437" w:rsidP="00086437">
      <w:pPr>
        <w:pStyle w:val="Default"/>
        <w:numPr>
          <w:ilvl w:val="1"/>
          <w:numId w:val="11"/>
        </w:numPr>
        <w:jc w:val="both"/>
        <w:rPr>
          <w:rFonts w:ascii="Times New Roman" w:hAnsi="Times New Roman" w:cs="Times New Roman"/>
        </w:rPr>
      </w:pPr>
      <w:r w:rsidRPr="00086437">
        <w:rPr>
          <w:rFonts w:ascii="Times New Roman" w:hAnsi="Times New Roman" w:cs="Times New Roman"/>
        </w:rPr>
        <w:t>prohlášení o počtu listů</w:t>
      </w:r>
    </w:p>
    <w:p w:rsidR="00086437" w:rsidRPr="00086437" w:rsidRDefault="00086437" w:rsidP="00086437">
      <w:pPr>
        <w:pStyle w:val="Default"/>
        <w:jc w:val="both"/>
        <w:rPr>
          <w:rFonts w:ascii="Times New Roman" w:hAnsi="Times New Roman" w:cs="Times New Roman"/>
          <w:b/>
        </w:rPr>
      </w:pPr>
    </w:p>
    <w:p w:rsidR="00BB5774" w:rsidRPr="00086437" w:rsidRDefault="00BB5774" w:rsidP="006958A4">
      <w:pPr>
        <w:pStyle w:val="Default"/>
        <w:spacing w:after="240"/>
        <w:jc w:val="both"/>
        <w:rPr>
          <w:rFonts w:ascii="Times New Roman" w:hAnsi="Times New Roman" w:cs="Times New Roman"/>
          <w:b/>
        </w:rPr>
      </w:pPr>
      <w:r w:rsidRPr="00086437">
        <w:rPr>
          <w:rFonts w:ascii="Times New Roman" w:hAnsi="Times New Roman" w:cs="Times New Roman"/>
          <w:b/>
        </w:rPr>
        <w:t>10. Zpracování cenové nabídky</w:t>
      </w:r>
    </w:p>
    <w:p w:rsidR="00BB5774" w:rsidRPr="00086437" w:rsidRDefault="00BB5774" w:rsidP="00010B85">
      <w:pPr>
        <w:pStyle w:val="Default"/>
        <w:numPr>
          <w:ilvl w:val="0"/>
          <w:numId w:val="2"/>
        </w:numPr>
        <w:jc w:val="both"/>
        <w:rPr>
          <w:rFonts w:ascii="Times New Roman" w:hAnsi="Times New Roman" w:cs="Times New Roman"/>
        </w:rPr>
      </w:pPr>
      <w:r w:rsidRPr="00086437">
        <w:rPr>
          <w:rFonts w:ascii="Times New Roman" w:hAnsi="Times New Roman" w:cs="Times New Roman"/>
        </w:rPr>
        <w:t>Uchazeč stanoví nabídkovou cenu za celé plnění veřejné zakázky.</w:t>
      </w:r>
    </w:p>
    <w:p w:rsidR="00BB5774" w:rsidRPr="00086437" w:rsidRDefault="00BB5774" w:rsidP="00010B85">
      <w:pPr>
        <w:pStyle w:val="Default"/>
        <w:numPr>
          <w:ilvl w:val="0"/>
          <w:numId w:val="2"/>
        </w:numPr>
        <w:jc w:val="both"/>
        <w:rPr>
          <w:rFonts w:ascii="Times New Roman" w:hAnsi="Times New Roman" w:cs="Times New Roman"/>
        </w:rPr>
      </w:pPr>
      <w:r w:rsidRPr="00086437">
        <w:rPr>
          <w:rFonts w:ascii="Times New Roman" w:hAnsi="Times New Roman" w:cs="Times New Roman"/>
        </w:rPr>
        <w:t>Nabídková cena bude stanovena v CZK.</w:t>
      </w:r>
    </w:p>
    <w:p w:rsidR="00BB5774" w:rsidRPr="00F20248" w:rsidRDefault="00274287" w:rsidP="00F20248">
      <w:pPr>
        <w:pStyle w:val="Default"/>
        <w:numPr>
          <w:ilvl w:val="0"/>
          <w:numId w:val="2"/>
        </w:numPr>
        <w:jc w:val="both"/>
        <w:rPr>
          <w:rFonts w:ascii="Times New Roman" w:hAnsi="Times New Roman" w:cs="Times New Roman"/>
        </w:rPr>
      </w:pPr>
      <w:r w:rsidRPr="00F20248">
        <w:rPr>
          <w:rFonts w:ascii="Times New Roman" w:hAnsi="Times New Roman" w:cs="Times New Roman"/>
        </w:rPr>
        <w:t>U každé položky bude stanovena cena bez DPH, sazba DPH, cena za položku včetně DPH</w:t>
      </w:r>
      <w:r w:rsidR="00BB5774" w:rsidRPr="00F20248">
        <w:rPr>
          <w:rFonts w:ascii="Times New Roman" w:hAnsi="Times New Roman" w:cs="Times New Roman"/>
        </w:rPr>
        <w:t>.</w:t>
      </w:r>
    </w:p>
    <w:p w:rsidR="00BB5774" w:rsidRPr="00086437" w:rsidRDefault="00BB5774" w:rsidP="00010B85">
      <w:pPr>
        <w:pStyle w:val="Default"/>
        <w:numPr>
          <w:ilvl w:val="0"/>
          <w:numId w:val="6"/>
        </w:numPr>
        <w:jc w:val="both"/>
        <w:rPr>
          <w:rFonts w:ascii="Times New Roman" w:hAnsi="Times New Roman" w:cs="Times New Roman"/>
        </w:rPr>
      </w:pPr>
      <w:r w:rsidRPr="00086437">
        <w:rPr>
          <w:rFonts w:ascii="Times New Roman" w:hAnsi="Times New Roman" w:cs="Times New Roman"/>
        </w:rPr>
        <w:t>Pro plátce i neplátce DPH bude rozhodná cena včetně DPH.</w:t>
      </w:r>
    </w:p>
    <w:p w:rsidR="00BB5774" w:rsidRPr="00086437" w:rsidRDefault="00BB5774" w:rsidP="00F20248">
      <w:pPr>
        <w:pStyle w:val="Default"/>
        <w:numPr>
          <w:ilvl w:val="0"/>
          <w:numId w:val="6"/>
        </w:numPr>
        <w:spacing w:after="240"/>
        <w:ind w:left="714" w:hanging="357"/>
        <w:jc w:val="both"/>
        <w:rPr>
          <w:rFonts w:ascii="Times New Roman" w:hAnsi="Times New Roman" w:cs="Times New Roman"/>
        </w:rPr>
      </w:pPr>
      <w:r w:rsidRPr="00086437">
        <w:rPr>
          <w:rFonts w:ascii="Times New Roman" w:hAnsi="Times New Roman" w:cs="Times New Roman"/>
        </w:rPr>
        <w:t>Nabídková cena, která bude pro uchazeče závazná, musí být definována jako cena nejvýše přípustná, se započtením veškerých nákladů, rizik, zisku apod. spojených s plněním celého rozsahu zakázky na celou dobu a rozsah plnění zakázky.</w:t>
      </w:r>
    </w:p>
    <w:p w:rsidR="00BB5774" w:rsidRPr="006733B2" w:rsidRDefault="00BB5774" w:rsidP="006958A4">
      <w:pPr>
        <w:pStyle w:val="Default"/>
        <w:spacing w:after="240"/>
        <w:jc w:val="both"/>
        <w:rPr>
          <w:rFonts w:ascii="Times New Roman" w:hAnsi="Times New Roman" w:cs="Times New Roman"/>
          <w:b/>
        </w:rPr>
      </w:pPr>
      <w:r w:rsidRPr="006733B2">
        <w:rPr>
          <w:rFonts w:ascii="Times New Roman" w:hAnsi="Times New Roman" w:cs="Times New Roman"/>
          <w:b/>
        </w:rPr>
        <w:t>11. Další podmínky zadavatele</w:t>
      </w:r>
    </w:p>
    <w:p w:rsidR="00BB5774" w:rsidRPr="00BB5774" w:rsidRDefault="00BB5774" w:rsidP="006733B2">
      <w:pPr>
        <w:pStyle w:val="Default"/>
        <w:numPr>
          <w:ilvl w:val="0"/>
          <w:numId w:val="6"/>
        </w:numPr>
        <w:jc w:val="both"/>
        <w:rPr>
          <w:rFonts w:ascii="Times New Roman" w:hAnsi="Times New Roman" w:cs="Times New Roman"/>
        </w:rPr>
      </w:pPr>
      <w:r w:rsidRPr="00BB5774">
        <w:rPr>
          <w:rFonts w:ascii="Times New Roman" w:hAnsi="Times New Roman" w:cs="Times New Roman"/>
        </w:rPr>
        <w:t>Nabídky, které nesplní podmínky stanovené v zákoně a v této zadávací dokumentaci, budou z hodnocení vyřazeny.</w:t>
      </w:r>
    </w:p>
    <w:p w:rsidR="00BB5774" w:rsidRPr="00BB5774" w:rsidRDefault="00BB5774" w:rsidP="006733B2">
      <w:pPr>
        <w:pStyle w:val="Default"/>
        <w:numPr>
          <w:ilvl w:val="0"/>
          <w:numId w:val="6"/>
        </w:numPr>
        <w:jc w:val="both"/>
        <w:rPr>
          <w:rFonts w:ascii="Times New Roman" w:hAnsi="Times New Roman" w:cs="Times New Roman"/>
        </w:rPr>
      </w:pPr>
      <w:r w:rsidRPr="00BB5774">
        <w:rPr>
          <w:rFonts w:ascii="Times New Roman" w:hAnsi="Times New Roman" w:cs="Times New Roman"/>
        </w:rPr>
        <w:t>Zadavatel je oprávněn zrušit zadávací řízení kdykoliv do uzavření smlouvy s vítězným uchazečem.</w:t>
      </w:r>
    </w:p>
    <w:p w:rsidR="00BB5774" w:rsidRPr="00BB5774" w:rsidRDefault="00BB5774" w:rsidP="006733B2">
      <w:pPr>
        <w:pStyle w:val="Default"/>
        <w:numPr>
          <w:ilvl w:val="0"/>
          <w:numId w:val="6"/>
        </w:numPr>
        <w:jc w:val="both"/>
        <w:rPr>
          <w:rFonts w:ascii="Times New Roman" w:hAnsi="Times New Roman" w:cs="Times New Roman"/>
        </w:rPr>
      </w:pPr>
      <w:r w:rsidRPr="00BB5774">
        <w:rPr>
          <w:rFonts w:ascii="Times New Roman" w:hAnsi="Times New Roman" w:cs="Times New Roman"/>
        </w:rPr>
        <w:lastRenderedPageBreak/>
        <w:t>Uchazeč může podat pouze jednu nabídku. Pokud podá více nabídek samostatně nebo společně s dalšími dodavateli, nebo podá nabídku a současně je subdodavatelem jiného dodavatele, zadavatel všechny nabídky podané takovým dodavatelem vyřadí.</w:t>
      </w:r>
    </w:p>
    <w:p w:rsidR="00BB5774" w:rsidRPr="00BB5774" w:rsidRDefault="00BB5774" w:rsidP="006733B2">
      <w:pPr>
        <w:pStyle w:val="Default"/>
        <w:numPr>
          <w:ilvl w:val="0"/>
          <w:numId w:val="6"/>
        </w:numPr>
        <w:jc w:val="both"/>
        <w:rPr>
          <w:rFonts w:ascii="Times New Roman" w:hAnsi="Times New Roman" w:cs="Times New Roman"/>
        </w:rPr>
      </w:pPr>
      <w:r w:rsidRPr="00BB5774">
        <w:rPr>
          <w:rFonts w:ascii="Times New Roman" w:hAnsi="Times New Roman" w:cs="Times New Roman"/>
        </w:rPr>
        <w:t>Nabídky, které budou doručeny po uplynutí lhůty pro podání nabídek, nebudou otevřeny. Zadavatel bezodkladně vyrozumí zájemce o tom, že jeho nabídka byla podána po uplynutí lhůty pro podání nabídek.</w:t>
      </w:r>
    </w:p>
    <w:p w:rsidR="00BB5774" w:rsidRPr="00BB5774" w:rsidRDefault="00BB5774" w:rsidP="006733B2">
      <w:pPr>
        <w:pStyle w:val="Default"/>
        <w:numPr>
          <w:ilvl w:val="0"/>
          <w:numId w:val="6"/>
        </w:numPr>
        <w:jc w:val="both"/>
        <w:rPr>
          <w:rFonts w:ascii="Times New Roman" w:hAnsi="Times New Roman" w:cs="Times New Roman"/>
        </w:rPr>
      </w:pPr>
      <w:r w:rsidRPr="00BB5774">
        <w:rPr>
          <w:rFonts w:ascii="Times New Roman" w:hAnsi="Times New Roman" w:cs="Times New Roman"/>
        </w:rPr>
        <w:t>Žádný z uchazečů nemá ani ve výše uvedených případech nárok na náhradu nákladů spojených s vypracováním a podáním nabídky.</w:t>
      </w:r>
    </w:p>
    <w:p w:rsidR="00BB5774" w:rsidRPr="00BB5774" w:rsidRDefault="00BB5774" w:rsidP="006733B2">
      <w:pPr>
        <w:pStyle w:val="Default"/>
        <w:numPr>
          <w:ilvl w:val="0"/>
          <w:numId w:val="6"/>
        </w:numPr>
        <w:jc w:val="both"/>
        <w:rPr>
          <w:rFonts w:ascii="Times New Roman" w:hAnsi="Times New Roman" w:cs="Times New Roman"/>
        </w:rPr>
      </w:pPr>
      <w:r w:rsidRPr="00BB5774">
        <w:rPr>
          <w:rFonts w:ascii="Times New Roman" w:hAnsi="Times New Roman" w:cs="Times New Roman"/>
        </w:rPr>
        <w:t>Podává-li nabídku více dodavatelů společně, jsou povinni ve své nabídce uvést adresu pro doručování písemností zadavatele. Odesláním písemností na tuto adresu se má za to, že ji zadavatel odeslal všem účastníkům společné nabídky.</w:t>
      </w:r>
    </w:p>
    <w:p w:rsidR="00BB5774" w:rsidRPr="00BB5774" w:rsidRDefault="00BB5774" w:rsidP="006733B2">
      <w:pPr>
        <w:pStyle w:val="Default"/>
        <w:numPr>
          <w:ilvl w:val="0"/>
          <w:numId w:val="6"/>
        </w:numPr>
        <w:jc w:val="both"/>
        <w:rPr>
          <w:rFonts w:ascii="Times New Roman" w:hAnsi="Times New Roman" w:cs="Times New Roman"/>
        </w:rPr>
      </w:pPr>
      <w:r w:rsidRPr="00BB5774">
        <w:rPr>
          <w:rFonts w:ascii="Times New Roman" w:hAnsi="Times New Roman" w:cs="Times New Roman"/>
        </w:rPr>
        <w:t>Zadavatel stanoví zadávací lhůtu, po kterou je uchazeč vázán svou nabídkou, v délce 30 dnů ode dne skončení lhůty pro podání nabídek.</w:t>
      </w:r>
    </w:p>
    <w:p w:rsidR="00BB5774" w:rsidRPr="00BB5774" w:rsidRDefault="00BB5774" w:rsidP="006733B2">
      <w:pPr>
        <w:pStyle w:val="Default"/>
        <w:numPr>
          <w:ilvl w:val="0"/>
          <w:numId w:val="6"/>
        </w:numPr>
        <w:jc w:val="both"/>
        <w:rPr>
          <w:rFonts w:ascii="Times New Roman" w:hAnsi="Times New Roman" w:cs="Times New Roman"/>
        </w:rPr>
      </w:pPr>
      <w:r w:rsidRPr="00BB5774">
        <w:rPr>
          <w:rFonts w:ascii="Times New Roman" w:hAnsi="Times New Roman" w:cs="Times New Roman"/>
        </w:rPr>
        <w:t>Zadávací dokumentace je poskytnuta jako příloha výzvy k podání nabídky.</w:t>
      </w:r>
    </w:p>
    <w:p w:rsidR="00BB5774" w:rsidRPr="00BB5774" w:rsidRDefault="00BB5774" w:rsidP="006733B2">
      <w:pPr>
        <w:pStyle w:val="Default"/>
        <w:numPr>
          <w:ilvl w:val="0"/>
          <w:numId w:val="6"/>
        </w:numPr>
        <w:spacing w:after="360"/>
        <w:ind w:left="714" w:hanging="357"/>
        <w:jc w:val="both"/>
        <w:rPr>
          <w:rFonts w:ascii="Times New Roman" w:hAnsi="Times New Roman" w:cs="Times New Roman"/>
        </w:rPr>
      </w:pPr>
      <w:r w:rsidRPr="00BB5774">
        <w:rPr>
          <w:rFonts w:ascii="Times New Roman" w:hAnsi="Times New Roman" w:cs="Times New Roman"/>
        </w:rPr>
        <w:t>Uchazeč spolu s podáním nabídky do výběrového řízení na realizaci zakázky uděluje zadavateli svůj výslovný souhlas se zveřejněním smluvních podmínek v rozsahu a za podmínek vyplývajících z příslušných právních předpisů (zejména zák. č. 106/1999 Sb., o svobodném přístupu k informacím, ve znění pozdějších předpisů).</w:t>
      </w:r>
    </w:p>
    <w:p w:rsidR="00BB5774" w:rsidRPr="006733B2" w:rsidRDefault="00BB5774" w:rsidP="006958A4">
      <w:pPr>
        <w:pStyle w:val="Default"/>
        <w:spacing w:after="240"/>
        <w:jc w:val="both"/>
        <w:rPr>
          <w:rFonts w:ascii="Times New Roman" w:hAnsi="Times New Roman" w:cs="Times New Roman"/>
          <w:b/>
        </w:rPr>
      </w:pPr>
      <w:r w:rsidRPr="006733B2">
        <w:rPr>
          <w:rFonts w:ascii="Times New Roman" w:hAnsi="Times New Roman" w:cs="Times New Roman"/>
          <w:b/>
        </w:rPr>
        <w:t>12. Podání nabídky</w:t>
      </w:r>
    </w:p>
    <w:p w:rsidR="006958A4" w:rsidRPr="006958A4" w:rsidRDefault="006958A4" w:rsidP="006958A4">
      <w:pPr>
        <w:pStyle w:val="Default"/>
        <w:spacing w:after="360"/>
        <w:jc w:val="both"/>
        <w:rPr>
          <w:rFonts w:ascii="Times New Roman" w:hAnsi="Times New Roman" w:cs="Times New Roman"/>
        </w:rPr>
      </w:pPr>
      <w:r w:rsidRPr="006958A4">
        <w:rPr>
          <w:rFonts w:ascii="Times New Roman" w:hAnsi="Times New Roman" w:cs="Times New Roman"/>
        </w:rPr>
        <w:t xml:space="preserve">Obálka obsahující nabídku a doklady k prokázání splnění kvalifikace bude doručena doporučeně poštou na adresu: </w:t>
      </w:r>
      <w:r>
        <w:rPr>
          <w:rFonts w:ascii="Times New Roman" w:hAnsi="Times New Roman" w:cs="Times New Roman"/>
        </w:rPr>
        <w:t xml:space="preserve"> Základní škola a Mateřská škola Dolní Břežany, Ing. Iva Fischerová, Na Vršku 290, 252 41 Dolní Břežany</w:t>
      </w:r>
      <w:r w:rsidRPr="006958A4">
        <w:rPr>
          <w:rFonts w:ascii="Times New Roman" w:hAnsi="Times New Roman" w:cs="Times New Roman"/>
        </w:rPr>
        <w:t xml:space="preserve">, nejpozději do konce lhůty stanovené pro podání nabídek tj. do </w:t>
      </w:r>
      <w:r w:rsidR="00974F7F">
        <w:rPr>
          <w:rFonts w:ascii="Times New Roman" w:hAnsi="Times New Roman" w:cs="Times New Roman"/>
        </w:rPr>
        <w:t>22</w:t>
      </w:r>
      <w:r>
        <w:rPr>
          <w:rFonts w:ascii="Times New Roman" w:hAnsi="Times New Roman" w:cs="Times New Roman"/>
        </w:rPr>
        <w:t xml:space="preserve">. 7. 2013 </w:t>
      </w:r>
      <w:r w:rsidRPr="006958A4">
        <w:rPr>
          <w:rFonts w:ascii="Times New Roman" w:hAnsi="Times New Roman" w:cs="Times New Roman"/>
        </w:rPr>
        <w:t>do 1</w:t>
      </w:r>
      <w:r w:rsidR="00974F7F">
        <w:rPr>
          <w:rFonts w:ascii="Times New Roman" w:hAnsi="Times New Roman" w:cs="Times New Roman"/>
        </w:rPr>
        <w:t>7</w:t>
      </w:r>
      <w:r w:rsidRPr="006958A4">
        <w:rPr>
          <w:rFonts w:ascii="Times New Roman" w:hAnsi="Times New Roman" w:cs="Times New Roman"/>
        </w:rPr>
        <w:t xml:space="preserve">:00 hodin. </w:t>
      </w:r>
    </w:p>
    <w:p w:rsidR="006958A4" w:rsidRDefault="006958A4" w:rsidP="006958A4">
      <w:pPr>
        <w:pStyle w:val="Default"/>
        <w:spacing w:after="360"/>
        <w:jc w:val="both"/>
        <w:rPr>
          <w:rFonts w:ascii="Times New Roman" w:hAnsi="Times New Roman" w:cs="Times New Roman"/>
        </w:rPr>
      </w:pPr>
      <w:r w:rsidRPr="006958A4">
        <w:rPr>
          <w:rFonts w:ascii="Times New Roman" w:hAnsi="Times New Roman" w:cs="Times New Roman"/>
        </w:rPr>
        <w:t xml:space="preserve">Uchazeč je povinen nabídku a doklady k prokázání splnění kvalifikace doručit v uzavřené obálce (balíku), která bude obsahovat svazek nabídky. Obálka bude uzavřena, opatřena přelepkami s podpisem a razítkem uchazeče a zřetelně </w:t>
      </w:r>
      <w:r>
        <w:rPr>
          <w:rFonts w:ascii="Times New Roman" w:hAnsi="Times New Roman" w:cs="Times New Roman"/>
        </w:rPr>
        <w:t>opatřena následujícími údaji</w:t>
      </w:r>
      <w:r w:rsidRPr="006958A4">
        <w:rPr>
          <w:rFonts w:ascii="Times New Roman" w:hAnsi="Times New Roman" w:cs="Times New Roman"/>
        </w:rPr>
        <w:t>:</w:t>
      </w:r>
    </w:p>
    <w:p w:rsidR="006958A4" w:rsidRPr="000117F9" w:rsidRDefault="006958A4" w:rsidP="006958A4">
      <w:pPr>
        <w:pStyle w:val="Default"/>
        <w:numPr>
          <w:ilvl w:val="0"/>
          <w:numId w:val="6"/>
        </w:numPr>
        <w:spacing w:after="360"/>
        <w:jc w:val="both"/>
        <w:rPr>
          <w:rFonts w:ascii="Times New Roman" w:hAnsi="Times New Roman" w:cs="Times New Roman"/>
          <w:b/>
        </w:rPr>
      </w:pPr>
      <w:r w:rsidRPr="006958A4">
        <w:rPr>
          <w:rFonts w:ascii="Times New Roman" w:hAnsi="Times New Roman" w:cs="Times New Roman"/>
        </w:rPr>
        <w:t>obchodní firmou nebo názvem uchazeče, nápisem „</w:t>
      </w:r>
      <w:r w:rsidRPr="000117F9">
        <w:rPr>
          <w:rFonts w:ascii="Times New Roman" w:hAnsi="Times New Roman" w:cs="Times New Roman"/>
          <w:b/>
        </w:rPr>
        <w:t>NEOTVÍRAT“  -  veřejná zakázka „Dodávka ICT techniky pro ZŠ a MŠ Dolní Břežany“</w:t>
      </w:r>
    </w:p>
    <w:p w:rsidR="00BB5774" w:rsidRPr="006733B2" w:rsidRDefault="00BB5774" w:rsidP="00D04475">
      <w:pPr>
        <w:pStyle w:val="Default"/>
        <w:jc w:val="both"/>
        <w:rPr>
          <w:rFonts w:ascii="Times New Roman" w:hAnsi="Times New Roman" w:cs="Times New Roman"/>
          <w:b/>
        </w:rPr>
      </w:pPr>
      <w:r w:rsidRPr="006733B2">
        <w:rPr>
          <w:rFonts w:ascii="Times New Roman" w:hAnsi="Times New Roman" w:cs="Times New Roman"/>
          <w:b/>
        </w:rPr>
        <w:t>13. Obchodní podmínky</w:t>
      </w:r>
    </w:p>
    <w:p w:rsidR="00BB5774" w:rsidRPr="00BB5774" w:rsidRDefault="004A0924" w:rsidP="00BB0070">
      <w:pPr>
        <w:pStyle w:val="Default"/>
        <w:spacing w:after="360"/>
        <w:jc w:val="both"/>
        <w:rPr>
          <w:rFonts w:ascii="Times New Roman" w:hAnsi="Times New Roman" w:cs="Times New Roman"/>
        </w:rPr>
      </w:pPr>
      <w:r w:rsidRPr="004A0924">
        <w:rPr>
          <w:rFonts w:ascii="Times New Roman" w:hAnsi="Times New Roman" w:cs="Times New Roman"/>
        </w:rPr>
        <w:t>Obchodní podmínky, včetně platebních podmínek, tj. závazné požadavky zadavatele na obsah návrhu smlouvy tvoří přílohu č. 4 zadávací dokumentace. Uchazeč není oprávněn činit změny či doplnění těchto závazných požadavků zadavatele, s výjimkou údajů, které je uchazeč povinen doplnit (žlutě označené pasáže) a změn či doplnění, které by zvýhodňovaly smluvní postavení objednatele. Takové změny či doplnění je třeba jasně barevně zviditelnit, aby je bylo možno snadno odlišit od původního textu (např. červenou barvou). Jiné změny, úpravy či doplnění nebude veřejný zadavatel akceptovat</w:t>
      </w:r>
      <w:r>
        <w:rPr>
          <w:rFonts w:ascii="Times New Roman" w:hAnsi="Times New Roman" w:cs="Times New Roman"/>
        </w:rPr>
        <w:t>.</w:t>
      </w:r>
    </w:p>
    <w:p w:rsidR="00BB5774" w:rsidRPr="00BB0070" w:rsidRDefault="00BB5774" w:rsidP="00D04475">
      <w:pPr>
        <w:pStyle w:val="Default"/>
        <w:jc w:val="both"/>
        <w:rPr>
          <w:rFonts w:ascii="Times New Roman" w:hAnsi="Times New Roman" w:cs="Times New Roman"/>
          <w:b/>
        </w:rPr>
      </w:pPr>
      <w:r w:rsidRPr="00BB0070">
        <w:rPr>
          <w:rFonts w:ascii="Times New Roman" w:hAnsi="Times New Roman" w:cs="Times New Roman"/>
          <w:b/>
        </w:rPr>
        <w:t>Seznam příloh:</w:t>
      </w:r>
    </w:p>
    <w:p w:rsidR="00BB5774" w:rsidRPr="00BB5774" w:rsidRDefault="006733B2" w:rsidP="00D04475">
      <w:pPr>
        <w:pStyle w:val="Default"/>
        <w:jc w:val="both"/>
        <w:rPr>
          <w:rFonts w:ascii="Times New Roman" w:hAnsi="Times New Roman" w:cs="Times New Roman"/>
        </w:rPr>
      </w:pPr>
      <w:r>
        <w:rPr>
          <w:rFonts w:ascii="Times New Roman" w:hAnsi="Times New Roman" w:cs="Times New Roman"/>
        </w:rPr>
        <w:t xml:space="preserve">Příloha </w:t>
      </w:r>
      <w:proofErr w:type="gramStart"/>
      <w:r>
        <w:rPr>
          <w:rFonts w:ascii="Times New Roman" w:hAnsi="Times New Roman" w:cs="Times New Roman"/>
        </w:rPr>
        <w:t>č.</w:t>
      </w:r>
      <w:r w:rsidR="00BB5774" w:rsidRPr="00BB5774">
        <w:rPr>
          <w:rFonts w:ascii="Times New Roman" w:hAnsi="Times New Roman" w:cs="Times New Roman"/>
        </w:rPr>
        <w:t>1</w:t>
      </w:r>
      <w:r>
        <w:rPr>
          <w:rFonts w:ascii="Times New Roman" w:hAnsi="Times New Roman" w:cs="Times New Roman"/>
        </w:rPr>
        <w:t xml:space="preserve"> - </w:t>
      </w:r>
      <w:r w:rsidR="00BB5774" w:rsidRPr="00BB5774">
        <w:rPr>
          <w:rFonts w:ascii="Times New Roman" w:hAnsi="Times New Roman" w:cs="Times New Roman"/>
        </w:rPr>
        <w:t xml:space="preserve"> Krycí</w:t>
      </w:r>
      <w:proofErr w:type="gramEnd"/>
      <w:r w:rsidR="00BB5774" w:rsidRPr="00BB5774">
        <w:rPr>
          <w:rFonts w:ascii="Times New Roman" w:hAnsi="Times New Roman" w:cs="Times New Roman"/>
        </w:rPr>
        <w:t xml:space="preserve"> list</w:t>
      </w:r>
    </w:p>
    <w:p w:rsidR="00BB5774" w:rsidRPr="00BB5774" w:rsidRDefault="006733B2" w:rsidP="00D04475">
      <w:pPr>
        <w:pStyle w:val="Default"/>
        <w:jc w:val="both"/>
        <w:rPr>
          <w:rFonts w:ascii="Times New Roman" w:hAnsi="Times New Roman" w:cs="Times New Roman"/>
        </w:rPr>
      </w:pPr>
      <w:r>
        <w:rPr>
          <w:rFonts w:ascii="Times New Roman" w:hAnsi="Times New Roman" w:cs="Times New Roman"/>
        </w:rPr>
        <w:t xml:space="preserve">Příloha č. 2 - </w:t>
      </w:r>
      <w:r w:rsidR="00BB5774" w:rsidRPr="00BB5774">
        <w:rPr>
          <w:rFonts w:ascii="Times New Roman" w:hAnsi="Times New Roman" w:cs="Times New Roman"/>
        </w:rPr>
        <w:t>Čestné prohlášení – splnění kvalifikačních předpokladů</w:t>
      </w:r>
    </w:p>
    <w:p w:rsidR="00BB5774" w:rsidRPr="00BB5774" w:rsidRDefault="006733B2" w:rsidP="00D04475">
      <w:pPr>
        <w:pStyle w:val="Default"/>
        <w:jc w:val="both"/>
        <w:rPr>
          <w:rFonts w:ascii="Times New Roman" w:hAnsi="Times New Roman" w:cs="Times New Roman"/>
        </w:rPr>
      </w:pPr>
      <w:r>
        <w:rPr>
          <w:rFonts w:ascii="Times New Roman" w:hAnsi="Times New Roman" w:cs="Times New Roman"/>
        </w:rPr>
        <w:t xml:space="preserve">Příloha č. 3 - </w:t>
      </w:r>
      <w:r w:rsidR="00BB5774" w:rsidRPr="00BB5774">
        <w:rPr>
          <w:rFonts w:ascii="Times New Roman" w:hAnsi="Times New Roman" w:cs="Times New Roman"/>
        </w:rPr>
        <w:t>Čestné prohlášení – o nepodjatosti</w:t>
      </w:r>
    </w:p>
    <w:p w:rsidR="00BA0889" w:rsidRDefault="00274287" w:rsidP="00D04475">
      <w:pPr>
        <w:pStyle w:val="Default"/>
        <w:jc w:val="both"/>
        <w:rPr>
          <w:rFonts w:ascii="Times New Roman" w:hAnsi="Times New Roman" w:cs="Times New Roman"/>
        </w:rPr>
      </w:pPr>
      <w:r w:rsidRPr="004A0924">
        <w:rPr>
          <w:rFonts w:ascii="Times New Roman" w:hAnsi="Times New Roman" w:cs="Times New Roman"/>
        </w:rPr>
        <w:t>Příloha č</w:t>
      </w:r>
      <w:r w:rsidR="00BB5774" w:rsidRPr="004A0924">
        <w:rPr>
          <w:rFonts w:ascii="Times New Roman" w:hAnsi="Times New Roman" w:cs="Times New Roman"/>
        </w:rPr>
        <w:t xml:space="preserve">. </w:t>
      </w:r>
      <w:r w:rsidRPr="004A0924">
        <w:rPr>
          <w:rFonts w:ascii="Times New Roman" w:hAnsi="Times New Roman" w:cs="Times New Roman"/>
        </w:rPr>
        <w:t xml:space="preserve">4 - </w:t>
      </w:r>
      <w:r w:rsidR="00BB5774" w:rsidRPr="004A0924">
        <w:rPr>
          <w:rFonts w:ascii="Times New Roman" w:hAnsi="Times New Roman" w:cs="Times New Roman"/>
        </w:rPr>
        <w:t xml:space="preserve">Kupní smlouva </w:t>
      </w:r>
    </w:p>
    <w:p w:rsidR="00AB6E71" w:rsidRDefault="00AB6E71" w:rsidP="00D04475">
      <w:pPr>
        <w:pStyle w:val="Default"/>
        <w:jc w:val="both"/>
        <w:rPr>
          <w:rFonts w:ascii="Times New Roman" w:hAnsi="Times New Roman" w:cs="Times New Roman"/>
        </w:rPr>
      </w:pPr>
      <w:r>
        <w:rPr>
          <w:rFonts w:ascii="Times New Roman" w:hAnsi="Times New Roman" w:cs="Times New Roman"/>
        </w:rPr>
        <w:lastRenderedPageBreak/>
        <w:t>Všechny přílohy jsou zároveň přiloženy v elektronické podobě na CD, popř. jsou k dispozici ke stažení na webových stránkách MŠMT ČR (</w:t>
      </w:r>
      <w:hyperlink r:id="rId8" w:history="1">
        <w:r w:rsidRPr="002F2A60">
          <w:rPr>
            <w:rStyle w:val="Hypertextovodkaz"/>
            <w:rFonts w:ascii="Times New Roman" w:hAnsi="Times New Roman" w:cs="Times New Roman"/>
          </w:rPr>
          <w:t>www.msmt.cz</w:t>
        </w:r>
      </w:hyperlink>
      <w:r>
        <w:rPr>
          <w:rFonts w:ascii="Times New Roman" w:hAnsi="Times New Roman" w:cs="Times New Roman"/>
        </w:rPr>
        <w:t xml:space="preserve">). </w:t>
      </w:r>
    </w:p>
    <w:p w:rsidR="000117F9" w:rsidRDefault="000117F9" w:rsidP="00D04475">
      <w:pPr>
        <w:pStyle w:val="Default"/>
        <w:jc w:val="both"/>
        <w:rPr>
          <w:rFonts w:ascii="Times New Roman" w:hAnsi="Times New Roman" w:cs="Times New Roman"/>
        </w:rPr>
      </w:pPr>
    </w:p>
    <w:p w:rsidR="00AB6E71" w:rsidRDefault="00AB6E71" w:rsidP="00D04475">
      <w:pPr>
        <w:pStyle w:val="Default"/>
        <w:jc w:val="both"/>
        <w:rPr>
          <w:rFonts w:ascii="Times New Roman" w:hAnsi="Times New Roman" w:cs="Times New Roman"/>
        </w:rPr>
      </w:pPr>
    </w:p>
    <w:p w:rsidR="00AB6E71" w:rsidRDefault="00AB6E71" w:rsidP="00D04475">
      <w:pPr>
        <w:pStyle w:val="Default"/>
        <w:jc w:val="both"/>
        <w:rPr>
          <w:rFonts w:ascii="Times New Roman" w:hAnsi="Times New Roman" w:cs="Times New Roman"/>
        </w:rPr>
      </w:pPr>
    </w:p>
    <w:p w:rsidR="00AB6E71" w:rsidRDefault="00AB6E71" w:rsidP="00D04475">
      <w:pPr>
        <w:pStyle w:val="Default"/>
        <w:jc w:val="both"/>
        <w:rPr>
          <w:rFonts w:ascii="Times New Roman" w:hAnsi="Times New Roman" w:cs="Times New Roman"/>
        </w:rPr>
      </w:pPr>
      <w:bookmarkStart w:id="0" w:name="_GoBack"/>
      <w:bookmarkEnd w:id="0"/>
    </w:p>
    <w:p w:rsidR="000117F9" w:rsidRDefault="000117F9" w:rsidP="00D04475">
      <w:pPr>
        <w:pStyle w:val="Default"/>
        <w:jc w:val="both"/>
        <w:rPr>
          <w:rFonts w:ascii="Times New Roman" w:hAnsi="Times New Roman" w:cs="Times New Roman"/>
        </w:rPr>
      </w:pPr>
    </w:p>
    <w:p w:rsidR="000117F9" w:rsidRDefault="000117F9" w:rsidP="00D04475">
      <w:pPr>
        <w:pStyle w:val="Default"/>
        <w:jc w:val="both"/>
        <w:rPr>
          <w:rFonts w:ascii="Times New Roman" w:hAnsi="Times New Roman" w:cs="Times New Roman"/>
        </w:rPr>
      </w:pPr>
      <w:r>
        <w:rPr>
          <w:rFonts w:ascii="Times New Roman" w:hAnsi="Times New Roman" w:cs="Times New Roman"/>
        </w:rPr>
        <w:t>V Dolních Břežanech, dne ………………</w:t>
      </w:r>
    </w:p>
    <w:p w:rsidR="000117F9" w:rsidRDefault="000117F9" w:rsidP="00D04475">
      <w:pPr>
        <w:pStyle w:val="Default"/>
        <w:jc w:val="both"/>
        <w:rPr>
          <w:rFonts w:ascii="Times New Roman" w:hAnsi="Times New Roman" w:cs="Times New Roman"/>
        </w:rPr>
      </w:pPr>
    </w:p>
    <w:p w:rsidR="000117F9" w:rsidRDefault="000117F9" w:rsidP="00D04475">
      <w:pPr>
        <w:pStyle w:val="Default"/>
        <w:jc w:val="both"/>
        <w:rPr>
          <w:rFonts w:ascii="Times New Roman" w:hAnsi="Times New Roman" w:cs="Times New Roman"/>
        </w:rPr>
      </w:pPr>
    </w:p>
    <w:p w:rsidR="000117F9" w:rsidRDefault="000117F9" w:rsidP="00D04475">
      <w:pPr>
        <w:pStyle w:val="Default"/>
        <w:jc w:val="both"/>
        <w:rPr>
          <w:rFonts w:ascii="Times New Roman" w:hAnsi="Times New Roman" w:cs="Times New Roman"/>
        </w:rPr>
      </w:pPr>
    </w:p>
    <w:p w:rsidR="000117F9" w:rsidRDefault="000117F9" w:rsidP="00D04475">
      <w:pPr>
        <w:pStyle w:val="Default"/>
        <w:jc w:val="both"/>
        <w:rPr>
          <w:rFonts w:ascii="Times New Roman" w:hAnsi="Times New Roman" w:cs="Times New Roman"/>
        </w:rPr>
      </w:pPr>
    </w:p>
    <w:p w:rsidR="000117F9" w:rsidRDefault="000117F9" w:rsidP="00D04475">
      <w:pPr>
        <w:pStyle w:val="Default"/>
        <w:jc w:val="both"/>
        <w:rPr>
          <w:rFonts w:ascii="Times New Roman" w:hAnsi="Times New Roman" w:cs="Times New Roman"/>
        </w:rPr>
      </w:pPr>
    </w:p>
    <w:p w:rsidR="000117F9" w:rsidRDefault="000117F9" w:rsidP="00D04475">
      <w:pPr>
        <w:pStyle w:val="Default"/>
        <w:jc w:val="both"/>
        <w:rPr>
          <w:rFonts w:ascii="Times New Roman" w:hAnsi="Times New Roman" w:cs="Times New Roman"/>
        </w:rPr>
      </w:pPr>
    </w:p>
    <w:p w:rsidR="000117F9" w:rsidRDefault="000117F9" w:rsidP="00D04475">
      <w:pPr>
        <w:pStyle w:val="Default"/>
        <w:jc w:val="both"/>
        <w:rPr>
          <w:rFonts w:ascii="Times New Roman" w:hAnsi="Times New Roman" w:cs="Times New Roman"/>
        </w:rPr>
      </w:pPr>
    </w:p>
    <w:p w:rsidR="000117F9" w:rsidRDefault="000117F9" w:rsidP="00D04475">
      <w:pPr>
        <w:pStyle w:val="Default"/>
        <w:jc w:val="both"/>
        <w:rPr>
          <w:rFonts w:ascii="Times New Roman" w:hAnsi="Times New Roman" w:cs="Times New Roman"/>
        </w:rPr>
      </w:pPr>
    </w:p>
    <w:p w:rsidR="000117F9" w:rsidRDefault="000117F9" w:rsidP="00D04475">
      <w:pPr>
        <w:pStyle w:val="Default"/>
        <w:jc w:val="both"/>
        <w:rPr>
          <w:rFonts w:ascii="Times New Roman" w:hAnsi="Times New Roman" w:cs="Times New Roman"/>
        </w:rPr>
      </w:pPr>
      <w:r>
        <w:rPr>
          <w:rFonts w:ascii="Times New Roman" w:hAnsi="Times New Roman" w:cs="Times New Roman"/>
        </w:rPr>
        <w:t>…………………………………………….</w:t>
      </w:r>
    </w:p>
    <w:p w:rsidR="000117F9" w:rsidRPr="004A0924" w:rsidRDefault="000117F9" w:rsidP="00D04475">
      <w:pPr>
        <w:pStyle w:val="Default"/>
        <w:jc w:val="both"/>
        <w:rPr>
          <w:rFonts w:ascii="Times New Roman" w:hAnsi="Times New Roman" w:cs="Times New Roman"/>
        </w:rPr>
      </w:pPr>
      <w:r>
        <w:rPr>
          <w:rFonts w:ascii="Times New Roman" w:hAnsi="Times New Roman" w:cs="Times New Roman"/>
        </w:rPr>
        <w:t>Ing. Iva Fischerová, ředitelka školy</w:t>
      </w:r>
    </w:p>
    <w:sectPr w:rsidR="000117F9" w:rsidRPr="004A0924" w:rsidSect="00D04475">
      <w:footerReference w:type="default" r:id="rId9"/>
      <w:headerReference w:type="first" r:id="rId10"/>
      <w:footerReference w:type="first" r:id="rId11"/>
      <w:pgSz w:w="11906" w:h="16838"/>
      <w:pgMar w:top="1134" w:right="1134" w:bottom="1134" w:left="1134"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BF9" w:rsidRDefault="00850BF9" w:rsidP="00BB5774">
      <w:pPr>
        <w:spacing w:after="0" w:line="240" w:lineRule="auto"/>
      </w:pPr>
      <w:r>
        <w:separator/>
      </w:r>
    </w:p>
  </w:endnote>
  <w:endnote w:type="continuationSeparator" w:id="0">
    <w:p w:rsidR="00850BF9" w:rsidRDefault="00850BF9" w:rsidP="00BB57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774" w:rsidRDefault="00BB5774" w:rsidP="00BB5774">
    <w:pPr>
      <w:pStyle w:val="Zpat"/>
      <w:jc w:val="center"/>
    </w:pPr>
    <w:r>
      <w:rPr>
        <w:noProof/>
        <w:lang w:eastAsia="cs-CZ"/>
      </w:rPr>
      <w:drawing>
        <wp:inline distT="0" distB="0" distL="0" distR="0" wp14:anchorId="4126F3C1" wp14:editId="0E62126D">
          <wp:extent cx="5385816" cy="1129433"/>
          <wp:effectExtent l="0" t="0" r="571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9315" cy="1132264"/>
                  </a:xfrm>
                  <a:prstGeom prst="rect">
                    <a:avLst/>
                  </a:prstGeom>
                  <a:noFill/>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774" w:rsidRDefault="00BB5774" w:rsidP="00BB5774">
    <w:pPr>
      <w:pStyle w:val="Zpat"/>
      <w:jc w:val="center"/>
    </w:pPr>
    <w:r>
      <w:rPr>
        <w:noProof/>
        <w:lang w:eastAsia="cs-CZ"/>
      </w:rPr>
      <w:drawing>
        <wp:inline distT="0" distB="0" distL="0" distR="0" wp14:anchorId="4614FB2B" wp14:editId="2DF477D7">
          <wp:extent cx="5522708" cy="1161288"/>
          <wp:effectExtent l="0" t="0" r="1905" b="127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53985" cy="1167865"/>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BF9" w:rsidRDefault="00850BF9" w:rsidP="00BB5774">
      <w:pPr>
        <w:spacing w:after="0" w:line="240" w:lineRule="auto"/>
      </w:pPr>
      <w:r>
        <w:separator/>
      </w:r>
    </w:p>
  </w:footnote>
  <w:footnote w:type="continuationSeparator" w:id="0">
    <w:p w:rsidR="00850BF9" w:rsidRDefault="00850BF9" w:rsidP="00BB57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774" w:rsidRPr="00BB5774" w:rsidRDefault="00BB5774" w:rsidP="00BB5774">
    <w:pPr>
      <w:spacing w:after="0"/>
      <w:rPr>
        <w:color w:val="4F6228" w:themeColor="accent3" w:themeShade="80"/>
      </w:rPr>
    </w:pPr>
    <w:r>
      <w:rPr>
        <w:noProof/>
        <w:lang w:eastAsia="cs-CZ"/>
      </w:rPr>
      <w:drawing>
        <wp:inline distT="0" distB="0" distL="0" distR="0" wp14:anchorId="679B3F42" wp14:editId="49D6AAB5">
          <wp:extent cx="742950" cy="617367"/>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346" cy="616865"/>
                  </a:xfrm>
                  <a:prstGeom prst="rect">
                    <a:avLst/>
                  </a:prstGeom>
                  <a:noFill/>
                </pic:spPr>
              </pic:pic>
            </a:graphicData>
          </a:graphic>
        </wp:inline>
      </w:drawing>
    </w:r>
    <w:r>
      <w:t xml:space="preserve"> </w:t>
    </w:r>
    <w:r>
      <w:tab/>
    </w:r>
    <w:r w:rsidRPr="00BB5774">
      <w:rPr>
        <w:rFonts w:ascii="Times New Roman" w:hAnsi="Times New Roman" w:cs="Times New Roman"/>
        <w:color w:val="76923C" w:themeColor="accent3" w:themeShade="BF"/>
        <w:sz w:val="24"/>
        <w:szCs w:val="24"/>
      </w:rPr>
      <w:t xml:space="preserve">Projekt: Inovace výuky v ZŠ Dolní Břežany, </w:t>
    </w:r>
    <w:proofErr w:type="spellStart"/>
    <w:proofErr w:type="gramStart"/>
    <w:r w:rsidRPr="00BB5774">
      <w:rPr>
        <w:rFonts w:ascii="Times New Roman" w:hAnsi="Times New Roman" w:cs="Times New Roman"/>
        <w:color w:val="76923C" w:themeColor="accent3" w:themeShade="BF"/>
        <w:sz w:val="24"/>
        <w:szCs w:val="24"/>
      </w:rPr>
      <w:t>reg</w:t>
    </w:r>
    <w:proofErr w:type="gramEnd"/>
    <w:r w:rsidRPr="00BB5774">
      <w:rPr>
        <w:rFonts w:ascii="Times New Roman" w:hAnsi="Times New Roman" w:cs="Times New Roman"/>
        <w:color w:val="76923C" w:themeColor="accent3" w:themeShade="BF"/>
        <w:sz w:val="24"/>
        <w:szCs w:val="24"/>
      </w:rPr>
      <w:t>.</w:t>
    </w:r>
    <w:proofErr w:type="gramStart"/>
    <w:r w:rsidRPr="00BB5774">
      <w:rPr>
        <w:rFonts w:ascii="Times New Roman" w:hAnsi="Times New Roman" w:cs="Times New Roman"/>
        <w:color w:val="76923C" w:themeColor="accent3" w:themeShade="BF"/>
        <w:sz w:val="24"/>
        <w:szCs w:val="24"/>
      </w:rPr>
      <w:t>č</w:t>
    </w:r>
    <w:proofErr w:type="spellEnd"/>
    <w:r w:rsidRPr="00BB5774">
      <w:rPr>
        <w:rFonts w:ascii="Times New Roman" w:hAnsi="Times New Roman" w:cs="Times New Roman"/>
        <w:color w:val="76923C" w:themeColor="accent3" w:themeShade="BF"/>
        <w:sz w:val="24"/>
        <w:szCs w:val="24"/>
      </w:rPr>
      <w:t>.</w:t>
    </w:r>
    <w:proofErr w:type="gramEnd"/>
    <w:r w:rsidRPr="00BB5774">
      <w:rPr>
        <w:rFonts w:ascii="Times New Roman" w:hAnsi="Times New Roman" w:cs="Times New Roman"/>
        <w:color w:val="76923C" w:themeColor="accent3" w:themeShade="BF"/>
        <w:sz w:val="24"/>
        <w:szCs w:val="24"/>
      </w:rPr>
      <w:t>: CZ.1.07/1.4.00/21.3605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7ED"/>
    <w:multiLevelType w:val="hybridMultilevel"/>
    <w:tmpl w:val="1C321F00"/>
    <w:lvl w:ilvl="0" w:tplc="E35E0E8C">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A296FC4"/>
    <w:multiLevelType w:val="hybridMultilevel"/>
    <w:tmpl w:val="F01294A8"/>
    <w:lvl w:ilvl="0" w:tplc="90B02DFA">
      <w:start w:val="8"/>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13E57B0F"/>
    <w:multiLevelType w:val="hybridMultilevel"/>
    <w:tmpl w:val="6DBAF1EA"/>
    <w:lvl w:ilvl="0" w:tplc="E35E0E8C">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9172D82"/>
    <w:multiLevelType w:val="hybridMultilevel"/>
    <w:tmpl w:val="FC0E2C24"/>
    <w:lvl w:ilvl="0" w:tplc="E35E0E8C">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8865D2F"/>
    <w:multiLevelType w:val="hybridMultilevel"/>
    <w:tmpl w:val="881AE614"/>
    <w:lvl w:ilvl="0" w:tplc="A948DB72">
      <w:start w:val="1"/>
      <w:numFmt w:val="upperLetter"/>
      <w:lvlText w:val="%1)"/>
      <w:lvlJc w:val="left"/>
      <w:pPr>
        <w:ind w:left="720" w:hanging="360"/>
      </w:pPr>
      <w:rPr>
        <w:rFonts w:hint="default"/>
      </w:rPr>
    </w:lvl>
    <w:lvl w:ilvl="1" w:tplc="2F78957A">
      <w:start w:val="1"/>
      <w:numFmt w:val="lowerLetter"/>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A1D664A"/>
    <w:multiLevelType w:val="hybridMultilevel"/>
    <w:tmpl w:val="C4965650"/>
    <w:lvl w:ilvl="0" w:tplc="E35E0E8C">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AE0574B"/>
    <w:multiLevelType w:val="hybridMultilevel"/>
    <w:tmpl w:val="1CDEB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B0C7B44"/>
    <w:multiLevelType w:val="hybridMultilevel"/>
    <w:tmpl w:val="62C456C0"/>
    <w:lvl w:ilvl="0" w:tplc="E35E0E8C">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DE3387A"/>
    <w:multiLevelType w:val="hybridMultilevel"/>
    <w:tmpl w:val="DB54DFA8"/>
    <w:lvl w:ilvl="0" w:tplc="E35E0E8C">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4EED29B2"/>
    <w:multiLevelType w:val="hybridMultilevel"/>
    <w:tmpl w:val="9D9292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5266D10"/>
    <w:multiLevelType w:val="hybridMultilevel"/>
    <w:tmpl w:val="2BFA6250"/>
    <w:lvl w:ilvl="0" w:tplc="90B02DFA">
      <w:start w:val="8"/>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52946B5"/>
    <w:multiLevelType w:val="hybridMultilevel"/>
    <w:tmpl w:val="19367204"/>
    <w:lvl w:ilvl="0" w:tplc="E35E0E8C">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0B95BE9"/>
    <w:multiLevelType w:val="hybridMultilevel"/>
    <w:tmpl w:val="D6EA9038"/>
    <w:lvl w:ilvl="0" w:tplc="E35E0E8C">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2F52BA8"/>
    <w:multiLevelType w:val="hybridMultilevel"/>
    <w:tmpl w:val="95F2ECF4"/>
    <w:lvl w:ilvl="0" w:tplc="E35E0E8C">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98A1261"/>
    <w:multiLevelType w:val="hybridMultilevel"/>
    <w:tmpl w:val="7CE26F18"/>
    <w:lvl w:ilvl="0" w:tplc="E35E0E8C">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2CA0B16"/>
    <w:multiLevelType w:val="hybridMultilevel"/>
    <w:tmpl w:val="DD7C9290"/>
    <w:lvl w:ilvl="0" w:tplc="90B02DFA">
      <w:start w:val="8"/>
      <w:numFmt w:val="bullet"/>
      <w:lvlText w:val="•"/>
      <w:lvlJc w:val="left"/>
      <w:pPr>
        <w:ind w:left="1788" w:hanging="360"/>
      </w:pPr>
      <w:rPr>
        <w:rFonts w:ascii="Times New Roman" w:eastAsiaTheme="minorHAnsi" w:hAnsi="Times New Roman" w:cs="Times New Roman"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6">
    <w:nsid w:val="78800CAD"/>
    <w:multiLevelType w:val="hybridMultilevel"/>
    <w:tmpl w:val="0592FA2E"/>
    <w:lvl w:ilvl="0" w:tplc="A948DB7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3"/>
  </w:num>
  <w:num w:numId="3">
    <w:abstractNumId w:val="5"/>
  </w:num>
  <w:num w:numId="4">
    <w:abstractNumId w:val="2"/>
  </w:num>
  <w:num w:numId="5">
    <w:abstractNumId w:val="14"/>
  </w:num>
  <w:num w:numId="6">
    <w:abstractNumId w:val="7"/>
  </w:num>
  <w:num w:numId="7">
    <w:abstractNumId w:val="0"/>
  </w:num>
  <w:num w:numId="8">
    <w:abstractNumId w:val="9"/>
  </w:num>
  <w:num w:numId="9">
    <w:abstractNumId w:val="12"/>
  </w:num>
  <w:num w:numId="10">
    <w:abstractNumId w:val="3"/>
  </w:num>
  <w:num w:numId="11">
    <w:abstractNumId w:val="4"/>
  </w:num>
  <w:num w:numId="12">
    <w:abstractNumId w:val="10"/>
  </w:num>
  <w:num w:numId="13">
    <w:abstractNumId w:val="15"/>
  </w:num>
  <w:num w:numId="14">
    <w:abstractNumId w:val="1"/>
  </w:num>
  <w:num w:numId="15">
    <w:abstractNumId w:val="8"/>
  </w:num>
  <w:num w:numId="16">
    <w:abstractNumId w:val="1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774"/>
    <w:rsid w:val="00010B85"/>
    <w:rsid w:val="000117F9"/>
    <w:rsid w:val="00080C3D"/>
    <w:rsid w:val="00086437"/>
    <w:rsid w:val="000F720E"/>
    <w:rsid w:val="00175087"/>
    <w:rsid w:val="00274287"/>
    <w:rsid w:val="002A4855"/>
    <w:rsid w:val="00333FA1"/>
    <w:rsid w:val="00392D02"/>
    <w:rsid w:val="003A05F9"/>
    <w:rsid w:val="003A3126"/>
    <w:rsid w:val="00400CD6"/>
    <w:rsid w:val="004A0924"/>
    <w:rsid w:val="0051778B"/>
    <w:rsid w:val="005422A9"/>
    <w:rsid w:val="005A3012"/>
    <w:rsid w:val="005C29D9"/>
    <w:rsid w:val="006733B2"/>
    <w:rsid w:val="006958A4"/>
    <w:rsid w:val="006D06E0"/>
    <w:rsid w:val="00850BF9"/>
    <w:rsid w:val="009372DC"/>
    <w:rsid w:val="00951EEC"/>
    <w:rsid w:val="00974F7F"/>
    <w:rsid w:val="009F1B69"/>
    <w:rsid w:val="00A40551"/>
    <w:rsid w:val="00AB6E71"/>
    <w:rsid w:val="00B24BE5"/>
    <w:rsid w:val="00BA0889"/>
    <w:rsid w:val="00BB0070"/>
    <w:rsid w:val="00BB5774"/>
    <w:rsid w:val="00BE454D"/>
    <w:rsid w:val="00BE5946"/>
    <w:rsid w:val="00CA26A1"/>
    <w:rsid w:val="00D04475"/>
    <w:rsid w:val="00D74CB4"/>
    <w:rsid w:val="00E46848"/>
    <w:rsid w:val="00F202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BB5774"/>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BB577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B5774"/>
  </w:style>
  <w:style w:type="paragraph" w:styleId="Zpat">
    <w:name w:val="footer"/>
    <w:basedOn w:val="Normln"/>
    <w:link w:val="ZpatChar"/>
    <w:uiPriority w:val="99"/>
    <w:unhideWhenUsed/>
    <w:rsid w:val="00BB5774"/>
    <w:pPr>
      <w:tabs>
        <w:tab w:val="center" w:pos="4536"/>
        <w:tab w:val="right" w:pos="9072"/>
      </w:tabs>
      <w:spacing w:after="0" w:line="240" w:lineRule="auto"/>
    </w:pPr>
  </w:style>
  <w:style w:type="character" w:customStyle="1" w:styleId="ZpatChar">
    <w:name w:val="Zápatí Char"/>
    <w:basedOn w:val="Standardnpsmoodstavce"/>
    <w:link w:val="Zpat"/>
    <w:uiPriority w:val="99"/>
    <w:rsid w:val="00BB5774"/>
  </w:style>
  <w:style w:type="paragraph" w:styleId="Textbubliny">
    <w:name w:val="Balloon Text"/>
    <w:basedOn w:val="Normln"/>
    <w:link w:val="TextbublinyChar"/>
    <w:uiPriority w:val="99"/>
    <w:semiHidden/>
    <w:unhideWhenUsed/>
    <w:rsid w:val="00BB577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B5774"/>
    <w:rPr>
      <w:rFonts w:ascii="Tahoma" w:hAnsi="Tahoma" w:cs="Tahoma"/>
      <w:sz w:val="16"/>
      <w:szCs w:val="16"/>
    </w:rPr>
  </w:style>
  <w:style w:type="character" w:customStyle="1" w:styleId="datalabel">
    <w:name w:val="datalabel"/>
    <w:rsid w:val="00BB5774"/>
  </w:style>
  <w:style w:type="character" w:styleId="Hypertextovodkaz">
    <w:name w:val="Hyperlink"/>
    <w:basedOn w:val="Standardnpsmoodstavce"/>
    <w:uiPriority w:val="99"/>
    <w:unhideWhenUsed/>
    <w:rsid w:val="00D04475"/>
    <w:rPr>
      <w:color w:val="0000FF" w:themeColor="hyperlink"/>
      <w:u w:val="single"/>
    </w:rPr>
  </w:style>
  <w:style w:type="table" w:styleId="Mkatabulky">
    <w:name w:val="Table Grid"/>
    <w:basedOn w:val="Normlntabulka"/>
    <w:uiPriority w:val="59"/>
    <w:rsid w:val="005177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BB5774"/>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BB577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B5774"/>
  </w:style>
  <w:style w:type="paragraph" w:styleId="Zpat">
    <w:name w:val="footer"/>
    <w:basedOn w:val="Normln"/>
    <w:link w:val="ZpatChar"/>
    <w:uiPriority w:val="99"/>
    <w:unhideWhenUsed/>
    <w:rsid w:val="00BB5774"/>
    <w:pPr>
      <w:tabs>
        <w:tab w:val="center" w:pos="4536"/>
        <w:tab w:val="right" w:pos="9072"/>
      </w:tabs>
      <w:spacing w:after="0" w:line="240" w:lineRule="auto"/>
    </w:pPr>
  </w:style>
  <w:style w:type="character" w:customStyle="1" w:styleId="ZpatChar">
    <w:name w:val="Zápatí Char"/>
    <w:basedOn w:val="Standardnpsmoodstavce"/>
    <w:link w:val="Zpat"/>
    <w:uiPriority w:val="99"/>
    <w:rsid w:val="00BB5774"/>
  </w:style>
  <w:style w:type="paragraph" w:styleId="Textbubliny">
    <w:name w:val="Balloon Text"/>
    <w:basedOn w:val="Normln"/>
    <w:link w:val="TextbublinyChar"/>
    <w:uiPriority w:val="99"/>
    <w:semiHidden/>
    <w:unhideWhenUsed/>
    <w:rsid w:val="00BB577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B5774"/>
    <w:rPr>
      <w:rFonts w:ascii="Tahoma" w:hAnsi="Tahoma" w:cs="Tahoma"/>
      <w:sz w:val="16"/>
      <w:szCs w:val="16"/>
    </w:rPr>
  </w:style>
  <w:style w:type="character" w:customStyle="1" w:styleId="datalabel">
    <w:name w:val="datalabel"/>
    <w:rsid w:val="00BB5774"/>
  </w:style>
  <w:style w:type="character" w:styleId="Hypertextovodkaz">
    <w:name w:val="Hyperlink"/>
    <w:basedOn w:val="Standardnpsmoodstavce"/>
    <w:uiPriority w:val="99"/>
    <w:unhideWhenUsed/>
    <w:rsid w:val="00D04475"/>
    <w:rPr>
      <w:color w:val="0000FF" w:themeColor="hyperlink"/>
      <w:u w:val="single"/>
    </w:rPr>
  </w:style>
  <w:style w:type="table" w:styleId="Mkatabulky">
    <w:name w:val="Table Grid"/>
    <w:basedOn w:val="Normlntabulka"/>
    <w:uiPriority w:val="59"/>
    <w:rsid w:val="005177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434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mt.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8</Pages>
  <Words>2205</Words>
  <Characters>13013</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ZŠ a MŠ DB</Company>
  <LinksUpToDate>false</LinksUpToDate>
  <CharactersWithSpaces>15188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JanaDeMe</dc:creator>
  <cp:lastModifiedBy>JanaDeMe</cp:lastModifiedBy>
  <cp:revision>20</cp:revision>
  <dcterms:created xsi:type="dcterms:W3CDTF">2013-06-24T21:54:00Z</dcterms:created>
  <dcterms:modified xsi:type="dcterms:W3CDTF">2013-07-03T05:00:00Z</dcterms:modified>
</cp:coreProperties>
</file>