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81" w:rsidRPr="00D6126C" w:rsidRDefault="00D6126C" w:rsidP="00D6126C">
      <w:pPr>
        <w:suppressAutoHyphens/>
        <w:jc w:val="both"/>
        <w:rPr>
          <w:b/>
        </w:rPr>
      </w:pPr>
      <w:r w:rsidRPr="00D6126C">
        <w:rPr>
          <w:b/>
        </w:rPr>
        <w:t>Příloha k Opatření ministra školství, mládeže a tělovýchovy, kterým se mění Rámcový vzdělávací program pro základní vzdělávání, čj. MSMT-26522/2013</w:t>
      </w:r>
    </w:p>
    <w:p w:rsidR="00D6126C" w:rsidRDefault="00D6126C" w:rsidP="00D6126C">
      <w:pPr>
        <w:suppressAutoHyphens/>
        <w:jc w:val="both"/>
      </w:pPr>
    </w:p>
    <w:p w:rsidR="00D6126C" w:rsidRPr="00A119DA" w:rsidRDefault="00A119DA" w:rsidP="00D6126C">
      <w:pPr>
        <w:suppressAutoHyphens/>
        <w:jc w:val="both"/>
        <w:rPr>
          <w:b/>
          <w:sz w:val="28"/>
        </w:rPr>
      </w:pPr>
      <w:r w:rsidRPr="00A119DA">
        <w:rPr>
          <w:b/>
          <w:sz w:val="28"/>
        </w:rPr>
        <w:t>Standardy pro základní vzdělávání</w:t>
      </w:r>
    </w:p>
    <w:p w:rsidR="00D6126C" w:rsidRDefault="00D6126C" w:rsidP="00D6126C">
      <w:pPr>
        <w:suppressAutoHyphens/>
        <w:jc w:val="both"/>
      </w:pPr>
    </w:p>
    <w:p w:rsidR="005A571F" w:rsidRDefault="005A571F" w:rsidP="00EC5D8D">
      <w:pPr>
        <w:suppressAutoHyphens/>
        <w:jc w:val="both"/>
        <w:rPr>
          <w:szCs w:val="20"/>
        </w:rPr>
      </w:pPr>
      <w:r>
        <w:t xml:space="preserve">Standardy pro základní vzdělávání představují </w:t>
      </w:r>
      <w:r>
        <w:rPr>
          <w:b/>
        </w:rPr>
        <w:t>minimální</w:t>
      </w:r>
      <w:r>
        <w:t xml:space="preserve"> cílové požadavky na vzdělávání, které jsou závazně formulované v RVP ZV.</w:t>
      </w:r>
    </w:p>
    <w:p w:rsidR="005A571F" w:rsidRDefault="005A571F" w:rsidP="00EC5D8D">
      <w:pPr>
        <w:suppressAutoHyphens/>
        <w:jc w:val="both"/>
      </w:pPr>
    </w:p>
    <w:p w:rsidR="005A571F" w:rsidRDefault="005A571F" w:rsidP="00EC5D8D">
      <w:pPr>
        <w:suppressAutoHyphens/>
        <w:jc w:val="both"/>
      </w:pPr>
      <w:r>
        <w:t xml:space="preserve">Standardy pomocí indikátorů konkretizují obsah očekávaných výstupů RVP ZV a stanovují </w:t>
      </w:r>
      <w:r>
        <w:rPr>
          <w:b/>
        </w:rPr>
        <w:t>minimální</w:t>
      </w:r>
      <w:r>
        <w:t xml:space="preserve"> úroveň jejich zvládnutí, kterou je třeba dosahovat se všemi žáky. </w:t>
      </w:r>
      <w:moveFromRangeStart w:id="0" w:author="Zelendová Eva" w:date="2013-06-17T14:56:00Z" w:name="move359244298"/>
    </w:p>
    <w:p w:rsidR="005A571F" w:rsidRDefault="005A571F" w:rsidP="00EC5D8D">
      <w:pPr>
        <w:suppressAutoHyphens/>
        <w:jc w:val="both"/>
      </w:pPr>
      <w:bookmarkStart w:id="1" w:name="_GoBack"/>
      <w:bookmarkEnd w:id="1"/>
      <w:moveFromRangeEnd w:id="0"/>
    </w:p>
    <w:p w:rsidR="005A571F" w:rsidRDefault="005A571F" w:rsidP="00EC5D8D">
      <w:pPr>
        <w:suppressAutoHyphens/>
        <w:jc w:val="both"/>
      </w:pPr>
      <w:r>
        <w:t xml:space="preserve">Protože Standardy konkretizují závazné očekávané výstupy, jsou i indikátory závazné. Neznamená to však, že indikátory uvedené ve Standardech musí být v ŠVP přímo citovány. Je ovšem nezbytně nutné, aby dílčí rozpracované výstupy v ŠVP s indikátory korespondovaly a výuka směřovala </w:t>
      </w:r>
      <w:r w:rsidR="003F38DF">
        <w:t xml:space="preserve">minimálně </w:t>
      </w:r>
      <w:r>
        <w:t xml:space="preserve">k jejich dosažení. </w:t>
      </w:r>
      <w:r w:rsidR="003F38DF">
        <w:t xml:space="preserve">Indikátory uvedené v RVP ZV jsou úplným taxativním výčtem, </w:t>
      </w:r>
      <w:r w:rsidR="000B4CBF">
        <w:t>ve školním vzdělávacím programu mohou být v podobě školních výstupů uvedeny další indikátory.</w:t>
      </w:r>
    </w:p>
    <w:p w:rsidR="005A571F" w:rsidRDefault="005A571F" w:rsidP="00EC5D8D">
      <w:pPr>
        <w:suppressAutoHyphens/>
        <w:jc w:val="both"/>
      </w:pPr>
    </w:p>
    <w:p w:rsidR="005A571F" w:rsidRDefault="005A571F" w:rsidP="00EC5D8D">
      <w:pPr>
        <w:suppressAutoHyphens/>
        <w:jc w:val="both"/>
      </w:pPr>
      <w:r>
        <w:t>Součástí Standardů jsou ilustrativní úlohy, které se vztahují k jednomu nebo několika indikátorům daného očekávaného výstupu. Ilustrativní úlohy jsou uvedeny pouze jako jeden z mnoha příkladů, nejsou pro školu závazné.</w:t>
      </w:r>
    </w:p>
    <w:p w:rsidR="005A571F" w:rsidRDefault="005A571F" w:rsidP="00EC5D8D">
      <w:pPr>
        <w:suppressAutoHyphens/>
        <w:jc w:val="both"/>
      </w:pPr>
    </w:p>
    <w:p w:rsidR="005A571F" w:rsidRDefault="005A571F" w:rsidP="00EC5D8D">
      <w:pPr>
        <w:suppressAutoHyphens/>
        <w:jc w:val="both"/>
      </w:pPr>
      <w:r>
        <w:t>Standardy jsou vytvořeny bez ohledu na způsob a metody ověřování.</w:t>
      </w:r>
    </w:p>
    <w:p w:rsidR="005A571F" w:rsidRDefault="005A571F" w:rsidP="00EC5D8D">
      <w:pPr>
        <w:suppressAutoHyphens/>
        <w:jc w:val="both"/>
      </w:pPr>
    </w:p>
    <w:p w:rsidR="005A571F" w:rsidRDefault="005A571F" w:rsidP="00EC5D8D">
      <w:pPr>
        <w:suppressAutoHyphens/>
        <w:jc w:val="both"/>
      </w:pPr>
      <w:r>
        <w:t>Škola je prostřednictvím Standardů povinna všem svým žákům garantovat alespoň minimální úroveň vzdělání v uvedených vzdělávacích oborech.</w:t>
      </w:r>
    </w:p>
    <w:p w:rsidR="005A571F" w:rsidRPr="0017323F" w:rsidRDefault="005A571F" w:rsidP="008D4ACF">
      <w:pPr>
        <w:suppressAutoHyphens/>
        <w:jc w:val="both"/>
      </w:pPr>
    </w:p>
    <w:sectPr w:rsidR="005A571F" w:rsidRPr="0017323F" w:rsidSect="00512D8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6C" w:rsidRDefault="00091B6C" w:rsidP="007B08AD">
      <w:r>
        <w:separator/>
      </w:r>
    </w:p>
  </w:endnote>
  <w:endnote w:type="continuationSeparator" w:id="0">
    <w:p w:rsidR="00091B6C" w:rsidRDefault="00091B6C" w:rsidP="007B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970861"/>
      <w:docPartObj>
        <w:docPartGallery w:val="Page Numbers (Bottom of Page)"/>
        <w:docPartUnique/>
      </w:docPartObj>
    </w:sdtPr>
    <w:sdtEndPr/>
    <w:sdtContent>
      <w:p w:rsidR="00C778BC" w:rsidRDefault="00C778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D8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6C" w:rsidRDefault="00091B6C" w:rsidP="007B08AD">
      <w:r>
        <w:separator/>
      </w:r>
    </w:p>
  </w:footnote>
  <w:footnote w:type="continuationSeparator" w:id="0">
    <w:p w:rsidR="00091B6C" w:rsidRDefault="00091B6C" w:rsidP="007B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24"/>
    <w:rsid w:val="000048D7"/>
    <w:rsid w:val="00007269"/>
    <w:rsid w:val="00012522"/>
    <w:rsid w:val="00015C81"/>
    <w:rsid w:val="0002315C"/>
    <w:rsid w:val="00052915"/>
    <w:rsid w:val="00060CE8"/>
    <w:rsid w:val="00077E48"/>
    <w:rsid w:val="00091B6C"/>
    <w:rsid w:val="00095D6B"/>
    <w:rsid w:val="000A7479"/>
    <w:rsid w:val="000B4CBF"/>
    <w:rsid w:val="000C2FD7"/>
    <w:rsid w:val="001125BB"/>
    <w:rsid w:val="001219F0"/>
    <w:rsid w:val="00132984"/>
    <w:rsid w:val="0017323F"/>
    <w:rsid w:val="0017394E"/>
    <w:rsid w:val="00191A98"/>
    <w:rsid w:val="001A1719"/>
    <w:rsid w:val="001C4E3A"/>
    <w:rsid w:val="001F264F"/>
    <w:rsid w:val="0021331F"/>
    <w:rsid w:val="0021658B"/>
    <w:rsid w:val="00244105"/>
    <w:rsid w:val="002446E3"/>
    <w:rsid w:val="002518CA"/>
    <w:rsid w:val="00252572"/>
    <w:rsid w:val="0025655E"/>
    <w:rsid w:val="00265CC1"/>
    <w:rsid w:val="0029430E"/>
    <w:rsid w:val="002D6C78"/>
    <w:rsid w:val="002E5EB0"/>
    <w:rsid w:val="002F5094"/>
    <w:rsid w:val="00301C34"/>
    <w:rsid w:val="00316435"/>
    <w:rsid w:val="003345D6"/>
    <w:rsid w:val="00336626"/>
    <w:rsid w:val="003432A5"/>
    <w:rsid w:val="003800AE"/>
    <w:rsid w:val="003A4F7F"/>
    <w:rsid w:val="003C32E5"/>
    <w:rsid w:val="003D483C"/>
    <w:rsid w:val="003E29AB"/>
    <w:rsid w:val="003F38DF"/>
    <w:rsid w:val="004705D2"/>
    <w:rsid w:val="004A30F3"/>
    <w:rsid w:val="004A7625"/>
    <w:rsid w:val="004B35DC"/>
    <w:rsid w:val="004C7A48"/>
    <w:rsid w:val="004D1218"/>
    <w:rsid w:val="00512D89"/>
    <w:rsid w:val="005244C2"/>
    <w:rsid w:val="00527C93"/>
    <w:rsid w:val="00537F90"/>
    <w:rsid w:val="005513D1"/>
    <w:rsid w:val="0055374F"/>
    <w:rsid w:val="0055756F"/>
    <w:rsid w:val="00585B9E"/>
    <w:rsid w:val="005A06EB"/>
    <w:rsid w:val="005A3778"/>
    <w:rsid w:val="005A49A5"/>
    <w:rsid w:val="005A571F"/>
    <w:rsid w:val="005C6EA9"/>
    <w:rsid w:val="005D2AE0"/>
    <w:rsid w:val="005E62B2"/>
    <w:rsid w:val="005F1F24"/>
    <w:rsid w:val="00600CC4"/>
    <w:rsid w:val="00614454"/>
    <w:rsid w:val="0063668A"/>
    <w:rsid w:val="00663DBC"/>
    <w:rsid w:val="00666C8B"/>
    <w:rsid w:val="00673683"/>
    <w:rsid w:val="006837F5"/>
    <w:rsid w:val="00683E01"/>
    <w:rsid w:val="006B553E"/>
    <w:rsid w:val="006B5DB9"/>
    <w:rsid w:val="006E7FB1"/>
    <w:rsid w:val="006F1564"/>
    <w:rsid w:val="00710264"/>
    <w:rsid w:val="00714405"/>
    <w:rsid w:val="007272CA"/>
    <w:rsid w:val="00731116"/>
    <w:rsid w:val="00733EAC"/>
    <w:rsid w:val="00743127"/>
    <w:rsid w:val="00772282"/>
    <w:rsid w:val="007743A9"/>
    <w:rsid w:val="007854AE"/>
    <w:rsid w:val="007948A1"/>
    <w:rsid w:val="007977E4"/>
    <w:rsid w:val="007B08AD"/>
    <w:rsid w:val="007D0F02"/>
    <w:rsid w:val="007D351F"/>
    <w:rsid w:val="007D7037"/>
    <w:rsid w:val="00855396"/>
    <w:rsid w:val="00874163"/>
    <w:rsid w:val="00875DC8"/>
    <w:rsid w:val="00883CF0"/>
    <w:rsid w:val="00886D86"/>
    <w:rsid w:val="008C0C6B"/>
    <w:rsid w:val="008D4ACF"/>
    <w:rsid w:val="008E0F14"/>
    <w:rsid w:val="00900EC4"/>
    <w:rsid w:val="00927C00"/>
    <w:rsid w:val="00964DC5"/>
    <w:rsid w:val="00966070"/>
    <w:rsid w:val="00970873"/>
    <w:rsid w:val="009756DB"/>
    <w:rsid w:val="00995E81"/>
    <w:rsid w:val="009B14AD"/>
    <w:rsid w:val="009C05CB"/>
    <w:rsid w:val="009C37D7"/>
    <w:rsid w:val="009F5C24"/>
    <w:rsid w:val="00A119DA"/>
    <w:rsid w:val="00A17536"/>
    <w:rsid w:val="00A204E6"/>
    <w:rsid w:val="00A246A6"/>
    <w:rsid w:val="00A3264B"/>
    <w:rsid w:val="00A46580"/>
    <w:rsid w:val="00A52581"/>
    <w:rsid w:val="00A6184B"/>
    <w:rsid w:val="00A7432A"/>
    <w:rsid w:val="00A83DBB"/>
    <w:rsid w:val="00AA3783"/>
    <w:rsid w:val="00AD3001"/>
    <w:rsid w:val="00AE1C1D"/>
    <w:rsid w:val="00AE47F7"/>
    <w:rsid w:val="00B41DF4"/>
    <w:rsid w:val="00B55736"/>
    <w:rsid w:val="00B7058D"/>
    <w:rsid w:val="00B9041C"/>
    <w:rsid w:val="00B91300"/>
    <w:rsid w:val="00BA6B32"/>
    <w:rsid w:val="00BA6FB0"/>
    <w:rsid w:val="00BC37F0"/>
    <w:rsid w:val="00BE2BD4"/>
    <w:rsid w:val="00BE401D"/>
    <w:rsid w:val="00C16739"/>
    <w:rsid w:val="00C240A2"/>
    <w:rsid w:val="00C54593"/>
    <w:rsid w:val="00C567AA"/>
    <w:rsid w:val="00C6752D"/>
    <w:rsid w:val="00C70D04"/>
    <w:rsid w:val="00C7281A"/>
    <w:rsid w:val="00C778BC"/>
    <w:rsid w:val="00C92BBB"/>
    <w:rsid w:val="00CC7F58"/>
    <w:rsid w:val="00CD1208"/>
    <w:rsid w:val="00CD728A"/>
    <w:rsid w:val="00CF6F9B"/>
    <w:rsid w:val="00D6126C"/>
    <w:rsid w:val="00D67D9C"/>
    <w:rsid w:val="00DA7582"/>
    <w:rsid w:val="00DF68FD"/>
    <w:rsid w:val="00E04E60"/>
    <w:rsid w:val="00E25A10"/>
    <w:rsid w:val="00E426A4"/>
    <w:rsid w:val="00EA50EE"/>
    <w:rsid w:val="00EA532B"/>
    <w:rsid w:val="00EB1DBB"/>
    <w:rsid w:val="00EC5D8D"/>
    <w:rsid w:val="00ED3CD2"/>
    <w:rsid w:val="00EF1F98"/>
    <w:rsid w:val="00EF2478"/>
    <w:rsid w:val="00F02786"/>
    <w:rsid w:val="00F1692C"/>
    <w:rsid w:val="00F3313D"/>
    <w:rsid w:val="00F371B3"/>
    <w:rsid w:val="00F40245"/>
    <w:rsid w:val="00F4266A"/>
    <w:rsid w:val="00F50E13"/>
    <w:rsid w:val="00F51018"/>
    <w:rsid w:val="00F53403"/>
    <w:rsid w:val="00F9436B"/>
    <w:rsid w:val="00FA2ADA"/>
    <w:rsid w:val="00FA647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vraznn">
    <w:name w:val="Emphasis"/>
    <w:qFormat/>
    <w:rsid w:val="002E5EB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8A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0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8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vraznn">
    <w:name w:val="Emphasis"/>
    <w:qFormat/>
    <w:rsid w:val="002E5EB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8A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0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507-506D-49A2-B045-27A93145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Stav věci: Poslanecký klub Strany zelených obdržel od F</vt:lpstr>
      <vt:lpstr>Stav věci: Poslanecký klub Strany zelených obdržel od F</vt:lpstr>
    </vt:vector>
  </TitlesOfParts>
  <Company>Ministerstvo školství, mládeže a tělovýchovy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 věci: Poslanecký klub Strany zelených obdržel od F</dc:title>
  <dc:creator>neduchal</dc:creator>
  <cp:lastModifiedBy>Pohořelý Svatopluk</cp:lastModifiedBy>
  <cp:revision>5</cp:revision>
  <cp:lastPrinted>2012-07-19T08:23:00Z</cp:lastPrinted>
  <dcterms:created xsi:type="dcterms:W3CDTF">2013-07-02T14:10:00Z</dcterms:created>
  <dcterms:modified xsi:type="dcterms:W3CDTF">2013-07-02T14:13:00Z</dcterms:modified>
</cp:coreProperties>
</file>