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katabulky"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000099"/>
        <w:tblLook w:val="04A0" w:firstRow="1" w:lastRow="0" w:firstColumn="1" w:lastColumn="0" w:noHBand="0" w:noVBand="1"/>
      </w:tblPr>
      <w:tblGrid>
        <w:gridCol w:w="9212"/>
      </w:tblGrid>
      <w:tr w:rsidR="0007150C" w:rsidTr="0007150C">
        <w:trPr>
          <w:trHeight w:val="567"/>
        </w:trPr>
        <w:tc>
          <w:tcPr>
            <w:tcW w:w="9212" w:type="dxa"/>
            <w:shd w:val="clear" w:color="auto" w:fill="000099"/>
            <w:vAlign w:val="center"/>
          </w:tcPr>
          <w:p w:rsidR="0007150C" w:rsidRPr="0007150C" w:rsidRDefault="0007150C" w:rsidP="0007150C">
            <w:pPr>
              <w:jc w:val="center"/>
              <w:rPr>
                <w:rFonts w:ascii="Arial" w:hAnsi="Arial" w:cs="Arial"/>
                <w:b/>
                <w:caps/>
                <w:sz w:val="20"/>
                <w:szCs w:val="20"/>
              </w:rPr>
            </w:pPr>
            <w:bookmarkStart w:id="0" w:name="_GoBack"/>
            <w:bookmarkEnd w:id="0"/>
            <w:r w:rsidRPr="0007150C">
              <w:rPr>
                <w:rFonts w:ascii="Arial" w:hAnsi="Arial" w:cs="Arial"/>
                <w:b/>
                <w:caps/>
                <w:sz w:val="20"/>
                <w:szCs w:val="20"/>
              </w:rPr>
              <w:t>Specifikace služeb pro konferenci</w:t>
            </w:r>
          </w:p>
        </w:tc>
      </w:tr>
    </w:tbl>
    <w:p w:rsidR="005F446E" w:rsidRPr="0007150C" w:rsidRDefault="005F446E" w:rsidP="0007150C">
      <w:pPr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849"/>
        <w:gridCol w:w="5439"/>
      </w:tblGrid>
      <w:tr w:rsidR="00F03C09" w:rsidRPr="0007150C" w:rsidTr="0007150C">
        <w:tc>
          <w:tcPr>
            <w:tcW w:w="2072" w:type="pct"/>
            <w:vAlign w:val="center"/>
          </w:tcPr>
          <w:p w:rsidR="00F03C09" w:rsidRPr="0007150C" w:rsidRDefault="00F03C09" w:rsidP="0007150C">
            <w:pPr>
              <w:rPr>
                <w:rFonts w:ascii="Arial" w:hAnsi="Arial" w:cs="Arial"/>
                <w:sz w:val="20"/>
                <w:szCs w:val="20"/>
              </w:rPr>
            </w:pPr>
            <w:r w:rsidRPr="0007150C">
              <w:rPr>
                <w:rFonts w:ascii="Arial" w:hAnsi="Arial" w:cs="Arial"/>
                <w:sz w:val="20"/>
                <w:szCs w:val="20"/>
              </w:rPr>
              <w:t xml:space="preserve">Název konference:  </w:t>
            </w:r>
          </w:p>
        </w:tc>
        <w:tc>
          <w:tcPr>
            <w:tcW w:w="2928" w:type="pct"/>
            <w:vAlign w:val="center"/>
          </w:tcPr>
          <w:p w:rsidR="00F03C09" w:rsidRPr="0007150C" w:rsidRDefault="007167C3" w:rsidP="007E66C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167C3">
              <w:rPr>
                <w:rFonts w:ascii="Arial" w:hAnsi="Arial" w:cs="Arial"/>
                <w:b/>
                <w:sz w:val="20"/>
                <w:szCs w:val="20"/>
              </w:rPr>
              <w:t>Náro</w:t>
            </w:r>
            <w:r w:rsidR="008C44DA">
              <w:rPr>
                <w:rFonts w:ascii="Arial" w:hAnsi="Arial" w:cs="Arial"/>
                <w:b/>
                <w:sz w:val="20"/>
                <w:szCs w:val="20"/>
              </w:rPr>
              <w:t>dní konference PIAAC</w:t>
            </w:r>
          </w:p>
        </w:tc>
      </w:tr>
      <w:tr w:rsidR="00D46EA5" w:rsidRPr="0007150C" w:rsidTr="0007150C">
        <w:tc>
          <w:tcPr>
            <w:tcW w:w="2072" w:type="pct"/>
            <w:vAlign w:val="center"/>
          </w:tcPr>
          <w:p w:rsidR="00D46EA5" w:rsidRPr="0007150C" w:rsidRDefault="00D46EA5" w:rsidP="0007150C">
            <w:pPr>
              <w:rPr>
                <w:rFonts w:ascii="Arial" w:hAnsi="Arial" w:cs="Arial"/>
                <w:sz w:val="20"/>
                <w:szCs w:val="20"/>
              </w:rPr>
            </w:pPr>
            <w:r w:rsidRPr="0007150C">
              <w:rPr>
                <w:rFonts w:ascii="Arial" w:hAnsi="Arial" w:cs="Arial"/>
                <w:sz w:val="20"/>
                <w:szCs w:val="20"/>
              </w:rPr>
              <w:t>Typ konference:</w:t>
            </w:r>
          </w:p>
        </w:tc>
        <w:tc>
          <w:tcPr>
            <w:tcW w:w="2928" w:type="pct"/>
            <w:vAlign w:val="center"/>
          </w:tcPr>
          <w:p w:rsidR="00D46EA5" w:rsidRPr="0007150C" w:rsidRDefault="007E66CF" w:rsidP="00071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tematická konference bez ubytování</w:t>
            </w:r>
            <w:r w:rsidR="00065955" w:rsidRPr="00065955">
              <w:rPr>
                <w:rFonts w:ascii="Arial" w:hAnsi="Arial" w:cs="Arial"/>
                <w:sz w:val="20"/>
                <w:szCs w:val="20"/>
              </w:rPr>
              <w:t xml:space="preserve"> účastníků</w:t>
            </w:r>
          </w:p>
        </w:tc>
      </w:tr>
      <w:tr w:rsidR="00D46EA5" w:rsidRPr="0007150C" w:rsidTr="0007150C">
        <w:tc>
          <w:tcPr>
            <w:tcW w:w="2072" w:type="pct"/>
            <w:vAlign w:val="center"/>
          </w:tcPr>
          <w:p w:rsidR="00D46EA5" w:rsidRPr="0007150C" w:rsidRDefault="0007150C" w:rsidP="00071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Termín konání:</w:t>
            </w:r>
          </w:p>
        </w:tc>
        <w:tc>
          <w:tcPr>
            <w:tcW w:w="2928" w:type="pct"/>
            <w:vAlign w:val="center"/>
          </w:tcPr>
          <w:p w:rsidR="008C44DA" w:rsidRDefault="008C44DA" w:rsidP="0006595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den</w:t>
            </w:r>
          </w:p>
          <w:p w:rsidR="00D46EA5" w:rsidRPr="0007150C" w:rsidRDefault="008C44DA" w:rsidP="00065955">
            <w:pPr>
              <w:rPr>
                <w:rFonts w:ascii="Arial" w:hAnsi="Arial" w:cs="Arial"/>
                <w:sz w:val="20"/>
                <w:szCs w:val="20"/>
              </w:rPr>
            </w:pPr>
            <w:r w:rsidRPr="008C44DA">
              <w:rPr>
                <w:rFonts w:ascii="Arial" w:hAnsi="Arial" w:cs="Arial"/>
                <w:sz w:val="20"/>
                <w:szCs w:val="20"/>
              </w:rPr>
              <w:t>možnost výběru z termínů: 21. 11., 27. 11., 28. 11. 2013</w:t>
            </w:r>
          </w:p>
        </w:tc>
      </w:tr>
      <w:tr w:rsidR="00F03C09" w:rsidRPr="0007150C" w:rsidTr="0007150C">
        <w:tc>
          <w:tcPr>
            <w:tcW w:w="2072" w:type="pct"/>
            <w:vAlign w:val="center"/>
          </w:tcPr>
          <w:p w:rsidR="00F03C09" w:rsidRPr="0007150C" w:rsidRDefault="0007150C" w:rsidP="0007150C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Město konání:</w:t>
            </w:r>
          </w:p>
        </w:tc>
        <w:tc>
          <w:tcPr>
            <w:tcW w:w="2928" w:type="pct"/>
            <w:vAlign w:val="center"/>
          </w:tcPr>
          <w:p w:rsidR="00F03C09" w:rsidRPr="0007150C" w:rsidRDefault="0007150C" w:rsidP="0007150C">
            <w:pPr>
              <w:rPr>
                <w:rFonts w:ascii="Arial" w:hAnsi="Arial" w:cs="Arial"/>
                <w:sz w:val="20"/>
                <w:szCs w:val="20"/>
              </w:rPr>
            </w:pPr>
            <w:r w:rsidRPr="0007150C">
              <w:rPr>
                <w:rFonts w:ascii="Arial" w:hAnsi="Arial" w:cs="Arial"/>
                <w:sz w:val="20"/>
                <w:szCs w:val="20"/>
              </w:rPr>
              <w:t xml:space="preserve">Praha </w:t>
            </w:r>
          </w:p>
        </w:tc>
      </w:tr>
    </w:tbl>
    <w:p w:rsidR="005F446E" w:rsidRDefault="005F446E" w:rsidP="00F03C09">
      <w:pPr>
        <w:rPr>
          <w:rFonts w:ascii="Arial" w:hAnsi="Arial" w:cs="Arial"/>
          <w:b/>
          <w:sz w:val="20"/>
          <w:szCs w:val="20"/>
        </w:rPr>
      </w:pPr>
    </w:p>
    <w:p w:rsidR="00956093" w:rsidRPr="0007150C" w:rsidRDefault="00956093" w:rsidP="00F03C09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Nabídka uchazeče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3793"/>
        <w:gridCol w:w="5495"/>
      </w:tblGrid>
      <w:tr w:rsidR="00AB0FFA" w:rsidRPr="0007150C" w:rsidTr="00956093">
        <w:tc>
          <w:tcPr>
            <w:tcW w:w="2042" w:type="pct"/>
            <w:shd w:val="clear" w:color="auto" w:fill="auto"/>
          </w:tcPr>
          <w:p w:rsidR="00AB0FFA" w:rsidRPr="0007150C" w:rsidRDefault="00956093" w:rsidP="007D10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Ob</w:t>
            </w:r>
            <w:r w:rsidR="00AB0FFA" w:rsidRPr="0007150C">
              <w:rPr>
                <w:rFonts w:ascii="Arial" w:hAnsi="Arial" w:cs="Arial"/>
                <w:sz w:val="20"/>
                <w:szCs w:val="20"/>
              </w:rPr>
              <w:t>chodní firma/název:</w:t>
            </w:r>
          </w:p>
        </w:tc>
        <w:tc>
          <w:tcPr>
            <w:tcW w:w="2958" w:type="pct"/>
            <w:shd w:val="clear" w:color="auto" w:fill="auto"/>
          </w:tcPr>
          <w:p w:rsidR="00AB0FFA" w:rsidRPr="0007150C" w:rsidRDefault="00AB0FFA" w:rsidP="007D1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FFA" w:rsidRPr="0007150C" w:rsidTr="00956093">
        <w:tc>
          <w:tcPr>
            <w:tcW w:w="2042" w:type="pct"/>
            <w:shd w:val="clear" w:color="auto" w:fill="auto"/>
          </w:tcPr>
          <w:p w:rsidR="00AB0FFA" w:rsidRPr="0007150C" w:rsidRDefault="00AB0FFA" w:rsidP="007D101F">
            <w:pPr>
              <w:rPr>
                <w:rFonts w:ascii="Arial" w:hAnsi="Arial" w:cs="Arial"/>
                <w:sz w:val="20"/>
                <w:szCs w:val="20"/>
              </w:rPr>
            </w:pPr>
            <w:r w:rsidRPr="0007150C">
              <w:rPr>
                <w:rFonts w:ascii="Arial" w:hAnsi="Arial" w:cs="Arial"/>
                <w:sz w:val="20"/>
                <w:szCs w:val="20"/>
              </w:rPr>
              <w:t>IČO:</w:t>
            </w:r>
          </w:p>
        </w:tc>
        <w:tc>
          <w:tcPr>
            <w:tcW w:w="2958" w:type="pct"/>
            <w:shd w:val="clear" w:color="auto" w:fill="auto"/>
          </w:tcPr>
          <w:p w:rsidR="00AB0FFA" w:rsidRPr="0007150C" w:rsidRDefault="00AB0FFA" w:rsidP="007D1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C44DA" w:rsidRPr="0007150C" w:rsidTr="00956093">
        <w:tc>
          <w:tcPr>
            <w:tcW w:w="2042" w:type="pct"/>
            <w:shd w:val="clear" w:color="auto" w:fill="auto"/>
          </w:tcPr>
          <w:p w:rsidR="008C44DA" w:rsidRPr="0007150C" w:rsidRDefault="008C44DA" w:rsidP="007D101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Termín konání:</w:t>
            </w:r>
          </w:p>
        </w:tc>
        <w:tc>
          <w:tcPr>
            <w:tcW w:w="2958" w:type="pct"/>
            <w:shd w:val="clear" w:color="auto" w:fill="auto"/>
          </w:tcPr>
          <w:p w:rsidR="008C44DA" w:rsidRPr="0007150C" w:rsidRDefault="008C44DA" w:rsidP="007D1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061C6" w:rsidRPr="0007150C" w:rsidTr="00956093">
        <w:tc>
          <w:tcPr>
            <w:tcW w:w="2042" w:type="pct"/>
            <w:shd w:val="clear" w:color="auto" w:fill="auto"/>
          </w:tcPr>
          <w:p w:rsidR="004061C6" w:rsidRPr="0007150C" w:rsidRDefault="004061C6" w:rsidP="007D101F">
            <w:pPr>
              <w:rPr>
                <w:rFonts w:ascii="Arial" w:hAnsi="Arial" w:cs="Arial"/>
                <w:sz w:val="20"/>
                <w:szCs w:val="20"/>
              </w:rPr>
            </w:pPr>
            <w:r w:rsidRPr="0007150C">
              <w:rPr>
                <w:rFonts w:ascii="Arial" w:hAnsi="Arial" w:cs="Arial"/>
                <w:sz w:val="20"/>
                <w:szCs w:val="20"/>
              </w:rPr>
              <w:t>Místo konání:</w:t>
            </w:r>
          </w:p>
        </w:tc>
        <w:tc>
          <w:tcPr>
            <w:tcW w:w="2958" w:type="pct"/>
            <w:shd w:val="clear" w:color="auto" w:fill="auto"/>
          </w:tcPr>
          <w:p w:rsidR="004061C6" w:rsidRPr="0007150C" w:rsidRDefault="004061C6" w:rsidP="007D101F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B0FFA" w:rsidRPr="0007150C" w:rsidRDefault="00AB0FFA" w:rsidP="00F03C09">
      <w:pPr>
        <w:rPr>
          <w:rFonts w:ascii="Arial" w:hAnsi="Arial" w:cs="Arial"/>
          <w:b/>
          <w:sz w:val="20"/>
          <w:szCs w:val="20"/>
        </w:rPr>
      </w:pPr>
    </w:p>
    <w:p w:rsidR="00EC7EA9" w:rsidRPr="0007150C" w:rsidRDefault="001031FF" w:rsidP="00F03C09">
      <w:pPr>
        <w:rPr>
          <w:rFonts w:ascii="Arial" w:hAnsi="Arial" w:cs="Arial"/>
          <w:b/>
          <w:sz w:val="20"/>
          <w:szCs w:val="20"/>
        </w:rPr>
      </w:pPr>
      <w:r w:rsidRPr="0007150C">
        <w:rPr>
          <w:rFonts w:ascii="Arial" w:hAnsi="Arial" w:cs="Arial"/>
          <w:b/>
          <w:sz w:val="20"/>
          <w:szCs w:val="20"/>
        </w:rPr>
        <w:t>Uchazeč níže popíše nabízené služby minimálně v rozsahu těchto bodů:</w:t>
      </w:r>
    </w:p>
    <w:p w:rsidR="00065955" w:rsidRPr="00065955" w:rsidRDefault="00F03C09" w:rsidP="00065955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150C">
        <w:rPr>
          <w:rFonts w:ascii="Arial" w:hAnsi="Arial" w:cs="Arial"/>
          <w:sz w:val="20"/>
          <w:szCs w:val="20"/>
        </w:rPr>
        <w:t xml:space="preserve">popis polohy budovy, kde </w:t>
      </w:r>
      <w:r w:rsidR="008C44DA">
        <w:rPr>
          <w:rFonts w:ascii="Arial" w:hAnsi="Arial" w:cs="Arial"/>
          <w:sz w:val="20"/>
          <w:szCs w:val="20"/>
        </w:rPr>
        <w:t>se nachází konferenční sál</w:t>
      </w:r>
    </w:p>
    <w:p w:rsidR="00F03C09" w:rsidRDefault="00F03C09" w:rsidP="005F446E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150C">
        <w:rPr>
          <w:rFonts w:ascii="Arial" w:hAnsi="Arial" w:cs="Arial"/>
          <w:sz w:val="20"/>
          <w:szCs w:val="20"/>
        </w:rPr>
        <w:t>plánek uspořádání a foto</w:t>
      </w:r>
      <w:r w:rsidR="008C44DA">
        <w:rPr>
          <w:rFonts w:ascii="Arial" w:hAnsi="Arial" w:cs="Arial"/>
          <w:sz w:val="20"/>
          <w:szCs w:val="20"/>
        </w:rPr>
        <w:t>grafie konferenčního sálu</w:t>
      </w:r>
    </w:p>
    <w:p w:rsidR="00956093" w:rsidRDefault="00956093" w:rsidP="00956093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150C">
        <w:rPr>
          <w:rFonts w:ascii="Arial" w:hAnsi="Arial" w:cs="Arial"/>
          <w:sz w:val="20"/>
          <w:szCs w:val="20"/>
        </w:rPr>
        <w:t xml:space="preserve">popis </w:t>
      </w:r>
      <w:r w:rsidR="008C44DA">
        <w:rPr>
          <w:rFonts w:ascii="Arial" w:hAnsi="Arial" w:cs="Arial"/>
          <w:sz w:val="20"/>
          <w:szCs w:val="20"/>
        </w:rPr>
        <w:t xml:space="preserve">a fotografie </w:t>
      </w:r>
      <w:r w:rsidRPr="0007150C">
        <w:rPr>
          <w:rFonts w:ascii="Arial" w:hAnsi="Arial" w:cs="Arial"/>
          <w:sz w:val="20"/>
          <w:szCs w:val="20"/>
        </w:rPr>
        <w:t xml:space="preserve">okolního technického a sociálního zázemí </w:t>
      </w:r>
    </w:p>
    <w:p w:rsidR="00F03C09" w:rsidRPr="00956093" w:rsidRDefault="00F03C09" w:rsidP="00956093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956093">
        <w:rPr>
          <w:rFonts w:ascii="Arial" w:hAnsi="Arial" w:cs="Arial"/>
          <w:sz w:val="20"/>
          <w:szCs w:val="20"/>
        </w:rPr>
        <w:t>popis vnitřního vyb</w:t>
      </w:r>
      <w:r w:rsidR="008C44DA">
        <w:rPr>
          <w:rFonts w:ascii="Arial" w:hAnsi="Arial" w:cs="Arial"/>
          <w:sz w:val="20"/>
          <w:szCs w:val="20"/>
        </w:rPr>
        <w:t>avení konferenčního sálu</w:t>
      </w:r>
      <w:r w:rsidR="007E66CF">
        <w:rPr>
          <w:rFonts w:ascii="Arial" w:hAnsi="Arial" w:cs="Arial"/>
          <w:sz w:val="20"/>
          <w:szCs w:val="20"/>
        </w:rPr>
        <w:t xml:space="preserve"> a možností uspořádání</w:t>
      </w:r>
    </w:p>
    <w:p w:rsidR="00956093" w:rsidRDefault="00956093" w:rsidP="005F446E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popis te</w:t>
      </w:r>
      <w:r w:rsidR="008C44DA">
        <w:rPr>
          <w:rFonts w:ascii="Arial" w:hAnsi="Arial" w:cs="Arial"/>
          <w:sz w:val="20"/>
          <w:szCs w:val="20"/>
        </w:rPr>
        <w:t>chnického vybavení konferenčního sálu</w:t>
      </w:r>
      <w:r>
        <w:rPr>
          <w:rFonts w:ascii="Arial" w:hAnsi="Arial" w:cs="Arial"/>
          <w:sz w:val="20"/>
          <w:szCs w:val="20"/>
        </w:rPr>
        <w:t xml:space="preserve"> (včetně specifikace dostupného připojení na internet)</w:t>
      </w:r>
    </w:p>
    <w:p w:rsidR="008C44DA" w:rsidRDefault="008C44DA" w:rsidP="008C44DA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8C44DA">
        <w:rPr>
          <w:rFonts w:ascii="Arial" w:hAnsi="Arial" w:cs="Arial"/>
          <w:sz w:val="20"/>
          <w:szCs w:val="20"/>
        </w:rPr>
        <w:t>zajištění videozáznamu konference a dodání hrubého sestřihu celé konference na elektronickém nosiči</w:t>
      </w:r>
    </w:p>
    <w:p w:rsidR="007167C3" w:rsidRPr="0007150C" w:rsidRDefault="008C44DA" w:rsidP="007167C3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umístění a způsob zajištění parkovacích stání</w:t>
      </w:r>
    </w:p>
    <w:p w:rsidR="00F03C09" w:rsidRPr="0007150C" w:rsidRDefault="001031FF" w:rsidP="00AB0FFA">
      <w:pPr>
        <w:pStyle w:val="Odstavecseseznamem"/>
        <w:numPr>
          <w:ilvl w:val="0"/>
          <w:numId w:val="2"/>
        </w:numPr>
        <w:rPr>
          <w:rFonts w:ascii="Arial" w:hAnsi="Arial" w:cs="Arial"/>
          <w:sz w:val="20"/>
          <w:szCs w:val="20"/>
        </w:rPr>
      </w:pPr>
      <w:r w:rsidRPr="0007150C">
        <w:rPr>
          <w:rFonts w:ascii="Arial" w:hAnsi="Arial" w:cs="Arial"/>
          <w:sz w:val="20"/>
          <w:szCs w:val="20"/>
        </w:rPr>
        <w:t>nabídka</w:t>
      </w:r>
      <w:r w:rsidR="00F03C09" w:rsidRPr="0007150C">
        <w:rPr>
          <w:rFonts w:ascii="Arial" w:hAnsi="Arial" w:cs="Arial"/>
          <w:sz w:val="20"/>
          <w:szCs w:val="20"/>
        </w:rPr>
        <w:t xml:space="preserve"> jídel v rámci cateringu</w:t>
      </w:r>
    </w:p>
    <w:sectPr w:rsidR="00F03C09" w:rsidRPr="0007150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150C" w:rsidRDefault="0007150C" w:rsidP="0007150C">
      <w:pPr>
        <w:spacing w:after="0" w:line="240" w:lineRule="auto"/>
      </w:pPr>
      <w:r>
        <w:separator/>
      </w:r>
    </w:p>
  </w:endnote>
  <w:endnote w:type="continuationSeparator" w:id="0">
    <w:p w:rsidR="0007150C" w:rsidRDefault="0007150C" w:rsidP="000715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50C" w:rsidRPr="0007150C" w:rsidRDefault="00BE4AE3" w:rsidP="007E66CF">
    <w:pPr>
      <w:pStyle w:val="Zpat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Náro</w:t>
    </w:r>
    <w:r w:rsidR="008C44DA">
      <w:rPr>
        <w:rFonts w:ascii="Arial" w:hAnsi="Arial" w:cs="Arial"/>
        <w:sz w:val="16"/>
        <w:szCs w:val="16"/>
      </w:rPr>
      <w:t>dní konference PIAAC</w:t>
    </w:r>
    <w:r w:rsidR="007E66CF">
      <w:rPr>
        <w:rFonts w:ascii="Arial" w:hAnsi="Arial" w:cs="Arial"/>
        <w:sz w:val="16"/>
        <w:szCs w:val="16"/>
      </w:rPr>
      <w:tab/>
    </w:r>
    <w:r w:rsidR="007E66CF">
      <w:rPr>
        <w:rFonts w:ascii="Arial" w:hAnsi="Arial" w:cs="Arial"/>
        <w:sz w:val="16"/>
        <w:szCs w:val="16"/>
      </w:rPr>
      <w:tab/>
    </w:r>
    <w:sdt>
      <w:sdtPr>
        <w:rPr>
          <w:rFonts w:ascii="Arial" w:hAnsi="Arial" w:cs="Arial"/>
        </w:rPr>
        <w:id w:val="-146824505"/>
        <w:docPartObj>
          <w:docPartGallery w:val="Page Numbers (Bottom of Page)"/>
          <w:docPartUnique/>
        </w:docPartObj>
      </w:sdtPr>
      <w:sdtEndPr>
        <w:rPr>
          <w:sz w:val="16"/>
          <w:szCs w:val="16"/>
        </w:rPr>
      </w:sdtEndPr>
      <w:sdtContent>
        <w:sdt>
          <w:sdtPr>
            <w:rPr>
              <w:rFonts w:ascii="Arial" w:hAnsi="Arial" w:cs="Arial"/>
            </w:rPr>
            <w:id w:val="-1669238322"/>
            <w:docPartObj>
              <w:docPartGallery w:val="Page Numbers (Top of Page)"/>
              <w:docPartUnique/>
            </w:docPartObj>
          </w:sdtPr>
          <w:sdtEndPr>
            <w:rPr>
              <w:sz w:val="16"/>
              <w:szCs w:val="16"/>
            </w:rPr>
          </w:sdtEndPr>
          <w:sdtContent>
            <w:r w:rsidR="0007150C" w:rsidRPr="0007150C">
              <w:rPr>
                <w:rFonts w:ascii="Arial" w:hAnsi="Arial" w:cs="Arial"/>
                <w:sz w:val="16"/>
                <w:szCs w:val="16"/>
              </w:rPr>
              <w:t xml:space="preserve">Stránka </w:t>
            </w:r>
            <w:r w:rsidR="0007150C" w:rsidRPr="0007150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07150C" w:rsidRPr="0007150C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07150C" w:rsidRPr="0007150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56E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07150C" w:rsidRPr="0007150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="0007150C" w:rsidRPr="0007150C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07150C" w:rsidRPr="0007150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="0007150C" w:rsidRPr="0007150C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07150C" w:rsidRPr="0007150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756E0A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07150C" w:rsidRPr="0007150C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150C" w:rsidRDefault="0007150C" w:rsidP="0007150C">
      <w:pPr>
        <w:spacing w:after="0" w:line="240" w:lineRule="auto"/>
      </w:pPr>
      <w:r>
        <w:separator/>
      </w:r>
    </w:p>
  </w:footnote>
  <w:footnote w:type="continuationSeparator" w:id="0">
    <w:p w:rsidR="0007150C" w:rsidRDefault="0007150C" w:rsidP="000715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150C" w:rsidRPr="0087696A" w:rsidRDefault="0087696A" w:rsidP="0087696A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 wp14:anchorId="4D82A61A" wp14:editId="282B027F">
          <wp:simplePos x="0" y="0"/>
          <wp:positionH relativeFrom="margin">
            <wp:posOffset>483870</wp:posOffset>
          </wp:positionH>
          <wp:positionV relativeFrom="paragraph">
            <wp:posOffset>-20955</wp:posOffset>
          </wp:positionV>
          <wp:extent cx="4861560" cy="1187450"/>
          <wp:effectExtent l="0" t="0" r="0" b="0"/>
          <wp:wrapSquare wrapText="largest"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861560" cy="11874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2024BF"/>
    <w:multiLevelType w:val="hybridMultilevel"/>
    <w:tmpl w:val="28F49AB2"/>
    <w:lvl w:ilvl="0" w:tplc="C74AE7AA">
      <w:start w:val="100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2E82A20"/>
    <w:multiLevelType w:val="hybridMultilevel"/>
    <w:tmpl w:val="AF6EAFC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3C09"/>
    <w:rsid w:val="00065955"/>
    <w:rsid w:val="0007150C"/>
    <w:rsid w:val="001031FF"/>
    <w:rsid w:val="00372252"/>
    <w:rsid w:val="003A5874"/>
    <w:rsid w:val="004061C6"/>
    <w:rsid w:val="005F446E"/>
    <w:rsid w:val="007167C3"/>
    <w:rsid w:val="007236BA"/>
    <w:rsid w:val="00756E0A"/>
    <w:rsid w:val="007E66CF"/>
    <w:rsid w:val="0087696A"/>
    <w:rsid w:val="008C44DA"/>
    <w:rsid w:val="00956093"/>
    <w:rsid w:val="00A7286E"/>
    <w:rsid w:val="00A8426C"/>
    <w:rsid w:val="00AB0FFA"/>
    <w:rsid w:val="00AB5E29"/>
    <w:rsid w:val="00BE4AE3"/>
    <w:rsid w:val="00C871E5"/>
    <w:rsid w:val="00D46EA5"/>
    <w:rsid w:val="00EC7EA9"/>
    <w:rsid w:val="00F03C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03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C7EA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71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150C"/>
  </w:style>
  <w:style w:type="paragraph" w:styleId="Zpat">
    <w:name w:val="footer"/>
    <w:basedOn w:val="Normln"/>
    <w:link w:val="ZpatChar"/>
    <w:uiPriority w:val="99"/>
    <w:unhideWhenUsed/>
    <w:rsid w:val="00071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150C"/>
  </w:style>
  <w:style w:type="paragraph" w:styleId="Textbubliny">
    <w:name w:val="Balloon Text"/>
    <w:basedOn w:val="Normln"/>
    <w:link w:val="TextbublinyChar"/>
    <w:uiPriority w:val="99"/>
    <w:semiHidden/>
    <w:unhideWhenUsed/>
    <w:rsid w:val="00756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E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03C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EC7EA9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071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7150C"/>
  </w:style>
  <w:style w:type="paragraph" w:styleId="Zpat">
    <w:name w:val="footer"/>
    <w:basedOn w:val="Normln"/>
    <w:link w:val="ZpatChar"/>
    <w:uiPriority w:val="99"/>
    <w:unhideWhenUsed/>
    <w:rsid w:val="000715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7150C"/>
  </w:style>
  <w:style w:type="paragraph" w:styleId="Textbubliny">
    <w:name w:val="Balloon Text"/>
    <w:basedOn w:val="Normln"/>
    <w:link w:val="TextbublinyChar"/>
    <w:uiPriority w:val="99"/>
    <w:semiHidden/>
    <w:unhideWhenUsed/>
    <w:rsid w:val="00756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56E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131</Words>
  <Characters>773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Klapuchova</dc:creator>
  <cp:lastModifiedBy>Andrea Klapuchova</cp:lastModifiedBy>
  <cp:revision>12</cp:revision>
  <cp:lastPrinted>2013-07-12T09:09:00Z</cp:lastPrinted>
  <dcterms:created xsi:type="dcterms:W3CDTF">2013-02-06T22:08:00Z</dcterms:created>
  <dcterms:modified xsi:type="dcterms:W3CDTF">2013-07-12T09:09:00Z</dcterms:modified>
</cp:coreProperties>
</file>