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Pr="004B2A7A" w:rsidRDefault="00792621" w:rsidP="00792621">
      <w:pPr>
        <w:pStyle w:val="xl49"/>
        <w:pBdr>
          <w:bottom w:val="none" w:sz="0" w:space="0" w:color="auto"/>
        </w:pBdr>
        <w:spacing w:before="0" w:after="0"/>
        <w:jc w:val="right"/>
        <w:rPr>
          <w:rFonts w:ascii="Arial" w:eastAsia="Times New Roman" w:hAnsi="Arial" w:cs="Arial"/>
          <w:i/>
          <w:sz w:val="22"/>
          <w:szCs w:val="20"/>
        </w:rPr>
      </w:pPr>
      <w:r w:rsidRPr="004B2A7A">
        <w:rPr>
          <w:rFonts w:ascii="Arial" w:eastAsia="Times New Roman" w:hAnsi="Arial" w:cs="Arial"/>
          <w:i/>
          <w:sz w:val="22"/>
          <w:szCs w:val="20"/>
        </w:rPr>
        <w:t>Příloha č</w:t>
      </w:r>
      <w:r w:rsidR="00CC00E2">
        <w:rPr>
          <w:rFonts w:ascii="Arial" w:eastAsia="Times New Roman" w:hAnsi="Arial" w:cs="Arial"/>
          <w:i/>
          <w:sz w:val="22"/>
          <w:szCs w:val="20"/>
        </w:rPr>
        <w:t>. 3</w:t>
      </w:r>
    </w:p>
    <w:p w:rsidR="00F45840" w:rsidRDefault="00F45840">
      <w:pPr>
        <w:jc w:val="center"/>
        <w:rPr>
          <w:b/>
          <w:sz w:val="24"/>
        </w:rPr>
      </w:pPr>
    </w:p>
    <w:p w:rsidR="00792621" w:rsidRDefault="00792621" w:rsidP="00792621">
      <w:pPr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792621" w:rsidRPr="005218B5" w:rsidRDefault="00792621" w:rsidP="0079262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18B5">
        <w:rPr>
          <w:rFonts w:ascii="Arial" w:hAnsi="Arial" w:cs="Arial"/>
          <w:b/>
          <w:sz w:val="24"/>
          <w:szCs w:val="24"/>
          <w:u w:val="single"/>
        </w:rPr>
        <w:t xml:space="preserve">č. </w:t>
      </w:r>
      <w:r w:rsidR="00F154BC">
        <w:rPr>
          <w:rFonts w:ascii="Arial" w:hAnsi="Arial" w:cs="Arial"/>
          <w:b/>
          <w:sz w:val="24"/>
          <w:szCs w:val="24"/>
          <w:u w:val="single"/>
        </w:rPr>
        <w:t>KUP/30/305/02</w:t>
      </w:r>
      <w:r w:rsidRPr="00792621">
        <w:rPr>
          <w:rFonts w:ascii="Arial" w:hAnsi="Arial" w:cs="Arial"/>
          <w:b/>
          <w:sz w:val="24"/>
          <w:szCs w:val="24"/>
          <w:u w:val="single"/>
        </w:rPr>
        <w:t>8/2013</w:t>
      </w:r>
    </w:p>
    <w:p w:rsidR="00F45840" w:rsidRDefault="00F45840">
      <w:pPr>
        <w:jc w:val="center"/>
        <w:rPr>
          <w:b/>
          <w:sz w:val="24"/>
        </w:rPr>
      </w:pP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Pr="00B6390A">
        <w:rPr>
          <w:rFonts w:ascii="Arial" w:hAnsi="Arial" w:cs="Arial"/>
          <w:b/>
          <w:bCs/>
          <w:sz w:val="24"/>
          <w:szCs w:val="22"/>
        </w:rPr>
        <w:t>Dodávk</w:t>
      </w:r>
      <w:r>
        <w:rPr>
          <w:rFonts w:ascii="Arial" w:hAnsi="Arial" w:cs="Arial"/>
          <w:b/>
          <w:bCs/>
          <w:sz w:val="24"/>
          <w:szCs w:val="22"/>
        </w:rPr>
        <w:t>a tonerů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81CF2" w:rsidRPr="00E81CF2">
        <w:rPr>
          <w:rFonts w:ascii="Arial" w:hAnsi="Arial" w:cs="Arial"/>
          <w:bCs/>
          <w:sz w:val="22"/>
          <w:szCs w:val="22"/>
        </w:rPr>
        <w:t xml:space="preserve">část </w:t>
      </w:r>
      <w:r w:rsidR="00AD0D78"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bCs/>
          <w:sz w:val="22"/>
          <w:szCs w:val="22"/>
        </w:rPr>
        <w:t>“</w:t>
      </w:r>
    </w:p>
    <w:p w:rsidR="00792621" w:rsidRDefault="00792621">
      <w:pPr>
        <w:jc w:val="center"/>
        <w:rPr>
          <w:b/>
          <w:sz w:val="24"/>
        </w:rPr>
      </w:pPr>
    </w:p>
    <w:p w:rsidR="00792621" w:rsidRPr="004B2A7A" w:rsidRDefault="00792621">
      <w:pPr>
        <w:jc w:val="center"/>
        <w:rPr>
          <w:rFonts w:ascii="Arial" w:hAnsi="Arial" w:cs="Arial"/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  <w:r w:rsidRPr="006F5A85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Default="00101ED5" w:rsidP="00101ED5">
      <w:pPr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 xml:space="preserve">(doplní uchazeč) </w:t>
      </w:r>
    </w:p>
    <w:p w:rsidR="00101ED5" w:rsidRDefault="00101ED5" w:rsidP="00101ED5">
      <w:pPr>
        <w:spacing w:after="120"/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</w:t>
      </w:r>
      <w:proofErr w:type="gramStart"/>
      <w:r w:rsidRPr="006F5A85">
        <w:rPr>
          <w:rFonts w:ascii="Arial" w:hAnsi="Arial" w:cs="Arial"/>
          <w:sz w:val="22"/>
          <w:szCs w:val="22"/>
        </w:rPr>
        <w:t xml:space="preserve">spojení: </w:t>
      </w:r>
      <w:r>
        <w:rPr>
          <w:rFonts w:ascii="Arial" w:hAnsi="Arial" w:cs="Arial"/>
          <w:sz w:val="22"/>
          <w:szCs w:val="22"/>
        </w:rPr>
        <w:t xml:space="preserve">  </w:t>
      </w:r>
      <w:r w:rsidRPr="002516DD">
        <w:rPr>
          <w:rFonts w:ascii="Arial" w:hAnsi="Arial" w:cs="Arial"/>
          <w:sz w:val="22"/>
          <w:szCs w:val="22"/>
        </w:rPr>
        <w:t>…</w:t>
      </w:r>
      <w:proofErr w:type="gramEnd"/>
      <w:r w:rsidRPr="002516D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6F5A85">
        <w:rPr>
          <w:rFonts w:ascii="Arial" w:hAnsi="Arial" w:cs="Arial"/>
          <w:sz w:val="22"/>
          <w:szCs w:val="22"/>
        </w:rPr>
        <w:t>Maninách</w:t>
      </w:r>
      <w:proofErr w:type="spellEnd"/>
      <w:r w:rsidRPr="006F5A85">
        <w:rPr>
          <w:rFonts w:ascii="Arial" w:hAnsi="Arial" w:cs="Arial"/>
          <w:sz w:val="22"/>
          <w:szCs w:val="22"/>
        </w:rPr>
        <w:t xml:space="preserve">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zastoupen: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Ing. </w:t>
      </w:r>
      <w:r>
        <w:rPr>
          <w:rFonts w:ascii="Arial" w:hAnsi="Arial" w:cs="Arial"/>
          <w:sz w:val="22"/>
          <w:szCs w:val="22"/>
        </w:rPr>
        <w:t xml:space="preserve">Janem </w:t>
      </w:r>
      <w:proofErr w:type="spellStart"/>
      <w:r>
        <w:rPr>
          <w:rFonts w:ascii="Arial" w:hAnsi="Arial" w:cs="Arial"/>
          <w:sz w:val="22"/>
          <w:szCs w:val="22"/>
        </w:rPr>
        <w:t>Vitulou</w:t>
      </w:r>
      <w:proofErr w:type="spellEnd"/>
      <w:r>
        <w:rPr>
          <w:rFonts w:ascii="Arial" w:hAnsi="Arial" w:cs="Arial"/>
          <w:sz w:val="22"/>
          <w:szCs w:val="22"/>
        </w:rPr>
        <w:t xml:space="preserve">, ředitelem </w:t>
      </w:r>
      <w:r w:rsidRPr="006F5A85">
        <w:rPr>
          <w:rFonts w:ascii="Arial" w:hAnsi="Arial" w:cs="Arial"/>
          <w:sz w:val="22"/>
          <w:szCs w:val="22"/>
        </w:rPr>
        <w:t xml:space="preserve"> FDV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8A1CC9" w:rsidRDefault="008A1CC9" w:rsidP="008A1CC9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>
        <w:rPr>
          <w:rFonts w:ascii="Arial" w:hAnsi="Arial" w:cs="Arial"/>
          <w:sz w:val="22"/>
          <w:szCs w:val="22"/>
        </w:rPr>
        <w:t>výběrovém</w:t>
      </w:r>
      <w:r w:rsidRPr="00E10AE4">
        <w:rPr>
          <w:rFonts w:ascii="Arial" w:hAnsi="Arial" w:cs="Arial"/>
          <w:sz w:val="22"/>
          <w:szCs w:val="22"/>
        </w:rPr>
        <w:t xml:space="preserve"> řízení veřejné zakázky s názvem „</w:t>
      </w:r>
      <w:r>
        <w:rPr>
          <w:rFonts w:ascii="Arial" w:hAnsi="Arial" w:cs="Arial"/>
          <w:sz w:val="22"/>
          <w:szCs w:val="22"/>
        </w:rPr>
        <w:t>Dodávka tonerů</w:t>
      </w:r>
      <w:r w:rsidRPr="00E10AE4">
        <w:rPr>
          <w:rFonts w:ascii="Arial" w:hAnsi="Arial" w:cs="Arial"/>
          <w:sz w:val="22"/>
          <w:szCs w:val="22"/>
        </w:rPr>
        <w:t xml:space="preserve">“ (dále také jen „veřejná zakázka“) zadávaná jako </w:t>
      </w:r>
      <w:r>
        <w:rPr>
          <w:rFonts w:ascii="Arial" w:hAnsi="Arial" w:cs="Arial"/>
          <w:sz w:val="22"/>
          <w:szCs w:val="22"/>
        </w:rPr>
        <w:t xml:space="preserve">veřejná </w:t>
      </w:r>
      <w:r w:rsidRPr="00E10AE4">
        <w:rPr>
          <w:rFonts w:ascii="Arial" w:hAnsi="Arial" w:cs="Arial"/>
          <w:sz w:val="22"/>
          <w:szCs w:val="22"/>
        </w:rPr>
        <w:t xml:space="preserve">zakázka malého rozsahu v souladu s § 12 odst. 3 a § 18 odst. 5 zákona č. 137/2006 Sb. o 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>
        <w:rPr>
          <w:rFonts w:ascii="Arial" w:hAnsi="Arial" w:cs="Arial"/>
          <w:sz w:val="22"/>
          <w:szCs w:val="22"/>
        </w:rPr>
        <w:t>výběrové</w:t>
      </w:r>
      <w:r w:rsidRPr="00E10AE4">
        <w:rPr>
          <w:rFonts w:ascii="Arial" w:hAnsi="Arial" w:cs="Arial"/>
          <w:sz w:val="22"/>
          <w:szCs w:val="22"/>
        </w:rPr>
        <w:t>ho řízení (dále také jen „nabídka“).</w:t>
      </w:r>
    </w:p>
    <w:p w:rsidR="00806EB0" w:rsidRDefault="00806EB0" w:rsidP="008A1CC9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CC00E2" w:rsidRPr="00F86AC8" w:rsidRDefault="00CC00E2" w:rsidP="00CC00E2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F86AC8">
        <w:rPr>
          <w:rFonts w:ascii="Arial" w:hAnsi="Arial" w:cs="Arial"/>
          <w:sz w:val="22"/>
          <w:szCs w:val="22"/>
        </w:rPr>
        <w:lastRenderedPageBreak/>
        <w:t xml:space="preserve">Plnění této smlouvy je spolufinancováno </w:t>
      </w:r>
      <w:r w:rsidRPr="00F86AC8">
        <w:rPr>
          <w:rFonts w:ascii="Arial" w:hAnsi="Arial"/>
          <w:sz w:val="22"/>
          <w:szCs w:val="22"/>
        </w:rPr>
        <w:t>z Operačního programu Vzdělávání pro konkurenceschopnost (dále jen „OP VK“), konkrétně z projektu „Stáže ve firmách – vzdělávání praxí“, registrační číslo projektu: CZ.1.07/3.1.00/41.0001 (výzva č. 41 OP VK), z projektů realizovaných zadavatelem a financovaných z Operačního programu Lidské zdroje a zaměstnanost (dále jen „OP LZZ“), konkrétně z projektů „Vzdělávání uchazečů o zaměstnání v oblasti socioekonomických kompetencí“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</w:t>
      </w:r>
      <w:proofErr w:type="gramStart"/>
      <w:r w:rsidRPr="00F86AC8">
        <w:rPr>
          <w:rFonts w:ascii="Arial" w:hAnsi="Arial"/>
          <w:sz w:val="22"/>
          <w:szCs w:val="22"/>
        </w:rPr>
        <w:t>č.</w:t>
      </w:r>
      <w:proofErr w:type="gramEnd"/>
      <w:r w:rsidRPr="00F86AC8">
        <w:rPr>
          <w:rFonts w:ascii="Arial" w:hAnsi="Arial"/>
          <w:sz w:val="22"/>
          <w:szCs w:val="22"/>
        </w:rPr>
        <w:t xml:space="preserve"> CZ.1.04/2.1.00/03.00016), „Stáže pro mladé zájemce o zaměstnání“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CZ.1.04/2.1.00/99.00001), „Podpora kvality v celoživotním a kvalifikačním vzdělávání zaměstnanců v sociálních službách“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č. CZ.1.04/3.1.00/04.00010), Zajištění pilotního provozu prostředí centralizované datové infrastruktury pro provoz </w:t>
      </w:r>
      <w:proofErr w:type="spellStart"/>
      <w:r w:rsidRPr="00F86AC8">
        <w:rPr>
          <w:rFonts w:ascii="Arial" w:hAnsi="Arial"/>
          <w:sz w:val="22"/>
          <w:szCs w:val="22"/>
        </w:rPr>
        <w:t>agendových</w:t>
      </w:r>
      <w:proofErr w:type="spellEnd"/>
      <w:r w:rsidRPr="00F86AC8">
        <w:rPr>
          <w:rFonts w:ascii="Arial" w:hAnsi="Arial"/>
          <w:sz w:val="22"/>
          <w:szCs w:val="22"/>
        </w:rPr>
        <w:t xml:space="preserve"> aplikací, pilotní provoz aplikací na podporu zaměstnanosti a zaškolení uživatelů pro jejich efektivní využívání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CZ.1.04/2.2.00/11.00015), Optimalizace institucionálního zabezpečení rovných příležitostí žen a mužů, prostřednictvím sdílení zkušeností a dovedností se zahraničními partnery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</w:t>
      </w:r>
      <w:r w:rsidRPr="00F86AC8">
        <w:rPr>
          <w:rStyle w:val="datalabel"/>
          <w:rFonts w:ascii="Arial" w:hAnsi="Arial" w:cs="Arial"/>
          <w:sz w:val="22"/>
          <w:szCs w:val="22"/>
        </w:rPr>
        <w:t xml:space="preserve">1.04/5.1.00/81.00004) </w:t>
      </w:r>
      <w:r w:rsidRPr="00F86AC8">
        <w:rPr>
          <w:rFonts w:ascii="Arial" w:hAnsi="Arial"/>
          <w:sz w:val="22"/>
          <w:szCs w:val="22"/>
        </w:rPr>
        <w:t>a dále z činností zadavatele vztahující se k blíže nespecifikovaným projektům v budoucnu realizovaných zadavatelem a financovaných z OP LZZ a OP VK. V případě, že zadavatel obdrží příslušné finanční prostředky, může být veřejná zakázka financována i z následujících projektů:</w:t>
      </w:r>
    </w:p>
    <w:p w:rsidR="00CC00E2" w:rsidRPr="00F86AC8" w:rsidRDefault="00CC00E2" w:rsidP="00CC00E2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</w:t>
      </w:r>
      <w:r w:rsidRPr="00F86AC8">
        <w:rPr>
          <w:rFonts w:ascii="Arial" w:hAnsi="Arial"/>
          <w:color w:val="000000"/>
        </w:rPr>
        <w:t>Vzdělávání zaměstnanců se zdravotním postižením</w:t>
      </w:r>
      <w:r w:rsidRPr="00F86AC8">
        <w:rPr>
          <w:rFonts w:ascii="Arial" w:hAnsi="Arial"/>
        </w:rPr>
        <w:t xml:space="preserve">“ (CZ.1.04/1.1.00/A5.00001), </w:t>
      </w:r>
    </w:p>
    <w:p w:rsidR="00CC00E2" w:rsidRPr="00F86AC8" w:rsidRDefault="00CC00E2" w:rsidP="00CC00E2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„Rozvoj poradenství poskytovaného Úřadem práce pro cizince“ (</w:t>
      </w:r>
      <w:proofErr w:type="spellStart"/>
      <w:r w:rsidRPr="00F86AC8">
        <w:rPr>
          <w:rFonts w:ascii="Arial" w:hAnsi="Arial"/>
        </w:rPr>
        <w:t>reg</w:t>
      </w:r>
      <w:proofErr w:type="spellEnd"/>
      <w:r w:rsidRPr="00F86AC8">
        <w:rPr>
          <w:rFonts w:ascii="Arial" w:hAnsi="Arial"/>
        </w:rPr>
        <w:t>. č.  CZ.1.04/2.2.00/11.00020).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0909A0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E10AE4" w:rsidRDefault="008A1CC9" w:rsidP="008A1CC9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8A1CC9" w:rsidRPr="006F5A85" w:rsidRDefault="008A1CC9" w:rsidP="008A1CC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8A1CC9" w:rsidRPr="006F5A85" w:rsidRDefault="008A1CC9" w:rsidP="008A1CC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8A1CC9" w:rsidRPr="006F5A85" w:rsidRDefault="008A1CC9" w:rsidP="008A1CC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>
        <w:rPr>
          <w:rFonts w:ascii="Arial" w:hAnsi="Arial" w:cs="Arial"/>
          <w:sz w:val="22"/>
          <w:szCs w:val="22"/>
        </w:rPr>
        <w:t>kupujícího vlastnické právo k 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8A1CC9" w:rsidRPr="00021BE7" w:rsidRDefault="008A1CC9" w:rsidP="008A1CC9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 xml:space="preserve">a dobu určitou, a to </w:t>
      </w:r>
      <w:r w:rsidRPr="002516DD">
        <w:rPr>
          <w:rFonts w:ascii="Arial" w:hAnsi="Arial"/>
          <w:b/>
          <w:lang w:eastAsia="cs-CZ"/>
        </w:rPr>
        <w:t xml:space="preserve">do </w:t>
      </w:r>
      <w:r w:rsidRPr="00CC00E2">
        <w:rPr>
          <w:rFonts w:ascii="Arial" w:hAnsi="Arial"/>
          <w:b/>
          <w:lang w:eastAsia="cs-CZ"/>
        </w:rPr>
        <w:t>31. 8. 2015</w:t>
      </w:r>
      <w:r w:rsidRPr="00CC00E2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Pr="00021BE7">
        <w:rPr>
          <w:rFonts w:ascii="Arial" w:hAnsi="Arial"/>
        </w:rPr>
        <w:t xml:space="preserve">kdy cena </w:t>
      </w:r>
      <w:r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dosáhne částky </w:t>
      </w:r>
      <w:r w:rsidRPr="0022544E">
        <w:rPr>
          <w:rFonts w:ascii="Arial" w:hAnsi="Arial"/>
        </w:rPr>
        <w:t xml:space="preserve">dle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_Ref358814487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B501F4">
        <w:rPr>
          <w:rFonts w:ascii="Arial" w:hAnsi="Arial"/>
        </w:rPr>
        <w:t>článek III</w:t>
      </w:r>
      <w:r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_Ref358814509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B501F4">
        <w:rPr>
          <w:rFonts w:ascii="Arial" w:hAnsi="Arial"/>
        </w:rPr>
        <w:t>2</w:t>
      </w:r>
      <w:r>
        <w:rPr>
          <w:rFonts w:ascii="Arial" w:hAnsi="Arial"/>
        </w:rPr>
        <w:fldChar w:fldCharType="end"/>
      </w:r>
      <w:r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 je hlavní město Praha, sídlo kupujícího.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elektronicky. Prodávající potvrdí přijetí </w:t>
      </w:r>
      <w:r w:rsidRPr="00AA42CC">
        <w:rPr>
          <w:rFonts w:ascii="Arial" w:hAnsi="Arial" w:cs="Arial"/>
          <w:sz w:val="22"/>
          <w:szCs w:val="22"/>
        </w:rPr>
        <w:lastRenderedPageBreak/>
        <w:t>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objednávky,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Dodávk</w:t>
      </w:r>
      <w:r>
        <w:rPr>
          <w:rFonts w:ascii="Arial" w:hAnsi="Arial" w:cs="Arial"/>
          <w:sz w:val="22"/>
          <w:szCs w:val="22"/>
        </w:rPr>
        <w:t>y budou dodávány na dodací místo uvedené</w:t>
      </w:r>
      <w:r w:rsidRPr="006F5A85">
        <w:rPr>
          <w:rFonts w:ascii="Arial" w:hAnsi="Arial" w:cs="Arial"/>
          <w:sz w:val="22"/>
          <w:szCs w:val="22"/>
        </w:rPr>
        <w:t xml:space="preserve"> v dílčích objednávkách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sestavených </w:t>
      </w:r>
      <w:r>
        <w:rPr>
          <w:rFonts w:ascii="Arial" w:hAnsi="Arial" w:cs="Arial"/>
          <w:sz w:val="22"/>
          <w:szCs w:val="22"/>
        </w:rPr>
        <w:t>dle aktuálních potřeb kupujícího.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 xml:space="preserve">upujícího budou obsahovat zejména tyto údaje a potřebné informace o požadované dodávce: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Pr="006F5A85">
        <w:rPr>
          <w:rFonts w:ascii="Arial" w:hAnsi="Arial"/>
        </w:rPr>
        <w:t xml:space="preserve">upujícího;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označení výrobku (název, resp. číslo výrobku);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objednané množství;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jednotkovou cenu;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>
        <w:rPr>
          <w:rFonts w:ascii="Arial" w:hAnsi="Arial"/>
          <w:lang w:val="cs-CZ"/>
        </w:rPr>
        <w:t>, v souladu s </w:t>
      </w:r>
      <w:proofErr w:type="spellStart"/>
      <w:r>
        <w:rPr>
          <w:rFonts w:ascii="Arial" w:hAnsi="Arial"/>
          <w:lang w:val="cs-CZ"/>
        </w:rPr>
        <w:t>ust</w:t>
      </w:r>
      <w:proofErr w:type="spellEnd"/>
      <w:r>
        <w:rPr>
          <w:rFonts w:ascii="Arial" w:hAnsi="Arial"/>
          <w:lang w:val="cs-CZ"/>
        </w:rPr>
        <w:t>. odst. 10 tohoto článku</w:t>
      </w:r>
      <w:r w:rsidRPr="006F5A85">
        <w:rPr>
          <w:rFonts w:ascii="Arial" w:hAnsi="Arial"/>
        </w:rPr>
        <w:t xml:space="preserve">; 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dodací místo;</w:t>
      </w:r>
    </w:p>
    <w:p w:rsidR="008A1CC9" w:rsidRPr="006F5A85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>ě písemné objednávky razítko;</w:t>
      </w:r>
    </w:p>
    <w:p w:rsidR="008A1CC9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případně další nezbytné údaje;</w:t>
      </w:r>
    </w:p>
    <w:p w:rsidR="008A1CC9" w:rsidRPr="00C2403D" w:rsidRDefault="008A1CC9" w:rsidP="008A1CC9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4"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>
        <w:rPr>
          <w:rFonts w:ascii="Arial" w:hAnsi="Arial"/>
          <w:lang w:val="cs-CZ"/>
        </w:rPr>
        <w:t>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ve věcech technických (viz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_Ref358815936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B501F4">
        <w:rPr>
          <w:rFonts w:ascii="Arial" w:hAnsi="Arial" w:cs="Arial"/>
          <w:sz w:val="22"/>
          <w:szCs w:val="22"/>
        </w:rPr>
        <w:t>článek IX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_Ref358815939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B501F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_Ref358815941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B501F4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obou smluvních stran.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 případě pochybností ohledně údajů uvedených v odstavci 5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 xml:space="preserve">upujícího bezodkladně doplňující informace. Neučiní-li tak, má se za to, že dílčí objednávka je </w:t>
      </w:r>
      <w:r>
        <w:rPr>
          <w:rFonts w:ascii="Arial" w:hAnsi="Arial" w:cs="Arial"/>
          <w:sz w:val="22"/>
          <w:szCs w:val="22"/>
        </w:rPr>
        <w:t>dostatečně určitá a nemůže se z </w:t>
      </w:r>
      <w:r w:rsidRPr="006F5A85">
        <w:rPr>
          <w:rFonts w:ascii="Arial" w:hAnsi="Arial" w:cs="Arial"/>
          <w:sz w:val="22"/>
          <w:szCs w:val="22"/>
        </w:rPr>
        <w:t>tohoto důvodu zprostit odpovědnosti za vadné</w:t>
      </w:r>
      <w:r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8A1CC9" w:rsidRPr="006F5A85" w:rsidRDefault="008A1CC9" w:rsidP="008A1CC9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předpokládaném 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>
        <w:rPr>
          <w:rFonts w:ascii="Arial" w:hAnsi="Arial" w:cs="Arial"/>
          <w:sz w:val="22"/>
          <w:szCs w:val="22"/>
        </w:rPr>
        <w:t>sí obsahovat následující údaje: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>
        <w:rPr>
          <w:rFonts w:ascii="Arial" w:hAnsi="Arial"/>
        </w:rPr>
        <w:t>ení účastníků smluvního vztahu;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>
        <w:rPr>
          <w:rFonts w:ascii="Arial" w:hAnsi="Arial"/>
        </w:rPr>
        <w:t xml:space="preserve"> objednávku (číslo objednávky);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označení a množství dodaného zboží;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razítko p</w:t>
      </w:r>
      <w:r w:rsidRPr="006F5A85">
        <w:rPr>
          <w:rFonts w:ascii="Arial" w:hAnsi="Arial"/>
        </w:rPr>
        <w:t>rodávajícího, jméno a p</w:t>
      </w:r>
      <w:r>
        <w:rPr>
          <w:rFonts w:ascii="Arial" w:hAnsi="Arial"/>
        </w:rPr>
        <w:t>odpis oprávněné osoby prodávajícího;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dodání;</w:t>
      </w:r>
    </w:p>
    <w:p w:rsidR="008A1CC9" w:rsidRPr="006F5A85" w:rsidRDefault="008A1CC9" w:rsidP="008A1CC9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(v </w:t>
      </w:r>
      <w:r w:rsidRPr="006F5A85">
        <w:rPr>
          <w:rFonts w:ascii="Arial" w:hAnsi="Arial"/>
        </w:rPr>
        <w:t>případě zjištěných nedostatků u</w:t>
      </w:r>
      <w:r>
        <w:rPr>
          <w:rFonts w:ascii="Arial" w:hAnsi="Arial"/>
        </w:rPr>
        <w:t>vede oprávněná osoba k</w:t>
      </w:r>
      <w:r w:rsidRPr="006F5A85">
        <w:rPr>
          <w:rFonts w:ascii="Arial" w:hAnsi="Arial"/>
        </w:rPr>
        <w:t>upujícího tuto skutečnost s konkrétním vymezením zjiš</w:t>
      </w:r>
      <w:r>
        <w:rPr>
          <w:rFonts w:ascii="Arial" w:hAnsi="Arial"/>
        </w:rPr>
        <w:t>těných vad dodaného zboží).</w:t>
      </w:r>
    </w:p>
    <w:p w:rsidR="008A1CC9" w:rsidRPr="006F5A85" w:rsidRDefault="008A1CC9" w:rsidP="008A1CC9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této s</w:t>
      </w:r>
      <w:r w:rsidRPr="006F5A85">
        <w:rPr>
          <w:rFonts w:ascii="Arial" w:hAnsi="Arial"/>
        </w:rPr>
        <w:t>mlouvy, stejně tak v případě jejího předčasného plnění</w:t>
      </w:r>
      <w:r>
        <w:rPr>
          <w:rFonts w:ascii="Arial" w:hAnsi="Arial"/>
          <w:lang w:val="cs-CZ"/>
        </w:rPr>
        <w:t xml:space="preserve"> dle odst. 8 tohoto článku.</w:t>
      </w:r>
    </w:p>
    <w:p w:rsidR="008A1CC9" w:rsidRPr="00603231" w:rsidRDefault="008A1CC9" w:rsidP="008A1CC9">
      <w:pPr>
        <w:pStyle w:val="Odstavecseseznamem"/>
        <w:numPr>
          <w:ilvl w:val="0"/>
          <w:numId w:val="22"/>
        </w:numPr>
        <w:spacing w:after="40" w:line="240" w:lineRule="auto"/>
        <w:ind w:left="426" w:hanging="426"/>
        <w:contextualSpacing w:val="0"/>
        <w:rPr>
          <w:rFonts w:ascii="Arial" w:hAnsi="Arial"/>
        </w:rPr>
      </w:pPr>
      <w:r w:rsidRPr="00603231">
        <w:rPr>
          <w:rFonts w:ascii="Arial" w:hAnsi="Arial"/>
        </w:rPr>
        <w:t>Prodávající se zavazuje splnit dílčí objednávky ode dne uzavření této smlouvy (přijetí písemných objednávek) ve sjednan</w:t>
      </w:r>
      <w:r>
        <w:rPr>
          <w:rFonts w:ascii="Arial" w:hAnsi="Arial"/>
          <w:lang w:val="cs-CZ"/>
        </w:rPr>
        <w:t>ých</w:t>
      </w:r>
      <w:r w:rsidRPr="00603231">
        <w:rPr>
          <w:rFonts w:ascii="Arial" w:hAnsi="Arial"/>
        </w:rPr>
        <w:t xml:space="preserve"> lhůt</w:t>
      </w:r>
      <w:r>
        <w:rPr>
          <w:rFonts w:ascii="Arial" w:hAnsi="Arial"/>
          <w:lang w:val="cs-CZ"/>
        </w:rPr>
        <w:t>ách</w:t>
      </w:r>
      <w:r w:rsidRPr="00603231">
        <w:rPr>
          <w:rFonts w:ascii="Arial" w:hAnsi="Arial"/>
        </w:rPr>
        <w:t>. Neb</w:t>
      </w:r>
      <w:r>
        <w:rPr>
          <w:rFonts w:ascii="Arial" w:hAnsi="Arial"/>
          <w:lang w:val="cs-CZ"/>
        </w:rPr>
        <w:t>ude</w:t>
      </w:r>
      <w:proofErr w:type="spellStart"/>
      <w:r w:rsidRPr="00603231">
        <w:rPr>
          <w:rFonts w:ascii="Arial" w:hAnsi="Arial"/>
        </w:rPr>
        <w:t>-li</w:t>
      </w:r>
      <w:proofErr w:type="spellEnd"/>
      <w:r w:rsidRPr="00603231">
        <w:rPr>
          <w:rFonts w:ascii="Arial" w:hAnsi="Arial"/>
        </w:rPr>
        <w:t xml:space="preserve"> při realizaci dílčích objednávek lhůta</w:t>
      </w:r>
      <w:r>
        <w:rPr>
          <w:rFonts w:ascii="Arial" w:hAnsi="Arial"/>
        </w:rPr>
        <w:t xml:space="preserve"> plnění výslovně sjednána, pak:</w:t>
      </w:r>
    </w:p>
    <w:p w:rsidR="008A1CC9" w:rsidRPr="00414B99" w:rsidRDefault="008A1CC9" w:rsidP="008A1CC9">
      <w:pPr>
        <w:pStyle w:val="Odstavecseseznamem"/>
        <w:numPr>
          <w:ilvl w:val="0"/>
          <w:numId w:val="25"/>
        </w:numPr>
        <w:spacing w:after="40" w:line="240" w:lineRule="auto"/>
        <w:ind w:left="709" w:hanging="283"/>
        <w:contextualSpacing w:val="0"/>
        <w:rPr>
          <w:rFonts w:ascii="Arial" w:hAnsi="Arial"/>
        </w:rPr>
      </w:pPr>
      <w:r w:rsidRPr="00414B99">
        <w:rPr>
          <w:rFonts w:ascii="Arial" w:hAnsi="Arial"/>
        </w:rPr>
        <w:t xml:space="preserve">při požadavku plnění více než 10 (slovy: deseti) položek bude lhůta dodání do </w:t>
      </w:r>
      <w:r w:rsidRPr="00414B99">
        <w:rPr>
          <w:rFonts w:ascii="Arial" w:hAnsi="Arial"/>
          <w:lang w:val="cs-CZ"/>
        </w:rPr>
        <w:t>pěti</w:t>
      </w:r>
      <w:r w:rsidRPr="00414B99">
        <w:rPr>
          <w:rFonts w:ascii="Arial" w:hAnsi="Arial"/>
        </w:rPr>
        <w:t xml:space="preserve"> pracovních dnů od potvrzení objednávky prodávajícím způsobem stanoveným v čl. II odst. 4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 xml:space="preserve">nebude-li stranami smlouvy dohodnuto jinak </w:t>
      </w:r>
      <w:r w:rsidRPr="00414B99">
        <w:rPr>
          <w:rFonts w:ascii="Arial" w:hAnsi="Arial"/>
        </w:rPr>
        <w:t>a</w:t>
      </w:r>
      <w:r w:rsidRPr="00414B99">
        <w:rPr>
          <w:rFonts w:ascii="Arial" w:hAnsi="Arial"/>
          <w:lang w:val="cs-CZ"/>
        </w:rPr>
        <w:t xml:space="preserve"> ;</w:t>
      </w:r>
    </w:p>
    <w:p w:rsidR="008A1CC9" w:rsidRPr="00414B99" w:rsidRDefault="008A1CC9" w:rsidP="008A1CC9">
      <w:pPr>
        <w:pStyle w:val="Odstavecseseznamem"/>
        <w:numPr>
          <w:ilvl w:val="0"/>
          <w:numId w:val="25"/>
        </w:numPr>
        <w:spacing w:after="120" w:line="240" w:lineRule="auto"/>
        <w:ind w:left="709" w:hanging="283"/>
        <w:rPr>
          <w:rFonts w:ascii="Arial" w:hAnsi="Arial"/>
        </w:rPr>
      </w:pPr>
      <w:r w:rsidRPr="00414B99">
        <w:rPr>
          <w:rFonts w:ascii="Arial" w:hAnsi="Arial"/>
        </w:rPr>
        <w:lastRenderedPageBreak/>
        <w:t xml:space="preserve">při požadavku plnění do 10 (slovy: deseti) položek bude lhůta dodání do </w:t>
      </w:r>
      <w:r w:rsidRPr="00414B99">
        <w:rPr>
          <w:rFonts w:ascii="Arial" w:hAnsi="Arial"/>
          <w:lang w:val="cs-CZ"/>
        </w:rPr>
        <w:t>dvou pracovních dnů</w:t>
      </w:r>
      <w:r w:rsidRPr="00414B99">
        <w:rPr>
          <w:rFonts w:ascii="Arial" w:hAnsi="Arial"/>
        </w:rPr>
        <w:t xml:space="preserve"> od potvrzení objednávky prodávajícím způsobem stanoveným v čl. II. odst. 4.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>nebude-li stranami smlouvy dohodnuto jinak</w:t>
      </w:r>
      <w:r w:rsidRPr="00414B99">
        <w:rPr>
          <w:rFonts w:ascii="Arial" w:hAnsi="Arial"/>
        </w:rPr>
        <w:t>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0" w:name="_Ref358814487"/>
    </w:p>
    <w:bookmarkEnd w:id="0"/>
    <w:p w:rsidR="008A1CC9" w:rsidRPr="000909A0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8A1CC9" w:rsidRPr="000909A0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>Jednotkové ceny zboží, které je předmětem dodání dle této smlouvy, jsou uvedeny v příloze č. 1 smlouvy, jsou nepřekročitelné a nejvýše přípustné, a to po celou dobu platnosti této smlouvy.</w:t>
      </w:r>
    </w:p>
    <w:p w:rsidR="008A1CC9" w:rsidRPr="000909A0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Ref358814509"/>
      <w:r w:rsidRPr="000909A0">
        <w:rPr>
          <w:rFonts w:ascii="Arial" w:hAnsi="Arial" w:cs="Arial"/>
          <w:color w:val="auto"/>
          <w:sz w:val="22"/>
          <w:szCs w:val="22"/>
        </w:rPr>
        <w:t xml:space="preserve">Celková výše úhrad za plnění dle této smlouvy v případě jiného než předpokládaného množství odběru, nesmí přesáhnout částku </w:t>
      </w:r>
      <w:r w:rsidR="00020B93" w:rsidRPr="00CC00E2">
        <w:rPr>
          <w:rFonts w:ascii="Arial" w:hAnsi="Arial" w:cs="Arial"/>
          <w:b/>
          <w:color w:val="auto"/>
          <w:sz w:val="22"/>
          <w:szCs w:val="22"/>
        </w:rPr>
        <w:t>111.0</w:t>
      </w:r>
      <w:r w:rsidRPr="00CC00E2">
        <w:rPr>
          <w:rFonts w:ascii="Arial" w:hAnsi="Arial" w:cs="Arial"/>
          <w:b/>
          <w:color w:val="auto"/>
          <w:sz w:val="22"/>
          <w:szCs w:val="22"/>
        </w:rPr>
        <w:t>00,- Kč</w:t>
      </w:r>
      <w:r w:rsidRPr="000909A0">
        <w:rPr>
          <w:rFonts w:ascii="Arial" w:hAnsi="Arial" w:cs="Arial"/>
          <w:color w:val="auto"/>
          <w:sz w:val="22"/>
          <w:szCs w:val="22"/>
        </w:rPr>
        <w:t xml:space="preserve"> bez DPH.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C09C8">
        <w:rPr>
          <w:rFonts w:ascii="Arial" w:hAnsi="Arial" w:cs="Arial"/>
          <w:color w:val="auto"/>
          <w:sz w:val="22"/>
          <w:szCs w:val="22"/>
        </w:rPr>
        <w:t>Kupující není povinen odebrat</w:t>
      </w:r>
      <w:r>
        <w:rPr>
          <w:rFonts w:ascii="Arial" w:hAnsi="Arial" w:cs="Arial"/>
          <w:color w:val="auto"/>
          <w:sz w:val="22"/>
          <w:szCs w:val="22"/>
        </w:rPr>
        <w:t xml:space="preserve"> od prodávajícího zboží v celkovém, výše uvedeném </w:t>
      </w:r>
      <w:r w:rsidRPr="00CC09C8">
        <w:rPr>
          <w:rFonts w:ascii="Arial" w:hAnsi="Arial" w:cs="Arial"/>
          <w:color w:val="auto"/>
          <w:sz w:val="22"/>
          <w:szCs w:val="22"/>
        </w:rPr>
        <w:t>finančním rozsahu.</w:t>
      </w:r>
      <w:bookmarkEnd w:id="1"/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odstranění veškerých jeho případných vad.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Změna ceny plnění je přípustná pouze při změně sazeb DPH. Cena bude překročena nebo snížena v případě změny (zvýšení, snížení) zákonné sazby DPH, a to o částku odpovídající této změně (zvýšení, snížení) sazby DPH.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 xml:space="preserve">(dále také jen „faktura“), </w:t>
      </w:r>
      <w:r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>
        <w:rPr>
          <w:rFonts w:ascii="Arial" w:hAnsi="Arial" w:cs="Arial"/>
          <w:sz w:val="22"/>
          <w:szCs w:val="22"/>
        </w:rPr>
        <w:t>,</w:t>
      </w:r>
      <w:r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„Dodávk</w:t>
      </w:r>
      <w:r>
        <w:rPr>
          <w:rFonts w:ascii="Arial" w:hAnsi="Arial" w:cs="Arial"/>
          <w:sz w:val="22"/>
          <w:szCs w:val="22"/>
        </w:rPr>
        <w:t>a tonerů</w:t>
      </w:r>
      <w:r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financováno. Informace o projektu budou uvedeny v příslušné objednávce. Přílohou faktury musí být stejnopis dodacího listu s potvrzením převzetí dodávky bez jakýchkoli vad oběma smluvními stranami.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Doba splatnosti daňového dokladu </w:t>
      </w:r>
      <w:r>
        <w:rPr>
          <w:rFonts w:ascii="Arial" w:hAnsi="Arial" w:cs="Arial"/>
          <w:sz w:val="22"/>
          <w:szCs w:val="22"/>
        </w:rPr>
        <w:t xml:space="preserve">– 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 Kč a rovněž veškeré uvedené cenové údaje budou v Kč.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údajů. V takovém případě se ruší doba splatnosti této faktury a nová lhůta splatnosti počne běžet doručením opravené faktury kupujícímu. Faktura se vždy platí bankovním převodem na účet druhé smluvní strany.</w:t>
      </w:r>
      <w:r w:rsidRPr="00D0491D">
        <w:rPr>
          <w:rFonts w:ascii="Arial" w:hAnsi="Arial" w:cs="Arial"/>
          <w:sz w:val="22"/>
          <w:szCs w:val="22"/>
        </w:rPr>
        <w:t xml:space="preserve"> </w:t>
      </w:r>
      <w:r w:rsidRPr="00D614BC">
        <w:rPr>
          <w:rFonts w:ascii="Arial" w:hAnsi="Arial" w:cs="Arial"/>
          <w:sz w:val="22"/>
          <w:szCs w:val="22"/>
        </w:rPr>
        <w:t>Námitky proti údajům uvedeným ve faktuře může kupující uplatnit do konce lhůty splatnosti s tím, že ji odešle zpět prodávajícímu s uvedením výhrad. V případě, že prodávající výhrady bezodkladně neodmítl jako neoprávněné, ruší se tímto lhůta splatnosti. Od okamžiku doručení opravené faktury kupujícímu běží nová lhůta splatnosti.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kupujícího ve prospěch účtu prodávajícího. 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Uzavřením této smlouvy prodávající vyjadřuje a potvrzuje, že cena je stanovena správně a dostatečně. </w:t>
      </w:r>
    </w:p>
    <w:p w:rsidR="008A1CC9" w:rsidRPr="00D614BC" w:rsidRDefault="008A1CC9" w:rsidP="008A1CC9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Prodávající před uzavřením této smlouvy přezkoumal a prověřil možnosti a podmínky </w:t>
      </w:r>
      <w:r w:rsidRPr="00D614BC">
        <w:rPr>
          <w:rFonts w:ascii="Arial" w:hAnsi="Arial" w:cs="Arial"/>
          <w:sz w:val="22"/>
          <w:szCs w:val="22"/>
        </w:rPr>
        <w:lastRenderedPageBreak/>
        <w:t>dodání zboží a potvrzuje, že zboží lze za cenu a stanovených podmínek dodat tak, aby spolehlivě sloužilo požadovanému účelu.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 a záruka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dodaného zboží</w:t>
      </w:r>
      <w:r>
        <w:rPr>
          <w:rFonts w:ascii="Arial" w:hAnsi="Arial" w:cs="Arial"/>
          <w:sz w:val="22"/>
          <w:szCs w:val="22"/>
        </w:rPr>
        <w:t>.</w:t>
      </w:r>
    </w:p>
    <w:p w:rsidR="008A1CC9" w:rsidRPr="006F5A85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8A1CC9" w:rsidRPr="006518FB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>
        <w:rPr>
          <w:rFonts w:ascii="Arial" w:hAnsi="Arial" w:cs="Arial"/>
          <w:sz w:val="22"/>
          <w:szCs w:val="22"/>
        </w:rPr>
        <w:t xml:space="preserve"> Vady budou kupujícím uplatněny písemně či telefonicky, s písemným potvrzením přijetí takového oznámení prodávajícím, a to na adresu kontaktní osoby prodávajícího dle čl. IX této smlouvy.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>
        <w:rPr>
          <w:rFonts w:ascii="Arial" w:hAnsi="Arial" w:cs="Arial"/>
          <w:sz w:val="22"/>
          <w:szCs w:val="22"/>
        </w:rPr>
        <w:t xml:space="preserve"> Záruční doba počíná běžet od okamžiku řádného převzetí zboží kupujícím. </w:t>
      </w:r>
      <w:r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>
        <w:rPr>
          <w:rFonts w:ascii="Arial" w:hAnsi="Arial" w:cs="Arial"/>
          <w:sz w:val="22"/>
          <w:szCs w:val="22"/>
        </w:rPr>
        <w:t>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se zavazuje odstranit zjištěné vady zboží bez zbytečného odkladu, a to vždy nejpozději do 24h od doručení písemného či potvrzeného telefonického oznámení vady plnění prodávajícímu ze strany kupujícího, případně s ohledem na povahu věci ve lhůtě delší, bude-li v tomto učiněna dohoda obou stran smlouvy.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 vzniklé při uplatňování práv z odpovědnosti za vady</w:t>
      </w:r>
      <w:r>
        <w:rPr>
          <w:rFonts w:ascii="Arial" w:hAnsi="Arial" w:cs="Arial"/>
          <w:sz w:val="22"/>
          <w:szCs w:val="22"/>
        </w:rPr>
        <w:t>.</w:t>
      </w:r>
    </w:p>
    <w:p w:rsidR="008A1CC9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 xml:space="preserve">Prodávající přebírá odpovědnost za škodu způsobenou na reprodukčním zařízení dodávkou </w:t>
      </w:r>
      <w:r>
        <w:rPr>
          <w:rFonts w:ascii="Arial" w:hAnsi="Arial" w:cs="Arial"/>
          <w:sz w:val="22"/>
          <w:szCs w:val="22"/>
        </w:rPr>
        <w:t>jím dodaného vadného zboží.</w:t>
      </w:r>
      <w:r w:rsidRPr="00C70229">
        <w:rPr>
          <w:rFonts w:ascii="Arial" w:hAnsi="Arial" w:cs="Arial"/>
          <w:sz w:val="22"/>
          <w:szCs w:val="22"/>
        </w:rPr>
        <w:t xml:space="preserve"> Pokud kupující předloží písemné vyjádření servisního střediska, které je akreditováno výrobcem pro servis daného zařízení, že škoda způsobená na reprodukčním zařízení je škodou způsobenou vadným tonerem či </w:t>
      </w:r>
      <w:proofErr w:type="spellStart"/>
      <w:r w:rsidRPr="00C70229">
        <w:rPr>
          <w:rFonts w:ascii="Arial" w:hAnsi="Arial" w:cs="Arial"/>
          <w:sz w:val="22"/>
          <w:szCs w:val="22"/>
        </w:rPr>
        <w:t>cartridgí</w:t>
      </w:r>
      <w:proofErr w:type="spellEnd"/>
      <w:r w:rsidRPr="00C70229">
        <w:rPr>
          <w:rFonts w:ascii="Arial" w:hAnsi="Arial" w:cs="Arial"/>
          <w:sz w:val="22"/>
          <w:szCs w:val="22"/>
        </w:rPr>
        <w:t>, prodávající toto bude bez dalšího akceptovat</w:t>
      </w:r>
      <w:r>
        <w:rPr>
          <w:rFonts w:ascii="Arial" w:hAnsi="Arial" w:cs="Arial"/>
          <w:sz w:val="22"/>
          <w:szCs w:val="22"/>
        </w:rPr>
        <w:t>.</w:t>
      </w:r>
    </w:p>
    <w:p w:rsidR="008A1CC9" w:rsidRPr="006518FB" w:rsidRDefault="008A1CC9" w:rsidP="008A1CC9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B501F4" w:rsidRDefault="00B501F4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B501F4" w:rsidRDefault="00B501F4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8A1CC9" w:rsidRPr="006F5A85" w:rsidRDefault="008A1CC9" w:rsidP="008A1CC9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8A1CC9" w:rsidRPr="006F5A85" w:rsidRDefault="008A1CC9" w:rsidP="008A1CC9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8A1CC9" w:rsidRPr="006F5A85" w:rsidRDefault="008A1CC9" w:rsidP="008A1CC9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8A1CC9" w:rsidRPr="00B501F4" w:rsidRDefault="008A1CC9" w:rsidP="008A1CC9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B501F4" w:rsidRPr="006F5A85" w:rsidRDefault="00B501F4" w:rsidP="00B501F4">
      <w:pPr>
        <w:pStyle w:val="Odstavecseseznamem"/>
        <w:shd w:val="clear" w:color="auto" w:fill="FFFFFF"/>
        <w:tabs>
          <w:tab w:val="left" w:pos="426"/>
        </w:tabs>
        <w:spacing w:after="120" w:line="240" w:lineRule="auto"/>
        <w:ind w:left="426" w:right="74"/>
        <w:contextualSpacing w:val="0"/>
        <w:rPr>
          <w:rFonts w:ascii="Arial" w:hAnsi="Arial"/>
        </w:rPr>
      </w:pPr>
      <w:bookmarkStart w:id="2" w:name="_GoBack"/>
      <w:bookmarkEnd w:id="2"/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8A1CC9" w:rsidRPr="0022544E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se zavazuje uhradit kupujícímu smluvní pokutu v případě porušení závazku dle odst. 8 čl. VII - povinnost mlčenlivosti, a to ve výši 20.000,- Kč, a to za každý jednotlivý případ porušení této povinnosti.</w:t>
      </w:r>
    </w:p>
    <w:p w:rsidR="008A1CC9" w:rsidRPr="0022544E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požadavky </w:t>
      </w:r>
      <w:r>
        <w:rPr>
          <w:rFonts w:ascii="Arial" w:hAnsi="Arial" w:cs="Arial"/>
          <w:sz w:val="22"/>
          <w:szCs w:val="22"/>
        </w:rPr>
        <w:t xml:space="preserve">(objednávkami) </w:t>
      </w:r>
      <w:r w:rsidRPr="0022544E">
        <w:rPr>
          <w:rFonts w:ascii="Arial" w:hAnsi="Arial" w:cs="Arial"/>
          <w:sz w:val="22"/>
          <w:szCs w:val="22"/>
        </w:rPr>
        <w:t>kupujícího</w:t>
      </w:r>
      <w:r>
        <w:rPr>
          <w:rFonts w:ascii="Arial" w:hAnsi="Arial" w:cs="Arial"/>
          <w:sz w:val="22"/>
          <w:szCs w:val="22"/>
        </w:rPr>
        <w:t>, případně lhůty jiné stanovené touto smlouvou a v tomto článku neupravené</w:t>
      </w:r>
      <w:r w:rsidRPr="0022544E">
        <w:rPr>
          <w:rFonts w:ascii="Arial" w:hAnsi="Arial" w:cs="Arial"/>
          <w:sz w:val="22"/>
          <w:szCs w:val="22"/>
        </w:rPr>
        <w:t xml:space="preserve"> (dle dílčích objednávek), či zboží nedodá vůbec, a to ve výši 500,- Kč, a to i opakovaně za každý i započatý den prodlení</w:t>
      </w:r>
      <w:r>
        <w:rPr>
          <w:rFonts w:ascii="Arial" w:hAnsi="Arial" w:cs="Arial"/>
          <w:sz w:val="22"/>
          <w:szCs w:val="22"/>
        </w:rPr>
        <w:t xml:space="preserve"> s řádným dodáním zbož</w:t>
      </w:r>
      <w:r w:rsidRPr="0022544E">
        <w:rPr>
          <w:rFonts w:ascii="Arial" w:hAnsi="Arial" w:cs="Arial"/>
          <w:sz w:val="22"/>
          <w:szCs w:val="22"/>
        </w:rPr>
        <w:t>í.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kupujícímu smluvní pokutu ve výši 300,- Kč v případě prodlení s potvrzením přijetí objednávky prodávajícím v souladu s </w:t>
      </w:r>
      <w:proofErr w:type="spellStart"/>
      <w:r w:rsidRPr="0022544E">
        <w:rPr>
          <w:rFonts w:ascii="Arial" w:hAnsi="Arial" w:cs="Arial"/>
          <w:sz w:val="22"/>
          <w:szCs w:val="22"/>
        </w:rPr>
        <w:t>ust</w:t>
      </w:r>
      <w:proofErr w:type="spellEnd"/>
      <w:r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2544E">
        <w:rPr>
          <w:rFonts w:ascii="Arial" w:hAnsi="Arial" w:cs="Arial"/>
          <w:sz w:val="22"/>
          <w:szCs w:val="22"/>
        </w:rPr>
        <w:t>čl.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II odst. 4 této smlouvy. Kupující je v případě prodlení s potvrzením přijetí oprávněn vystavit ihned objednávku novou. V případě včasného nepotvrzení této nové objednávky bude postupováno podle věty první </w:t>
      </w:r>
      <w:proofErr w:type="gramStart"/>
      <w:r w:rsidRPr="0022544E">
        <w:rPr>
          <w:rFonts w:ascii="Arial" w:hAnsi="Arial" w:cs="Arial"/>
          <w:sz w:val="22"/>
          <w:szCs w:val="22"/>
        </w:rPr>
        <w:t>tohoto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Prodávající je v případě porušení povinností dle čl. VII. odst. 7, 10, 11 a 12 smlouvy povinen zaplatit kupujícímu smluvní pokutu ve výši 10.000,- Kč za každý jednotlivý případ porušení a to i opakovaně; nárok na náhradu škody v plné výši tím není dotčen.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Zaplacením jakékoliv smluvní pokuty není dotčeno právo na náhradu škody v celé výši.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V případě prodlení kupujícího s platbou faktur je prodávající oprávněn požadovat úrok z prodlení ve výši stanovené místně a věcně platnými právními předpisy ČR.</w:t>
      </w:r>
    </w:p>
    <w:p w:rsidR="008A1CC9" w:rsidRPr="006F2D0D" w:rsidRDefault="008A1CC9" w:rsidP="008A1CC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8A1CC9" w:rsidRDefault="008A1CC9" w:rsidP="008A1CC9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8A1CC9" w:rsidRPr="005A6A35" w:rsidRDefault="008A1CC9" w:rsidP="008A1CC9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 xml:space="preserve">upující jsou povinni se vzájemně informovat o všech okolnostech důležitých pro řádné a včasné plnění a poskytovat si součinnost nezbytnou pro řádné a včasné plnění. 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své nebezpečí.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 xml:space="preserve">boží v obvyklé </w:t>
      </w:r>
      <w:r w:rsidRPr="0015470E">
        <w:rPr>
          <w:rFonts w:ascii="Arial" w:hAnsi="Arial" w:cs="Arial"/>
          <w:sz w:val="22"/>
          <w:szCs w:val="22"/>
        </w:rPr>
        <w:t>kvalitě a jakosti (tj. nové a nepoužité zboží),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lhůtách.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</w:p>
    <w:p w:rsidR="008A1CC9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8A1CC9" w:rsidRPr="00510B7D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8A1CC9" w:rsidRPr="00510B7D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 xml:space="preserve">Prodávající se zavazuje řádně uchovávat veškerou dokumentaci související s plněním této smlouvy, včetně účetních dokladů, v souladu s článkem 90 Nařízení Rady (ES) č. 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 xml:space="preserve">, a pokud je v českých právních předpisech </w:t>
      </w:r>
      <w:r w:rsidRPr="00510B7D">
        <w:rPr>
          <w:rFonts w:ascii="Arial" w:hAnsi="Arial" w:cs="Arial"/>
          <w:sz w:val="22"/>
          <w:szCs w:val="22"/>
        </w:rPr>
        <w:lastRenderedPageBreak/>
        <w:t>stanovena lhůta delší než v evropských předpisech, musí být pro úschovu použita delší lhůta.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OP LZZ a OP VK, zejména uváděním příslušných logotypů v záhlaví a/nebo v zápatí dokumentů (více na </w:t>
      </w:r>
      <w:hyperlink r:id="rId8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>
        <w:rPr>
          <w:rFonts w:ascii="Arial" w:hAnsi="Arial" w:cs="Arial"/>
          <w:sz w:val="22"/>
          <w:szCs w:val="22"/>
        </w:rPr>
        <w:t>ovinností vyplývajících z této s</w:t>
      </w:r>
      <w:r w:rsidRPr="006F5A85">
        <w:rPr>
          <w:rFonts w:ascii="Arial" w:hAnsi="Arial" w:cs="Arial"/>
          <w:sz w:val="22"/>
          <w:szCs w:val="22"/>
        </w:rPr>
        <w:t>mlouvy.</w:t>
      </w:r>
    </w:p>
    <w:p w:rsidR="008A1CC9" w:rsidRPr="006F5A85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6F5A85">
        <w:rPr>
          <w:rFonts w:ascii="Arial" w:hAnsi="Arial" w:cs="Arial"/>
          <w:sz w:val="22"/>
          <w:szCs w:val="22"/>
        </w:rPr>
        <w:t>tímto prohlašuje, že dle jeho informací s ním nebylo zahájeno insolvenční řízení, není v úpadku ani nelze dle jeho informací tyto skutečnosti očekávat.</w:t>
      </w:r>
    </w:p>
    <w:p w:rsidR="008A1CC9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Výstupy z poskytnutého plnění, které vzniknou v průběhu‚ a v souvislosti s poskytnutím předmětu plnění, se st</w:t>
      </w:r>
      <w:r>
        <w:rPr>
          <w:rFonts w:ascii="Arial" w:hAnsi="Arial" w:cs="Arial"/>
          <w:sz w:val="22"/>
          <w:szCs w:val="22"/>
        </w:rPr>
        <w:t>ávají okamžikem jejich předání k</w:t>
      </w:r>
      <w:r w:rsidRPr="006F5A85">
        <w:rPr>
          <w:rFonts w:ascii="Arial" w:hAnsi="Arial" w:cs="Arial"/>
          <w:sz w:val="22"/>
          <w:szCs w:val="22"/>
        </w:rPr>
        <w:t xml:space="preserve">upujícímu jeho výlučným vlastnictvím. Prodávající nesmí poskytnout žádný z těchto výstupů třetí straně bez </w:t>
      </w:r>
      <w:r>
        <w:rPr>
          <w:rFonts w:ascii="Arial" w:hAnsi="Arial" w:cs="Arial"/>
          <w:sz w:val="22"/>
          <w:szCs w:val="22"/>
        </w:rPr>
        <w:t>předchozího písemného souhlasu 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8A1CC9" w:rsidRPr="00CB4301" w:rsidRDefault="008A1CC9" w:rsidP="008A1CC9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CB4301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8A1CC9" w:rsidRPr="006F5A85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>
        <w:rPr>
          <w:rFonts w:ascii="Arial" w:hAnsi="Arial" w:cs="Arial"/>
          <w:sz w:val="22"/>
          <w:szCs w:val="22"/>
        </w:rPr>
        <w:t>oběma smluvními stranami.</w:t>
      </w:r>
    </w:p>
    <w:p w:rsidR="008A1CC9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 ČR. Odstoupení od smlouvy se řídí příslušnými ustanoveními obchodního zákoníku.</w:t>
      </w:r>
    </w:p>
    <w:p w:rsidR="008A1CC9" w:rsidRPr="004F68FF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 z Operačních programů, ze kterých je plnění dle této smlouvy spolufinancováno, tj. z Operačního programu Vzdělávání pro konkurenceschopnost (dále jen „OP VK“) a Operačního programu Lidské zdroje a zaměstnanost (dále jen „OP LZZ“).</w:t>
      </w:r>
    </w:p>
    <w:p w:rsidR="008A1CC9" w:rsidRPr="00510B7D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8A1CC9" w:rsidRPr="006F5A85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8A1CC9" w:rsidRPr="006F5A85" w:rsidRDefault="008A1CC9" w:rsidP="008A1CC9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Odstoupení či výpověď smlouvy se netýkají nároku na náhradu škody vzniklé porušením smlouvy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v plné výši.</w:t>
      </w: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Default="008A1CC9" w:rsidP="008A1CC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1CC9" w:rsidRPr="00B6390A" w:rsidRDefault="008A1CC9" w:rsidP="008A1CC9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3" w:name="_Ref358815936"/>
    </w:p>
    <w:bookmarkEnd w:id="3"/>
    <w:p w:rsidR="008A1CC9" w:rsidRPr="006F5A85" w:rsidRDefault="008A1CC9" w:rsidP="008A1CC9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8A1CC9" w:rsidRPr="008428D8" w:rsidRDefault="008A1CC9" w:rsidP="008A1CC9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8A1CC9" w:rsidRDefault="008A1CC9" w:rsidP="008A1CC9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8A1CC9" w:rsidRPr="008428D8" w:rsidRDefault="008A1CC9" w:rsidP="008A1CC9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/>
        </w:rPr>
      </w:pPr>
      <w:bookmarkStart w:id="4" w:name="_Ref358815939"/>
      <w:r w:rsidRPr="008428D8">
        <w:rPr>
          <w:rFonts w:ascii="Arial" w:hAnsi="Arial"/>
        </w:rPr>
        <w:lastRenderedPageBreak/>
        <w:t>Osoba oprávněná jednat za kupujícího:</w:t>
      </w:r>
      <w:bookmarkEnd w:id="4"/>
    </w:p>
    <w:p w:rsidR="008A1CC9" w:rsidRPr="008428D8" w:rsidRDefault="008A1CC9" w:rsidP="008A1CC9">
      <w:pPr>
        <w:pStyle w:val="Odstavecseseznamem"/>
        <w:numPr>
          <w:ilvl w:val="0"/>
          <w:numId w:val="33"/>
        </w:numPr>
        <w:shd w:val="clear" w:color="auto" w:fill="FFFFFF"/>
        <w:spacing w:after="40" w:line="240" w:lineRule="auto"/>
        <w:ind w:left="851" w:right="62" w:hanging="425"/>
        <w:contextualSpacing w:val="0"/>
        <w:rPr>
          <w:rFonts w:ascii="Arial" w:hAnsi="Arial"/>
        </w:rPr>
      </w:pPr>
      <w:r w:rsidRPr="008428D8">
        <w:rPr>
          <w:rFonts w:ascii="Arial" w:hAnsi="Arial"/>
        </w:rPr>
        <w:t>ve věcech smluvních:</w:t>
      </w:r>
    </w:p>
    <w:p w:rsidR="008A1CC9" w:rsidRPr="008428D8" w:rsidRDefault="008A1CC9" w:rsidP="008A1CC9">
      <w:pPr>
        <w:shd w:val="clear" w:color="auto" w:fill="FFFFFF"/>
        <w:spacing w:after="120"/>
        <w:ind w:left="142" w:right="65" w:firstLine="709"/>
        <w:rPr>
          <w:rFonts w:ascii="Arial" w:hAnsi="Arial"/>
          <w:sz w:val="22"/>
          <w:szCs w:val="22"/>
        </w:rPr>
      </w:pPr>
      <w:r w:rsidRPr="008428D8">
        <w:rPr>
          <w:rFonts w:ascii="Arial" w:hAnsi="Arial"/>
          <w:sz w:val="22"/>
          <w:szCs w:val="22"/>
        </w:rPr>
        <w:t xml:space="preserve">Mgr. Jan Vodička, tel.: 775 779 683, e-mail: </w:t>
      </w:r>
      <w:hyperlink r:id="rId10" w:history="1">
        <w:r w:rsidRPr="008428D8">
          <w:rPr>
            <w:rStyle w:val="Hypertextovodkaz"/>
            <w:rFonts w:ascii="Arial" w:hAnsi="Arial"/>
            <w:sz w:val="22"/>
            <w:szCs w:val="22"/>
          </w:rPr>
          <w:t>jan.vodicka@fdv.mpsv.cz</w:t>
        </w:r>
      </w:hyperlink>
    </w:p>
    <w:p w:rsidR="008A1CC9" w:rsidRPr="008428D8" w:rsidRDefault="008A1CC9" w:rsidP="008A1CC9">
      <w:pPr>
        <w:pStyle w:val="Odstavecseseznamem"/>
        <w:numPr>
          <w:ilvl w:val="0"/>
          <w:numId w:val="33"/>
        </w:numPr>
        <w:shd w:val="clear" w:color="auto" w:fill="FFFFFF"/>
        <w:spacing w:after="0"/>
        <w:ind w:left="851" w:right="62" w:hanging="425"/>
        <w:contextualSpacing w:val="0"/>
        <w:rPr>
          <w:rFonts w:ascii="Arial" w:hAnsi="Arial"/>
        </w:rPr>
      </w:pPr>
      <w:bookmarkStart w:id="5" w:name="_Ref358815941"/>
      <w:r w:rsidRPr="008428D8">
        <w:rPr>
          <w:rFonts w:ascii="Arial" w:hAnsi="Arial"/>
        </w:rPr>
        <w:t>ve věcech technických (kontaktní osoby):</w:t>
      </w:r>
      <w:bookmarkEnd w:id="5"/>
    </w:p>
    <w:p w:rsidR="008A1CC9" w:rsidRPr="008428D8" w:rsidRDefault="008A1CC9" w:rsidP="008A1CC9">
      <w:pPr>
        <w:shd w:val="clear" w:color="auto" w:fill="FFFFFF"/>
        <w:ind w:left="851" w:right="6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Bc. Petr Havránek</w:t>
      </w:r>
      <w:r w:rsidRPr="008428D8">
        <w:rPr>
          <w:rFonts w:ascii="Arial" w:hAnsi="Arial"/>
          <w:sz w:val="22"/>
          <w:szCs w:val="22"/>
        </w:rPr>
        <w:t xml:space="preserve">, </w:t>
      </w:r>
      <w:r w:rsidRPr="00F5202D">
        <w:rPr>
          <w:rFonts w:ascii="Arial" w:hAnsi="Arial"/>
          <w:sz w:val="22"/>
          <w:szCs w:val="22"/>
        </w:rPr>
        <w:t>tel.: 775 779 685,</w:t>
      </w:r>
      <w:r>
        <w:rPr>
          <w:rFonts w:ascii="Arial" w:hAnsi="Arial"/>
          <w:sz w:val="22"/>
          <w:szCs w:val="22"/>
        </w:rPr>
        <w:t xml:space="preserve"> e-mail:</w:t>
      </w:r>
      <w:r w:rsidRPr="00F5202D">
        <w:rPr>
          <w:rFonts w:ascii="Arial" w:hAnsi="Arial"/>
          <w:sz w:val="22"/>
          <w:szCs w:val="22"/>
        </w:rPr>
        <w:t xml:space="preserve"> </w:t>
      </w:r>
      <w:hyperlink r:id="rId11" w:history="1">
        <w:r w:rsidRPr="00F5202D">
          <w:rPr>
            <w:rStyle w:val="Hypertextovodkaz"/>
            <w:rFonts w:ascii="Arial" w:hAnsi="Arial"/>
            <w:sz w:val="22"/>
            <w:szCs w:val="22"/>
          </w:rPr>
          <w:t>petr.havranek@fdv.mpsv.cz</w:t>
        </w:r>
      </w:hyperlink>
    </w:p>
    <w:p w:rsidR="008A1CC9" w:rsidRPr="008428D8" w:rsidRDefault="008A1CC9" w:rsidP="008A1CC9">
      <w:pPr>
        <w:shd w:val="clear" w:color="auto" w:fill="FFFFFF"/>
        <w:spacing w:after="120"/>
        <w:ind w:left="851" w:right="65"/>
        <w:rPr>
          <w:rFonts w:ascii="Arial" w:hAnsi="Arial"/>
          <w:sz w:val="22"/>
          <w:szCs w:val="22"/>
        </w:rPr>
      </w:pPr>
    </w:p>
    <w:p w:rsidR="008A1CC9" w:rsidRPr="00CC00E2" w:rsidRDefault="008A1CC9" w:rsidP="008A1CC9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CC00E2" w:rsidRPr="00CC00E2" w:rsidRDefault="00CC00E2" w:rsidP="00CC00E2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>Smluvní strany berou na vědomí, že Fond dalšího vzdělávání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8A1CC9" w:rsidRPr="006F5A85" w:rsidRDefault="008A1CC9" w:rsidP="008A1CC9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je vyhotovena ve čtyřech stejnopisech, z nichž každý má platnost originálu. Tři 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8A1CC9" w:rsidRPr="006F5A85" w:rsidRDefault="008A1CC9" w:rsidP="008A1CC9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obou smluvních stran.</w:t>
      </w:r>
    </w:p>
    <w:p w:rsidR="008A1CC9" w:rsidRPr="006D27D5" w:rsidRDefault="008A1CC9" w:rsidP="008A1CC9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nabývá platnosti a účinnosti dnem podpisu o</w:t>
      </w:r>
      <w:r w:rsidRPr="006D27D5">
        <w:rPr>
          <w:rFonts w:ascii="Arial" w:hAnsi="Arial" w:cs="Arial"/>
          <w:sz w:val="22"/>
          <w:szCs w:val="22"/>
        </w:rPr>
        <w:t>běma smluvními stranami.</w:t>
      </w:r>
    </w:p>
    <w:p w:rsidR="008A1CC9" w:rsidRPr="006F5A85" w:rsidRDefault="008A1CC9" w:rsidP="008A1CC9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8A1CC9" w:rsidP="008A1CC9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t>podpisy</w:t>
      </w:r>
      <w:r w:rsidR="00F5202D" w:rsidRPr="006F5A85">
        <w:rPr>
          <w:rFonts w:ascii="Arial" w:hAnsi="Arial" w:cs="Arial"/>
          <w:sz w:val="22"/>
          <w:szCs w:val="22"/>
        </w:rPr>
        <w:t>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Pr="006F5A85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dne………..2013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V………. </w:t>
      </w:r>
      <w:proofErr w:type="gramStart"/>
      <w:r w:rsidRPr="006F5A85">
        <w:rPr>
          <w:rFonts w:ascii="Arial" w:hAnsi="Arial" w:cs="Arial"/>
          <w:sz w:val="22"/>
          <w:szCs w:val="22"/>
        </w:rPr>
        <w:t>dne</w:t>
      </w:r>
      <w:proofErr w:type="gramEnd"/>
      <w:r w:rsidRPr="006F5A85">
        <w:rPr>
          <w:rFonts w:ascii="Arial" w:hAnsi="Arial" w:cs="Arial"/>
          <w:sz w:val="22"/>
          <w:szCs w:val="22"/>
        </w:rPr>
        <w:t>..………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F5202D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kupující 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  <w:t>prodávající</w:t>
      </w:r>
    </w:p>
    <w:p w:rsidR="00C97693" w:rsidRDefault="00F5202D" w:rsidP="00996AB6">
      <w:pPr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Ing. </w:t>
      </w:r>
      <w:r>
        <w:rPr>
          <w:rFonts w:ascii="Arial" w:hAnsi="Arial" w:cs="Arial"/>
          <w:bCs/>
          <w:sz w:val="22"/>
          <w:szCs w:val="22"/>
        </w:rPr>
        <w:t>Jan Vitula, ředitel</w:t>
      </w:r>
      <w:r w:rsidRPr="006F5A85">
        <w:rPr>
          <w:rFonts w:ascii="Arial" w:hAnsi="Arial" w:cs="Arial"/>
          <w:bCs/>
          <w:sz w:val="22"/>
          <w:szCs w:val="22"/>
        </w:rPr>
        <w:t xml:space="preserve"> FDV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C97693" w:rsidRDefault="00C97693" w:rsidP="00996AB6">
      <w:pPr>
        <w:rPr>
          <w:rFonts w:ascii="Arial" w:hAnsi="Arial" w:cs="Arial"/>
          <w:bCs/>
          <w:sz w:val="22"/>
          <w:szCs w:val="22"/>
        </w:rPr>
        <w:sectPr w:rsidR="00C97693" w:rsidSect="00F34118"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1871" w:right="1418" w:bottom="1701" w:left="1134" w:header="720" w:footer="1637" w:gutter="0"/>
          <w:cols w:space="708"/>
          <w:docGrid w:linePitch="360"/>
        </w:sectPr>
      </w:pPr>
    </w:p>
    <w:p w:rsidR="00C97693" w:rsidRDefault="00C97693" w:rsidP="009C56E8">
      <w:pPr>
        <w:rPr>
          <w:rFonts w:ascii="Arial" w:hAnsi="Arial" w:cs="Arial"/>
          <w:bCs/>
          <w:sz w:val="22"/>
          <w:szCs w:val="22"/>
        </w:rPr>
      </w:pPr>
      <w:r w:rsidRPr="00C9769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Příloha č. 1</w:t>
      </w:r>
      <w:r>
        <w:rPr>
          <w:rFonts w:ascii="Arial" w:hAnsi="Arial" w:cs="Arial"/>
          <w:bCs/>
          <w:sz w:val="22"/>
          <w:szCs w:val="22"/>
        </w:rPr>
        <w:t xml:space="preserve"> – specifikace předmětu plnění</w:t>
      </w:r>
    </w:p>
    <w:p w:rsidR="00C97693" w:rsidRDefault="00C97693" w:rsidP="00C97693">
      <w:pPr>
        <w:jc w:val="right"/>
        <w:rPr>
          <w:rFonts w:ascii="Arial" w:hAnsi="Arial" w:cs="Arial"/>
          <w:bCs/>
          <w:sz w:val="22"/>
          <w:szCs w:val="22"/>
        </w:rPr>
      </w:pPr>
    </w:p>
    <w:p w:rsidR="00C97693" w:rsidRPr="00C97693" w:rsidRDefault="00E81CF2" w:rsidP="00C976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AD0D78">
        <w:rPr>
          <w:rFonts w:ascii="Arial" w:hAnsi="Arial" w:cs="Arial"/>
          <w:b/>
          <w:bCs/>
          <w:sz w:val="22"/>
          <w:szCs w:val="22"/>
        </w:rPr>
        <w:t>C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5"/>
        <w:gridCol w:w="1109"/>
        <w:gridCol w:w="1081"/>
        <w:gridCol w:w="1327"/>
        <w:gridCol w:w="1205"/>
        <w:gridCol w:w="1556"/>
        <w:gridCol w:w="1299"/>
        <w:gridCol w:w="1052"/>
        <w:gridCol w:w="1299"/>
        <w:gridCol w:w="1557"/>
        <w:gridCol w:w="1557"/>
      </w:tblGrid>
      <w:tr w:rsidR="00AD0D78" w:rsidTr="005F0213">
        <w:tc>
          <w:tcPr>
            <w:tcW w:w="1177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TYP zařízení</w:t>
            </w:r>
          </w:p>
        </w:tc>
        <w:tc>
          <w:tcPr>
            <w:tcW w:w="1112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Název zboží</w:t>
            </w:r>
          </w:p>
        </w:tc>
        <w:tc>
          <w:tcPr>
            <w:tcW w:w="1085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popis</w:t>
            </w:r>
          </w:p>
        </w:tc>
        <w:tc>
          <w:tcPr>
            <w:tcW w:w="1313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katalogové číslo</w:t>
            </w:r>
          </w:p>
        </w:tc>
        <w:tc>
          <w:tcPr>
            <w:tcW w:w="1207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kapacita</w:t>
            </w:r>
          </w:p>
        </w:tc>
        <w:tc>
          <w:tcPr>
            <w:tcW w:w="1556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Předpokládaný počet ks</w:t>
            </w:r>
          </w:p>
        </w:tc>
        <w:tc>
          <w:tcPr>
            <w:tcW w:w="1300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1 ks</w:t>
            </w:r>
          </w:p>
        </w:tc>
        <w:tc>
          <w:tcPr>
            <w:tcW w:w="1056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Výše DPH v %</w:t>
            </w:r>
          </w:p>
        </w:tc>
        <w:tc>
          <w:tcPr>
            <w:tcW w:w="1300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1 ks</w:t>
            </w:r>
          </w:p>
        </w:tc>
        <w:tc>
          <w:tcPr>
            <w:tcW w:w="1557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předpokládaný počet ks</w:t>
            </w:r>
          </w:p>
        </w:tc>
        <w:tc>
          <w:tcPr>
            <w:tcW w:w="1557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předpokládaný počet ks</w:t>
            </w:r>
          </w:p>
        </w:tc>
      </w:tr>
      <w:tr w:rsidR="00AD0D78" w:rsidTr="005F0213">
        <w:tc>
          <w:tcPr>
            <w:tcW w:w="1177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Epson </w:t>
            </w:r>
            <w:proofErr w:type="spellStart"/>
            <w:r>
              <w:rPr>
                <w:color w:val="000000"/>
              </w:rPr>
              <w:t>AcuLaser</w:t>
            </w:r>
            <w:proofErr w:type="spellEnd"/>
            <w:r>
              <w:rPr>
                <w:color w:val="000000"/>
              </w:rPr>
              <w:t xml:space="preserve"> MX14NF </w:t>
            </w:r>
          </w:p>
        </w:tc>
        <w:tc>
          <w:tcPr>
            <w:tcW w:w="1112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85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13" w:type="dxa"/>
            <w:vAlign w:val="bottom"/>
          </w:tcPr>
          <w:p w:rsidR="00AD0D78" w:rsidRDefault="00AD0D78" w:rsidP="005F0213">
            <w:pPr>
              <w:rPr>
                <w:color w:val="000000"/>
              </w:rPr>
            </w:pPr>
            <w:r>
              <w:rPr>
                <w:color w:val="000000"/>
              </w:rPr>
              <w:t>C13S050650</w:t>
            </w:r>
          </w:p>
        </w:tc>
        <w:tc>
          <w:tcPr>
            <w:tcW w:w="1207" w:type="dxa"/>
            <w:vAlign w:val="bottom"/>
          </w:tcPr>
          <w:p w:rsidR="00AD0D78" w:rsidRDefault="00AD0D78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2200</w:t>
            </w:r>
          </w:p>
        </w:tc>
        <w:tc>
          <w:tcPr>
            <w:tcW w:w="1556" w:type="dxa"/>
            <w:vAlign w:val="bottom"/>
          </w:tcPr>
          <w:p w:rsidR="00AD0D78" w:rsidRDefault="00AD0D78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00" w:type="dxa"/>
          </w:tcPr>
          <w:p w:rsidR="00AD0D78" w:rsidRDefault="00AD0D78" w:rsidP="005F0213"/>
        </w:tc>
        <w:tc>
          <w:tcPr>
            <w:tcW w:w="1056" w:type="dxa"/>
          </w:tcPr>
          <w:p w:rsidR="00AD0D78" w:rsidRDefault="00AD0D78" w:rsidP="005F0213"/>
        </w:tc>
        <w:tc>
          <w:tcPr>
            <w:tcW w:w="1300" w:type="dxa"/>
          </w:tcPr>
          <w:p w:rsidR="00AD0D78" w:rsidRDefault="00AD0D78" w:rsidP="005F0213"/>
        </w:tc>
        <w:tc>
          <w:tcPr>
            <w:tcW w:w="1557" w:type="dxa"/>
          </w:tcPr>
          <w:p w:rsidR="00AD0D78" w:rsidRDefault="00AD0D78" w:rsidP="005F0213"/>
        </w:tc>
        <w:tc>
          <w:tcPr>
            <w:tcW w:w="1557" w:type="dxa"/>
          </w:tcPr>
          <w:p w:rsidR="00AD0D78" w:rsidRDefault="00AD0D78" w:rsidP="005F0213"/>
        </w:tc>
      </w:tr>
    </w:tbl>
    <w:p w:rsidR="00C97693" w:rsidRPr="00C97693" w:rsidRDefault="00C97693" w:rsidP="00996AB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9C56E8">
      <w:footnotePr>
        <w:pos w:val="beneathText"/>
      </w:footnotePr>
      <w:pgSz w:w="16837" w:h="11905" w:orient="landscape"/>
      <w:pgMar w:top="1551" w:right="1418" w:bottom="1418" w:left="1418" w:header="720" w:footer="1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FA" w:rsidRDefault="007B59FA">
      <w:r>
        <w:separator/>
      </w:r>
    </w:p>
  </w:endnote>
  <w:endnote w:type="continuationSeparator" w:id="0">
    <w:p w:rsidR="007B59FA" w:rsidRDefault="007B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241"/>
      <w:docPartObj>
        <w:docPartGallery w:val="Page Numbers (Bottom of Page)"/>
        <w:docPartUnique/>
      </w:docPartObj>
    </w:sdtPr>
    <w:sdtEndPr/>
    <w:sdtContent>
      <w:p w:rsidR="004E2461" w:rsidRDefault="004E24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1F4">
          <w:rPr>
            <w:noProof/>
          </w:rPr>
          <w:t>8</w:t>
        </w:r>
        <w:r>
          <w:fldChar w:fldCharType="end"/>
        </w:r>
      </w:p>
    </w:sdtContent>
  </w:sdt>
  <w:p w:rsidR="004E2461" w:rsidRDefault="004E24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D1BBCAB" wp14:editId="6C21AF68">
          <wp:simplePos x="0" y="0"/>
          <wp:positionH relativeFrom="column">
            <wp:posOffset>1529715</wp:posOffset>
          </wp:positionH>
          <wp:positionV relativeFrom="paragraph">
            <wp:posOffset>105410</wp:posOffset>
          </wp:positionV>
          <wp:extent cx="3365500" cy="734060"/>
          <wp:effectExtent l="0" t="0" r="6350" b="889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FA" w:rsidRDefault="007B59FA">
      <w:r>
        <w:separator/>
      </w:r>
    </w:p>
  </w:footnote>
  <w:footnote w:type="continuationSeparator" w:id="0">
    <w:p w:rsidR="007B59FA" w:rsidRDefault="007B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85" w:rsidRDefault="008370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7CDDA0C" wp14:editId="7F32B607">
          <wp:simplePos x="0" y="0"/>
          <wp:positionH relativeFrom="column">
            <wp:align>center</wp:align>
          </wp:positionH>
          <wp:positionV relativeFrom="paragraph">
            <wp:posOffset>-209550</wp:posOffset>
          </wp:positionV>
          <wp:extent cx="5284800" cy="568800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4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8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1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2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5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4485E"/>
    <w:multiLevelType w:val="hybridMultilevel"/>
    <w:tmpl w:val="61149C94"/>
    <w:lvl w:ilvl="0" w:tplc="8AF2EB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0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2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15"/>
  </w:num>
  <w:num w:numId="18">
    <w:abstractNumId w:val="27"/>
  </w:num>
  <w:num w:numId="19">
    <w:abstractNumId w:val="32"/>
  </w:num>
  <w:num w:numId="20">
    <w:abstractNumId w:val="18"/>
  </w:num>
  <w:num w:numId="21">
    <w:abstractNumId w:val="31"/>
  </w:num>
  <w:num w:numId="22">
    <w:abstractNumId w:val="24"/>
  </w:num>
  <w:num w:numId="23">
    <w:abstractNumId w:val="34"/>
  </w:num>
  <w:num w:numId="24">
    <w:abstractNumId w:val="33"/>
  </w:num>
  <w:num w:numId="25">
    <w:abstractNumId w:val="28"/>
  </w:num>
  <w:num w:numId="26">
    <w:abstractNumId w:val="17"/>
  </w:num>
  <w:num w:numId="27">
    <w:abstractNumId w:val="29"/>
  </w:num>
  <w:num w:numId="28">
    <w:abstractNumId w:val="21"/>
  </w:num>
  <w:num w:numId="29">
    <w:abstractNumId w:val="22"/>
  </w:num>
  <w:num w:numId="30">
    <w:abstractNumId w:val="20"/>
  </w:num>
  <w:num w:numId="31">
    <w:abstractNumId w:val="25"/>
  </w:num>
  <w:num w:numId="32">
    <w:abstractNumId w:val="26"/>
  </w:num>
  <w:num w:numId="33">
    <w:abstractNumId w:val="19"/>
  </w:num>
  <w:num w:numId="34">
    <w:abstractNumId w:val="2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12401"/>
    <w:rsid w:val="00020B93"/>
    <w:rsid w:val="00024CDD"/>
    <w:rsid w:val="000376D3"/>
    <w:rsid w:val="000535B7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101ED5"/>
    <w:rsid w:val="00103109"/>
    <w:rsid w:val="001306B9"/>
    <w:rsid w:val="001370B8"/>
    <w:rsid w:val="0018631B"/>
    <w:rsid w:val="001A5898"/>
    <w:rsid w:val="001E2422"/>
    <w:rsid w:val="0022544E"/>
    <w:rsid w:val="0027641B"/>
    <w:rsid w:val="00277EA0"/>
    <w:rsid w:val="002A7870"/>
    <w:rsid w:val="002C6A4A"/>
    <w:rsid w:val="002E262C"/>
    <w:rsid w:val="0030720D"/>
    <w:rsid w:val="00325D66"/>
    <w:rsid w:val="00363EBB"/>
    <w:rsid w:val="00382123"/>
    <w:rsid w:val="003A2D0C"/>
    <w:rsid w:val="003A51E1"/>
    <w:rsid w:val="003A6D9C"/>
    <w:rsid w:val="003B25EF"/>
    <w:rsid w:val="0041337B"/>
    <w:rsid w:val="00414B99"/>
    <w:rsid w:val="00431EBC"/>
    <w:rsid w:val="004344D4"/>
    <w:rsid w:val="00492388"/>
    <w:rsid w:val="004939B5"/>
    <w:rsid w:val="004B106D"/>
    <w:rsid w:val="004B2A7A"/>
    <w:rsid w:val="004C5525"/>
    <w:rsid w:val="004D5E30"/>
    <w:rsid w:val="004E09D3"/>
    <w:rsid w:val="004E2461"/>
    <w:rsid w:val="004E69D2"/>
    <w:rsid w:val="00574353"/>
    <w:rsid w:val="00592B0D"/>
    <w:rsid w:val="005955A9"/>
    <w:rsid w:val="005A2C7F"/>
    <w:rsid w:val="005A6A35"/>
    <w:rsid w:val="005A781C"/>
    <w:rsid w:val="00603164"/>
    <w:rsid w:val="00603952"/>
    <w:rsid w:val="00614920"/>
    <w:rsid w:val="006500DB"/>
    <w:rsid w:val="006663D5"/>
    <w:rsid w:val="00691BA8"/>
    <w:rsid w:val="0069718E"/>
    <w:rsid w:val="006A04B0"/>
    <w:rsid w:val="006D053D"/>
    <w:rsid w:val="006D0D36"/>
    <w:rsid w:val="006F2D0D"/>
    <w:rsid w:val="0070554F"/>
    <w:rsid w:val="00773341"/>
    <w:rsid w:val="00776745"/>
    <w:rsid w:val="00792621"/>
    <w:rsid w:val="007B31F3"/>
    <w:rsid w:val="007B59FA"/>
    <w:rsid w:val="007B5C28"/>
    <w:rsid w:val="00806EB0"/>
    <w:rsid w:val="00820501"/>
    <w:rsid w:val="00837085"/>
    <w:rsid w:val="0083725E"/>
    <w:rsid w:val="008A1CC9"/>
    <w:rsid w:val="008C6DDF"/>
    <w:rsid w:val="008D5B28"/>
    <w:rsid w:val="00906E00"/>
    <w:rsid w:val="00936C5F"/>
    <w:rsid w:val="00983518"/>
    <w:rsid w:val="00996AB6"/>
    <w:rsid w:val="009B056D"/>
    <w:rsid w:val="009C56E8"/>
    <w:rsid w:val="00A0010F"/>
    <w:rsid w:val="00A0363C"/>
    <w:rsid w:val="00A17832"/>
    <w:rsid w:val="00A93ED0"/>
    <w:rsid w:val="00A95E0A"/>
    <w:rsid w:val="00AD0D78"/>
    <w:rsid w:val="00B042C5"/>
    <w:rsid w:val="00B05F29"/>
    <w:rsid w:val="00B22D8C"/>
    <w:rsid w:val="00B25AD7"/>
    <w:rsid w:val="00B501F4"/>
    <w:rsid w:val="00B73B63"/>
    <w:rsid w:val="00B7570A"/>
    <w:rsid w:val="00B87E42"/>
    <w:rsid w:val="00BB11B1"/>
    <w:rsid w:val="00C042BB"/>
    <w:rsid w:val="00C23D25"/>
    <w:rsid w:val="00C25AD7"/>
    <w:rsid w:val="00C3248A"/>
    <w:rsid w:val="00C70229"/>
    <w:rsid w:val="00C904E6"/>
    <w:rsid w:val="00C92D95"/>
    <w:rsid w:val="00C97693"/>
    <w:rsid w:val="00CA5E17"/>
    <w:rsid w:val="00CB4301"/>
    <w:rsid w:val="00CC00E2"/>
    <w:rsid w:val="00CC09C8"/>
    <w:rsid w:val="00CC3BFC"/>
    <w:rsid w:val="00CC4DDA"/>
    <w:rsid w:val="00CE6D7C"/>
    <w:rsid w:val="00D0491D"/>
    <w:rsid w:val="00D111C8"/>
    <w:rsid w:val="00D11B45"/>
    <w:rsid w:val="00D621E2"/>
    <w:rsid w:val="00D86A42"/>
    <w:rsid w:val="00DA6760"/>
    <w:rsid w:val="00DE56D3"/>
    <w:rsid w:val="00E10AE4"/>
    <w:rsid w:val="00E72207"/>
    <w:rsid w:val="00E81CF2"/>
    <w:rsid w:val="00EA052F"/>
    <w:rsid w:val="00EA5660"/>
    <w:rsid w:val="00EA616D"/>
    <w:rsid w:val="00F05C38"/>
    <w:rsid w:val="00F12369"/>
    <w:rsid w:val="00F154BC"/>
    <w:rsid w:val="00F16C7F"/>
    <w:rsid w:val="00F34118"/>
    <w:rsid w:val="00F45840"/>
    <w:rsid w:val="00F47539"/>
    <w:rsid w:val="00F5202D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8A1CC9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CC00E2"/>
  </w:style>
  <w:style w:type="paragraph" w:customStyle="1" w:styleId="Styl11">
    <w:name w:val="Styl11"/>
    <w:basedOn w:val="Normln"/>
    <w:qFormat/>
    <w:rsid w:val="00CC00E2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8A1CC9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CC00E2"/>
  </w:style>
  <w:style w:type="paragraph" w:customStyle="1" w:styleId="Styl11">
    <w:name w:val="Styl11"/>
    <w:basedOn w:val="Normln"/>
    <w:qFormat/>
    <w:rsid w:val="00CC00E2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havranek@fdv.mps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n.vodicka@fd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3476</Words>
  <Characters>20510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23939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10</cp:revision>
  <cp:lastPrinted>2013-07-08T11:15:00Z</cp:lastPrinted>
  <dcterms:created xsi:type="dcterms:W3CDTF">2013-06-17T09:06:00Z</dcterms:created>
  <dcterms:modified xsi:type="dcterms:W3CDTF">2013-07-08T11:15:00Z</dcterms:modified>
</cp:coreProperties>
</file>