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930" w:rsidRPr="00DE4C1A" w:rsidRDefault="00EB0930" w:rsidP="00EB0930">
      <w:pPr>
        <w:ind w:firstLine="0"/>
        <w:rPr>
          <w:sz w:val="22"/>
        </w:rPr>
      </w:pPr>
      <w:r w:rsidRPr="00DE4C1A">
        <w:rPr>
          <w:b/>
          <w:sz w:val="18"/>
        </w:rPr>
        <w:t>Projekt:</w:t>
      </w:r>
      <w:r w:rsidRPr="00DE4C1A">
        <w:rPr>
          <w:b/>
          <w:i/>
          <w:sz w:val="22"/>
        </w:rPr>
        <w:t xml:space="preserve">  </w:t>
      </w:r>
      <w:r w:rsidRPr="00DE4C1A">
        <w:rPr>
          <w:sz w:val="16"/>
          <w:szCs w:val="18"/>
        </w:rPr>
        <w:t>K</w:t>
      </w:r>
      <w:r w:rsidR="00770839">
        <w:rPr>
          <w:sz w:val="16"/>
          <w:szCs w:val="18"/>
        </w:rPr>
        <w:t>2 - k</w:t>
      </w:r>
      <w:r w:rsidRPr="00DE4C1A">
        <w:rPr>
          <w:sz w:val="16"/>
          <w:szCs w:val="18"/>
        </w:rPr>
        <w:t>valita a konkurenceschopnost v neformálním vzdělávání</w:t>
      </w:r>
      <w:r w:rsidRPr="00DE4C1A">
        <w:rPr>
          <w:b/>
          <w:i/>
          <w:sz w:val="22"/>
        </w:rPr>
        <w:t xml:space="preserve"> </w:t>
      </w:r>
      <w:r>
        <w:rPr>
          <w:b/>
          <w:i/>
          <w:sz w:val="22"/>
        </w:rPr>
        <w:tab/>
      </w:r>
      <w:r w:rsidRPr="00DE4C1A">
        <w:rPr>
          <w:b/>
          <w:sz w:val="18"/>
        </w:rPr>
        <w:t>Registrační číslo:</w:t>
      </w:r>
      <w:r w:rsidRPr="00DE4C1A">
        <w:rPr>
          <w:b/>
          <w:i/>
          <w:sz w:val="22"/>
        </w:rPr>
        <w:t xml:space="preserve"> </w:t>
      </w:r>
      <w:r w:rsidRPr="00DE4C1A">
        <w:rPr>
          <w:sz w:val="16"/>
          <w:szCs w:val="18"/>
        </w:rPr>
        <w:t>CZ.1.07/4.1.00/33.0013</w:t>
      </w:r>
    </w:p>
    <w:p w:rsidR="00EB0930" w:rsidRDefault="00EB0930" w:rsidP="00EB0930"/>
    <w:p w:rsidR="00DC518B" w:rsidRDefault="00DC518B" w:rsidP="00DC518B">
      <w:pPr>
        <w:pStyle w:val="Nzev"/>
        <w:jc w:val="left"/>
        <w:rPr>
          <w:rFonts w:ascii="Times New Roman" w:hAnsi="Times New Roman"/>
          <w:b w:val="0"/>
          <w:sz w:val="22"/>
          <w:szCs w:val="22"/>
        </w:rPr>
      </w:pPr>
      <w:r>
        <w:rPr>
          <w:rFonts w:ascii="Times New Roman" w:hAnsi="Times New Roman"/>
          <w:b w:val="0"/>
          <w:sz w:val="22"/>
          <w:szCs w:val="22"/>
        </w:rPr>
        <w:t xml:space="preserve">Příloha č. 3 výzvy k podání nabídek </w:t>
      </w:r>
    </w:p>
    <w:p w:rsidR="00DC518B" w:rsidRDefault="00DC518B" w:rsidP="00DC518B">
      <w:pPr>
        <w:pStyle w:val="Nzev"/>
        <w:jc w:val="left"/>
        <w:rPr>
          <w:rFonts w:ascii="Times New Roman" w:hAnsi="Times New Roman"/>
          <w:b w:val="0"/>
          <w:sz w:val="22"/>
          <w:szCs w:val="22"/>
        </w:rPr>
      </w:pPr>
    </w:p>
    <w:p w:rsidR="00DC518B" w:rsidRDefault="00DC518B" w:rsidP="00DC518B">
      <w:pPr>
        <w:pStyle w:val="Nzev"/>
        <w:jc w:val="left"/>
        <w:rPr>
          <w:rFonts w:ascii="Times New Roman" w:hAnsi="Times New Roman"/>
          <w:color w:val="000000"/>
          <w:sz w:val="24"/>
        </w:rPr>
      </w:pPr>
    </w:p>
    <w:p w:rsidR="00DC518B" w:rsidRDefault="00DC518B" w:rsidP="00DC518B">
      <w:pPr>
        <w:jc w:val="center"/>
        <w:rPr>
          <w:rFonts w:ascii="Times New Roman" w:hAnsi="Times New Roman"/>
          <w:b/>
          <w:sz w:val="28"/>
          <w:szCs w:val="28"/>
        </w:rPr>
      </w:pPr>
      <w:r>
        <w:rPr>
          <w:rFonts w:ascii="Times New Roman" w:hAnsi="Times New Roman"/>
          <w:b/>
          <w:sz w:val="28"/>
          <w:szCs w:val="28"/>
        </w:rPr>
        <w:t>Rámcová smlouva</w:t>
      </w:r>
    </w:p>
    <w:p w:rsidR="00A32D91" w:rsidRDefault="00DC518B" w:rsidP="00A32D91">
      <w:pPr>
        <w:pStyle w:val="zkltextcentr12"/>
        <w:rPr>
          <w:color w:val="000000"/>
          <w:szCs w:val="24"/>
        </w:rPr>
      </w:pPr>
      <w:r>
        <w:rPr>
          <w:color w:val="000000"/>
          <w:szCs w:val="24"/>
        </w:rPr>
        <w:t xml:space="preserve">uzavřená dle § 269 odst. 2 zákona č. 513/1991 Sb., obchodní zákoník, </w:t>
      </w:r>
    </w:p>
    <w:p w:rsidR="00DC518B" w:rsidRDefault="00DC518B" w:rsidP="00A32D91">
      <w:pPr>
        <w:pStyle w:val="zkltextcentr12"/>
        <w:rPr>
          <w:color w:val="000000"/>
          <w:szCs w:val="24"/>
        </w:rPr>
      </w:pPr>
      <w:r>
        <w:rPr>
          <w:color w:val="000000"/>
          <w:szCs w:val="24"/>
        </w:rPr>
        <w:t>ve znění pozdějších předpisů (dále jen „obchodní zákoník“)</w:t>
      </w:r>
    </w:p>
    <w:p w:rsidR="00DC518B" w:rsidRDefault="00DC518B" w:rsidP="00DC518B">
      <w:pPr>
        <w:pStyle w:val="zkltextcentr12"/>
        <w:rPr>
          <w:szCs w:val="24"/>
        </w:rPr>
      </w:pPr>
      <w:r>
        <w:rPr>
          <w:szCs w:val="24"/>
        </w:rPr>
        <w:t>(dále jen „smlouva”)</w:t>
      </w:r>
    </w:p>
    <w:p w:rsidR="00DC518B" w:rsidRDefault="00DC518B" w:rsidP="00DC518B">
      <w:pPr>
        <w:pStyle w:val="Nzev"/>
        <w:jc w:val="left"/>
        <w:rPr>
          <w:rFonts w:ascii="Times New Roman" w:hAnsi="Times New Roman"/>
          <w:b w:val="0"/>
          <w:color w:val="000000"/>
          <w:sz w:val="24"/>
        </w:rPr>
      </w:pPr>
    </w:p>
    <w:p w:rsidR="00DC518B" w:rsidRDefault="00DC518B" w:rsidP="00DC518B">
      <w:pPr>
        <w:pStyle w:val="Nzev"/>
        <w:jc w:val="left"/>
        <w:rPr>
          <w:rFonts w:ascii="Times New Roman" w:hAnsi="Times New Roman"/>
          <w:b w:val="0"/>
          <w:color w:val="000000"/>
          <w:sz w:val="24"/>
        </w:rPr>
      </w:pPr>
    </w:p>
    <w:p w:rsidR="00DC518B" w:rsidRDefault="00DC518B" w:rsidP="00DC518B">
      <w:pPr>
        <w:pStyle w:val="Nzev"/>
        <w:jc w:val="left"/>
        <w:rPr>
          <w:rFonts w:ascii="Times New Roman" w:hAnsi="Times New Roman"/>
          <w:b w:val="0"/>
          <w:color w:val="000000"/>
          <w:sz w:val="24"/>
        </w:rPr>
      </w:pPr>
      <w:r>
        <w:rPr>
          <w:rFonts w:ascii="Times New Roman" w:hAnsi="Times New Roman"/>
          <w:b w:val="0"/>
          <w:color w:val="000000"/>
          <w:sz w:val="24"/>
        </w:rPr>
        <w:t>Smluvní strany:</w:t>
      </w:r>
    </w:p>
    <w:p w:rsidR="00185509" w:rsidRDefault="00DC518B" w:rsidP="00A32D91">
      <w:pPr>
        <w:ind w:firstLine="0"/>
        <w:rPr>
          <w:rFonts w:ascii="Times New Roman" w:hAnsi="Times New Roman"/>
          <w:b/>
          <w:bCs/>
          <w:szCs w:val="24"/>
        </w:rPr>
      </w:pPr>
      <w:r>
        <w:rPr>
          <w:rFonts w:ascii="Times New Roman" w:hAnsi="Times New Roman"/>
          <w:b/>
          <w:bCs/>
          <w:szCs w:val="24"/>
        </w:rPr>
        <w:t xml:space="preserve">Národní institut dětí a mládeže Ministerstva školství, mládeže a tělovýchovy, zařízení </w:t>
      </w:r>
      <w:r w:rsidR="00185509">
        <w:rPr>
          <w:rFonts w:ascii="Times New Roman" w:hAnsi="Times New Roman"/>
          <w:b/>
          <w:bCs/>
          <w:szCs w:val="24"/>
        </w:rPr>
        <w:t xml:space="preserve">  </w:t>
      </w:r>
    </w:p>
    <w:p w:rsidR="00185509" w:rsidRDefault="00DC518B" w:rsidP="00A32D91">
      <w:pPr>
        <w:ind w:firstLine="0"/>
        <w:rPr>
          <w:rFonts w:ascii="Times New Roman" w:hAnsi="Times New Roman"/>
          <w:b/>
          <w:bCs/>
          <w:szCs w:val="24"/>
        </w:rPr>
      </w:pPr>
      <w:r>
        <w:rPr>
          <w:rFonts w:ascii="Times New Roman" w:hAnsi="Times New Roman"/>
          <w:b/>
          <w:bCs/>
          <w:szCs w:val="24"/>
        </w:rPr>
        <w:t xml:space="preserve">pro další vzdělávání pedagogických pracovníků a školské zařízení pro zájmové </w:t>
      </w:r>
      <w:r w:rsidR="00185509">
        <w:rPr>
          <w:rFonts w:ascii="Times New Roman" w:hAnsi="Times New Roman"/>
          <w:b/>
          <w:bCs/>
          <w:szCs w:val="24"/>
        </w:rPr>
        <w:t xml:space="preserve"> </w:t>
      </w:r>
    </w:p>
    <w:p w:rsidR="00DC518B" w:rsidRDefault="00DC518B" w:rsidP="00A32D91">
      <w:pPr>
        <w:ind w:firstLine="0"/>
        <w:rPr>
          <w:rFonts w:ascii="Times New Roman" w:hAnsi="Times New Roman"/>
          <w:iCs/>
          <w:szCs w:val="24"/>
        </w:rPr>
      </w:pPr>
      <w:r>
        <w:rPr>
          <w:rFonts w:ascii="Times New Roman" w:hAnsi="Times New Roman"/>
          <w:b/>
          <w:bCs/>
          <w:szCs w:val="24"/>
        </w:rPr>
        <w:t xml:space="preserve">vzdělávání </w:t>
      </w:r>
      <w:r>
        <w:rPr>
          <w:rFonts w:ascii="Times New Roman" w:hAnsi="Times New Roman"/>
          <w:szCs w:val="24"/>
        </w:rPr>
        <w:t xml:space="preserve">se sídlem </w:t>
      </w:r>
      <w:r>
        <w:rPr>
          <w:rFonts w:ascii="Times New Roman" w:hAnsi="Times New Roman"/>
          <w:iCs/>
          <w:szCs w:val="24"/>
        </w:rPr>
        <w:t>Sámova 3, 101 00 Praha 10</w:t>
      </w:r>
    </w:p>
    <w:p w:rsidR="00DC518B" w:rsidRDefault="00DC518B" w:rsidP="00A32D91">
      <w:pPr>
        <w:ind w:firstLine="0"/>
        <w:rPr>
          <w:rFonts w:ascii="Times New Roman" w:hAnsi="Times New Roman"/>
          <w:iCs/>
          <w:szCs w:val="24"/>
        </w:rPr>
      </w:pPr>
      <w:r>
        <w:rPr>
          <w:rFonts w:ascii="Times New Roman" w:hAnsi="Times New Roman"/>
          <w:iCs/>
          <w:szCs w:val="24"/>
        </w:rPr>
        <w:t>IČ</w:t>
      </w:r>
      <w:r w:rsidR="007D7682">
        <w:rPr>
          <w:rFonts w:ascii="Times New Roman" w:hAnsi="Times New Roman"/>
          <w:iCs/>
          <w:szCs w:val="24"/>
        </w:rPr>
        <w:t>O</w:t>
      </w:r>
      <w:r>
        <w:rPr>
          <w:rFonts w:ascii="Times New Roman" w:hAnsi="Times New Roman"/>
          <w:iCs/>
          <w:szCs w:val="24"/>
        </w:rPr>
        <w:t>: 00022217</w:t>
      </w:r>
    </w:p>
    <w:p w:rsidR="00DC518B" w:rsidRDefault="00DC518B" w:rsidP="00A32D91">
      <w:pPr>
        <w:ind w:firstLine="0"/>
        <w:rPr>
          <w:rFonts w:ascii="Times New Roman" w:hAnsi="Times New Roman"/>
          <w:iCs/>
          <w:szCs w:val="24"/>
        </w:rPr>
      </w:pPr>
      <w:r>
        <w:rPr>
          <w:rFonts w:ascii="Times New Roman" w:hAnsi="Times New Roman"/>
          <w:iCs/>
          <w:szCs w:val="24"/>
        </w:rPr>
        <w:t>DIČ: CZ00022217</w:t>
      </w:r>
    </w:p>
    <w:p w:rsidR="00DC518B" w:rsidRDefault="00DC518B" w:rsidP="00A32D91">
      <w:pPr>
        <w:ind w:firstLine="0"/>
        <w:rPr>
          <w:rFonts w:ascii="Times New Roman" w:hAnsi="Times New Roman"/>
          <w:iCs/>
          <w:szCs w:val="24"/>
        </w:rPr>
      </w:pPr>
      <w:r>
        <w:rPr>
          <w:rFonts w:ascii="Times New Roman" w:hAnsi="Times New Roman"/>
          <w:iCs/>
          <w:szCs w:val="24"/>
        </w:rPr>
        <w:t>bankovní spojení pro projekt K2 – 5138561700/4000</w:t>
      </w:r>
    </w:p>
    <w:p w:rsidR="00DC518B" w:rsidRDefault="00DC518B" w:rsidP="00A32D91">
      <w:pPr>
        <w:ind w:firstLine="0"/>
        <w:rPr>
          <w:rFonts w:ascii="Times New Roman" w:hAnsi="Times New Roman"/>
          <w:iCs/>
          <w:szCs w:val="24"/>
        </w:rPr>
      </w:pPr>
      <w:r>
        <w:rPr>
          <w:rFonts w:ascii="Times New Roman" w:hAnsi="Times New Roman"/>
          <w:iCs/>
          <w:szCs w:val="24"/>
        </w:rPr>
        <w:t>bankovní spojení – provozní účet: 5138560003/4000</w:t>
      </w:r>
    </w:p>
    <w:p w:rsidR="00DC518B" w:rsidRDefault="00DC518B" w:rsidP="00A32D91">
      <w:pPr>
        <w:ind w:firstLine="0"/>
        <w:rPr>
          <w:rFonts w:ascii="Times New Roman" w:hAnsi="Times New Roman"/>
          <w:iCs/>
          <w:szCs w:val="24"/>
        </w:rPr>
      </w:pPr>
      <w:r>
        <w:rPr>
          <w:rFonts w:ascii="Times New Roman" w:hAnsi="Times New Roman"/>
          <w:iCs/>
          <w:szCs w:val="24"/>
        </w:rPr>
        <w:t>zastoupený:  Mgr. Irenou Hoškovou, pověřenou řízením</w:t>
      </w:r>
    </w:p>
    <w:p w:rsidR="00DC518B" w:rsidRDefault="00DC518B" w:rsidP="00A32D91">
      <w:pPr>
        <w:ind w:firstLine="0"/>
        <w:rPr>
          <w:rFonts w:ascii="Times New Roman" w:hAnsi="Times New Roman"/>
          <w:iCs/>
          <w:szCs w:val="24"/>
        </w:rPr>
      </w:pPr>
      <w:r>
        <w:rPr>
          <w:rFonts w:ascii="Times New Roman" w:hAnsi="Times New Roman"/>
          <w:iCs/>
          <w:szCs w:val="24"/>
        </w:rPr>
        <w:t>kontaktní osoba: Ing. Markéta Brtková</w:t>
      </w:r>
    </w:p>
    <w:p w:rsidR="00DC518B" w:rsidRDefault="00DC518B" w:rsidP="00A32D91">
      <w:pPr>
        <w:ind w:firstLine="0"/>
        <w:rPr>
          <w:rFonts w:ascii="Times New Roman" w:hAnsi="Times New Roman"/>
          <w:b/>
          <w:iCs/>
          <w:szCs w:val="24"/>
        </w:rPr>
      </w:pPr>
      <w:r>
        <w:rPr>
          <w:rFonts w:ascii="Times New Roman" w:hAnsi="Times New Roman"/>
          <w:b/>
          <w:color w:val="000000"/>
        </w:rPr>
        <w:t>na straně jedné, dále jen „Objednatel“</w:t>
      </w:r>
    </w:p>
    <w:p w:rsidR="00DC518B" w:rsidRDefault="00DC518B" w:rsidP="00DC518B">
      <w:pPr>
        <w:pStyle w:val="Nzev"/>
        <w:ind w:left="360"/>
        <w:jc w:val="left"/>
        <w:rPr>
          <w:rFonts w:ascii="Times New Roman" w:hAnsi="Times New Roman"/>
          <w:color w:val="000000"/>
          <w:sz w:val="24"/>
        </w:rPr>
      </w:pPr>
    </w:p>
    <w:p w:rsidR="00DC518B" w:rsidRDefault="00DC518B" w:rsidP="00DC518B">
      <w:pPr>
        <w:pStyle w:val="Nzev"/>
        <w:jc w:val="left"/>
        <w:rPr>
          <w:rFonts w:ascii="Times New Roman" w:hAnsi="Times New Roman"/>
          <w:b w:val="0"/>
          <w:color w:val="000000"/>
          <w:sz w:val="24"/>
        </w:rPr>
      </w:pPr>
      <w:r>
        <w:rPr>
          <w:rFonts w:ascii="Times New Roman" w:hAnsi="Times New Roman"/>
          <w:color w:val="000000"/>
          <w:sz w:val="24"/>
        </w:rPr>
        <w:t> </w:t>
      </w:r>
      <w:r>
        <w:rPr>
          <w:rFonts w:ascii="Times New Roman" w:hAnsi="Times New Roman"/>
          <w:b w:val="0"/>
          <w:color w:val="000000"/>
          <w:sz w:val="24"/>
        </w:rPr>
        <w:t xml:space="preserve">a </w:t>
      </w:r>
    </w:p>
    <w:p w:rsidR="00DC518B" w:rsidRDefault="00DC518B" w:rsidP="00DC518B">
      <w:pPr>
        <w:pStyle w:val="Nzev"/>
        <w:jc w:val="left"/>
        <w:rPr>
          <w:rFonts w:ascii="Times New Roman" w:hAnsi="Times New Roman"/>
          <w:b w:val="0"/>
          <w:color w:val="FF0000"/>
          <w:sz w:val="24"/>
        </w:rPr>
      </w:pPr>
      <w:r>
        <w:rPr>
          <w:rFonts w:ascii="Times New Roman" w:hAnsi="Times New Roman"/>
          <w:b w:val="0"/>
          <w:color w:val="000000"/>
          <w:sz w:val="24"/>
        </w:rPr>
        <w:t> </w:t>
      </w:r>
      <w:r>
        <w:rPr>
          <w:rFonts w:ascii="Times New Roman" w:hAnsi="Times New Roman"/>
          <w:b w:val="0"/>
          <w:color w:val="FF0000"/>
          <w:sz w:val="24"/>
        </w:rPr>
        <w:t>„doplní Dodavatel“</w:t>
      </w:r>
    </w:p>
    <w:p w:rsidR="00DC518B" w:rsidRDefault="00DC518B" w:rsidP="00A32D91">
      <w:pPr>
        <w:ind w:firstLine="0"/>
        <w:rPr>
          <w:rFonts w:ascii="Times New Roman" w:hAnsi="Times New Roman"/>
          <w:color w:val="000000"/>
          <w:szCs w:val="24"/>
        </w:rPr>
      </w:pPr>
      <w:r>
        <w:rPr>
          <w:rFonts w:ascii="Times New Roman" w:hAnsi="Times New Roman"/>
          <w:color w:val="000000"/>
          <w:szCs w:val="24"/>
        </w:rPr>
        <w:t>se sídlem</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 xml:space="preserve">zapsán v obchodním rejstříku, spisová značka: </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zapsán v jiné evidenci:</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IČ</w:t>
      </w:r>
      <w:r w:rsidR="00B72D18">
        <w:rPr>
          <w:rFonts w:ascii="Times New Roman" w:hAnsi="Times New Roman"/>
          <w:iCs/>
          <w:color w:val="000000"/>
          <w:szCs w:val="24"/>
        </w:rPr>
        <w:t>O</w:t>
      </w:r>
      <w:r>
        <w:rPr>
          <w:rFonts w:ascii="Times New Roman" w:hAnsi="Times New Roman"/>
          <w:iCs/>
          <w:color w:val="000000"/>
          <w:szCs w:val="24"/>
        </w:rPr>
        <w:t xml:space="preserve">: </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 xml:space="preserve">DIČ: </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 xml:space="preserve">bankovní spojení: </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jednající:</w:t>
      </w:r>
    </w:p>
    <w:p w:rsidR="00DC518B" w:rsidRDefault="00DC518B" w:rsidP="00A32D91">
      <w:pPr>
        <w:ind w:firstLine="0"/>
        <w:rPr>
          <w:rFonts w:ascii="Times New Roman" w:hAnsi="Times New Roman"/>
          <w:iCs/>
          <w:color w:val="000000"/>
          <w:szCs w:val="24"/>
        </w:rPr>
      </w:pPr>
      <w:r>
        <w:rPr>
          <w:rFonts w:ascii="Times New Roman" w:hAnsi="Times New Roman"/>
          <w:iCs/>
          <w:color w:val="000000"/>
          <w:szCs w:val="24"/>
        </w:rPr>
        <w:t xml:space="preserve">kontaktní osoba: </w:t>
      </w:r>
    </w:p>
    <w:p w:rsidR="00DC518B" w:rsidRDefault="00DC518B" w:rsidP="00A32D91">
      <w:pPr>
        <w:ind w:firstLine="0"/>
        <w:rPr>
          <w:rFonts w:ascii="Times New Roman" w:hAnsi="Times New Roman"/>
          <w:b/>
          <w:iCs/>
          <w:color w:val="000000"/>
          <w:szCs w:val="24"/>
        </w:rPr>
      </w:pPr>
      <w:r>
        <w:rPr>
          <w:rFonts w:ascii="Times New Roman" w:hAnsi="Times New Roman"/>
          <w:b/>
          <w:color w:val="000000"/>
        </w:rPr>
        <w:t>na straně druhé, dále jen „Dodavatel“</w:t>
      </w:r>
    </w:p>
    <w:p w:rsidR="00DC518B" w:rsidRDefault="00DC518B" w:rsidP="00DC518B">
      <w:pPr>
        <w:pStyle w:val="Nzev"/>
        <w:jc w:val="left"/>
        <w:rPr>
          <w:rFonts w:ascii="Times New Roman" w:hAnsi="Times New Roman"/>
          <w:b w:val="0"/>
          <w:color w:val="000000"/>
          <w:sz w:val="24"/>
        </w:rPr>
      </w:pPr>
    </w:p>
    <w:p w:rsidR="00DC518B" w:rsidRDefault="00DC518B" w:rsidP="00DC518B">
      <w:pPr>
        <w:jc w:val="center"/>
        <w:rPr>
          <w:rFonts w:ascii="Times New Roman" w:hAnsi="Times New Roman"/>
          <w:b/>
          <w:color w:val="000000"/>
          <w:szCs w:val="24"/>
        </w:rPr>
      </w:pPr>
      <w:r>
        <w:rPr>
          <w:rFonts w:ascii="Times New Roman" w:hAnsi="Times New Roman"/>
          <w:b/>
          <w:color w:val="000000"/>
          <w:szCs w:val="24"/>
        </w:rPr>
        <w:t>Článek 1</w:t>
      </w:r>
    </w:p>
    <w:p w:rsidR="00DC518B" w:rsidRDefault="00DC518B" w:rsidP="00DC518B">
      <w:pPr>
        <w:pStyle w:val="Nadpis1"/>
        <w:spacing w:before="0" w:after="0"/>
        <w:jc w:val="center"/>
        <w:rPr>
          <w:rFonts w:ascii="Times New Roman" w:hAnsi="Times New Roman"/>
          <w:color w:val="000000"/>
          <w:sz w:val="24"/>
          <w:szCs w:val="24"/>
        </w:rPr>
      </w:pPr>
      <w:r>
        <w:rPr>
          <w:rFonts w:ascii="Times New Roman" w:hAnsi="Times New Roman"/>
          <w:color w:val="000000"/>
          <w:sz w:val="24"/>
          <w:szCs w:val="24"/>
        </w:rPr>
        <w:t>Předmět smlouvy a způsob plnění smlouvy</w:t>
      </w:r>
    </w:p>
    <w:p w:rsidR="00DC518B" w:rsidRDefault="00DC518B" w:rsidP="00DC518B">
      <w:pPr>
        <w:numPr>
          <w:ilvl w:val="1"/>
          <w:numId w:val="13"/>
        </w:numPr>
        <w:overflowPunct/>
        <w:autoSpaceDE/>
        <w:adjustRightInd/>
        <w:spacing w:after="0"/>
        <w:ind w:left="709" w:hanging="709"/>
        <w:textAlignment w:val="auto"/>
        <w:rPr>
          <w:rFonts w:ascii="Times New Roman" w:hAnsi="Times New Roman"/>
          <w:b/>
          <w:iCs/>
          <w:color w:val="000000"/>
        </w:rPr>
      </w:pPr>
      <w:r>
        <w:rPr>
          <w:rFonts w:ascii="Times New Roman" w:hAnsi="Times New Roman"/>
        </w:rPr>
        <w:t>Dodavatel se zavazuje zajistit dodávku kancelářských potřeb na základě požadavků a potřeb Objednatele v souladu s touto smlouvou. Objednatel se zavazuje Dodavateli za dodávku kancelářských potřeb zaplatit cenu v souladu s ustanoveními této smlouvy.</w:t>
      </w:r>
    </w:p>
    <w:p w:rsidR="00DC518B" w:rsidRDefault="00DC518B" w:rsidP="00DC518B">
      <w:pPr>
        <w:overflowPunct/>
        <w:autoSpaceDE/>
        <w:adjustRightInd/>
        <w:ind w:left="709"/>
        <w:rPr>
          <w:rFonts w:ascii="Times New Roman" w:hAnsi="Times New Roman"/>
          <w:b/>
          <w:iCs/>
          <w:color w:val="000000"/>
        </w:rPr>
      </w:pPr>
    </w:p>
    <w:p w:rsidR="006E47E5" w:rsidRPr="002C3D71" w:rsidRDefault="00DC518B" w:rsidP="002C3D71">
      <w:pPr>
        <w:numPr>
          <w:ilvl w:val="1"/>
          <w:numId w:val="13"/>
        </w:numPr>
        <w:overflowPunct/>
        <w:autoSpaceDE/>
        <w:adjustRightInd/>
        <w:spacing w:after="0"/>
        <w:ind w:left="709" w:hanging="709"/>
        <w:textAlignment w:val="auto"/>
        <w:rPr>
          <w:rFonts w:ascii="Times New Roman" w:hAnsi="Times New Roman"/>
          <w:iCs/>
          <w:color w:val="000000"/>
        </w:rPr>
      </w:pPr>
      <w:r>
        <w:rPr>
          <w:rFonts w:ascii="Times New Roman" w:hAnsi="Times New Roman"/>
          <w:iCs/>
          <w:color w:val="000000"/>
        </w:rPr>
        <w:t xml:space="preserve">Modelové případy uvedené v příloze č. 1 této smlouvy nejsou taxativním výčtem všech možných plnění, a proto mohou být předmětem dílčích plnění dle této smlouvy i položky jiné (samozřejmě věcně i technicky podobné modelovým případům). </w:t>
      </w:r>
    </w:p>
    <w:p w:rsidR="006E47E5" w:rsidRPr="006E47E5" w:rsidRDefault="006E47E5" w:rsidP="006E47E5">
      <w:pPr>
        <w:overflowPunct/>
        <w:autoSpaceDE/>
        <w:adjustRightInd/>
        <w:spacing w:after="0"/>
        <w:ind w:left="709" w:firstLine="0"/>
        <w:textAlignment w:val="auto"/>
        <w:rPr>
          <w:rFonts w:ascii="Times New Roman" w:hAnsi="Times New Roman"/>
          <w:b/>
          <w:iCs/>
          <w:color w:val="000000"/>
        </w:rPr>
      </w:pPr>
    </w:p>
    <w:p w:rsidR="00DC518B" w:rsidRDefault="00DC518B" w:rsidP="00DC518B">
      <w:pPr>
        <w:numPr>
          <w:ilvl w:val="1"/>
          <w:numId w:val="13"/>
        </w:numPr>
        <w:overflowPunct/>
        <w:autoSpaceDE/>
        <w:adjustRightInd/>
        <w:spacing w:after="0"/>
        <w:ind w:left="709" w:hanging="709"/>
        <w:textAlignment w:val="auto"/>
        <w:rPr>
          <w:rFonts w:ascii="Times New Roman" w:hAnsi="Times New Roman"/>
          <w:b/>
          <w:iCs/>
          <w:color w:val="000000"/>
        </w:rPr>
      </w:pPr>
      <w:r>
        <w:rPr>
          <w:rFonts w:ascii="Times New Roman" w:hAnsi="Times New Roman"/>
        </w:rPr>
        <w:t xml:space="preserve">Předmět smlouvy bude dodáván v dílčích dodávkách dle požadavků Objednatele. Dílčí dodávkou se rozumí dodání určitého počtu položek z přílohy č. 1 této smlouvy nebo dodání zboží mimo přílohy č. 1. Objednatel objednává předmět plnění prostřednictvím písemné objednávky u Dodavatele kdykoliv po dobu trvání smlouvy. </w:t>
      </w:r>
    </w:p>
    <w:p w:rsidR="00DC518B" w:rsidRDefault="00DC518B" w:rsidP="00DC518B">
      <w:pPr>
        <w:overflowPunct/>
        <w:autoSpaceDE/>
        <w:adjustRightInd/>
        <w:ind w:left="709"/>
        <w:rPr>
          <w:rFonts w:ascii="Times New Roman" w:hAnsi="Times New Roman"/>
          <w:b/>
          <w:iCs/>
          <w:color w:val="000000"/>
        </w:rPr>
      </w:pPr>
    </w:p>
    <w:p w:rsidR="00DC518B" w:rsidRDefault="00DC518B" w:rsidP="00DC518B">
      <w:pPr>
        <w:numPr>
          <w:ilvl w:val="1"/>
          <w:numId w:val="13"/>
        </w:numPr>
        <w:overflowPunct/>
        <w:autoSpaceDE/>
        <w:adjustRightInd/>
        <w:spacing w:after="0"/>
        <w:ind w:left="709" w:hanging="709"/>
        <w:textAlignment w:val="auto"/>
        <w:rPr>
          <w:rFonts w:ascii="Times New Roman" w:hAnsi="Times New Roman"/>
        </w:rPr>
      </w:pPr>
      <w:r>
        <w:rPr>
          <w:rFonts w:ascii="Times New Roman" w:hAnsi="Times New Roman"/>
        </w:rPr>
        <w:t>Na základě průběžného plnění předmětu smlouvy se skutečně odebrané množství jednotlivých položek uvedených v příloze č. 1 této smlouvy může od množství uvedeného v příloze č. 1 této smlouvy odlišovat. V tomto případě Dodavateli nevzniká z jakýchkoliv případných odchylek za žádných okolností právo k účtování smluvních pokut, náhrad škod či jakýchkoliv dalších dodatečných odměn.</w:t>
      </w:r>
    </w:p>
    <w:p w:rsidR="00DC518B" w:rsidRDefault="00DC518B" w:rsidP="00DC518B">
      <w:pPr>
        <w:overflowPunct/>
        <w:autoSpaceDE/>
        <w:adjustRightInd/>
        <w:rPr>
          <w:rFonts w:ascii="Times New Roman" w:hAnsi="Times New Roman"/>
          <w:iCs/>
          <w:color w:val="000000"/>
        </w:rPr>
      </w:pPr>
    </w:p>
    <w:p w:rsidR="00DC518B" w:rsidRDefault="00DC518B" w:rsidP="00DC518B">
      <w:pPr>
        <w:jc w:val="center"/>
        <w:rPr>
          <w:rFonts w:ascii="Times New Roman" w:hAnsi="Times New Roman"/>
          <w:b/>
          <w:color w:val="000000"/>
          <w:szCs w:val="24"/>
        </w:rPr>
      </w:pPr>
      <w:r>
        <w:rPr>
          <w:rFonts w:ascii="Times New Roman" w:hAnsi="Times New Roman"/>
          <w:b/>
          <w:color w:val="000000"/>
          <w:szCs w:val="24"/>
        </w:rPr>
        <w:t>Článek 2</w:t>
      </w:r>
    </w:p>
    <w:p w:rsidR="00DC518B" w:rsidRDefault="00DC518B" w:rsidP="00DC518B">
      <w:pPr>
        <w:pStyle w:val="Zhlav"/>
        <w:tabs>
          <w:tab w:val="left" w:pos="708"/>
        </w:tabs>
        <w:overflowPunct/>
        <w:autoSpaceDE/>
        <w:adjustRightInd/>
        <w:ind w:left="390"/>
        <w:jc w:val="center"/>
        <w:rPr>
          <w:rFonts w:ascii="Times New Roman" w:hAnsi="Times New Roman"/>
          <w:b/>
          <w:bCs/>
          <w:szCs w:val="24"/>
        </w:rPr>
      </w:pPr>
      <w:bookmarkStart w:id="0" w:name="_Toc240441960"/>
      <w:r>
        <w:rPr>
          <w:rFonts w:ascii="Times New Roman" w:hAnsi="Times New Roman"/>
          <w:b/>
          <w:bCs/>
          <w:szCs w:val="24"/>
        </w:rPr>
        <w:t>Práva a povinnosti Objednatele</w:t>
      </w:r>
      <w:bookmarkEnd w:id="0"/>
    </w:p>
    <w:p w:rsidR="00DC518B" w:rsidRDefault="00DC518B" w:rsidP="00DC518B">
      <w:pPr>
        <w:numPr>
          <w:ilvl w:val="1"/>
          <w:numId w:val="14"/>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Objednatel má právo provést kdykoliv kontrolu kvality realizace předmětu smlouvy, jakož i plnění této smlouvy ze strany Dodavatele.</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4"/>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 xml:space="preserve">Objednatel je povinen bezodkladně informovat Dodavatele o ohrožení plnění této smlouvy ze strany Objednatele a předložit a osobně u něho projednat do sedmi kalendářních dní od oznámení návrh na řešení. Objednatel se pak zavazuje poskytnout Dodavateli nezbytnou součinnost, kterou se rozumí prokazatelné dodání potřebných informací a podkladů k řešení vzniklé situace. </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4"/>
        </w:numPr>
        <w:tabs>
          <w:tab w:val="left" w:pos="709"/>
        </w:tabs>
        <w:spacing w:after="0"/>
        <w:ind w:left="709" w:hanging="709"/>
        <w:textAlignment w:val="auto"/>
        <w:rPr>
          <w:rFonts w:ascii="Times New Roman" w:hAnsi="Times New Roman"/>
          <w:color w:val="000000"/>
          <w:szCs w:val="24"/>
        </w:rPr>
      </w:pPr>
      <w:r>
        <w:rPr>
          <w:rFonts w:ascii="Times New Roman" w:hAnsi="Times New Roman"/>
        </w:rPr>
        <w:t>Objednatel je povinen zachovávat mlčenlivost o všech údajích, které jsou obsaženy v projektových, technických a realizačních podkladech, nebo o jiných skutečnostech, se kterými přišel při plnění ze smlouvy do styku. Tyto údaje tvoří obchodní tajemství Objednatele ve smyslu obchodního zákoníku.</w:t>
      </w:r>
    </w:p>
    <w:p w:rsidR="00DC518B" w:rsidRDefault="00DC518B" w:rsidP="00DC518B">
      <w:pPr>
        <w:jc w:val="center"/>
        <w:rPr>
          <w:rFonts w:ascii="Times New Roman" w:hAnsi="Times New Roman"/>
          <w:b/>
          <w:color w:val="000000"/>
          <w:szCs w:val="24"/>
        </w:rPr>
      </w:pPr>
    </w:p>
    <w:p w:rsidR="00DC518B" w:rsidRDefault="00DC518B" w:rsidP="00DC518B">
      <w:pPr>
        <w:jc w:val="center"/>
        <w:rPr>
          <w:rFonts w:ascii="Times New Roman" w:hAnsi="Times New Roman"/>
          <w:b/>
          <w:color w:val="000000"/>
          <w:szCs w:val="24"/>
        </w:rPr>
      </w:pPr>
    </w:p>
    <w:p w:rsidR="00DC518B" w:rsidRDefault="00DC518B" w:rsidP="00DC518B">
      <w:pPr>
        <w:jc w:val="center"/>
        <w:rPr>
          <w:rFonts w:ascii="Times New Roman" w:hAnsi="Times New Roman"/>
          <w:b/>
          <w:color w:val="000000"/>
          <w:szCs w:val="24"/>
        </w:rPr>
      </w:pPr>
      <w:r>
        <w:rPr>
          <w:rFonts w:ascii="Times New Roman" w:hAnsi="Times New Roman"/>
          <w:b/>
          <w:color w:val="000000"/>
          <w:szCs w:val="24"/>
        </w:rPr>
        <w:t>Článek 3</w:t>
      </w:r>
    </w:p>
    <w:p w:rsidR="00DC518B" w:rsidRDefault="00DC518B" w:rsidP="00DC518B">
      <w:pPr>
        <w:pStyle w:val="Zhlav"/>
        <w:tabs>
          <w:tab w:val="left" w:pos="708"/>
        </w:tabs>
        <w:overflowPunct/>
        <w:autoSpaceDE/>
        <w:adjustRightInd/>
        <w:ind w:left="390"/>
        <w:jc w:val="center"/>
        <w:rPr>
          <w:rFonts w:ascii="Times New Roman" w:hAnsi="Times New Roman"/>
          <w:b/>
          <w:bCs/>
          <w:szCs w:val="24"/>
        </w:rPr>
      </w:pPr>
      <w:r>
        <w:rPr>
          <w:rFonts w:ascii="Times New Roman" w:hAnsi="Times New Roman"/>
          <w:b/>
          <w:bCs/>
          <w:szCs w:val="24"/>
        </w:rPr>
        <w:t>Práva a povinnosti Dodavatele</w:t>
      </w: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Dodavatel se zavazuje plnit předmět smlouvy řádně, včas a s náležitou péčí</w:t>
      </w:r>
      <w:r>
        <w:rPr>
          <w:rFonts w:ascii="Times New Roman" w:hAnsi="Times New Roman"/>
        </w:rPr>
        <w:t>.</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Dodavatel se zavazuje na žádost Objednatele umožnit osobní konzultaci předmětu smlouvy s kontaktní osobou Dodavatele, a to v místě plnění, po celou dobu trvání smlouvy.</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szCs w:val="24"/>
        </w:rPr>
        <w:t>Dodavatel je povinen bez zbytečného odkladu oznámit Objednateli všechny okolnosti, které zjistil při plnění předmětu smlouvy, a které mohou mít vliv na změnu pokynů nebo zájmů Objednatele a řádné poskytování plnění podle této smlouvy.</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rPr>
      </w:pPr>
      <w:r>
        <w:rPr>
          <w:rFonts w:ascii="Times New Roman" w:hAnsi="Times New Roman"/>
          <w:szCs w:val="24"/>
        </w:rPr>
        <w:t>Dodavatel je povinen zachovávat mlčenlivost o všech záležitostech, o nichž se dozvěděl v souvislosti s prováděním předmětných činností.</w:t>
      </w:r>
    </w:p>
    <w:p w:rsidR="00DC518B" w:rsidRDefault="00DC518B" w:rsidP="00DC518B">
      <w:pPr>
        <w:pStyle w:val="Odstavecseseznamem"/>
        <w:rPr>
          <w:rFonts w:ascii="Times New Roman" w:hAnsi="Times New Roman"/>
        </w:rPr>
      </w:pPr>
    </w:p>
    <w:p w:rsidR="00DC518B" w:rsidRPr="003240F1" w:rsidRDefault="00DC518B" w:rsidP="003240F1">
      <w:pPr>
        <w:numPr>
          <w:ilvl w:val="1"/>
          <w:numId w:val="15"/>
        </w:numPr>
        <w:tabs>
          <w:tab w:val="left" w:pos="709"/>
        </w:tabs>
        <w:spacing w:after="0"/>
        <w:ind w:left="709" w:hanging="709"/>
        <w:textAlignment w:val="auto"/>
        <w:rPr>
          <w:rFonts w:ascii="Times New Roman" w:hAnsi="Times New Roman"/>
          <w:color w:val="000000"/>
          <w:szCs w:val="24"/>
        </w:rPr>
      </w:pPr>
      <w:r w:rsidRPr="003837DC">
        <w:rPr>
          <w:rFonts w:ascii="Times New Roman" w:hAnsi="Times New Roman"/>
          <w:color w:val="000000"/>
          <w:szCs w:val="24"/>
        </w:rPr>
        <w:t xml:space="preserve">Dodavatel se zavazuje umožnit všem subjektům oprávněným k výkonu kontroly projektu, z jehož prostředků je předmět smlouvy hrazen, provést kontrolu dokladů souvisejících s plněním předmětu smlouvy, a to po dobu danou právními předpisy ČR k jejich archivaci (zákon č. 563/1991 Sb., o účetnictví, ve znění pozdějších předpisů a zákon č. 235/2004 Sb., o dani z přidané hodnoty), uchovávat doklady související </w:t>
      </w:r>
      <w:r w:rsidRPr="003837DC">
        <w:rPr>
          <w:rFonts w:ascii="Times New Roman" w:hAnsi="Times New Roman"/>
          <w:color w:val="000000"/>
          <w:szCs w:val="24"/>
        </w:rPr>
        <w:lastRenderedPageBreak/>
        <w:t xml:space="preserve">s předmětem smlouvy a umožnit přístup k nim pro účely kontroly ze strany Evropské komise, Evropského účetního dvora, Nejvyššího kontrolního úřadu a dalších oprávněných osob do konce roku 2025, v případě </w:t>
      </w:r>
      <w:r w:rsidRPr="003837DC">
        <w:rPr>
          <w:rFonts w:ascii="Times New Roman" w:hAnsi="Times New Roman"/>
        </w:rPr>
        <w:t xml:space="preserve">plnění předmětu smlouvy v rámci </w:t>
      </w:r>
      <w:r w:rsidR="00A32D91">
        <w:rPr>
          <w:rFonts w:ascii="Times New Roman" w:hAnsi="Times New Roman"/>
        </w:rPr>
        <w:t xml:space="preserve">projektu </w:t>
      </w:r>
      <w:r w:rsidRPr="003837DC">
        <w:rPr>
          <w:rFonts w:ascii="Times New Roman" w:hAnsi="Times New Roman"/>
        </w:rPr>
        <w:t>K2 – Kvalita a konkurenceschopnost v neformálním vzdělávání.</w:t>
      </w:r>
    </w:p>
    <w:p w:rsidR="003837DC" w:rsidRPr="003837DC" w:rsidRDefault="003837DC" w:rsidP="003240F1">
      <w:pPr>
        <w:tabs>
          <w:tab w:val="left" w:pos="709"/>
        </w:tabs>
        <w:spacing w:after="0"/>
        <w:ind w:left="709" w:firstLine="0"/>
        <w:textAlignment w:val="auto"/>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 xml:space="preserve">Dodavatel se zavazuje poskytnout na žádost Objednatele </w:t>
      </w:r>
      <w:smartTag w:uri="urn:schemas-microsoft-com:office:smarttags" w:element="PersonName">
        <w:r>
          <w:rPr>
            <w:rFonts w:ascii="Times New Roman" w:hAnsi="Times New Roman"/>
            <w:color w:val="000000"/>
            <w:szCs w:val="24"/>
          </w:rPr>
          <w:t>ja</w:t>
        </w:r>
      </w:smartTag>
      <w:r>
        <w:rPr>
          <w:rFonts w:ascii="Times New Roman" w:hAnsi="Times New Roman"/>
          <w:color w:val="000000"/>
          <w:szCs w:val="24"/>
        </w:rPr>
        <w:t>kékoli doplňující informace v průběhu plnění předmětu smlouvy, o které bude Objednatelem požádán, vyjma informací, které jsou považovány za důvěrné a tvoří obchodní tajemství smluvních stran.</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 xml:space="preserve">Dodavatel </w:t>
      </w:r>
      <w:r>
        <w:rPr>
          <w:rFonts w:ascii="Times New Roman" w:hAnsi="Times New Roman"/>
          <w:szCs w:val="24"/>
        </w:rPr>
        <w:t>je povinen při plnění předmětu smlouvy dodržovat veškeré platné normy, zákony a prováděcí předpisy týkající se jeho činnosti pro Objednatele. Pokud porušením těchto předpisů vznikne škoda, nese veškeré vzniklé náklady Dodavatel.</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Dodavatel je</w:t>
      </w:r>
      <w:r>
        <w:rPr>
          <w:rFonts w:ascii="Times New Roman" w:hAnsi="Times New Roman"/>
          <w:bCs/>
          <w:szCs w:val="24"/>
        </w:rPr>
        <w:t xml:space="preserve"> oprávněn </w:t>
      </w:r>
      <w:r>
        <w:rPr>
          <w:rFonts w:ascii="Times New Roman" w:hAnsi="Times New Roman"/>
          <w:color w:val="000000"/>
          <w:szCs w:val="24"/>
        </w:rPr>
        <w:t>požadovat od Objednatele nezbytnou součinnost pro plnění předmětu této smlouvy.</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5"/>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Dodavatel musí bezodkladně a prokazatelně informovat Objednatele o ohrožení plnění předmětu smlouvy a předložit a osobně s ním projednat do sedmi kalendářních dní od tohoto oznámení návrh na řešení vzniklé situace.</w:t>
      </w:r>
    </w:p>
    <w:p w:rsidR="00DC518B" w:rsidRDefault="00DC518B" w:rsidP="00DC518B">
      <w:pPr>
        <w:ind w:left="360"/>
        <w:jc w:val="center"/>
        <w:rPr>
          <w:rFonts w:ascii="Times New Roman" w:hAnsi="Times New Roman"/>
          <w:iCs/>
          <w:color w:val="000000"/>
          <w:szCs w:val="24"/>
        </w:rPr>
      </w:pPr>
    </w:p>
    <w:p w:rsidR="00DC518B" w:rsidRDefault="00DC518B" w:rsidP="00DC518B">
      <w:pPr>
        <w:ind w:left="360"/>
        <w:jc w:val="center"/>
        <w:rPr>
          <w:rFonts w:ascii="Times New Roman" w:hAnsi="Times New Roman"/>
          <w:b/>
          <w:color w:val="000000"/>
          <w:szCs w:val="24"/>
        </w:rPr>
      </w:pPr>
      <w:r>
        <w:rPr>
          <w:rFonts w:ascii="Times New Roman" w:hAnsi="Times New Roman"/>
          <w:b/>
          <w:color w:val="000000"/>
          <w:szCs w:val="24"/>
        </w:rPr>
        <w:t>Článek 4</w:t>
      </w:r>
    </w:p>
    <w:p w:rsidR="00DC518B" w:rsidRDefault="00DC518B" w:rsidP="00DC518B">
      <w:pPr>
        <w:jc w:val="center"/>
        <w:rPr>
          <w:rFonts w:ascii="Times New Roman" w:hAnsi="Times New Roman"/>
          <w:b/>
          <w:szCs w:val="24"/>
        </w:rPr>
      </w:pPr>
      <w:r>
        <w:rPr>
          <w:rFonts w:ascii="Times New Roman" w:hAnsi="Times New Roman"/>
          <w:b/>
          <w:szCs w:val="24"/>
        </w:rPr>
        <w:t>Termín a místo plnění</w:t>
      </w:r>
    </w:p>
    <w:p w:rsidR="00DC518B" w:rsidRDefault="00DC518B" w:rsidP="00DC518B">
      <w:pPr>
        <w:jc w:val="center"/>
        <w:rPr>
          <w:rFonts w:ascii="Times New Roman" w:hAnsi="Times New Roman"/>
          <w:b/>
          <w:szCs w:val="24"/>
        </w:rPr>
      </w:pPr>
    </w:p>
    <w:p w:rsidR="00DC518B" w:rsidRDefault="00DC518B" w:rsidP="00DC518B">
      <w:pPr>
        <w:numPr>
          <w:ilvl w:val="1"/>
          <w:numId w:val="16"/>
        </w:numPr>
        <w:overflowPunct/>
        <w:autoSpaceDE/>
        <w:adjustRightInd/>
        <w:spacing w:after="0"/>
        <w:ind w:left="709" w:hanging="709"/>
        <w:textAlignment w:val="auto"/>
        <w:rPr>
          <w:rFonts w:ascii="Times New Roman" w:hAnsi="Times New Roman"/>
          <w:b/>
          <w:iCs/>
          <w:color w:val="000000"/>
        </w:rPr>
      </w:pPr>
      <w:r>
        <w:rPr>
          <w:rFonts w:ascii="Times New Roman" w:hAnsi="Times New Roman"/>
        </w:rPr>
        <w:t>Dodavatel se zavazuje dodržovat termín dodávky zboží, který je stanoven na 2 pracovní dny od přijetí objednávky ze strany Objednatele.</w:t>
      </w:r>
    </w:p>
    <w:p w:rsidR="00DC518B" w:rsidRDefault="00DC518B" w:rsidP="00DC518B">
      <w:pPr>
        <w:overflowPunct/>
        <w:autoSpaceDE/>
        <w:adjustRightInd/>
        <w:ind w:left="709"/>
        <w:rPr>
          <w:rFonts w:ascii="Times New Roman" w:hAnsi="Times New Roman"/>
          <w:b/>
          <w:iCs/>
          <w:color w:val="000000"/>
        </w:rPr>
      </w:pPr>
    </w:p>
    <w:p w:rsidR="00DC518B" w:rsidRDefault="00DC518B" w:rsidP="00DC518B">
      <w:pPr>
        <w:numPr>
          <w:ilvl w:val="1"/>
          <w:numId w:val="16"/>
        </w:numPr>
        <w:overflowPunct/>
        <w:autoSpaceDE/>
        <w:adjustRightInd/>
        <w:spacing w:after="0"/>
        <w:ind w:left="709" w:hanging="709"/>
        <w:textAlignment w:val="auto"/>
        <w:rPr>
          <w:rFonts w:ascii="Times New Roman" w:hAnsi="Times New Roman"/>
          <w:b/>
          <w:iCs/>
          <w:color w:val="000000"/>
        </w:rPr>
      </w:pPr>
      <w:r>
        <w:rPr>
          <w:rFonts w:ascii="Times New Roman" w:hAnsi="Times New Roman"/>
        </w:rPr>
        <w:t>Dodavatel splní povinnost dodání a lhůty pro dodání dílčího předmětu smlouvy jeho dopravou na místo plnění.</w:t>
      </w:r>
      <w:r>
        <w:rPr>
          <w:rFonts w:ascii="Times New Roman" w:hAnsi="Times New Roman"/>
          <w:iCs/>
          <w:color w:val="000000"/>
          <w:szCs w:val="24"/>
        </w:rPr>
        <w:t xml:space="preserve"> Místem plnění se rozumí pracoviště Objednatele v Praze, a výjimečně další místa určená Objednatelem v jednotlivých objednávkách/výzvách k podání nabídek. </w:t>
      </w:r>
      <w:r>
        <w:rPr>
          <w:rFonts w:ascii="Times New Roman" w:hAnsi="Times New Roman"/>
        </w:rPr>
        <w:t>Doručení dílčího předmětu smlouvy potvrdí zástupce Objednatele v místě plnění podpisem dodacího listu nebo vyznačením důvodů, proč nemůže dílčí předmět smlouvy přijmout, a to neprodleně po doručení dílčího předmětu smlouvy</w:t>
      </w:r>
      <w:r>
        <w:rPr>
          <w:rFonts w:ascii="Times New Roman" w:hAnsi="Times New Roman"/>
          <w:b/>
          <w:iCs/>
          <w:color w:val="000000"/>
        </w:rPr>
        <w:t>.</w:t>
      </w:r>
    </w:p>
    <w:p w:rsidR="00DC518B" w:rsidRDefault="00DC518B" w:rsidP="00DC518B">
      <w:pPr>
        <w:pStyle w:val="Odstavecseseznamem"/>
        <w:rPr>
          <w:rFonts w:ascii="Times New Roman" w:hAnsi="Times New Roman"/>
          <w:b/>
          <w:iCs/>
          <w:color w:val="000000"/>
        </w:rPr>
      </w:pPr>
    </w:p>
    <w:p w:rsidR="00DC518B" w:rsidRDefault="00DC518B" w:rsidP="00DC518B">
      <w:pPr>
        <w:overflowPunct/>
        <w:autoSpaceDE/>
        <w:adjustRightInd/>
        <w:ind w:left="709"/>
        <w:rPr>
          <w:rFonts w:ascii="Times New Roman" w:hAnsi="Times New Roman"/>
          <w:b/>
          <w:iCs/>
          <w:color w:val="000000"/>
        </w:rPr>
      </w:pPr>
    </w:p>
    <w:p w:rsidR="00DC518B" w:rsidRDefault="00DC518B" w:rsidP="00DC518B">
      <w:pPr>
        <w:numPr>
          <w:ilvl w:val="1"/>
          <w:numId w:val="16"/>
        </w:numPr>
        <w:overflowPunct/>
        <w:autoSpaceDE/>
        <w:adjustRightInd/>
        <w:spacing w:after="0"/>
        <w:ind w:left="709" w:hanging="709"/>
        <w:textAlignment w:val="auto"/>
        <w:rPr>
          <w:rFonts w:ascii="Times New Roman" w:hAnsi="Times New Roman"/>
          <w:b/>
          <w:iCs/>
          <w:color w:val="000000"/>
        </w:rPr>
      </w:pPr>
      <w:r>
        <w:rPr>
          <w:rFonts w:ascii="Times New Roman" w:hAnsi="Times New Roman"/>
          <w:iCs/>
          <w:color w:val="000000"/>
        </w:rPr>
        <w:t>Objednatel</w:t>
      </w:r>
      <w:r>
        <w:rPr>
          <w:rFonts w:ascii="Times New Roman" w:hAnsi="Times New Roman"/>
          <w:b/>
          <w:iCs/>
          <w:color w:val="000000"/>
        </w:rPr>
        <w:t xml:space="preserve"> </w:t>
      </w:r>
      <w:r>
        <w:rPr>
          <w:rFonts w:ascii="Times New Roman" w:hAnsi="Times New Roman"/>
          <w:szCs w:val="24"/>
        </w:rPr>
        <w:t>je oprávněn odmítnout převzetí zboží, pokud se na něm budou vyskytovat v okamžiku předání vady. Zboží se považuje za dodané a závazek Dodavatele dodat zboží bude splněn až okamžikem převzetí zboží bez vad Objednatelem.</w:t>
      </w:r>
    </w:p>
    <w:p w:rsidR="00DC518B" w:rsidRDefault="00DC518B" w:rsidP="00DC518B">
      <w:pPr>
        <w:rPr>
          <w:rFonts w:ascii="Times New Roman" w:hAnsi="Times New Roman"/>
          <w:szCs w:val="24"/>
        </w:rPr>
      </w:pPr>
    </w:p>
    <w:p w:rsidR="00DC518B" w:rsidRDefault="00DC518B" w:rsidP="00DC518B">
      <w:pPr>
        <w:rPr>
          <w:rFonts w:ascii="Times New Roman" w:hAnsi="Times New Roman"/>
          <w:szCs w:val="24"/>
        </w:rPr>
      </w:pPr>
    </w:p>
    <w:p w:rsidR="00DC518B" w:rsidRDefault="00DC518B" w:rsidP="00DC518B">
      <w:pPr>
        <w:ind w:left="360"/>
        <w:jc w:val="center"/>
        <w:rPr>
          <w:rFonts w:ascii="Times New Roman" w:hAnsi="Times New Roman"/>
          <w:b/>
          <w:color w:val="000000"/>
          <w:szCs w:val="24"/>
        </w:rPr>
      </w:pPr>
      <w:r>
        <w:rPr>
          <w:rFonts w:ascii="Times New Roman" w:hAnsi="Times New Roman"/>
          <w:b/>
          <w:color w:val="000000"/>
          <w:szCs w:val="24"/>
        </w:rPr>
        <w:t>Článek 5</w:t>
      </w:r>
    </w:p>
    <w:p w:rsidR="00DC518B" w:rsidRDefault="00DC518B" w:rsidP="00DC518B">
      <w:pPr>
        <w:jc w:val="center"/>
        <w:rPr>
          <w:rFonts w:ascii="Times New Roman" w:hAnsi="Times New Roman"/>
          <w:b/>
          <w:szCs w:val="24"/>
        </w:rPr>
      </w:pPr>
      <w:r>
        <w:rPr>
          <w:rFonts w:ascii="Times New Roman" w:hAnsi="Times New Roman"/>
          <w:b/>
          <w:szCs w:val="24"/>
        </w:rPr>
        <w:t>Cena a platební podmínky</w:t>
      </w:r>
    </w:p>
    <w:p w:rsidR="003837DC" w:rsidRPr="004B5C1C" w:rsidRDefault="00DC518B" w:rsidP="003837DC">
      <w:pPr>
        <w:numPr>
          <w:ilvl w:val="1"/>
          <w:numId w:val="17"/>
        </w:numPr>
        <w:tabs>
          <w:tab w:val="left" w:pos="720"/>
        </w:tabs>
        <w:spacing w:after="0"/>
        <w:ind w:left="709" w:hanging="709"/>
        <w:textAlignment w:val="auto"/>
        <w:rPr>
          <w:rFonts w:ascii="Times New Roman" w:hAnsi="Times New Roman" w:cs="Arial"/>
          <w:bCs/>
          <w:color w:val="000000"/>
          <w:szCs w:val="24"/>
        </w:rPr>
      </w:pPr>
      <w:r>
        <w:rPr>
          <w:rFonts w:ascii="Times New Roman" w:hAnsi="Times New Roman"/>
        </w:rPr>
        <w:t xml:space="preserve">Celková částka za plnění předmětu smlouvy nepřesáhne maximální částku ve výši:  700 000,00 Kč bez DPH (slovy: </w:t>
      </w:r>
      <w:proofErr w:type="spellStart"/>
      <w:r>
        <w:rPr>
          <w:rFonts w:ascii="Times New Roman" w:hAnsi="Times New Roman"/>
        </w:rPr>
        <w:t>sedmsettisíc</w:t>
      </w:r>
      <w:proofErr w:type="spellEnd"/>
      <w:r>
        <w:rPr>
          <w:rFonts w:ascii="Times New Roman" w:hAnsi="Times New Roman"/>
        </w:rPr>
        <w:t xml:space="preserve"> korun českých), 847 000,00 Kč s DPH (slovy: </w:t>
      </w:r>
      <w:proofErr w:type="spellStart"/>
      <w:r>
        <w:rPr>
          <w:rFonts w:ascii="Times New Roman" w:hAnsi="Times New Roman"/>
        </w:rPr>
        <w:t>osmsetčtyřicetsedmtisíc</w:t>
      </w:r>
      <w:proofErr w:type="spellEnd"/>
      <w:r>
        <w:rPr>
          <w:rFonts w:ascii="Times New Roman" w:hAnsi="Times New Roman"/>
        </w:rPr>
        <w:t xml:space="preserve"> korun českých), DPH tvoří 147 000,00 Kč (slovy: </w:t>
      </w:r>
      <w:proofErr w:type="spellStart"/>
      <w:r>
        <w:rPr>
          <w:rFonts w:ascii="Times New Roman" w:hAnsi="Times New Roman"/>
        </w:rPr>
        <w:t>jednostočtyřicetsedm</w:t>
      </w:r>
      <w:proofErr w:type="spellEnd"/>
      <w:r>
        <w:rPr>
          <w:rFonts w:ascii="Times New Roman" w:hAnsi="Times New Roman"/>
        </w:rPr>
        <w:t xml:space="preserve"> tisíc korun českých). </w:t>
      </w:r>
    </w:p>
    <w:p w:rsidR="004B5C1C" w:rsidRPr="003837DC" w:rsidRDefault="004B5C1C" w:rsidP="004B5C1C">
      <w:pPr>
        <w:tabs>
          <w:tab w:val="left" w:pos="720"/>
        </w:tabs>
        <w:spacing w:after="0"/>
        <w:ind w:left="709" w:firstLine="0"/>
        <w:textAlignment w:val="auto"/>
        <w:rPr>
          <w:rFonts w:ascii="Times New Roman" w:hAnsi="Times New Roman" w:cs="Arial"/>
          <w:bCs/>
          <w:color w:val="000000"/>
          <w:szCs w:val="24"/>
        </w:rPr>
      </w:pPr>
    </w:p>
    <w:p w:rsidR="00DC518B" w:rsidRPr="004B5C1C" w:rsidRDefault="00DC518B" w:rsidP="004B5C1C">
      <w:pPr>
        <w:numPr>
          <w:ilvl w:val="1"/>
          <w:numId w:val="17"/>
        </w:numPr>
        <w:tabs>
          <w:tab w:val="left" w:pos="720"/>
        </w:tabs>
        <w:spacing w:after="0"/>
        <w:ind w:left="709" w:hanging="709"/>
        <w:textAlignment w:val="auto"/>
        <w:rPr>
          <w:rFonts w:ascii="Times New Roman" w:hAnsi="Times New Roman" w:cs="Arial"/>
          <w:bCs/>
          <w:color w:val="000000"/>
          <w:szCs w:val="24"/>
        </w:rPr>
      </w:pPr>
      <w:r w:rsidRPr="004B5C1C">
        <w:rPr>
          <w:rFonts w:ascii="Times New Roman" w:hAnsi="Times New Roman"/>
        </w:rPr>
        <w:t xml:space="preserve">Cenu za předmět smlouvy je možné v průběhu plnění předmětu smlouvy změnit pouze z důvodu, že dojde v průběhu plnění ke změnám daňových předpisů upravujících výši </w:t>
      </w:r>
      <w:r w:rsidRPr="004B5C1C">
        <w:rPr>
          <w:rFonts w:ascii="Times New Roman" w:hAnsi="Times New Roman"/>
        </w:rPr>
        <w:lastRenderedPageBreak/>
        <w:t xml:space="preserve">DPH. Ceny za dílčí předměty smlouvy a jejich předpokládané množství jsou součástí přílohy č. 1 této smlouvy a tvoří její nedílnou součást. Při dodání zboží v množství odlišném z přílohy č. 1 zachová Dodavatel jednotkové ceny po celou dobu trvání smlouvy. </w:t>
      </w:r>
    </w:p>
    <w:p w:rsidR="003837DC" w:rsidRDefault="003837DC" w:rsidP="003240F1">
      <w:pPr>
        <w:tabs>
          <w:tab w:val="left" w:pos="720"/>
        </w:tabs>
        <w:ind w:left="709" w:firstLine="0"/>
        <w:rPr>
          <w:rFonts w:ascii="Times New Roman" w:hAnsi="Times New Roman" w:cs="Arial"/>
          <w:bCs/>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bCs/>
          <w:color w:val="000000"/>
          <w:szCs w:val="24"/>
        </w:rPr>
      </w:pPr>
      <w:r>
        <w:rPr>
          <w:rFonts w:ascii="Times New Roman" w:hAnsi="Times New Roman"/>
          <w:color w:val="000000"/>
          <w:szCs w:val="24"/>
        </w:rPr>
        <w:t>Objednatel neposkytuje zálohy.</w:t>
      </w:r>
    </w:p>
    <w:p w:rsidR="00DC518B" w:rsidRDefault="00DC518B" w:rsidP="00DC518B">
      <w:pPr>
        <w:tabs>
          <w:tab w:val="left" w:pos="709"/>
        </w:tabs>
        <w:ind w:left="709"/>
        <w:rPr>
          <w:rFonts w:ascii="Times New Roman" w:hAnsi="Times New Roman"/>
          <w:bCs/>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bCs/>
          <w:color w:val="000000"/>
          <w:szCs w:val="24"/>
        </w:rPr>
      </w:pPr>
      <w:r>
        <w:rPr>
          <w:rFonts w:ascii="Times New Roman" w:hAnsi="Times New Roman"/>
          <w:color w:val="000000"/>
          <w:szCs w:val="24"/>
        </w:rPr>
        <w:t xml:space="preserve">Cena za předmět smlouvy zahrnuje veškeré související náklady za dopravu a balné. </w:t>
      </w:r>
    </w:p>
    <w:p w:rsidR="00DC518B" w:rsidRDefault="00DC518B" w:rsidP="00DC518B">
      <w:pPr>
        <w:tabs>
          <w:tab w:val="left" w:pos="709"/>
        </w:tabs>
        <w:rPr>
          <w:rFonts w:ascii="Times New Roman" w:hAnsi="Times New Roman"/>
          <w:bCs/>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 xml:space="preserve">Dodavatel bude Objednateli fakturovat po realizaci dílčího plnění předmětu </w:t>
      </w:r>
      <w:r>
        <w:rPr>
          <w:rFonts w:ascii="Times New Roman" w:hAnsi="Times New Roman"/>
          <w:bCs/>
          <w:color w:val="000000"/>
          <w:szCs w:val="24"/>
        </w:rPr>
        <w:t>sm</w:t>
      </w:r>
      <w:r>
        <w:rPr>
          <w:rFonts w:ascii="Times New Roman" w:hAnsi="Times New Roman"/>
          <w:color w:val="000000"/>
          <w:szCs w:val="24"/>
        </w:rPr>
        <w:t xml:space="preserve">louvy. </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Objednatel se zavazuje uhradit dohodnutou cenu za řádně realizovaný předmět smlouvy na základě Dodavatelem vystavené faktury s veškerými náležitostmi daňového a účetního dokladu ve smyslu příslušných právních předpisů a se splatností minimálně 21 dnů od data obdržení faktury Objednatelem. Dnem zaplacení se rozumí den odepsání příslušné částky z účtu Objednatele. Faktura bude uhrazena bankovním převodem na účet Dodavatele.</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Platby budou probíhat výhradně v Kč (CZK), rovněž veškeré cenové údaje budou v Kč (CZK).</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Dojde-li k  proplacení neoprávněných nákladů v důsledku nesplnění povinnosti Dodavatele, bude Objednatel požadovat vrácení těchto vyplacených finančních prostředků, případně formou odpočtu z následujících plateb v průběhu trvání smlouvy.</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7"/>
        </w:numPr>
        <w:tabs>
          <w:tab w:val="left" w:pos="709"/>
        </w:tabs>
        <w:spacing w:after="0"/>
        <w:ind w:left="709" w:hanging="709"/>
        <w:textAlignment w:val="auto"/>
        <w:rPr>
          <w:rFonts w:ascii="Times New Roman" w:hAnsi="Times New Roman"/>
          <w:color w:val="000000"/>
          <w:szCs w:val="24"/>
        </w:rPr>
      </w:pPr>
      <w:r>
        <w:rPr>
          <w:rFonts w:ascii="Times New Roman" w:hAnsi="Times New Roman"/>
          <w:color w:val="000000"/>
          <w:szCs w:val="24"/>
        </w:rPr>
        <w:t>Faktura musí obsahovat všechny náležitosti řádného účetního a daňového dokladu ve smyslu příslušných právních předpisů, zejména zákona č. 563/1991 Sb., o účetnictví, ve znění pozdějších předpisů a</w:t>
      </w:r>
      <w:r>
        <w:rPr>
          <w:rFonts w:ascii="Times New Roman" w:hAnsi="Times New Roman"/>
          <w:b/>
          <w:bCs/>
          <w:color w:val="000000"/>
          <w:szCs w:val="24"/>
        </w:rPr>
        <w:t xml:space="preserve"> </w:t>
      </w:r>
      <w:r>
        <w:rPr>
          <w:rFonts w:ascii="Times New Roman" w:hAnsi="Times New Roman"/>
          <w:color w:val="000000"/>
          <w:szCs w:val="24"/>
        </w:rPr>
        <w:t>zákona č. 235/2004 Sb., o dani z přidané hodnoty, ve znění pozdějších předpisů. V případě, že faktura nebude mít odpovídající náležitosti, je objednatel oprávněn zaslat ji ve lhůtě splatnosti zpět Dodavateli k doplnění či úpravě, aniž se tak dostane do prodlení se splatností; lhůta splatnosti počíná běžet znovu od data doručení náležitě doplněného či opraveného dokladu.</w:t>
      </w:r>
    </w:p>
    <w:p w:rsidR="00DC518B" w:rsidRDefault="00DC518B" w:rsidP="00DC518B">
      <w:pPr>
        <w:tabs>
          <w:tab w:val="left" w:pos="709"/>
        </w:tabs>
        <w:ind w:left="709"/>
        <w:rPr>
          <w:rFonts w:ascii="Times New Roman" w:hAnsi="Times New Roman"/>
          <w:color w:val="000000"/>
          <w:szCs w:val="24"/>
        </w:rPr>
      </w:pPr>
    </w:p>
    <w:p w:rsidR="00DC518B" w:rsidRDefault="00DC518B" w:rsidP="003240F1">
      <w:pPr>
        <w:tabs>
          <w:tab w:val="left" w:pos="709"/>
        </w:tabs>
        <w:ind w:left="709" w:firstLine="0"/>
        <w:rPr>
          <w:rFonts w:ascii="Times New Roman" w:hAnsi="Times New Roman"/>
          <w:color w:val="000000"/>
          <w:szCs w:val="24"/>
        </w:rPr>
      </w:pPr>
      <w:r>
        <w:rPr>
          <w:rFonts w:ascii="Times New Roman" w:hAnsi="Times New Roman"/>
          <w:color w:val="000000"/>
          <w:szCs w:val="24"/>
        </w:rPr>
        <w:t xml:space="preserve">Bude-li faktura obsahovat plnění, která nejsou předmětem smlouvy nebo nebyly odsouhlaseny Objednatelem, je objednatel oprávněn uhradit pouze prokazatelně provedené plnění. Na zbývající neproplacenou část faktury nebude Dodavatel uplatňovat žádné majetkové sankce. Dodavatel vystaví novou fakturu se skutečně provedeným plnění, nebo dobropis na výši odpovídající neodsouhlaseným položkám. </w:t>
      </w:r>
    </w:p>
    <w:p w:rsidR="00A32D91" w:rsidRDefault="00A32D91" w:rsidP="00DC518B">
      <w:pPr>
        <w:pStyle w:val="Zhlav"/>
        <w:widowControl w:val="0"/>
        <w:tabs>
          <w:tab w:val="clear" w:pos="4536"/>
          <w:tab w:val="left" w:pos="0"/>
          <w:tab w:val="left" w:pos="900"/>
          <w:tab w:val="left" w:pos="3600"/>
          <w:tab w:val="left" w:pos="4320"/>
          <w:tab w:val="left" w:pos="5040"/>
          <w:tab w:val="left" w:pos="5760"/>
          <w:tab w:val="left" w:pos="6480"/>
          <w:tab w:val="left" w:pos="7200"/>
          <w:tab w:val="left" w:pos="7920"/>
        </w:tabs>
        <w:jc w:val="center"/>
        <w:outlineLvl w:val="1"/>
        <w:rPr>
          <w:rFonts w:ascii="Times New Roman" w:hAnsi="Times New Roman"/>
          <w:b/>
          <w:color w:val="000000"/>
          <w:szCs w:val="24"/>
        </w:rPr>
      </w:pPr>
    </w:p>
    <w:p w:rsidR="00DC518B" w:rsidRDefault="00DC518B" w:rsidP="00DC518B">
      <w:pPr>
        <w:pStyle w:val="Zhlav"/>
        <w:widowControl w:val="0"/>
        <w:tabs>
          <w:tab w:val="clear" w:pos="4536"/>
          <w:tab w:val="left" w:pos="0"/>
          <w:tab w:val="left" w:pos="900"/>
          <w:tab w:val="left" w:pos="3600"/>
          <w:tab w:val="left" w:pos="4320"/>
          <w:tab w:val="left" w:pos="5040"/>
          <w:tab w:val="left" w:pos="5760"/>
          <w:tab w:val="left" w:pos="6480"/>
          <w:tab w:val="left" w:pos="7200"/>
          <w:tab w:val="left" w:pos="7920"/>
        </w:tabs>
        <w:jc w:val="center"/>
        <w:outlineLvl w:val="1"/>
        <w:rPr>
          <w:rFonts w:ascii="Times New Roman" w:hAnsi="Times New Roman"/>
          <w:b/>
          <w:color w:val="000000"/>
          <w:szCs w:val="24"/>
        </w:rPr>
      </w:pPr>
      <w:r>
        <w:rPr>
          <w:rFonts w:ascii="Times New Roman" w:hAnsi="Times New Roman"/>
          <w:b/>
          <w:color w:val="000000"/>
          <w:szCs w:val="24"/>
        </w:rPr>
        <w:t>Článek 6</w:t>
      </w:r>
    </w:p>
    <w:p w:rsidR="00DC518B" w:rsidRDefault="00DC518B" w:rsidP="00DC518B">
      <w:pPr>
        <w:pStyle w:val="Zhlav"/>
        <w:widowControl w:val="0"/>
        <w:tabs>
          <w:tab w:val="clear" w:pos="4536"/>
          <w:tab w:val="left" w:pos="0"/>
          <w:tab w:val="left" w:pos="900"/>
          <w:tab w:val="left" w:pos="3600"/>
          <w:tab w:val="left" w:pos="4320"/>
          <w:tab w:val="left" w:pos="5040"/>
          <w:tab w:val="left" w:pos="5760"/>
          <w:tab w:val="left" w:pos="6480"/>
          <w:tab w:val="left" w:pos="7200"/>
          <w:tab w:val="left" w:pos="7920"/>
        </w:tabs>
        <w:jc w:val="center"/>
        <w:outlineLvl w:val="1"/>
        <w:rPr>
          <w:rFonts w:ascii="Times New Roman" w:hAnsi="Times New Roman"/>
          <w:b/>
          <w:color w:val="000000"/>
          <w:szCs w:val="24"/>
        </w:rPr>
      </w:pPr>
      <w:r>
        <w:rPr>
          <w:rFonts w:ascii="Times New Roman" w:hAnsi="Times New Roman"/>
          <w:b/>
          <w:bCs/>
          <w:szCs w:val="24"/>
        </w:rPr>
        <w:t>Úrok z prodlení a smluvní pokuta</w:t>
      </w:r>
    </w:p>
    <w:p w:rsidR="00DC518B" w:rsidRDefault="00DC518B" w:rsidP="00DC518B">
      <w:pPr>
        <w:numPr>
          <w:ilvl w:val="1"/>
          <w:numId w:val="18"/>
        </w:numPr>
        <w:tabs>
          <w:tab w:val="num" w:pos="709"/>
        </w:tabs>
        <w:overflowPunct/>
        <w:autoSpaceDE/>
        <w:adjustRightInd/>
        <w:spacing w:after="0"/>
        <w:ind w:left="709" w:hanging="709"/>
        <w:textAlignment w:val="auto"/>
        <w:rPr>
          <w:rFonts w:ascii="Times New Roman" w:hAnsi="Times New Roman"/>
        </w:rPr>
      </w:pPr>
      <w:r>
        <w:rPr>
          <w:rFonts w:ascii="Times New Roman" w:hAnsi="Times New Roman"/>
          <w:color w:val="000000"/>
          <w:szCs w:val="24"/>
        </w:rPr>
        <w:t xml:space="preserve">V případě prodlení se zaplacením faktury ze strany Objednatele je Dodavatel oprávněn požadovat zákonný úrok z prodlení. </w:t>
      </w:r>
    </w:p>
    <w:p w:rsidR="00DC518B" w:rsidRDefault="00DC518B" w:rsidP="00DC518B">
      <w:pPr>
        <w:overflowPunct/>
        <w:autoSpaceDE/>
        <w:adjustRightInd/>
        <w:ind w:left="709"/>
        <w:rPr>
          <w:rFonts w:ascii="Times New Roman" w:hAnsi="Times New Roman"/>
        </w:rPr>
      </w:pPr>
    </w:p>
    <w:p w:rsidR="003837DC" w:rsidRDefault="00DC518B" w:rsidP="003837DC">
      <w:pPr>
        <w:numPr>
          <w:ilvl w:val="1"/>
          <w:numId w:val="18"/>
        </w:numPr>
        <w:tabs>
          <w:tab w:val="num" w:pos="709"/>
        </w:tabs>
        <w:overflowPunct/>
        <w:autoSpaceDE/>
        <w:adjustRightInd/>
        <w:spacing w:after="0"/>
        <w:ind w:left="709" w:hanging="709"/>
        <w:textAlignment w:val="auto"/>
        <w:rPr>
          <w:rFonts w:ascii="Times New Roman" w:hAnsi="Times New Roman"/>
        </w:rPr>
      </w:pPr>
      <w:r>
        <w:rPr>
          <w:rFonts w:ascii="Times New Roman" w:eastAsia="MS Mincho" w:hAnsi="Times New Roman"/>
          <w:szCs w:val="24"/>
        </w:rPr>
        <w:t xml:space="preserve">V případě prodlení Dodavatele s řádným splněním sjednaného předmětu smlouvy, nebo řádně reklamované vady předmětu smlouvy, se Dodavatel zavazuje zaplatit Objednateli smluvní pokutu </w:t>
      </w:r>
      <w:r>
        <w:rPr>
          <w:rFonts w:ascii="Times New Roman" w:hAnsi="Times New Roman"/>
          <w:szCs w:val="24"/>
        </w:rPr>
        <w:t>a to ve výši 0,1 % z ceny příslušného dílčího plnění včetně DPH za každý den prodlení.</w:t>
      </w:r>
    </w:p>
    <w:p w:rsidR="003837DC" w:rsidRDefault="003837DC" w:rsidP="003240F1">
      <w:pPr>
        <w:pStyle w:val="Odstavecseseznamem"/>
        <w:rPr>
          <w:rFonts w:ascii="Times New Roman" w:hAnsi="Times New Roman"/>
        </w:rPr>
      </w:pPr>
    </w:p>
    <w:p w:rsidR="003837DC" w:rsidRPr="003837DC" w:rsidRDefault="003837DC" w:rsidP="003240F1">
      <w:pPr>
        <w:overflowPunct/>
        <w:autoSpaceDE/>
        <w:adjustRightInd/>
        <w:spacing w:after="0"/>
        <w:ind w:left="709" w:firstLine="0"/>
        <w:textAlignment w:val="auto"/>
        <w:rPr>
          <w:rFonts w:ascii="Times New Roman" w:hAnsi="Times New Roman"/>
        </w:rPr>
      </w:pPr>
    </w:p>
    <w:p w:rsidR="00DC518B" w:rsidRDefault="00DC518B" w:rsidP="00DC518B">
      <w:pPr>
        <w:numPr>
          <w:ilvl w:val="1"/>
          <w:numId w:val="18"/>
        </w:numPr>
        <w:tabs>
          <w:tab w:val="num" w:pos="709"/>
        </w:tabs>
        <w:overflowPunct/>
        <w:autoSpaceDE/>
        <w:adjustRightInd/>
        <w:spacing w:after="0"/>
        <w:ind w:left="709" w:hanging="709"/>
        <w:textAlignment w:val="auto"/>
        <w:rPr>
          <w:rFonts w:ascii="Times New Roman" w:hAnsi="Times New Roman"/>
        </w:rPr>
      </w:pPr>
      <w:r>
        <w:rPr>
          <w:rFonts w:ascii="Times New Roman" w:hAnsi="Times New Roman"/>
          <w:szCs w:val="24"/>
        </w:rPr>
        <w:t>Uhrazením smluvní pokuty dle bodu 6.2 smlouvy není dotčen nárok Objednatele na náhradu vzniklé škody.</w:t>
      </w:r>
    </w:p>
    <w:p w:rsidR="00DC518B" w:rsidRDefault="00DC518B" w:rsidP="00DC518B">
      <w:pPr>
        <w:ind w:left="360"/>
        <w:jc w:val="center"/>
        <w:rPr>
          <w:rFonts w:ascii="Times New Roman" w:hAnsi="Times New Roman"/>
          <w:b/>
          <w:color w:val="000000"/>
          <w:szCs w:val="24"/>
        </w:rPr>
      </w:pPr>
    </w:p>
    <w:p w:rsidR="00DC518B" w:rsidRDefault="00DC518B" w:rsidP="00DC518B">
      <w:pPr>
        <w:ind w:left="360"/>
        <w:jc w:val="center"/>
        <w:rPr>
          <w:rFonts w:ascii="Times New Roman" w:hAnsi="Times New Roman"/>
          <w:b/>
          <w:color w:val="000000"/>
          <w:szCs w:val="24"/>
        </w:rPr>
      </w:pPr>
      <w:r>
        <w:rPr>
          <w:rFonts w:ascii="Times New Roman" w:hAnsi="Times New Roman"/>
          <w:b/>
          <w:color w:val="000000"/>
          <w:szCs w:val="24"/>
        </w:rPr>
        <w:t>Článek 7</w:t>
      </w:r>
    </w:p>
    <w:p w:rsidR="00DC518B" w:rsidRDefault="00DC518B" w:rsidP="00DC518B">
      <w:pPr>
        <w:jc w:val="center"/>
        <w:rPr>
          <w:rFonts w:ascii="Times New Roman" w:hAnsi="Times New Roman"/>
          <w:b/>
          <w:szCs w:val="24"/>
        </w:rPr>
      </w:pPr>
      <w:r>
        <w:rPr>
          <w:rFonts w:ascii="Times New Roman" w:hAnsi="Times New Roman"/>
          <w:b/>
          <w:szCs w:val="24"/>
        </w:rPr>
        <w:t>Doba trvání smlouvy, vady plnění a odstoupení od smlouvy</w:t>
      </w:r>
    </w:p>
    <w:p w:rsidR="00DC518B" w:rsidRDefault="00DC518B" w:rsidP="00DC518B">
      <w:pPr>
        <w:jc w:val="center"/>
        <w:rPr>
          <w:rFonts w:ascii="Times New Roman" w:hAnsi="Times New Roman"/>
          <w:b/>
          <w:szCs w:val="24"/>
        </w:rPr>
      </w:pPr>
    </w:p>
    <w:p w:rsidR="00DC518B" w:rsidRDefault="00DC518B" w:rsidP="00DC518B">
      <w:pPr>
        <w:numPr>
          <w:ilvl w:val="1"/>
          <w:numId w:val="19"/>
        </w:numPr>
        <w:tabs>
          <w:tab w:val="left" w:pos="709"/>
        </w:tabs>
        <w:spacing w:after="0"/>
        <w:ind w:left="709" w:hanging="709"/>
        <w:textAlignment w:val="auto"/>
        <w:rPr>
          <w:rFonts w:ascii="Times New Roman" w:hAnsi="Times New Roman"/>
          <w:color w:val="000000"/>
          <w:szCs w:val="24"/>
        </w:rPr>
      </w:pPr>
      <w:r>
        <w:rPr>
          <w:rFonts w:ascii="Times New Roman" w:hAnsi="Times New Roman"/>
          <w:szCs w:val="24"/>
        </w:rPr>
        <w:t>Tato smlouva je uzavřena na dobu určitou, do 28.</w:t>
      </w:r>
      <w:r w:rsidR="00472673">
        <w:rPr>
          <w:rFonts w:ascii="Times New Roman" w:hAnsi="Times New Roman"/>
          <w:szCs w:val="24"/>
        </w:rPr>
        <w:t xml:space="preserve"> </w:t>
      </w:r>
      <w:r>
        <w:rPr>
          <w:rFonts w:ascii="Times New Roman" w:hAnsi="Times New Roman"/>
          <w:szCs w:val="24"/>
        </w:rPr>
        <w:t>2.</w:t>
      </w:r>
      <w:r w:rsidR="00472673">
        <w:rPr>
          <w:rFonts w:ascii="Times New Roman" w:hAnsi="Times New Roman"/>
          <w:szCs w:val="24"/>
        </w:rPr>
        <w:t xml:space="preserve"> </w:t>
      </w:r>
      <w:r>
        <w:rPr>
          <w:rFonts w:ascii="Times New Roman" w:hAnsi="Times New Roman"/>
          <w:szCs w:val="24"/>
        </w:rPr>
        <w:t>2015. Smlouva nabývá platnosti a účinnosti dnem podpisu smlouvy oběma smluvními stranami.</w:t>
      </w:r>
      <w:r>
        <w:rPr>
          <w:rFonts w:ascii="Times New Roman" w:hAnsi="Times New Roman"/>
          <w:b/>
          <w:szCs w:val="24"/>
        </w:rPr>
        <w:t xml:space="preserve"> </w:t>
      </w:r>
    </w:p>
    <w:p w:rsidR="00DC518B" w:rsidRDefault="00DC518B" w:rsidP="00DC518B">
      <w:pPr>
        <w:tabs>
          <w:tab w:val="left" w:pos="709"/>
        </w:tabs>
        <w:ind w:left="709"/>
        <w:rPr>
          <w:rFonts w:ascii="Times New Roman" w:hAnsi="Times New Roman"/>
          <w:color w:val="000000"/>
          <w:szCs w:val="24"/>
        </w:rPr>
      </w:pPr>
    </w:p>
    <w:p w:rsidR="00DC518B" w:rsidRDefault="00DC518B" w:rsidP="00DC518B">
      <w:pPr>
        <w:numPr>
          <w:ilvl w:val="1"/>
          <w:numId w:val="19"/>
        </w:numPr>
        <w:tabs>
          <w:tab w:val="left" w:pos="709"/>
        </w:tabs>
        <w:spacing w:after="0"/>
        <w:ind w:left="709" w:hanging="709"/>
        <w:textAlignment w:val="auto"/>
        <w:rPr>
          <w:rFonts w:ascii="Times New Roman" w:hAnsi="Times New Roman"/>
          <w:color w:val="000000"/>
          <w:szCs w:val="24"/>
        </w:rPr>
      </w:pPr>
      <w:r>
        <w:rPr>
          <w:rFonts w:ascii="Times New Roman" w:hAnsi="Times New Roman"/>
          <w:szCs w:val="24"/>
        </w:rPr>
        <w:t>Tato smlouva bude ukončena:</w:t>
      </w:r>
    </w:p>
    <w:p w:rsidR="00DC518B" w:rsidRDefault="00DC518B" w:rsidP="00DC518B">
      <w:pPr>
        <w:tabs>
          <w:tab w:val="left" w:pos="0"/>
        </w:tabs>
        <w:ind w:left="709"/>
        <w:rPr>
          <w:rFonts w:ascii="Times New Roman" w:hAnsi="Times New Roman"/>
          <w:szCs w:val="24"/>
        </w:rPr>
      </w:pPr>
      <w:r>
        <w:rPr>
          <w:rFonts w:ascii="Times New Roman" w:hAnsi="Times New Roman"/>
          <w:szCs w:val="24"/>
        </w:rPr>
        <w:t>a) uplynutím doby, na kterou byla smlouva uzavřena,</w:t>
      </w:r>
    </w:p>
    <w:p w:rsidR="00DC518B" w:rsidRDefault="00DC518B" w:rsidP="00DC518B">
      <w:pPr>
        <w:tabs>
          <w:tab w:val="left" w:pos="0"/>
        </w:tabs>
        <w:ind w:left="709"/>
        <w:rPr>
          <w:rFonts w:ascii="Times New Roman" w:hAnsi="Times New Roman"/>
          <w:szCs w:val="24"/>
        </w:rPr>
      </w:pPr>
      <w:r>
        <w:rPr>
          <w:rFonts w:ascii="Times New Roman" w:hAnsi="Times New Roman"/>
          <w:szCs w:val="24"/>
        </w:rPr>
        <w:t>b) písemnou dohodou obou smluvních stran,</w:t>
      </w:r>
    </w:p>
    <w:p w:rsidR="00DC518B" w:rsidRDefault="00DC518B" w:rsidP="00DC518B">
      <w:pPr>
        <w:tabs>
          <w:tab w:val="left" w:pos="0"/>
        </w:tabs>
        <w:ind w:left="709"/>
        <w:rPr>
          <w:rFonts w:ascii="Times New Roman" w:hAnsi="Times New Roman"/>
          <w:szCs w:val="24"/>
        </w:rPr>
      </w:pPr>
      <w:r>
        <w:rPr>
          <w:rFonts w:ascii="Times New Roman" w:hAnsi="Times New Roman"/>
          <w:szCs w:val="24"/>
        </w:rPr>
        <w:t>c) vyčerpáním celkové částky uvedené v čl. 5 této smlouvy,</w:t>
      </w:r>
    </w:p>
    <w:p w:rsidR="00DC518B" w:rsidRDefault="00DC518B" w:rsidP="00DC518B">
      <w:pPr>
        <w:ind w:left="709"/>
        <w:rPr>
          <w:rFonts w:ascii="Times New Roman" w:hAnsi="Times New Roman"/>
          <w:szCs w:val="24"/>
        </w:rPr>
      </w:pPr>
      <w:r>
        <w:rPr>
          <w:rFonts w:ascii="Times New Roman" w:hAnsi="Times New Roman"/>
          <w:szCs w:val="24"/>
        </w:rPr>
        <w:t>d) okamžitým odstoup</w:t>
      </w:r>
      <w:r>
        <w:rPr>
          <w:rFonts w:ascii="Times New Roman" w:hAnsi="Times New Roman"/>
          <w:color w:val="000000"/>
          <w:szCs w:val="24"/>
        </w:rPr>
        <w:t>e</w:t>
      </w:r>
      <w:r>
        <w:rPr>
          <w:rFonts w:ascii="Times New Roman" w:hAnsi="Times New Roman"/>
          <w:szCs w:val="24"/>
        </w:rPr>
        <w:t xml:space="preserve">ním pouze za podmínek v odstavci 7.4 a 7.5. </w:t>
      </w:r>
    </w:p>
    <w:p w:rsidR="00DC518B" w:rsidRDefault="00DC518B" w:rsidP="00DC518B">
      <w:pPr>
        <w:ind w:left="709"/>
        <w:rPr>
          <w:rFonts w:ascii="Times New Roman" w:hAnsi="Times New Roman"/>
          <w:szCs w:val="24"/>
        </w:rPr>
      </w:pPr>
      <w:r>
        <w:rPr>
          <w:rFonts w:ascii="Times New Roman" w:hAnsi="Times New Roman"/>
          <w:szCs w:val="24"/>
        </w:rPr>
        <w:t>e) výpovědí ze strany Objednatele. Výpovědní lhůta činí 3 měsíce od doručení výpovědi Dodavateli. Výpovědní lhůta začíná běžet prvním dnem měsíce po měsíci, ve kterém byla výpověď Dodavateli doručena.</w:t>
      </w:r>
    </w:p>
    <w:p w:rsidR="00DC518B" w:rsidRDefault="00DC518B" w:rsidP="00DC518B">
      <w:pPr>
        <w:ind w:left="709"/>
        <w:rPr>
          <w:rFonts w:ascii="Times New Roman" w:hAnsi="Times New Roman"/>
          <w:szCs w:val="24"/>
        </w:rPr>
      </w:pPr>
    </w:p>
    <w:p w:rsidR="00DC518B" w:rsidRDefault="00DC518B" w:rsidP="00DC518B">
      <w:pPr>
        <w:numPr>
          <w:ilvl w:val="1"/>
          <w:numId w:val="19"/>
        </w:numPr>
        <w:tabs>
          <w:tab w:val="left" w:pos="709"/>
        </w:tabs>
        <w:spacing w:after="0"/>
        <w:ind w:left="709" w:hanging="709"/>
        <w:textAlignment w:val="auto"/>
        <w:rPr>
          <w:rFonts w:ascii="Times New Roman" w:hAnsi="Times New Roman"/>
          <w:szCs w:val="24"/>
        </w:rPr>
      </w:pPr>
      <w:r>
        <w:rPr>
          <w:rFonts w:ascii="Times New Roman" w:hAnsi="Times New Roman"/>
          <w:szCs w:val="24"/>
        </w:rPr>
        <w:t xml:space="preserve">Neposkytne-li Dodavatel plnění dle této smlouvy v požadované kvalitě, množství a termínu, vykazuje takové plnění vady plnění. Zjistí-li Objednatel vady plnění, je povinen tyto vady u Dodavatele uplatnit bez zbytečného odkladu, a to písemnou formou. Dojde-li k vadám, má Objednatel právo </w:t>
      </w:r>
      <w:proofErr w:type="gramStart"/>
      <w:r>
        <w:rPr>
          <w:rFonts w:ascii="Times New Roman" w:hAnsi="Times New Roman"/>
          <w:szCs w:val="24"/>
        </w:rPr>
        <w:t>na</w:t>
      </w:r>
      <w:proofErr w:type="gramEnd"/>
      <w:r>
        <w:rPr>
          <w:rFonts w:ascii="Times New Roman" w:hAnsi="Times New Roman"/>
          <w:szCs w:val="24"/>
        </w:rPr>
        <w:t>:</w:t>
      </w:r>
    </w:p>
    <w:p w:rsidR="00DC518B" w:rsidRDefault="00DC518B" w:rsidP="00DC518B">
      <w:pPr>
        <w:ind w:left="709"/>
        <w:rPr>
          <w:rFonts w:ascii="Times New Roman" w:hAnsi="Times New Roman"/>
          <w:szCs w:val="24"/>
        </w:rPr>
      </w:pPr>
      <w:r>
        <w:rPr>
          <w:rFonts w:ascii="Times New Roman" w:hAnsi="Times New Roman"/>
          <w:szCs w:val="24"/>
        </w:rPr>
        <w:t>a) bezplatné, včasné a řádné odstranění vad nebo,</w:t>
      </w:r>
    </w:p>
    <w:p w:rsidR="00DC518B" w:rsidRDefault="00DC518B" w:rsidP="00DC518B">
      <w:pPr>
        <w:ind w:left="709"/>
        <w:rPr>
          <w:rFonts w:ascii="Times New Roman" w:hAnsi="Times New Roman"/>
          <w:szCs w:val="24"/>
        </w:rPr>
      </w:pPr>
      <w:r>
        <w:rPr>
          <w:rFonts w:ascii="Times New Roman" w:hAnsi="Times New Roman"/>
          <w:szCs w:val="24"/>
        </w:rPr>
        <w:t>b) přiměřenou slevu ze sjednané ceny nebo,</w:t>
      </w:r>
    </w:p>
    <w:p w:rsidR="00DC518B" w:rsidRDefault="00DC518B" w:rsidP="00DC518B">
      <w:pPr>
        <w:ind w:left="709"/>
        <w:rPr>
          <w:rFonts w:ascii="Times New Roman" w:hAnsi="Times New Roman"/>
          <w:szCs w:val="24"/>
        </w:rPr>
      </w:pPr>
      <w:r>
        <w:rPr>
          <w:rFonts w:ascii="Times New Roman" w:hAnsi="Times New Roman"/>
          <w:szCs w:val="24"/>
        </w:rPr>
        <w:t>c) odstoupení od smlouvy,</w:t>
      </w:r>
    </w:p>
    <w:p w:rsidR="00DC518B" w:rsidRDefault="00DC518B" w:rsidP="00DC518B">
      <w:pPr>
        <w:ind w:left="709"/>
        <w:rPr>
          <w:rFonts w:ascii="Times New Roman" w:hAnsi="Times New Roman"/>
          <w:szCs w:val="24"/>
        </w:rPr>
      </w:pPr>
      <w:r>
        <w:rPr>
          <w:rFonts w:ascii="Times New Roman" w:hAnsi="Times New Roman"/>
          <w:szCs w:val="24"/>
        </w:rPr>
        <w:t>a to v závislosti na konkrétních okolnostech a rozsahu vady.</w:t>
      </w:r>
    </w:p>
    <w:p w:rsidR="00DC518B" w:rsidRDefault="00DC518B" w:rsidP="00DC518B">
      <w:pPr>
        <w:tabs>
          <w:tab w:val="left" w:pos="709"/>
        </w:tabs>
        <w:ind w:left="709"/>
        <w:rPr>
          <w:rFonts w:ascii="Times New Roman" w:hAnsi="Times New Roman" w:cs="Arial"/>
          <w:bCs/>
          <w:color w:val="000000"/>
          <w:szCs w:val="24"/>
        </w:rPr>
      </w:pPr>
    </w:p>
    <w:p w:rsidR="00DC518B" w:rsidRDefault="00DC518B" w:rsidP="00DC518B">
      <w:pPr>
        <w:numPr>
          <w:ilvl w:val="1"/>
          <w:numId w:val="19"/>
        </w:numPr>
        <w:tabs>
          <w:tab w:val="left" w:pos="709"/>
        </w:tabs>
        <w:spacing w:after="0"/>
        <w:ind w:left="709" w:hanging="709"/>
        <w:textAlignment w:val="auto"/>
        <w:rPr>
          <w:rFonts w:ascii="Times New Roman" w:hAnsi="Times New Roman" w:cs="Arial"/>
          <w:bCs/>
          <w:color w:val="000000"/>
          <w:szCs w:val="24"/>
        </w:rPr>
      </w:pPr>
      <w:r>
        <w:rPr>
          <w:rFonts w:ascii="Times New Roman" w:hAnsi="Times New Roman"/>
          <w:szCs w:val="24"/>
        </w:rPr>
        <w:t>Objednatel</w:t>
      </w:r>
      <w:r>
        <w:rPr>
          <w:rFonts w:ascii="Times New Roman" w:hAnsi="Times New Roman"/>
          <w:bCs/>
          <w:szCs w:val="24"/>
        </w:rPr>
        <w:t xml:space="preserve"> má nárok na okamžité odstoupení od smlouvy v případě závažného porušení smlouvy např. nekvalitním plněním předmětu smlouvy a </w:t>
      </w:r>
      <w:r>
        <w:rPr>
          <w:rFonts w:ascii="Times New Roman" w:hAnsi="Times New Roman"/>
          <w:szCs w:val="24"/>
        </w:rPr>
        <w:t xml:space="preserve">neodstraněním </w:t>
      </w:r>
      <w:r>
        <w:rPr>
          <w:rFonts w:ascii="Times New Roman" w:hAnsi="Times New Roman"/>
          <w:bCs/>
          <w:szCs w:val="24"/>
        </w:rPr>
        <w:t xml:space="preserve">vady plnění, a to v případě prokazatelného zavinění na straně Dodavatele, Dodavatelem zaviněné vykazování neexistujících plnění, finanční nesrovnalosti, které nebudou objasněny do jednoho měsíce po jejich zjištění a dalšího jednání Dodavatele, které odporuje dobrým mravům. Totéž platí v případě, že kvalita ani rozsah předmětu smlouvy nebude odpovídat podmínkám smlouvy a Dodavatel i přes upozornění Objednatele nesjedná nápravu. </w:t>
      </w:r>
    </w:p>
    <w:p w:rsidR="00DC518B" w:rsidRDefault="00DC518B" w:rsidP="00DC518B">
      <w:pPr>
        <w:tabs>
          <w:tab w:val="left" w:pos="709"/>
        </w:tabs>
        <w:ind w:left="709"/>
        <w:rPr>
          <w:rFonts w:ascii="Times New Roman" w:hAnsi="Times New Roman" w:cs="Arial"/>
          <w:bCs/>
          <w:color w:val="000000"/>
          <w:szCs w:val="24"/>
        </w:rPr>
      </w:pPr>
      <w:r>
        <w:rPr>
          <w:rFonts w:ascii="Times New Roman" w:hAnsi="Times New Roman"/>
          <w:bCs/>
          <w:szCs w:val="24"/>
        </w:rPr>
        <w:t xml:space="preserve"> </w:t>
      </w:r>
    </w:p>
    <w:p w:rsidR="00DC518B" w:rsidRDefault="00DC518B" w:rsidP="00DC518B">
      <w:pPr>
        <w:numPr>
          <w:ilvl w:val="1"/>
          <w:numId w:val="19"/>
        </w:numPr>
        <w:tabs>
          <w:tab w:val="left" w:pos="720"/>
        </w:tabs>
        <w:spacing w:after="0"/>
        <w:ind w:left="709" w:hanging="709"/>
        <w:textAlignment w:val="auto"/>
        <w:rPr>
          <w:rFonts w:ascii="Times New Roman" w:hAnsi="Times New Roman"/>
          <w:szCs w:val="24"/>
        </w:rPr>
      </w:pPr>
      <w:r>
        <w:rPr>
          <w:rFonts w:ascii="Times New Roman" w:hAnsi="Times New Roman"/>
          <w:szCs w:val="24"/>
        </w:rPr>
        <w:t>Dodavatel je oprávněn předčasně ukončit smlouvu pouze v případech předvídaných zákonem, kterým se řídí smlouva.</w:t>
      </w:r>
    </w:p>
    <w:p w:rsidR="00DC518B" w:rsidRDefault="00DC518B" w:rsidP="00DC518B">
      <w:pPr>
        <w:tabs>
          <w:tab w:val="left" w:pos="720"/>
        </w:tabs>
        <w:ind w:left="709"/>
        <w:rPr>
          <w:rFonts w:ascii="Times New Roman" w:hAnsi="Times New Roman"/>
          <w:szCs w:val="24"/>
        </w:rPr>
      </w:pPr>
    </w:p>
    <w:p w:rsidR="00DC518B" w:rsidRPr="00A2552B" w:rsidRDefault="00DC518B" w:rsidP="00A2552B">
      <w:pPr>
        <w:numPr>
          <w:ilvl w:val="1"/>
          <w:numId w:val="19"/>
        </w:numPr>
        <w:tabs>
          <w:tab w:val="left" w:pos="720"/>
        </w:tabs>
        <w:spacing w:after="0"/>
        <w:ind w:left="709" w:hanging="709"/>
        <w:textAlignment w:val="auto"/>
        <w:rPr>
          <w:rFonts w:ascii="Times New Roman" w:hAnsi="Times New Roman" w:cs="Arial"/>
          <w:bCs/>
          <w:color w:val="000000"/>
          <w:szCs w:val="24"/>
        </w:rPr>
      </w:pPr>
      <w:r>
        <w:rPr>
          <w:rFonts w:ascii="Times New Roman" w:hAnsi="Times New Roman"/>
        </w:rPr>
        <w:t>Zjistí-li  některá ze smluvních stran překážky při plnění ze smlouvy, které znemožňují řádné uskutečnění činností spojených s plněním dohodnutým způsobem, oznámí to neprodleně druhé smluvní straně, se kterou se dohodne na odstranění daných překážek. Nedohodnou-li se smluvní strany na odstranění překážek, popř. změně smlouvy, ve lhůtě 15 dnů ode dne doručení oznámení, může Objednatel od smlouvy odstoupit, a to písemnou formou. Současně si vzájemně vyrovnají náklady dosud účelně a prokazatelně vynaložené na plnění předmětu smlouvy, a to nejpozději ve lhůtě do 30 dnů od odstoupení od smlouvy.</w:t>
      </w:r>
    </w:p>
    <w:p w:rsidR="00DC518B" w:rsidRDefault="00DC518B" w:rsidP="00DC518B">
      <w:pPr>
        <w:pStyle w:val="Zhlav"/>
        <w:widowControl w:val="0"/>
        <w:tabs>
          <w:tab w:val="clear" w:pos="4536"/>
          <w:tab w:val="left" w:pos="0"/>
          <w:tab w:val="left" w:pos="900"/>
          <w:tab w:val="left" w:pos="3600"/>
          <w:tab w:val="left" w:pos="4320"/>
          <w:tab w:val="left" w:pos="5040"/>
          <w:tab w:val="left" w:pos="5760"/>
          <w:tab w:val="left" w:pos="6480"/>
          <w:tab w:val="left" w:pos="7200"/>
          <w:tab w:val="left" w:pos="7920"/>
        </w:tabs>
        <w:jc w:val="center"/>
        <w:outlineLvl w:val="1"/>
        <w:rPr>
          <w:rFonts w:ascii="Times New Roman" w:hAnsi="Times New Roman"/>
          <w:b/>
          <w:color w:val="000000"/>
          <w:szCs w:val="24"/>
        </w:rPr>
      </w:pPr>
      <w:r>
        <w:rPr>
          <w:rFonts w:ascii="Times New Roman" w:hAnsi="Times New Roman"/>
          <w:b/>
          <w:color w:val="000000"/>
          <w:szCs w:val="24"/>
        </w:rPr>
        <w:br w:type="column"/>
      </w:r>
      <w:r>
        <w:rPr>
          <w:rFonts w:ascii="Times New Roman" w:hAnsi="Times New Roman"/>
          <w:b/>
          <w:color w:val="000000"/>
          <w:szCs w:val="24"/>
        </w:rPr>
        <w:lastRenderedPageBreak/>
        <w:t>Článek 8</w:t>
      </w:r>
    </w:p>
    <w:p w:rsidR="00DC518B" w:rsidRDefault="00DC518B" w:rsidP="00DC518B">
      <w:pPr>
        <w:tabs>
          <w:tab w:val="left" w:pos="709"/>
          <w:tab w:val="left" w:pos="2268"/>
        </w:tabs>
        <w:ind w:left="2268" w:hanging="2268"/>
        <w:jc w:val="center"/>
        <w:rPr>
          <w:rFonts w:ascii="Times New Roman" w:hAnsi="Times New Roman"/>
          <w:b/>
          <w:bCs/>
          <w:szCs w:val="24"/>
        </w:rPr>
      </w:pPr>
      <w:r>
        <w:rPr>
          <w:rFonts w:ascii="Times New Roman" w:hAnsi="Times New Roman"/>
          <w:b/>
          <w:bCs/>
          <w:szCs w:val="24"/>
        </w:rPr>
        <w:t>Závěrečná ustanovení</w:t>
      </w:r>
    </w:p>
    <w:p w:rsidR="00DC518B" w:rsidRDefault="00DC518B" w:rsidP="00DC518B">
      <w:pPr>
        <w:numPr>
          <w:ilvl w:val="1"/>
          <w:numId w:val="20"/>
        </w:numPr>
        <w:spacing w:after="0"/>
        <w:ind w:left="709" w:hanging="709"/>
        <w:textAlignment w:val="auto"/>
        <w:rPr>
          <w:rFonts w:ascii="Times New Roman" w:hAnsi="Times New Roman"/>
          <w:color w:val="000000"/>
          <w:szCs w:val="24"/>
        </w:rPr>
      </w:pPr>
      <w:r>
        <w:rPr>
          <w:rFonts w:ascii="Times New Roman" w:hAnsi="Times New Roman"/>
          <w:color w:val="000000"/>
          <w:szCs w:val="24"/>
        </w:rPr>
        <w:t>Nedílnou součástí smlouvy je:</w:t>
      </w:r>
    </w:p>
    <w:p w:rsidR="00DC518B" w:rsidRDefault="00DC518B" w:rsidP="00DC518B">
      <w:pPr>
        <w:tabs>
          <w:tab w:val="left" w:pos="1134"/>
        </w:tabs>
        <w:ind w:left="709"/>
        <w:rPr>
          <w:rFonts w:ascii="Times New Roman" w:hAnsi="Times New Roman"/>
          <w:color w:val="000000"/>
          <w:szCs w:val="24"/>
        </w:rPr>
      </w:pPr>
      <w:r>
        <w:rPr>
          <w:rFonts w:ascii="Times New Roman" w:hAnsi="Times New Roman"/>
          <w:color w:val="000000"/>
          <w:szCs w:val="24"/>
        </w:rPr>
        <w:t>Příloha č. 1 – Specifikace zboží</w:t>
      </w:r>
    </w:p>
    <w:p w:rsidR="00DC518B" w:rsidRDefault="00DC518B" w:rsidP="00DC518B">
      <w:pPr>
        <w:tabs>
          <w:tab w:val="left" w:pos="3644"/>
        </w:tabs>
        <w:ind w:left="709" w:hanging="709"/>
        <w:rPr>
          <w:rFonts w:ascii="Times New Roman" w:hAnsi="Times New Roman"/>
          <w:szCs w:val="24"/>
        </w:rPr>
      </w:pPr>
      <w:r>
        <w:rPr>
          <w:rFonts w:ascii="Times New Roman" w:hAnsi="Times New Roman"/>
          <w:szCs w:val="24"/>
        </w:rPr>
        <w:tab/>
      </w:r>
    </w:p>
    <w:p w:rsidR="00DC518B" w:rsidRDefault="00DC518B" w:rsidP="00DC518B">
      <w:pPr>
        <w:numPr>
          <w:ilvl w:val="1"/>
          <w:numId w:val="20"/>
        </w:numPr>
        <w:spacing w:after="0"/>
        <w:ind w:left="709" w:hanging="709"/>
        <w:textAlignment w:val="auto"/>
        <w:rPr>
          <w:rFonts w:ascii="Times New Roman" w:hAnsi="Times New Roman"/>
          <w:color w:val="000000"/>
          <w:szCs w:val="24"/>
        </w:rPr>
      </w:pPr>
      <w:r>
        <w:rPr>
          <w:rFonts w:ascii="Times New Roman" w:hAnsi="Times New Roman"/>
          <w:szCs w:val="24"/>
        </w:rPr>
        <w:t>Veškerá jednání, a to jak písemná tak i ústní, týkající se Objednatele, dodávky nebo jednání s osobami dodávkou dotčenými, případně se subjekty, jimž by vznikla škoda, budou vedena ze strany Dodavatele v českém jazyce.</w:t>
      </w:r>
    </w:p>
    <w:p w:rsidR="00DC518B" w:rsidRDefault="00DC518B" w:rsidP="00DC518B">
      <w:pPr>
        <w:ind w:left="709" w:hanging="709"/>
        <w:rPr>
          <w:rFonts w:ascii="Times New Roman" w:hAnsi="Times New Roman"/>
          <w:color w:val="000000"/>
          <w:szCs w:val="24"/>
        </w:rPr>
      </w:pPr>
    </w:p>
    <w:p w:rsidR="00DC518B" w:rsidRDefault="00DC518B" w:rsidP="00DC518B">
      <w:pPr>
        <w:numPr>
          <w:ilvl w:val="1"/>
          <w:numId w:val="20"/>
        </w:numPr>
        <w:spacing w:after="0"/>
        <w:ind w:left="709" w:hanging="709"/>
        <w:textAlignment w:val="auto"/>
        <w:rPr>
          <w:rFonts w:ascii="Times New Roman" w:hAnsi="Times New Roman"/>
          <w:color w:val="000000"/>
          <w:szCs w:val="24"/>
        </w:rPr>
      </w:pPr>
      <w:r>
        <w:rPr>
          <w:rFonts w:ascii="Times New Roman" w:hAnsi="Times New Roman"/>
          <w:color w:val="000000"/>
          <w:szCs w:val="24"/>
        </w:rPr>
        <w:t>Smlouva může být doplněna nebo měněna pouze očíslovanými písemnými dodatky, podepsanými oběma smluvními stranami, které poté tvoří nedílnou součást této smlouvy. Písemnou formu musí mít také veškeré dodatky smluvních stran související s touto smlouvou.</w:t>
      </w:r>
    </w:p>
    <w:p w:rsidR="00DC518B" w:rsidRDefault="00DC518B" w:rsidP="00DC518B">
      <w:pPr>
        <w:ind w:left="709"/>
        <w:rPr>
          <w:rFonts w:ascii="Times New Roman" w:hAnsi="Times New Roman"/>
          <w:color w:val="000000"/>
          <w:szCs w:val="24"/>
        </w:rPr>
      </w:pPr>
    </w:p>
    <w:p w:rsidR="00DC518B" w:rsidRDefault="00DC518B" w:rsidP="00DC518B">
      <w:pPr>
        <w:numPr>
          <w:ilvl w:val="1"/>
          <w:numId w:val="20"/>
        </w:numPr>
        <w:tabs>
          <w:tab w:val="left" w:pos="720"/>
        </w:tabs>
        <w:spacing w:after="0"/>
        <w:ind w:left="709" w:hanging="709"/>
        <w:textAlignment w:val="auto"/>
        <w:rPr>
          <w:rFonts w:ascii="Times New Roman" w:hAnsi="Times New Roman"/>
          <w:color w:val="000000"/>
          <w:szCs w:val="24"/>
        </w:rPr>
      </w:pPr>
      <w:r>
        <w:rPr>
          <w:rFonts w:ascii="Times New Roman" w:hAnsi="Times New Roman"/>
          <w:color w:val="000000"/>
          <w:szCs w:val="24"/>
        </w:rPr>
        <w:t>Smluvní strany se zavazují, že nebudou třetím osobám poskytovat žádné neveřejné informace, které se o druhé smluvní straně dozvěděly a to jak v průběhu trvání této smlouvy, tak i po jejím skončení.</w:t>
      </w:r>
    </w:p>
    <w:p w:rsidR="00DC518B" w:rsidRDefault="00DC518B" w:rsidP="00DC518B">
      <w:pPr>
        <w:tabs>
          <w:tab w:val="left" w:pos="720"/>
        </w:tabs>
        <w:ind w:left="709"/>
        <w:rPr>
          <w:rFonts w:ascii="Times New Roman" w:hAnsi="Times New Roman"/>
          <w:color w:val="000000"/>
          <w:szCs w:val="24"/>
        </w:rPr>
      </w:pPr>
    </w:p>
    <w:p w:rsidR="00DC518B" w:rsidRDefault="00DC518B" w:rsidP="00DC518B">
      <w:pPr>
        <w:numPr>
          <w:ilvl w:val="1"/>
          <w:numId w:val="20"/>
        </w:numPr>
        <w:tabs>
          <w:tab w:val="left" w:pos="720"/>
        </w:tabs>
        <w:spacing w:after="0"/>
        <w:ind w:left="709" w:hanging="709"/>
        <w:textAlignment w:val="auto"/>
        <w:rPr>
          <w:rFonts w:ascii="Times New Roman" w:hAnsi="Times New Roman"/>
          <w:color w:val="000000"/>
          <w:szCs w:val="24"/>
        </w:rPr>
      </w:pPr>
      <w:r>
        <w:rPr>
          <w:rFonts w:ascii="Times New Roman" w:hAnsi="Times New Roman"/>
          <w:szCs w:val="24"/>
        </w:rPr>
        <w:t>Smluvní strany se zavazují, že se veškeré spory budou snažit řešit smírnou cestou. Nebude-li vyřešení sporu možné smírnou cestou, může podat kterákoliv smluvní strana, návrh (žalobu) na vyřešení sporu k místně a věcně příslušnému soudu.</w:t>
      </w:r>
    </w:p>
    <w:p w:rsidR="00DC518B" w:rsidRDefault="00DC518B" w:rsidP="00DC518B">
      <w:pPr>
        <w:tabs>
          <w:tab w:val="left" w:pos="720"/>
        </w:tabs>
        <w:ind w:left="709"/>
        <w:rPr>
          <w:rFonts w:ascii="Times New Roman" w:hAnsi="Times New Roman"/>
          <w:color w:val="000000"/>
          <w:szCs w:val="24"/>
        </w:rPr>
      </w:pPr>
    </w:p>
    <w:p w:rsidR="00DC518B" w:rsidRDefault="00DC518B" w:rsidP="00DC518B">
      <w:pPr>
        <w:numPr>
          <w:ilvl w:val="1"/>
          <w:numId w:val="20"/>
        </w:numPr>
        <w:tabs>
          <w:tab w:val="left" w:pos="720"/>
        </w:tabs>
        <w:spacing w:after="0"/>
        <w:ind w:left="709" w:hanging="709"/>
        <w:textAlignment w:val="auto"/>
        <w:rPr>
          <w:rFonts w:ascii="Times New Roman" w:hAnsi="Times New Roman"/>
          <w:color w:val="000000"/>
          <w:szCs w:val="24"/>
        </w:rPr>
      </w:pPr>
      <w:r>
        <w:rPr>
          <w:rFonts w:ascii="Times New Roman" w:hAnsi="Times New Roman"/>
          <w:szCs w:val="24"/>
        </w:rPr>
        <w:t>Vztahy smluvních stran touto smlouvou výslovně neupravené se řídí ustanoveními obchodního zákoníku, a předpisy souvisejícími, vždy v platném znění.</w:t>
      </w:r>
    </w:p>
    <w:p w:rsidR="00DC518B" w:rsidRDefault="00DC518B" w:rsidP="00DC518B">
      <w:pPr>
        <w:tabs>
          <w:tab w:val="left" w:pos="720"/>
        </w:tabs>
        <w:ind w:left="709"/>
        <w:rPr>
          <w:rFonts w:ascii="Times New Roman" w:hAnsi="Times New Roman"/>
          <w:color w:val="000000"/>
          <w:szCs w:val="24"/>
        </w:rPr>
      </w:pPr>
    </w:p>
    <w:p w:rsidR="00DC518B" w:rsidRDefault="00DC518B" w:rsidP="00DC518B">
      <w:pPr>
        <w:numPr>
          <w:ilvl w:val="1"/>
          <w:numId w:val="20"/>
        </w:numPr>
        <w:tabs>
          <w:tab w:val="left" w:pos="720"/>
        </w:tabs>
        <w:spacing w:after="0"/>
        <w:ind w:left="709" w:hanging="709"/>
        <w:textAlignment w:val="auto"/>
        <w:rPr>
          <w:rFonts w:ascii="Times New Roman" w:hAnsi="Times New Roman"/>
          <w:szCs w:val="24"/>
          <w:lang w:val="en-US"/>
        </w:rPr>
      </w:pPr>
      <w:r>
        <w:rPr>
          <w:rFonts w:ascii="Times New Roman" w:hAnsi="Times New Roman"/>
          <w:szCs w:val="24"/>
        </w:rPr>
        <w:t>Kontaktní osobou za Dodavatele pro tuto smlouvu je</w:t>
      </w:r>
      <w:r>
        <w:rPr>
          <w:rFonts w:ascii="Times New Roman" w:hAnsi="Times New Roman"/>
          <w:color w:val="FF0000"/>
          <w:szCs w:val="24"/>
        </w:rPr>
        <w:t xml:space="preserve"> „doplní Dodavatel“</w:t>
      </w:r>
      <w:r>
        <w:rPr>
          <w:rFonts w:ascii="Times New Roman" w:hAnsi="Times New Roman"/>
          <w:szCs w:val="24"/>
        </w:rPr>
        <w:t xml:space="preserve">, tel.: </w:t>
      </w:r>
      <w:r>
        <w:rPr>
          <w:rFonts w:ascii="Times New Roman" w:hAnsi="Times New Roman"/>
          <w:color w:val="FF0000"/>
          <w:szCs w:val="24"/>
        </w:rPr>
        <w:t>„doplní Dodavatel“</w:t>
      </w:r>
      <w:r>
        <w:rPr>
          <w:rFonts w:ascii="Times New Roman" w:hAnsi="Times New Roman"/>
          <w:szCs w:val="24"/>
        </w:rPr>
        <w:t xml:space="preserve">, e-mail: </w:t>
      </w:r>
      <w:r>
        <w:rPr>
          <w:rFonts w:ascii="Times New Roman" w:hAnsi="Times New Roman"/>
          <w:color w:val="FF0000"/>
          <w:szCs w:val="24"/>
        </w:rPr>
        <w:t>„doplní Dodavatel“</w:t>
      </w:r>
      <w:r>
        <w:rPr>
          <w:rFonts w:ascii="Times New Roman" w:hAnsi="Times New Roman"/>
          <w:szCs w:val="24"/>
        </w:rPr>
        <w:t xml:space="preserve">. </w:t>
      </w:r>
    </w:p>
    <w:p w:rsidR="00DC518B" w:rsidRDefault="00DC518B" w:rsidP="00DC518B">
      <w:pPr>
        <w:pStyle w:val="Odstavecseseznamem"/>
        <w:rPr>
          <w:rFonts w:ascii="Times New Roman" w:hAnsi="Times New Roman"/>
          <w:szCs w:val="24"/>
        </w:rPr>
      </w:pPr>
    </w:p>
    <w:p w:rsidR="00DC518B" w:rsidRDefault="00DC518B" w:rsidP="00DC518B">
      <w:pPr>
        <w:numPr>
          <w:ilvl w:val="1"/>
          <w:numId w:val="20"/>
        </w:numPr>
        <w:tabs>
          <w:tab w:val="left" w:pos="720"/>
        </w:tabs>
        <w:spacing w:after="0"/>
        <w:ind w:left="709" w:hanging="709"/>
        <w:textAlignment w:val="auto"/>
        <w:rPr>
          <w:rFonts w:ascii="Times New Roman" w:hAnsi="Times New Roman"/>
          <w:szCs w:val="24"/>
          <w:lang w:val="en-US"/>
        </w:rPr>
      </w:pPr>
      <w:r>
        <w:rPr>
          <w:rFonts w:ascii="Times New Roman" w:hAnsi="Times New Roman"/>
          <w:szCs w:val="24"/>
        </w:rPr>
        <w:t>Kontaktní osoby za Objednatele pro tuto smlouvu jsou: Ing. Markéta Brtková,</w:t>
      </w:r>
      <w:r>
        <w:rPr>
          <w:rFonts w:ascii="Times New Roman" w:hAnsi="Times New Roman"/>
        </w:rPr>
        <w:t xml:space="preserve"> tel.: + </w:t>
      </w:r>
      <w:r>
        <w:rPr>
          <w:rFonts w:ascii="Times New Roman" w:hAnsi="Times New Roman"/>
          <w:bCs/>
        </w:rPr>
        <w:t xml:space="preserve">420 246 088 276, +420 774 315 024, </w:t>
      </w:r>
      <w:r>
        <w:rPr>
          <w:rFonts w:ascii="Times New Roman" w:hAnsi="Times New Roman"/>
          <w:szCs w:val="24"/>
          <w:lang w:val="en-US"/>
        </w:rPr>
        <w:t>e</w:t>
      </w:r>
      <w:r>
        <w:rPr>
          <w:rFonts w:ascii="Times New Roman" w:hAnsi="Times New Roman"/>
          <w:bCs/>
        </w:rPr>
        <w:t xml:space="preserve">-mail: </w:t>
      </w:r>
      <w:hyperlink r:id="rId8" w:history="1">
        <w:r>
          <w:rPr>
            <w:rStyle w:val="Hypertextovodkaz"/>
            <w:rFonts w:ascii="Times New Roman" w:hAnsi="Times New Roman"/>
          </w:rPr>
          <w:t>marketa.brtkova@nidm.cz</w:t>
        </w:r>
      </w:hyperlink>
    </w:p>
    <w:p w:rsidR="00DC518B" w:rsidRDefault="00DC518B" w:rsidP="00DC518B">
      <w:pPr>
        <w:pStyle w:val="Odstavecseseznamem"/>
        <w:rPr>
          <w:rFonts w:ascii="Times New Roman" w:hAnsi="Times New Roman"/>
          <w:color w:val="000000"/>
        </w:rPr>
      </w:pPr>
    </w:p>
    <w:p w:rsidR="00DC518B" w:rsidRDefault="00DC518B" w:rsidP="00DC518B">
      <w:pPr>
        <w:numPr>
          <w:ilvl w:val="1"/>
          <w:numId w:val="20"/>
        </w:numPr>
        <w:tabs>
          <w:tab w:val="left" w:pos="720"/>
        </w:tabs>
        <w:spacing w:after="0"/>
        <w:ind w:left="709" w:hanging="709"/>
        <w:textAlignment w:val="auto"/>
        <w:rPr>
          <w:rFonts w:ascii="Times New Roman" w:hAnsi="Times New Roman"/>
          <w:szCs w:val="24"/>
          <w:lang w:val="en-US"/>
        </w:rPr>
      </w:pPr>
      <w:r>
        <w:rPr>
          <w:rFonts w:ascii="Times New Roman" w:hAnsi="Times New Roman"/>
        </w:rPr>
        <w:t xml:space="preserve">Tato smlouva je vyhotovena ve čtyřech stejnopisech, z nichž každá smluvní strana obdrží po dvou. </w:t>
      </w:r>
    </w:p>
    <w:p w:rsidR="00DC518B" w:rsidRDefault="00DC518B" w:rsidP="00DC518B">
      <w:pPr>
        <w:tabs>
          <w:tab w:val="left" w:pos="720"/>
        </w:tabs>
        <w:ind w:left="709"/>
        <w:rPr>
          <w:rFonts w:ascii="Times New Roman" w:hAnsi="Times New Roman"/>
          <w:szCs w:val="24"/>
          <w:lang w:val="en-US"/>
        </w:rPr>
      </w:pPr>
    </w:p>
    <w:p w:rsidR="00DC518B" w:rsidRDefault="00DC518B" w:rsidP="00DC518B">
      <w:pPr>
        <w:numPr>
          <w:ilvl w:val="1"/>
          <w:numId w:val="20"/>
        </w:numPr>
        <w:tabs>
          <w:tab w:val="left" w:pos="720"/>
        </w:tabs>
        <w:spacing w:after="0"/>
        <w:ind w:left="709" w:hanging="709"/>
        <w:textAlignment w:val="auto"/>
        <w:rPr>
          <w:rFonts w:ascii="Times New Roman" w:hAnsi="Times New Roman"/>
          <w:szCs w:val="24"/>
          <w:lang w:val="en-US"/>
        </w:rPr>
      </w:pPr>
      <w:r>
        <w:rPr>
          <w:rFonts w:ascii="Times New Roman" w:hAnsi="Times New Roman"/>
          <w:szCs w:val="24"/>
        </w:rPr>
        <w:t>Smluvní strany prohlašují, že si text smlouvy řádně přečetly, souhlasí s jejím obsahem; smlouva nebyla sepsána v tísni ani pod nátlakem, vyjadřuje svobodnou vůli obou smluvních stran a není jednostranně nevýhodná pro žádnou smluvní stranu. Na důkaz svého souhlasu tuto smlouvu obě smluvní strany potvrzují svými podpisy.</w:t>
      </w:r>
    </w:p>
    <w:p w:rsidR="00DC518B" w:rsidRDefault="00DC518B" w:rsidP="00DC518B">
      <w:pPr>
        <w:tabs>
          <w:tab w:val="left" w:pos="720"/>
        </w:tabs>
        <w:ind w:left="709"/>
        <w:rPr>
          <w:rFonts w:ascii="Times New Roman" w:hAnsi="Times New Roman"/>
          <w:szCs w:val="24"/>
          <w:lang w:val="en-US"/>
        </w:rPr>
      </w:pPr>
    </w:p>
    <w:p w:rsidR="00DC518B" w:rsidRDefault="00DC518B" w:rsidP="00DC518B">
      <w:pPr>
        <w:pStyle w:val="Zkladntext2"/>
        <w:spacing w:after="0" w:line="240" w:lineRule="auto"/>
        <w:ind w:right="-284"/>
        <w:rPr>
          <w:rFonts w:ascii="Times New Roman" w:hAnsi="Times New Roman"/>
          <w:szCs w:val="24"/>
        </w:rPr>
      </w:pPr>
      <w:r>
        <w:rPr>
          <w:rFonts w:ascii="Times New Roman" w:hAnsi="Times New Roman"/>
          <w:szCs w:val="24"/>
        </w:rPr>
        <w:t>V Praze dne ………….. 2013</w:t>
      </w:r>
      <w:r>
        <w:rPr>
          <w:rFonts w:ascii="Times New Roman" w:hAnsi="Times New Roman"/>
          <w:szCs w:val="24"/>
        </w:rPr>
        <w:tab/>
      </w:r>
      <w:r>
        <w:rPr>
          <w:rFonts w:ascii="Times New Roman" w:hAnsi="Times New Roman"/>
          <w:szCs w:val="24"/>
        </w:rPr>
        <w:tab/>
        <w:t xml:space="preserve">      </w:t>
      </w:r>
      <w:r>
        <w:rPr>
          <w:rFonts w:ascii="Times New Roman" w:hAnsi="Times New Roman"/>
          <w:szCs w:val="24"/>
        </w:rPr>
        <w:tab/>
        <w:t xml:space="preserve"> V ……………. </w:t>
      </w:r>
      <w:proofErr w:type="gramStart"/>
      <w:r>
        <w:rPr>
          <w:rFonts w:ascii="Times New Roman" w:hAnsi="Times New Roman"/>
          <w:szCs w:val="24"/>
        </w:rPr>
        <w:t>dne</w:t>
      </w:r>
      <w:proofErr w:type="gramEnd"/>
      <w:r>
        <w:rPr>
          <w:rFonts w:ascii="Times New Roman" w:hAnsi="Times New Roman"/>
          <w:szCs w:val="24"/>
        </w:rPr>
        <w:t xml:space="preserve"> ………….. 2013</w:t>
      </w:r>
    </w:p>
    <w:p w:rsidR="00DC518B" w:rsidRDefault="00DC518B" w:rsidP="00DC518B">
      <w:pPr>
        <w:pStyle w:val="Zkladntext2"/>
        <w:spacing w:after="0" w:line="240" w:lineRule="auto"/>
        <w:ind w:right="-284"/>
        <w:rPr>
          <w:rFonts w:ascii="Times New Roman" w:hAnsi="Times New Roman"/>
          <w:szCs w:val="24"/>
        </w:rPr>
      </w:pPr>
      <w:r>
        <w:rPr>
          <w:rFonts w:ascii="Times New Roman" w:hAnsi="Times New Roman"/>
          <w:szCs w:val="24"/>
        </w:rPr>
        <w:t xml:space="preserve">   </w:t>
      </w:r>
    </w:p>
    <w:p w:rsidR="00DC518B" w:rsidRDefault="00DC518B" w:rsidP="00DC518B">
      <w:pPr>
        <w:pStyle w:val="Zkladntext2"/>
        <w:spacing w:after="0" w:line="240" w:lineRule="auto"/>
        <w:ind w:right="-284"/>
        <w:rPr>
          <w:rFonts w:ascii="Times New Roman" w:hAnsi="Times New Roman"/>
          <w:szCs w:val="24"/>
        </w:rPr>
      </w:pPr>
    </w:p>
    <w:p w:rsidR="00DC518B" w:rsidRDefault="00DC518B" w:rsidP="00DC518B">
      <w:pPr>
        <w:pStyle w:val="Zkladntext2"/>
        <w:spacing w:after="0" w:line="240" w:lineRule="auto"/>
        <w:ind w:right="-284"/>
        <w:rPr>
          <w:rFonts w:ascii="Times New Roman" w:hAnsi="Times New Roman"/>
          <w:szCs w:val="24"/>
        </w:rPr>
      </w:pPr>
    </w:p>
    <w:p w:rsidR="00DC518B" w:rsidRDefault="00DC518B" w:rsidP="00DC518B">
      <w:pPr>
        <w:pStyle w:val="Zkladntext2"/>
        <w:spacing w:after="0" w:line="240" w:lineRule="auto"/>
        <w:ind w:right="-284"/>
        <w:rPr>
          <w:rFonts w:ascii="Times New Roman" w:hAnsi="Times New Roman"/>
          <w:szCs w:val="24"/>
        </w:rPr>
      </w:pPr>
      <w:r>
        <w:rPr>
          <w:rFonts w:ascii="Times New Roman" w:hAnsi="Times New Roman"/>
          <w:szCs w:val="24"/>
        </w:rPr>
        <w:t>………………………………………….                     ……………………………………..</w:t>
      </w:r>
    </w:p>
    <w:p w:rsidR="00DC518B" w:rsidRDefault="009064E8" w:rsidP="00DC518B">
      <w:pPr>
        <w:pStyle w:val="Zkladntext2"/>
        <w:spacing w:after="0" w:line="240" w:lineRule="auto"/>
        <w:ind w:right="-284"/>
        <w:rPr>
          <w:rFonts w:ascii="Times New Roman" w:hAnsi="Times New Roman"/>
          <w:szCs w:val="24"/>
        </w:rPr>
      </w:pPr>
      <w:r>
        <w:rPr>
          <w:rFonts w:ascii="Times New Roman" w:hAnsi="Times New Roman"/>
          <w:szCs w:val="24"/>
        </w:rPr>
        <w:t xml:space="preserve">  </w:t>
      </w:r>
      <w:r w:rsidR="00DC518B">
        <w:rPr>
          <w:rFonts w:ascii="Times New Roman" w:hAnsi="Times New Roman"/>
          <w:szCs w:val="24"/>
        </w:rPr>
        <w:t>Mgr.</w:t>
      </w:r>
      <w:r w:rsidR="00A2552B">
        <w:rPr>
          <w:rFonts w:ascii="Times New Roman" w:hAnsi="Times New Roman"/>
          <w:szCs w:val="24"/>
        </w:rPr>
        <w:t xml:space="preserve"> </w:t>
      </w:r>
      <w:r>
        <w:rPr>
          <w:rFonts w:ascii="Times New Roman" w:hAnsi="Times New Roman"/>
          <w:szCs w:val="24"/>
        </w:rPr>
        <w:t>Irena Hošková, pověřená řízením</w:t>
      </w:r>
      <w:r w:rsidR="00DC518B">
        <w:rPr>
          <w:rFonts w:ascii="Times New Roman" w:hAnsi="Times New Roman"/>
          <w:szCs w:val="24"/>
        </w:rPr>
        <w:tab/>
      </w:r>
      <w:r w:rsidR="00DC518B">
        <w:rPr>
          <w:rFonts w:ascii="Times New Roman" w:hAnsi="Times New Roman"/>
          <w:szCs w:val="24"/>
        </w:rPr>
        <w:tab/>
      </w:r>
      <w:r w:rsidR="00DC518B">
        <w:rPr>
          <w:rFonts w:ascii="Times New Roman" w:hAnsi="Times New Roman"/>
          <w:szCs w:val="24"/>
        </w:rPr>
        <w:tab/>
      </w:r>
      <w:bookmarkStart w:id="1" w:name="_GoBack"/>
      <w:bookmarkEnd w:id="1"/>
      <w:r w:rsidR="00DC518B">
        <w:rPr>
          <w:rFonts w:ascii="Times New Roman" w:hAnsi="Times New Roman"/>
          <w:color w:val="FF0000"/>
          <w:szCs w:val="24"/>
        </w:rPr>
        <w:t>„doplní Dodavatel“</w:t>
      </w:r>
    </w:p>
    <w:p w:rsidR="00DC518B" w:rsidRDefault="00DC518B" w:rsidP="00DC518B">
      <w:pPr>
        <w:rPr>
          <w:rFonts w:ascii="Times New Roman" w:hAnsi="Times New Roman"/>
          <w:szCs w:val="24"/>
        </w:rPr>
      </w:pPr>
      <w:r>
        <w:rPr>
          <w:rFonts w:ascii="Times New Roman" w:hAnsi="Times New Roman"/>
          <w:szCs w:val="24"/>
        </w:rPr>
        <w:t xml:space="preserve">             Objednatel</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Dodavatel        </w:t>
      </w:r>
    </w:p>
    <w:p w:rsidR="00DC518B" w:rsidRDefault="00DC518B" w:rsidP="00DC518B">
      <w:pPr>
        <w:ind w:left="709" w:firstLine="709"/>
        <w:rPr>
          <w:rFonts w:ascii="Times New Roman" w:hAnsi="Times New Roman"/>
          <w:szCs w:val="24"/>
        </w:rPr>
      </w:pPr>
    </w:p>
    <w:p w:rsidR="00B36881" w:rsidRPr="00E010F1" w:rsidRDefault="00DC518B" w:rsidP="00DC518B">
      <w:pPr>
        <w:tabs>
          <w:tab w:val="left" w:pos="1134"/>
        </w:tabs>
        <w:ind w:left="1425" w:hanging="1425"/>
        <w:rPr>
          <w:rFonts w:ascii="Times New Roman" w:hAnsi="Times New Roman"/>
          <w:szCs w:val="24"/>
        </w:rPr>
      </w:pPr>
      <w:r>
        <w:rPr>
          <w:rFonts w:ascii="Times New Roman" w:hAnsi="Times New Roman"/>
          <w:szCs w:val="24"/>
        </w:rPr>
        <w:t>Příloha č. 1 Specifikace zboží</w:t>
      </w:r>
    </w:p>
    <w:sectPr w:rsidR="00B36881" w:rsidRPr="00E010F1" w:rsidSect="0014387B">
      <w:footerReference w:type="default" r:id="rId9"/>
      <w:headerReference w:type="first" r:id="rId10"/>
      <w:footerReference w:type="first" r:id="rId11"/>
      <w:pgSz w:w="11906" w:h="16838" w:code="9"/>
      <w:pgMar w:top="1349" w:right="1418" w:bottom="1418" w:left="1418" w:header="284" w:footer="6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D91" w:rsidRDefault="00A32D91">
      <w:r>
        <w:separator/>
      </w:r>
    </w:p>
  </w:endnote>
  <w:endnote w:type="continuationSeparator" w:id="0">
    <w:p w:rsidR="00A32D91" w:rsidRDefault="00A32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91" w:rsidRDefault="00A32D91">
    <w:pPr>
      <w:pStyle w:val="Zpat"/>
    </w:pPr>
    <w:r>
      <w:tab/>
      <w:t xml:space="preserve">- </w:t>
    </w:r>
    <w:r>
      <w:rPr>
        <w:rStyle w:val="slostrnky"/>
      </w:rPr>
      <w:fldChar w:fldCharType="begin"/>
    </w:r>
    <w:r>
      <w:rPr>
        <w:rStyle w:val="slostrnky"/>
      </w:rPr>
      <w:instrText xml:space="preserve"> PAGE </w:instrText>
    </w:r>
    <w:r>
      <w:rPr>
        <w:rStyle w:val="slostrnky"/>
      </w:rPr>
      <w:fldChar w:fldCharType="separate"/>
    </w:r>
    <w:r w:rsidR="009064E8">
      <w:rPr>
        <w:rStyle w:val="slostrnky"/>
        <w:noProof/>
      </w:rPr>
      <w:t>6</w:t>
    </w:r>
    <w:r>
      <w:rPr>
        <w:rStyle w:val="slostrnky"/>
      </w:rPr>
      <w:fldChar w:fldCharType="end"/>
    </w:r>
    <w:r>
      <w:rPr>
        <w:rStyle w:val="slostrnky"/>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91" w:rsidRDefault="00A32D91" w:rsidP="0014387B">
    <w:pPr>
      <w:pStyle w:val="Zpat"/>
      <w:tabs>
        <w:tab w:val="clear" w:pos="4536"/>
        <w:tab w:val="clear" w:pos="9072"/>
      </w:tabs>
      <w:ind w:right="-50" w:firstLine="0"/>
      <w:jc w:val="center"/>
    </w:pPr>
    <w:r>
      <w:rPr>
        <w:noProof/>
      </w:rPr>
      <w:drawing>
        <wp:inline distT="0" distB="0" distL="0" distR="0">
          <wp:extent cx="4278630" cy="1112520"/>
          <wp:effectExtent l="19050" t="0" r="7620" b="0"/>
          <wp:docPr id="2" name="obrázek 2" descr="paticka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ticka_cb"/>
                  <pic:cNvPicPr>
                    <a:picLocks noChangeAspect="1" noChangeArrowheads="1"/>
                  </pic:cNvPicPr>
                </pic:nvPicPr>
                <pic:blipFill>
                  <a:blip r:embed="rId1"/>
                  <a:srcRect/>
                  <a:stretch>
                    <a:fillRect/>
                  </a:stretch>
                </pic:blipFill>
                <pic:spPr bwMode="auto">
                  <a:xfrm>
                    <a:off x="0" y="0"/>
                    <a:ext cx="4278630" cy="111252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D91" w:rsidRDefault="00A32D91">
      <w:r>
        <w:separator/>
      </w:r>
    </w:p>
  </w:footnote>
  <w:footnote w:type="continuationSeparator" w:id="0">
    <w:p w:rsidR="00A32D91" w:rsidRDefault="00A32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91" w:rsidRPr="000B6C2C" w:rsidRDefault="00A32D91" w:rsidP="000B6C2C">
    <w:pPr>
      <w:pStyle w:val="Zhlav"/>
      <w:tabs>
        <w:tab w:val="clear" w:pos="9072"/>
        <w:tab w:val="right" w:pos="10490"/>
      </w:tabs>
      <w:ind w:left="-1418" w:right="-1418" w:firstLine="0"/>
      <w:jc w:val="center"/>
    </w:pPr>
    <w:r>
      <w:rPr>
        <w:noProof/>
        <w:szCs w:val="8"/>
      </w:rPr>
      <w:drawing>
        <wp:inline distT="0" distB="0" distL="0" distR="0">
          <wp:extent cx="5840095" cy="974725"/>
          <wp:effectExtent l="19050" t="0" r="8255" b="0"/>
          <wp:docPr id="1" name="obrázek 1" descr="hlavicka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avicka_cb"/>
                  <pic:cNvPicPr>
                    <a:picLocks noChangeAspect="1" noChangeArrowheads="1"/>
                  </pic:cNvPicPr>
                </pic:nvPicPr>
                <pic:blipFill>
                  <a:blip r:embed="rId1"/>
                  <a:srcRect/>
                  <a:stretch>
                    <a:fillRect/>
                  </a:stretch>
                </pic:blipFill>
                <pic:spPr bwMode="auto">
                  <a:xfrm>
                    <a:off x="0" y="0"/>
                    <a:ext cx="5840095" cy="9747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68F8DC"/>
    <w:lvl w:ilvl="0">
      <w:start w:val="1"/>
      <w:numFmt w:val="bullet"/>
      <w:pStyle w:val="Seznamsodrkami4"/>
      <w:lvlText w:val=""/>
      <w:lvlJc w:val="left"/>
      <w:pPr>
        <w:tabs>
          <w:tab w:val="num" w:pos="1209"/>
        </w:tabs>
        <w:ind w:left="1209" w:hanging="360"/>
      </w:pPr>
      <w:rPr>
        <w:rFonts w:ascii="Symbol" w:hAnsi="Symbol" w:hint="default"/>
      </w:rPr>
    </w:lvl>
  </w:abstractNum>
  <w:abstractNum w:abstractNumId="1">
    <w:nsid w:val="09594552"/>
    <w:multiLevelType w:val="multilevel"/>
    <w:tmpl w:val="04744020"/>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strike w:val="0"/>
        <w:dstrike w:val="0"/>
        <w:color w:val="000000"/>
        <w:u w:val="none"/>
        <w:effect w:val="none"/>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10FA7D11"/>
    <w:multiLevelType w:val="singleLevel"/>
    <w:tmpl w:val="008A08A2"/>
    <w:lvl w:ilvl="0">
      <w:start w:val="1"/>
      <w:numFmt w:val="decimal"/>
      <w:lvlText w:val="%1."/>
      <w:legacy w:legacy="1" w:legacySpace="0" w:legacyIndent="283"/>
      <w:lvlJc w:val="left"/>
      <w:pPr>
        <w:ind w:left="283" w:hanging="283"/>
      </w:pPr>
    </w:lvl>
  </w:abstractNum>
  <w:abstractNum w:abstractNumId="3">
    <w:nsid w:val="112A1F4E"/>
    <w:multiLevelType w:val="multilevel"/>
    <w:tmpl w:val="64FCB3D0"/>
    <w:lvl w:ilvl="0">
      <w:start w:val="1"/>
      <w:numFmt w:val="decimal"/>
      <w:lvlText w:val="%1"/>
      <w:lvlJc w:val="left"/>
      <w:pPr>
        <w:ind w:left="615" w:hanging="615"/>
      </w:pPr>
      <w:rPr>
        <w:rFonts w:hint="default"/>
      </w:rPr>
    </w:lvl>
    <w:lvl w:ilvl="1">
      <w:start w:val="1"/>
      <w:numFmt w:val="decimal"/>
      <w:lvlText w:val="%1.%2"/>
      <w:lvlJc w:val="left"/>
      <w:pPr>
        <w:ind w:left="899" w:hanging="61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nsid w:val="14221201"/>
    <w:multiLevelType w:val="singleLevel"/>
    <w:tmpl w:val="008A08A2"/>
    <w:lvl w:ilvl="0">
      <w:start w:val="1"/>
      <w:numFmt w:val="decimal"/>
      <w:lvlText w:val="%1."/>
      <w:legacy w:legacy="1" w:legacySpace="0" w:legacyIndent="283"/>
      <w:lvlJc w:val="left"/>
      <w:pPr>
        <w:ind w:left="283" w:hanging="283"/>
      </w:pPr>
    </w:lvl>
  </w:abstractNum>
  <w:abstractNum w:abstractNumId="5">
    <w:nsid w:val="14A70C11"/>
    <w:multiLevelType w:val="multilevel"/>
    <w:tmpl w:val="EBBAD61A"/>
    <w:lvl w:ilvl="0">
      <w:start w:val="5"/>
      <w:numFmt w:val="decimal"/>
      <w:lvlText w:val="%1."/>
      <w:lvlJc w:val="left"/>
      <w:pPr>
        <w:ind w:left="360" w:hanging="360"/>
      </w:pPr>
      <w:rPr>
        <w:rFonts w:cs="Times New Roman"/>
        <w:color w:val="auto"/>
      </w:rPr>
    </w:lvl>
    <w:lvl w:ilvl="1">
      <w:start w:val="1"/>
      <w:numFmt w:val="decimal"/>
      <w:lvlText w:val="5.%2"/>
      <w:lvlJc w:val="left"/>
      <w:pPr>
        <w:ind w:left="502" w:hanging="360"/>
      </w:pPr>
      <w:rPr>
        <w:color w:val="auto"/>
      </w:rPr>
    </w:lvl>
    <w:lvl w:ilvl="2">
      <w:start w:val="1"/>
      <w:numFmt w:val="decimal"/>
      <w:lvlText w:val="%1.%2.%3."/>
      <w:lvlJc w:val="left"/>
      <w:pPr>
        <w:ind w:left="12346" w:hanging="720"/>
      </w:pPr>
      <w:rPr>
        <w:rFonts w:cs="Times New Roman"/>
        <w:color w:val="auto"/>
      </w:rPr>
    </w:lvl>
    <w:lvl w:ilvl="3">
      <w:start w:val="1"/>
      <w:numFmt w:val="decimal"/>
      <w:lvlText w:val="%1.%2.%3.%4."/>
      <w:lvlJc w:val="left"/>
      <w:pPr>
        <w:ind w:left="18159" w:hanging="720"/>
      </w:pPr>
      <w:rPr>
        <w:rFonts w:cs="Times New Roman"/>
        <w:color w:val="auto"/>
      </w:rPr>
    </w:lvl>
    <w:lvl w:ilvl="4">
      <w:start w:val="1"/>
      <w:numFmt w:val="decimal"/>
      <w:lvlText w:val="%1.%2.%3.%4.%5."/>
      <w:lvlJc w:val="left"/>
      <w:pPr>
        <w:ind w:left="24332" w:hanging="1080"/>
      </w:pPr>
      <w:rPr>
        <w:rFonts w:cs="Times New Roman"/>
        <w:color w:val="auto"/>
      </w:rPr>
    </w:lvl>
    <w:lvl w:ilvl="5">
      <w:start w:val="1"/>
      <w:numFmt w:val="decimal"/>
      <w:lvlText w:val="%1.%2.%3.%4.%5.%6."/>
      <w:lvlJc w:val="left"/>
      <w:pPr>
        <w:ind w:left="30145" w:hanging="1080"/>
      </w:pPr>
      <w:rPr>
        <w:rFonts w:cs="Times New Roman"/>
        <w:color w:val="auto"/>
      </w:rPr>
    </w:lvl>
    <w:lvl w:ilvl="6">
      <w:start w:val="1"/>
      <w:numFmt w:val="decimal"/>
      <w:lvlText w:val="%1.%2.%3.%4.%5.%6.%7."/>
      <w:lvlJc w:val="left"/>
      <w:pPr>
        <w:ind w:left="-29218" w:hanging="1440"/>
      </w:pPr>
      <w:rPr>
        <w:rFonts w:cs="Times New Roman"/>
        <w:color w:val="auto"/>
      </w:rPr>
    </w:lvl>
    <w:lvl w:ilvl="7">
      <w:start w:val="1"/>
      <w:numFmt w:val="decimal"/>
      <w:lvlText w:val="%1.%2.%3.%4.%5.%6.%7.%8."/>
      <w:lvlJc w:val="left"/>
      <w:pPr>
        <w:ind w:left="-23405" w:hanging="1440"/>
      </w:pPr>
      <w:rPr>
        <w:rFonts w:cs="Times New Roman"/>
        <w:color w:val="auto"/>
      </w:rPr>
    </w:lvl>
    <w:lvl w:ilvl="8">
      <w:start w:val="1"/>
      <w:numFmt w:val="decimal"/>
      <w:lvlText w:val="%1.%2.%3.%4.%5.%6.%7.%8.%9."/>
      <w:lvlJc w:val="left"/>
      <w:pPr>
        <w:ind w:left="-17232" w:hanging="1800"/>
      </w:pPr>
      <w:rPr>
        <w:rFonts w:cs="Times New Roman"/>
        <w:color w:val="auto"/>
      </w:rPr>
    </w:lvl>
  </w:abstractNum>
  <w:abstractNum w:abstractNumId="6">
    <w:nsid w:val="2EE42D3A"/>
    <w:multiLevelType w:val="multilevel"/>
    <w:tmpl w:val="E9644C22"/>
    <w:lvl w:ilvl="0">
      <w:start w:val="2"/>
      <w:numFmt w:val="decimal"/>
      <w:lvlText w:val="%1."/>
      <w:lvlJc w:val="left"/>
      <w:pPr>
        <w:ind w:left="390" w:hanging="390"/>
      </w:pPr>
    </w:lvl>
    <w:lvl w:ilvl="1">
      <w:start w:val="1"/>
      <w:numFmt w:val="decimal"/>
      <w:lvlText w:val="2.%2"/>
      <w:lvlJc w:val="left"/>
      <w:pPr>
        <w:ind w:left="6533"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7">
    <w:nsid w:val="3A115DAE"/>
    <w:multiLevelType w:val="multilevel"/>
    <w:tmpl w:val="7C44D6BA"/>
    <w:lvl w:ilvl="0">
      <w:start w:val="6"/>
      <w:numFmt w:val="decimal"/>
      <w:lvlText w:val="%1."/>
      <w:lvlJc w:val="left"/>
      <w:pPr>
        <w:ind w:left="390" w:hanging="390"/>
      </w:pPr>
    </w:lvl>
    <w:lvl w:ilvl="1">
      <w:start w:val="1"/>
      <w:numFmt w:val="decimal"/>
      <w:lvlText w:val="6.%2"/>
      <w:lvlJc w:val="left"/>
      <w:pPr>
        <w:ind w:left="3556" w:hanging="720"/>
      </w:pPr>
    </w:lvl>
    <w:lvl w:ilvl="2">
      <w:start w:val="1"/>
      <w:numFmt w:val="decimal"/>
      <w:lvlText w:val="%1.%2.%3."/>
      <w:lvlJc w:val="left"/>
      <w:pPr>
        <w:ind w:left="6392" w:hanging="720"/>
      </w:pPr>
    </w:lvl>
    <w:lvl w:ilvl="3">
      <w:start w:val="1"/>
      <w:numFmt w:val="decimal"/>
      <w:lvlText w:val="%1.%2.%3.%4."/>
      <w:lvlJc w:val="left"/>
      <w:pPr>
        <w:ind w:left="9588" w:hanging="1080"/>
      </w:pPr>
    </w:lvl>
    <w:lvl w:ilvl="4">
      <w:start w:val="1"/>
      <w:numFmt w:val="decimal"/>
      <w:lvlText w:val="%1.%2.%3.%4.%5."/>
      <w:lvlJc w:val="left"/>
      <w:pPr>
        <w:ind w:left="12424" w:hanging="1080"/>
      </w:pPr>
    </w:lvl>
    <w:lvl w:ilvl="5">
      <w:start w:val="1"/>
      <w:numFmt w:val="decimal"/>
      <w:lvlText w:val="%1.%2.%3.%4.%5.%6."/>
      <w:lvlJc w:val="left"/>
      <w:pPr>
        <w:ind w:left="15620" w:hanging="1440"/>
      </w:pPr>
    </w:lvl>
    <w:lvl w:ilvl="6">
      <w:start w:val="1"/>
      <w:numFmt w:val="decimal"/>
      <w:lvlText w:val="%1.%2.%3.%4.%5.%6.%7."/>
      <w:lvlJc w:val="left"/>
      <w:pPr>
        <w:ind w:left="18456" w:hanging="1440"/>
      </w:pPr>
    </w:lvl>
    <w:lvl w:ilvl="7">
      <w:start w:val="1"/>
      <w:numFmt w:val="decimal"/>
      <w:lvlText w:val="%1.%2.%3.%4.%5.%6.%7.%8."/>
      <w:lvlJc w:val="left"/>
      <w:pPr>
        <w:ind w:left="21652" w:hanging="1800"/>
      </w:pPr>
    </w:lvl>
    <w:lvl w:ilvl="8">
      <w:start w:val="1"/>
      <w:numFmt w:val="decimal"/>
      <w:lvlText w:val="%1.%2.%3.%4.%5.%6.%7.%8.%9."/>
      <w:lvlJc w:val="left"/>
      <w:pPr>
        <w:ind w:left="24848" w:hanging="2160"/>
      </w:pPr>
    </w:lvl>
  </w:abstractNum>
  <w:abstractNum w:abstractNumId="8">
    <w:nsid w:val="45CC7748"/>
    <w:multiLevelType w:val="multilevel"/>
    <w:tmpl w:val="BF0E27E8"/>
    <w:lvl w:ilvl="0">
      <w:start w:val="4"/>
      <w:numFmt w:val="decimal"/>
      <w:lvlText w:val="%1."/>
      <w:lvlJc w:val="left"/>
      <w:pPr>
        <w:ind w:left="360" w:hanging="360"/>
      </w:pPr>
    </w:lvl>
    <w:lvl w:ilvl="1">
      <w:start w:val="1"/>
      <w:numFmt w:val="decimal"/>
      <w:lvlText w:val="7.%2"/>
      <w:lvlJc w:val="left"/>
      <w:pPr>
        <w:ind w:left="6173" w:hanging="360"/>
      </w:pPr>
    </w:lvl>
    <w:lvl w:ilvl="2">
      <w:start w:val="1"/>
      <w:numFmt w:val="decimal"/>
      <w:lvlText w:val="%1.%2.%3."/>
      <w:lvlJc w:val="left"/>
      <w:pPr>
        <w:ind w:left="12346" w:hanging="720"/>
      </w:pPr>
    </w:lvl>
    <w:lvl w:ilvl="3">
      <w:start w:val="1"/>
      <w:numFmt w:val="decimal"/>
      <w:lvlText w:val="%1.%2.%3.%4."/>
      <w:lvlJc w:val="left"/>
      <w:pPr>
        <w:ind w:left="18159" w:hanging="720"/>
      </w:pPr>
    </w:lvl>
    <w:lvl w:ilvl="4">
      <w:start w:val="1"/>
      <w:numFmt w:val="decimal"/>
      <w:lvlText w:val="%1.%2.%3.%4.%5."/>
      <w:lvlJc w:val="left"/>
      <w:pPr>
        <w:ind w:left="24332" w:hanging="1080"/>
      </w:pPr>
    </w:lvl>
    <w:lvl w:ilvl="5">
      <w:start w:val="1"/>
      <w:numFmt w:val="decimal"/>
      <w:lvlText w:val="%1.%2.%3.%4.%5.%6."/>
      <w:lvlJc w:val="left"/>
      <w:pPr>
        <w:ind w:left="30145" w:hanging="1080"/>
      </w:pPr>
    </w:lvl>
    <w:lvl w:ilvl="6">
      <w:start w:val="1"/>
      <w:numFmt w:val="decimal"/>
      <w:lvlText w:val="%1.%2.%3.%4.%5.%6.%7."/>
      <w:lvlJc w:val="left"/>
      <w:pPr>
        <w:ind w:left="-29218" w:hanging="1440"/>
      </w:pPr>
    </w:lvl>
    <w:lvl w:ilvl="7">
      <w:start w:val="1"/>
      <w:numFmt w:val="decimal"/>
      <w:lvlText w:val="%1.%2.%3.%4.%5.%6.%7.%8."/>
      <w:lvlJc w:val="left"/>
      <w:pPr>
        <w:ind w:left="-23405" w:hanging="1440"/>
      </w:pPr>
    </w:lvl>
    <w:lvl w:ilvl="8">
      <w:start w:val="1"/>
      <w:numFmt w:val="decimal"/>
      <w:lvlText w:val="%1.%2.%3.%4.%5.%6.%7.%8.%9."/>
      <w:lvlJc w:val="left"/>
      <w:pPr>
        <w:ind w:left="-17232" w:hanging="1800"/>
      </w:pPr>
    </w:lvl>
  </w:abstractNum>
  <w:abstractNum w:abstractNumId="9">
    <w:nsid w:val="4EB52CC8"/>
    <w:multiLevelType w:val="multilevel"/>
    <w:tmpl w:val="5296BE58"/>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0">
    <w:nsid w:val="58626062"/>
    <w:multiLevelType w:val="hybridMultilevel"/>
    <w:tmpl w:val="C540A54A"/>
    <w:lvl w:ilvl="0" w:tplc="DE8A01AE">
      <w:start w:val="2"/>
      <w:numFmt w:val="bullet"/>
      <w:lvlText w:val="-"/>
      <w:lvlJc w:val="left"/>
      <w:pPr>
        <w:ind w:left="644" w:hanging="360"/>
      </w:pPr>
      <w:rPr>
        <w:rFonts w:ascii="Calibri" w:eastAsia="Times New Roman" w:hAnsi="Calibri" w:cs="Calibri" w:hint="default"/>
        <w:color w:val="auto"/>
        <w:sz w:val="22"/>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593B051A"/>
    <w:multiLevelType w:val="singleLevel"/>
    <w:tmpl w:val="1DB6556A"/>
    <w:lvl w:ilvl="0">
      <w:numFmt w:val="decimal"/>
      <w:lvlText w:val="%1"/>
      <w:legacy w:legacy="1" w:legacySpace="0" w:legacyIndent="0"/>
      <w:lvlJc w:val="left"/>
    </w:lvl>
  </w:abstractNum>
  <w:abstractNum w:abstractNumId="12">
    <w:nsid w:val="61C8707B"/>
    <w:multiLevelType w:val="singleLevel"/>
    <w:tmpl w:val="C0E00430"/>
    <w:lvl w:ilvl="0">
      <w:start w:val="1"/>
      <w:numFmt w:val="lowerLetter"/>
      <w:lvlText w:val="%1)"/>
      <w:legacy w:legacy="1" w:legacySpace="0" w:legacyIndent="283"/>
      <w:lvlJc w:val="left"/>
      <w:pPr>
        <w:ind w:left="567" w:hanging="283"/>
      </w:pPr>
    </w:lvl>
  </w:abstractNum>
  <w:abstractNum w:abstractNumId="13">
    <w:nsid w:val="63C96A0D"/>
    <w:multiLevelType w:val="singleLevel"/>
    <w:tmpl w:val="1DB6556A"/>
    <w:lvl w:ilvl="0">
      <w:numFmt w:val="decimal"/>
      <w:lvlText w:val="%1"/>
      <w:legacy w:legacy="1" w:legacySpace="0" w:legacyIndent="0"/>
      <w:lvlJc w:val="left"/>
    </w:lvl>
  </w:abstractNum>
  <w:abstractNum w:abstractNumId="14">
    <w:nsid w:val="65832BF2"/>
    <w:multiLevelType w:val="multilevel"/>
    <w:tmpl w:val="6C2C3B38"/>
    <w:lvl w:ilvl="0">
      <w:start w:val="8"/>
      <w:numFmt w:val="decimal"/>
      <w:lvlText w:val="%1"/>
      <w:lvlJc w:val="left"/>
      <w:pPr>
        <w:ind w:left="360" w:hanging="360"/>
      </w:pPr>
      <w:rPr>
        <w:rFonts w:eastAsia="Times New Roman" w:hint="default"/>
      </w:rPr>
    </w:lvl>
    <w:lvl w:ilvl="1">
      <w:start w:val="5"/>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5">
    <w:nsid w:val="6DAA6CD1"/>
    <w:multiLevelType w:val="multilevel"/>
    <w:tmpl w:val="2FD0922E"/>
    <w:lvl w:ilvl="0">
      <w:start w:val="3"/>
      <w:numFmt w:val="decimal"/>
      <w:lvlText w:val="%1."/>
      <w:lvlJc w:val="left"/>
      <w:pPr>
        <w:ind w:left="360" w:hanging="360"/>
      </w:pPr>
      <w:rPr>
        <w:color w:val="auto"/>
      </w:rPr>
    </w:lvl>
    <w:lvl w:ilvl="1">
      <w:start w:val="1"/>
      <w:numFmt w:val="decimal"/>
      <w:lvlText w:val="3.%2"/>
      <w:lvlJc w:val="left"/>
      <w:pPr>
        <w:ind w:left="5463" w:hanging="360"/>
      </w:pPr>
      <w:rPr>
        <w:color w:val="auto"/>
      </w:rPr>
    </w:lvl>
    <w:lvl w:ilvl="2">
      <w:start w:val="1"/>
      <w:numFmt w:val="decimal"/>
      <w:lvlText w:val="%1.%2.%3."/>
      <w:lvlJc w:val="left"/>
      <w:pPr>
        <w:ind w:left="12346" w:hanging="720"/>
      </w:pPr>
      <w:rPr>
        <w:color w:val="auto"/>
      </w:rPr>
    </w:lvl>
    <w:lvl w:ilvl="3">
      <w:start w:val="1"/>
      <w:numFmt w:val="decimal"/>
      <w:lvlText w:val="%1.%2.%3.%4."/>
      <w:lvlJc w:val="left"/>
      <w:pPr>
        <w:ind w:left="18159" w:hanging="720"/>
      </w:pPr>
      <w:rPr>
        <w:color w:val="auto"/>
      </w:rPr>
    </w:lvl>
    <w:lvl w:ilvl="4">
      <w:start w:val="1"/>
      <w:numFmt w:val="decimal"/>
      <w:lvlText w:val="%1.%2.%3.%4.%5."/>
      <w:lvlJc w:val="left"/>
      <w:pPr>
        <w:ind w:left="24332" w:hanging="1080"/>
      </w:pPr>
      <w:rPr>
        <w:color w:val="auto"/>
      </w:rPr>
    </w:lvl>
    <w:lvl w:ilvl="5">
      <w:start w:val="1"/>
      <w:numFmt w:val="decimal"/>
      <w:lvlText w:val="%1.%2.%3.%4.%5.%6."/>
      <w:lvlJc w:val="left"/>
      <w:pPr>
        <w:ind w:left="30145" w:hanging="1080"/>
      </w:pPr>
      <w:rPr>
        <w:color w:val="auto"/>
      </w:rPr>
    </w:lvl>
    <w:lvl w:ilvl="6">
      <w:start w:val="1"/>
      <w:numFmt w:val="decimal"/>
      <w:lvlText w:val="%1.%2.%3.%4.%5.%6.%7."/>
      <w:lvlJc w:val="left"/>
      <w:pPr>
        <w:ind w:left="-29218" w:hanging="1440"/>
      </w:pPr>
      <w:rPr>
        <w:color w:val="auto"/>
      </w:rPr>
    </w:lvl>
    <w:lvl w:ilvl="7">
      <w:start w:val="1"/>
      <w:numFmt w:val="decimal"/>
      <w:lvlText w:val="%1.%2.%3.%4.%5.%6.%7.%8."/>
      <w:lvlJc w:val="left"/>
      <w:pPr>
        <w:ind w:left="-23405" w:hanging="1440"/>
      </w:pPr>
      <w:rPr>
        <w:color w:val="auto"/>
      </w:rPr>
    </w:lvl>
    <w:lvl w:ilvl="8">
      <w:start w:val="1"/>
      <w:numFmt w:val="decimal"/>
      <w:lvlText w:val="%1.%2.%3.%4.%5.%6.%7.%8.%9."/>
      <w:lvlJc w:val="left"/>
      <w:pPr>
        <w:ind w:left="-17232" w:hanging="1800"/>
      </w:pPr>
      <w:rPr>
        <w:color w:val="auto"/>
      </w:rPr>
    </w:lvl>
  </w:abstractNum>
  <w:abstractNum w:abstractNumId="16">
    <w:nsid w:val="6DEC4738"/>
    <w:multiLevelType w:val="singleLevel"/>
    <w:tmpl w:val="C0E00430"/>
    <w:lvl w:ilvl="0">
      <w:start w:val="1"/>
      <w:numFmt w:val="lowerLetter"/>
      <w:lvlText w:val="%1)"/>
      <w:legacy w:legacy="1" w:legacySpace="0" w:legacyIndent="283"/>
      <w:lvlJc w:val="left"/>
      <w:pPr>
        <w:ind w:left="567" w:hanging="283"/>
      </w:pPr>
    </w:lvl>
  </w:abstractNum>
  <w:abstractNum w:abstractNumId="17">
    <w:nsid w:val="77EB4743"/>
    <w:multiLevelType w:val="singleLevel"/>
    <w:tmpl w:val="008A08A2"/>
    <w:lvl w:ilvl="0">
      <w:start w:val="1"/>
      <w:numFmt w:val="decimal"/>
      <w:lvlText w:val="%1."/>
      <w:legacy w:legacy="1" w:legacySpace="0" w:legacyIndent="283"/>
      <w:lvlJc w:val="left"/>
      <w:pPr>
        <w:ind w:left="283" w:hanging="283"/>
      </w:pPr>
    </w:lvl>
  </w:abstractNum>
  <w:abstractNum w:abstractNumId="18">
    <w:nsid w:val="782D2E0E"/>
    <w:multiLevelType w:val="singleLevel"/>
    <w:tmpl w:val="1DB6556A"/>
    <w:lvl w:ilvl="0">
      <w:numFmt w:val="decimal"/>
      <w:lvlText w:val="%1"/>
      <w:legacy w:legacy="1" w:legacySpace="0" w:legacyIndent="0"/>
      <w:lvlJc w:val="left"/>
    </w:lvl>
  </w:abstractNum>
  <w:abstractNum w:abstractNumId="19">
    <w:nsid w:val="7FA074DF"/>
    <w:multiLevelType w:val="multilevel"/>
    <w:tmpl w:val="3534653E"/>
    <w:lvl w:ilvl="0">
      <w:start w:val="4"/>
      <w:numFmt w:val="decimal"/>
      <w:lvlText w:val="%1."/>
      <w:lvlJc w:val="left"/>
      <w:pPr>
        <w:ind w:left="360" w:hanging="360"/>
      </w:pPr>
    </w:lvl>
    <w:lvl w:ilvl="1">
      <w:start w:val="1"/>
      <w:numFmt w:val="decimal"/>
      <w:lvlText w:val="4.%2"/>
      <w:lvlJc w:val="left"/>
      <w:pPr>
        <w:ind w:left="6173" w:hanging="360"/>
      </w:pPr>
      <w:rPr>
        <w:b w:val="0"/>
      </w:rPr>
    </w:lvl>
    <w:lvl w:ilvl="2">
      <w:start w:val="1"/>
      <w:numFmt w:val="decimal"/>
      <w:lvlText w:val="%1.%2.%3."/>
      <w:lvlJc w:val="left"/>
      <w:pPr>
        <w:ind w:left="12346" w:hanging="720"/>
      </w:pPr>
    </w:lvl>
    <w:lvl w:ilvl="3">
      <w:start w:val="1"/>
      <w:numFmt w:val="decimal"/>
      <w:lvlText w:val="%1.%2.%3.%4."/>
      <w:lvlJc w:val="left"/>
      <w:pPr>
        <w:ind w:left="18159" w:hanging="720"/>
      </w:pPr>
    </w:lvl>
    <w:lvl w:ilvl="4">
      <w:start w:val="1"/>
      <w:numFmt w:val="decimal"/>
      <w:lvlText w:val="%1.%2.%3.%4.%5."/>
      <w:lvlJc w:val="left"/>
      <w:pPr>
        <w:ind w:left="24332" w:hanging="1080"/>
      </w:pPr>
    </w:lvl>
    <w:lvl w:ilvl="5">
      <w:start w:val="1"/>
      <w:numFmt w:val="decimal"/>
      <w:lvlText w:val="%1.%2.%3.%4.%5.%6."/>
      <w:lvlJc w:val="left"/>
      <w:pPr>
        <w:ind w:left="30145" w:hanging="1080"/>
      </w:pPr>
    </w:lvl>
    <w:lvl w:ilvl="6">
      <w:start w:val="1"/>
      <w:numFmt w:val="decimal"/>
      <w:lvlText w:val="%1.%2.%3.%4.%5.%6.%7."/>
      <w:lvlJc w:val="left"/>
      <w:pPr>
        <w:ind w:left="-29218" w:hanging="1440"/>
      </w:pPr>
    </w:lvl>
    <w:lvl w:ilvl="7">
      <w:start w:val="1"/>
      <w:numFmt w:val="decimal"/>
      <w:lvlText w:val="%1.%2.%3.%4.%5.%6.%7.%8."/>
      <w:lvlJc w:val="left"/>
      <w:pPr>
        <w:ind w:left="-23405" w:hanging="1440"/>
      </w:pPr>
    </w:lvl>
    <w:lvl w:ilvl="8">
      <w:start w:val="1"/>
      <w:numFmt w:val="decimal"/>
      <w:lvlText w:val="%1.%2.%3.%4.%5.%6.%7.%8.%9."/>
      <w:lvlJc w:val="left"/>
      <w:pPr>
        <w:ind w:left="-17232" w:hanging="1800"/>
      </w:pPr>
    </w:lvl>
  </w:abstractNum>
  <w:num w:numId="1">
    <w:abstractNumId w:val="4"/>
  </w:num>
  <w:num w:numId="2">
    <w:abstractNumId w:val="12"/>
  </w:num>
  <w:num w:numId="3">
    <w:abstractNumId w:val="18"/>
  </w:num>
  <w:num w:numId="4">
    <w:abstractNumId w:val="0"/>
  </w:num>
  <w:num w:numId="5">
    <w:abstractNumId w:val="11"/>
  </w:num>
  <w:num w:numId="6">
    <w:abstractNumId w:val="13"/>
  </w:num>
  <w:num w:numId="7">
    <w:abstractNumId w:val="16"/>
  </w:num>
  <w:num w:numId="8">
    <w:abstractNumId w:val="17"/>
  </w:num>
  <w:num w:numId="9">
    <w:abstractNumId w:val="2"/>
  </w:num>
  <w:num w:numId="10">
    <w:abstractNumId w:val="14"/>
  </w:num>
  <w:num w:numId="11">
    <w:abstractNumId w:val="3"/>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520672"/>
    <w:rsid w:val="000027A2"/>
    <w:rsid w:val="00006485"/>
    <w:rsid w:val="000B38F5"/>
    <w:rsid w:val="000B6C2C"/>
    <w:rsid w:val="000C0291"/>
    <w:rsid w:val="000F5BD1"/>
    <w:rsid w:val="00113AC7"/>
    <w:rsid w:val="0014387B"/>
    <w:rsid w:val="00185509"/>
    <w:rsid w:val="001B0660"/>
    <w:rsid w:val="001E3214"/>
    <w:rsid w:val="001F1459"/>
    <w:rsid w:val="002C3D71"/>
    <w:rsid w:val="003240F1"/>
    <w:rsid w:val="0036451D"/>
    <w:rsid w:val="00376079"/>
    <w:rsid w:val="00381A4B"/>
    <w:rsid w:val="003837DC"/>
    <w:rsid w:val="00383F76"/>
    <w:rsid w:val="003A08A2"/>
    <w:rsid w:val="00470D76"/>
    <w:rsid w:val="00472673"/>
    <w:rsid w:val="00473D10"/>
    <w:rsid w:val="004A602E"/>
    <w:rsid w:val="004B5C1C"/>
    <w:rsid w:val="004C0156"/>
    <w:rsid w:val="005004A1"/>
    <w:rsid w:val="00520672"/>
    <w:rsid w:val="00576EDE"/>
    <w:rsid w:val="005833F2"/>
    <w:rsid w:val="005A5800"/>
    <w:rsid w:val="005B6657"/>
    <w:rsid w:val="00652801"/>
    <w:rsid w:val="006A7771"/>
    <w:rsid w:val="006E47E5"/>
    <w:rsid w:val="00714FB9"/>
    <w:rsid w:val="00731A92"/>
    <w:rsid w:val="00752EA1"/>
    <w:rsid w:val="00770839"/>
    <w:rsid w:val="007A4D3D"/>
    <w:rsid w:val="007D7682"/>
    <w:rsid w:val="008176CA"/>
    <w:rsid w:val="008613BB"/>
    <w:rsid w:val="008C079E"/>
    <w:rsid w:val="009064E8"/>
    <w:rsid w:val="0090689E"/>
    <w:rsid w:val="009566C7"/>
    <w:rsid w:val="00966356"/>
    <w:rsid w:val="00A2552B"/>
    <w:rsid w:val="00A32D91"/>
    <w:rsid w:val="00A47DE5"/>
    <w:rsid w:val="00A5259B"/>
    <w:rsid w:val="00B36881"/>
    <w:rsid w:val="00B524ED"/>
    <w:rsid w:val="00B72D18"/>
    <w:rsid w:val="00C161F4"/>
    <w:rsid w:val="00C2237E"/>
    <w:rsid w:val="00C35877"/>
    <w:rsid w:val="00C415EE"/>
    <w:rsid w:val="00C43C1C"/>
    <w:rsid w:val="00C72626"/>
    <w:rsid w:val="00D2348D"/>
    <w:rsid w:val="00D26887"/>
    <w:rsid w:val="00DC518B"/>
    <w:rsid w:val="00DD738D"/>
    <w:rsid w:val="00DE0929"/>
    <w:rsid w:val="00E010F1"/>
    <w:rsid w:val="00EB0930"/>
    <w:rsid w:val="00EF75A8"/>
    <w:rsid w:val="00F8072A"/>
    <w:rsid w:val="00FA1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33F2"/>
    <w:pPr>
      <w:overflowPunct w:val="0"/>
      <w:autoSpaceDE w:val="0"/>
      <w:autoSpaceDN w:val="0"/>
      <w:adjustRightInd w:val="0"/>
      <w:spacing w:after="40"/>
      <w:ind w:firstLine="284"/>
      <w:jc w:val="both"/>
      <w:textAlignment w:val="baseline"/>
    </w:pPr>
    <w:rPr>
      <w:rFonts w:ascii="Arial" w:hAnsi="Arial"/>
      <w:sz w:val="24"/>
    </w:rPr>
  </w:style>
  <w:style w:type="paragraph" w:styleId="Nadpis1">
    <w:name w:val="heading 1"/>
    <w:basedOn w:val="Normln"/>
    <w:next w:val="Normln"/>
    <w:qFormat/>
    <w:rsid w:val="005833F2"/>
    <w:pPr>
      <w:keepNext/>
      <w:spacing w:before="240" w:after="60"/>
      <w:outlineLvl w:val="0"/>
    </w:pPr>
    <w:rPr>
      <w:b/>
      <w:kern w:val="28"/>
      <w:sz w:val="32"/>
    </w:rPr>
  </w:style>
  <w:style w:type="paragraph" w:styleId="Nadpis2">
    <w:name w:val="heading 2"/>
    <w:basedOn w:val="Normln"/>
    <w:next w:val="Normln"/>
    <w:qFormat/>
    <w:rsid w:val="005833F2"/>
    <w:pPr>
      <w:keepNext/>
      <w:spacing w:before="240" w:after="60"/>
      <w:outlineLvl w:val="1"/>
    </w:pPr>
    <w:rPr>
      <w:b/>
      <w:i/>
      <w:sz w:val="28"/>
    </w:rPr>
  </w:style>
  <w:style w:type="paragraph" w:styleId="Nadpis3">
    <w:name w:val="heading 3"/>
    <w:basedOn w:val="Normln"/>
    <w:next w:val="Normln"/>
    <w:qFormat/>
    <w:rsid w:val="005833F2"/>
    <w:pPr>
      <w:keepNext/>
      <w:spacing w:before="120" w:after="60"/>
      <w:outlineLvl w:val="2"/>
    </w:pPr>
    <w:rPr>
      <w:sz w:val="28"/>
    </w:rPr>
  </w:style>
  <w:style w:type="paragraph" w:styleId="Nadpis4">
    <w:name w:val="heading 4"/>
    <w:basedOn w:val="Normln"/>
    <w:next w:val="Normln"/>
    <w:qFormat/>
    <w:rsid w:val="005833F2"/>
    <w:pPr>
      <w:keepNext/>
      <w:spacing w:before="120" w:after="60"/>
      <w:outlineLvl w:val="3"/>
    </w:pPr>
    <w:rPr>
      <w:b/>
      <w:i/>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kaznaobratab">
    <w:name w:val="Odkaz_na_obr_a_tab"/>
    <w:basedOn w:val="Standardnpsmoodstavce"/>
    <w:rsid w:val="005833F2"/>
    <w:rPr>
      <w:i/>
      <w:color w:val="FF0000"/>
    </w:rPr>
  </w:style>
  <w:style w:type="paragraph" w:styleId="Seznamsodrkami">
    <w:name w:val="List Bullet"/>
    <w:basedOn w:val="Normln"/>
    <w:rsid w:val="005833F2"/>
    <w:pPr>
      <w:tabs>
        <w:tab w:val="left" w:pos="567"/>
      </w:tabs>
      <w:ind w:left="568" w:hanging="284"/>
      <w:jc w:val="left"/>
    </w:pPr>
  </w:style>
  <w:style w:type="paragraph" w:styleId="Seznamsodrkami2">
    <w:name w:val="List Bullet 2"/>
    <w:basedOn w:val="Normln"/>
    <w:rsid w:val="005833F2"/>
    <w:pPr>
      <w:ind w:left="993" w:hanging="284"/>
      <w:jc w:val="left"/>
    </w:pPr>
  </w:style>
  <w:style w:type="paragraph" w:styleId="slovanseznam">
    <w:name w:val="List Number"/>
    <w:basedOn w:val="Normln"/>
    <w:rsid w:val="005833F2"/>
    <w:pPr>
      <w:ind w:left="284" w:hanging="284"/>
      <w:jc w:val="left"/>
    </w:pPr>
  </w:style>
  <w:style w:type="paragraph" w:styleId="slovanseznam2">
    <w:name w:val="List Number 2"/>
    <w:basedOn w:val="Normln"/>
    <w:rsid w:val="005833F2"/>
    <w:pPr>
      <w:ind w:left="568" w:hanging="284"/>
      <w:jc w:val="left"/>
    </w:pPr>
  </w:style>
  <w:style w:type="paragraph" w:customStyle="1" w:styleId="Tabulka">
    <w:name w:val="Tabulka"/>
    <w:basedOn w:val="Normln"/>
    <w:rsid w:val="005833F2"/>
    <w:rPr>
      <w:sz w:val="18"/>
    </w:rPr>
  </w:style>
  <w:style w:type="character" w:customStyle="1" w:styleId="Viz">
    <w:name w:val="Viz"/>
    <w:basedOn w:val="Standardnpsmoodstavce"/>
    <w:rsid w:val="005833F2"/>
    <w:rPr>
      <w:i/>
      <w:color w:val="008000"/>
    </w:rPr>
  </w:style>
  <w:style w:type="character" w:customStyle="1" w:styleId="Klvesa">
    <w:name w:val="Klávesa"/>
    <w:basedOn w:val="Standardnpsmoodstavce"/>
    <w:rsid w:val="005833F2"/>
    <w:rPr>
      <w:rFonts w:ascii="Copperplate Gothic Light" w:hAnsi="Copperplate Gothic Light"/>
      <w:i/>
    </w:rPr>
  </w:style>
  <w:style w:type="paragraph" w:styleId="Zhlav">
    <w:name w:val="header"/>
    <w:basedOn w:val="Normln"/>
    <w:link w:val="ZhlavChar"/>
    <w:uiPriority w:val="99"/>
    <w:rsid w:val="005833F2"/>
    <w:pPr>
      <w:tabs>
        <w:tab w:val="center" w:pos="4536"/>
        <w:tab w:val="right" w:pos="9072"/>
      </w:tabs>
    </w:pPr>
  </w:style>
  <w:style w:type="paragraph" w:styleId="Zpat">
    <w:name w:val="footer"/>
    <w:basedOn w:val="Normln"/>
    <w:rsid w:val="005833F2"/>
    <w:pPr>
      <w:tabs>
        <w:tab w:val="center" w:pos="4536"/>
        <w:tab w:val="right" w:pos="9072"/>
      </w:tabs>
    </w:pPr>
  </w:style>
  <w:style w:type="character" w:styleId="slostrnky">
    <w:name w:val="page number"/>
    <w:basedOn w:val="Standardnpsmoodstavce"/>
    <w:rsid w:val="005833F2"/>
  </w:style>
  <w:style w:type="paragraph" w:customStyle="1" w:styleId="ABSpata">
    <w:name w:val="ABS pata"/>
    <w:basedOn w:val="Normln"/>
    <w:rsid w:val="005833F2"/>
    <w:pPr>
      <w:tabs>
        <w:tab w:val="center" w:pos="4536"/>
        <w:tab w:val="right" w:pos="9072"/>
      </w:tabs>
      <w:spacing w:before="40"/>
      <w:ind w:firstLine="0"/>
    </w:pPr>
  </w:style>
  <w:style w:type="paragraph" w:styleId="Zkladntextodsazen">
    <w:name w:val="Body Text Indent"/>
    <w:basedOn w:val="Normln"/>
    <w:rsid w:val="005833F2"/>
    <w:pPr>
      <w:tabs>
        <w:tab w:val="left" w:pos="3119"/>
        <w:tab w:val="left" w:pos="5387"/>
        <w:tab w:val="left" w:pos="6946"/>
      </w:tabs>
    </w:pPr>
    <w:rPr>
      <w:sz w:val="20"/>
    </w:rPr>
  </w:style>
  <w:style w:type="paragraph" w:customStyle="1" w:styleId="Textbubliny1">
    <w:name w:val="Text bubliny1"/>
    <w:basedOn w:val="Normln"/>
    <w:rsid w:val="005833F2"/>
    <w:rPr>
      <w:rFonts w:ascii="Tahoma" w:hAnsi="Tahoma"/>
      <w:sz w:val="16"/>
    </w:rPr>
  </w:style>
  <w:style w:type="character" w:customStyle="1" w:styleId="Hypertextovodkaz1">
    <w:name w:val="Hypertextový odkaz1"/>
    <w:basedOn w:val="Standardnpsmoodstavce"/>
    <w:rsid w:val="005833F2"/>
    <w:rPr>
      <w:color w:val="0000FF"/>
      <w:u w:val="single"/>
    </w:rPr>
  </w:style>
  <w:style w:type="character" w:styleId="Hypertextovodkaz">
    <w:name w:val="Hyperlink"/>
    <w:basedOn w:val="Standardnpsmoodstavce"/>
    <w:rsid w:val="000C0291"/>
    <w:rPr>
      <w:color w:val="0000FF"/>
      <w:u w:val="single"/>
    </w:rPr>
  </w:style>
  <w:style w:type="paragraph" w:styleId="Datum">
    <w:name w:val="Date"/>
    <w:basedOn w:val="Normln"/>
    <w:next w:val="Normln"/>
    <w:rsid w:val="00576EDE"/>
  </w:style>
  <w:style w:type="paragraph" w:styleId="Seznamsodrkami4">
    <w:name w:val="List Bullet 4"/>
    <w:basedOn w:val="Normln"/>
    <w:rsid w:val="00576EDE"/>
    <w:pPr>
      <w:numPr>
        <w:numId w:val="4"/>
      </w:numPr>
    </w:pPr>
  </w:style>
  <w:style w:type="paragraph" w:styleId="Nzev">
    <w:name w:val="Title"/>
    <w:basedOn w:val="Normln"/>
    <w:link w:val="NzevChar"/>
    <w:qFormat/>
    <w:rsid w:val="00C43C1C"/>
    <w:pPr>
      <w:overflowPunct/>
      <w:autoSpaceDE/>
      <w:autoSpaceDN/>
      <w:adjustRightInd/>
      <w:spacing w:after="0"/>
      <w:ind w:firstLine="0"/>
      <w:jc w:val="center"/>
      <w:textAlignment w:val="auto"/>
    </w:pPr>
    <w:rPr>
      <w:rFonts w:cs="Arial"/>
      <w:b/>
      <w:bCs/>
      <w:sz w:val="28"/>
      <w:szCs w:val="24"/>
    </w:rPr>
  </w:style>
  <w:style w:type="character" w:customStyle="1" w:styleId="NzevChar">
    <w:name w:val="Název Char"/>
    <w:basedOn w:val="Standardnpsmoodstavce"/>
    <w:link w:val="Nzev"/>
    <w:rsid w:val="00C43C1C"/>
    <w:rPr>
      <w:rFonts w:ascii="Arial" w:hAnsi="Arial" w:cs="Arial"/>
      <w:b/>
      <w:bCs/>
      <w:sz w:val="28"/>
      <w:szCs w:val="24"/>
    </w:rPr>
  </w:style>
  <w:style w:type="paragraph" w:customStyle="1" w:styleId="zkltextcentr12">
    <w:name w:val="zákl. text centr 12"/>
    <w:basedOn w:val="Normln"/>
    <w:rsid w:val="00C43C1C"/>
    <w:pPr>
      <w:tabs>
        <w:tab w:val="left" w:pos="0"/>
        <w:tab w:val="left" w:pos="284"/>
        <w:tab w:val="left" w:pos="1701"/>
      </w:tabs>
      <w:suppressAutoHyphens/>
      <w:overflowPunct/>
      <w:autoSpaceDE/>
      <w:autoSpaceDN/>
      <w:adjustRightInd/>
      <w:spacing w:after="0"/>
      <w:ind w:firstLine="0"/>
      <w:jc w:val="center"/>
      <w:textAlignment w:val="auto"/>
    </w:pPr>
    <w:rPr>
      <w:rFonts w:ascii="Times New Roman" w:hAnsi="Times New Roman"/>
      <w:lang w:eastAsia="ar-SA"/>
    </w:rPr>
  </w:style>
  <w:style w:type="paragraph" w:customStyle="1" w:styleId="Default">
    <w:name w:val="Default"/>
    <w:link w:val="DefaultChar"/>
    <w:rsid w:val="00C43C1C"/>
    <w:pPr>
      <w:overflowPunct w:val="0"/>
      <w:autoSpaceDE w:val="0"/>
      <w:autoSpaceDN w:val="0"/>
      <w:adjustRightInd w:val="0"/>
      <w:textAlignment w:val="baseline"/>
    </w:pPr>
    <w:rPr>
      <w:color w:val="000000"/>
      <w:sz w:val="24"/>
    </w:rPr>
  </w:style>
  <w:style w:type="character" w:customStyle="1" w:styleId="DefaultChar">
    <w:name w:val="Default Char"/>
    <w:link w:val="Default"/>
    <w:rsid w:val="00C43C1C"/>
    <w:rPr>
      <w:color w:val="000000"/>
      <w:sz w:val="24"/>
    </w:rPr>
  </w:style>
  <w:style w:type="paragraph" w:styleId="Textbubliny">
    <w:name w:val="Balloon Text"/>
    <w:basedOn w:val="Normln"/>
    <w:link w:val="TextbublinyChar"/>
    <w:rsid w:val="00C415EE"/>
    <w:pPr>
      <w:spacing w:after="0"/>
    </w:pPr>
    <w:rPr>
      <w:rFonts w:ascii="Tahoma" w:hAnsi="Tahoma" w:cs="Tahoma"/>
      <w:sz w:val="16"/>
      <w:szCs w:val="16"/>
    </w:rPr>
  </w:style>
  <w:style w:type="character" w:customStyle="1" w:styleId="TextbublinyChar">
    <w:name w:val="Text bubliny Char"/>
    <w:basedOn w:val="Standardnpsmoodstavce"/>
    <w:link w:val="Textbubliny"/>
    <w:rsid w:val="00C415EE"/>
    <w:rPr>
      <w:rFonts w:ascii="Tahoma" w:hAnsi="Tahoma" w:cs="Tahoma"/>
      <w:sz w:val="16"/>
      <w:szCs w:val="16"/>
    </w:rPr>
  </w:style>
  <w:style w:type="character" w:styleId="Odkaznakoment">
    <w:name w:val="annotation reference"/>
    <w:basedOn w:val="Standardnpsmoodstavce"/>
    <w:rsid w:val="00C415EE"/>
    <w:rPr>
      <w:sz w:val="16"/>
      <w:szCs w:val="16"/>
    </w:rPr>
  </w:style>
  <w:style w:type="paragraph" w:styleId="Textkomente">
    <w:name w:val="annotation text"/>
    <w:basedOn w:val="Normln"/>
    <w:link w:val="TextkomenteChar"/>
    <w:rsid w:val="00C415EE"/>
    <w:rPr>
      <w:sz w:val="20"/>
    </w:rPr>
  </w:style>
  <w:style w:type="character" w:customStyle="1" w:styleId="TextkomenteChar">
    <w:name w:val="Text komentáře Char"/>
    <w:basedOn w:val="Standardnpsmoodstavce"/>
    <w:link w:val="Textkomente"/>
    <w:rsid w:val="00C415EE"/>
    <w:rPr>
      <w:rFonts w:ascii="Arial" w:hAnsi="Arial"/>
    </w:rPr>
  </w:style>
  <w:style w:type="paragraph" w:styleId="Pedmtkomente">
    <w:name w:val="annotation subject"/>
    <w:basedOn w:val="Textkomente"/>
    <w:next w:val="Textkomente"/>
    <w:link w:val="PedmtkomenteChar"/>
    <w:rsid w:val="00C415EE"/>
    <w:rPr>
      <w:b/>
      <w:bCs/>
    </w:rPr>
  </w:style>
  <w:style w:type="character" w:customStyle="1" w:styleId="PedmtkomenteChar">
    <w:name w:val="Předmět komentáře Char"/>
    <w:basedOn w:val="TextkomenteChar"/>
    <w:link w:val="Pedmtkomente"/>
    <w:rsid w:val="00C415EE"/>
    <w:rPr>
      <w:rFonts w:ascii="Arial" w:hAnsi="Arial"/>
      <w:b/>
      <w:bCs/>
    </w:rPr>
  </w:style>
  <w:style w:type="character" w:customStyle="1" w:styleId="ZhlavChar">
    <w:name w:val="Záhlaví Char"/>
    <w:basedOn w:val="Standardnpsmoodstavce"/>
    <w:link w:val="Zhlav"/>
    <w:uiPriority w:val="99"/>
    <w:rsid w:val="00DC518B"/>
    <w:rPr>
      <w:rFonts w:ascii="Arial" w:hAnsi="Arial"/>
      <w:sz w:val="24"/>
    </w:rPr>
  </w:style>
  <w:style w:type="paragraph" w:styleId="Zkladntext2">
    <w:name w:val="Body Text 2"/>
    <w:basedOn w:val="Normln"/>
    <w:link w:val="Zkladntext2Char"/>
    <w:unhideWhenUsed/>
    <w:rsid w:val="00DC518B"/>
    <w:pPr>
      <w:spacing w:after="120" w:line="480" w:lineRule="auto"/>
      <w:ind w:firstLine="0"/>
      <w:jc w:val="left"/>
      <w:textAlignment w:val="auto"/>
    </w:pPr>
  </w:style>
  <w:style w:type="character" w:customStyle="1" w:styleId="Zkladntext2Char">
    <w:name w:val="Základní text 2 Char"/>
    <w:basedOn w:val="Standardnpsmoodstavce"/>
    <w:link w:val="Zkladntext2"/>
    <w:rsid w:val="00DC518B"/>
    <w:rPr>
      <w:rFonts w:ascii="Arial" w:hAnsi="Arial"/>
      <w:sz w:val="24"/>
    </w:rPr>
  </w:style>
  <w:style w:type="paragraph" w:styleId="Odstavecseseznamem">
    <w:name w:val="List Paragraph"/>
    <w:basedOn w:val="Normln"/>
    <w:uiPriority w:val="34"/>
    <w:qFormat/>
    <w:rsid w:val="00DC518B"/>
    <w:pPr>
      <w:spacing w:after="0"/>
      <w:ind w:left="708" w:firstLine="0"/>
      <w:jc w:val="left"/>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08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a.brtkova@nidm.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tkova\AppData\Local\Temp\a%20-%20K2%20-%20hlavickovy_papir_prazdny_cb.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 K2 - hlavickovy_papir_prazdny_cb</Template>
  <TotalTime>3</TotalTime>
  <Pages>6</Pages>
  <Words>2020</Words>
  <Characters>11920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INFORAMA</Company>
  <LinksUpToDate>false</LinksUpToDate>
  <CharactersWithSpaces>13913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Brtková</dc:creator>
  <cp:lastModifiedBy>Markéta Brtková</cp:lastModifiedBy>
  <cp:revision>5</cp:revision>
  <cp:lastPrinted>2008-07-22T06:26:00Z</cp:lastPrinted>
  <dcterms:created xsi:type="dcterms:W3CDTF">2013-08-16T12:55:00Z</dcterms:created>
  <dcterms:modified xsi:type="dcterms:W3CDTF">2013-08-22T06:07:00Z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lastník">
    <vt:lpwstr>RM</vt:lpwstr>
  </property>
</Properties>
</file>