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255B" w:rsidRDefault="00125061" w:rsidP="002D38A2">
      <w:pPr>
        <w:pStyle w:val="Nadpis1"/>
        <w:jc w:val="center"/>
      </w:pPr>
      <w:bookmarkStart w:id="0" w:name="_GoBack"/>
      <w:bookmarkEnd w:id="0"/>
      <w:r>
        <w:t xml:space="preserve">Příloha číslo 4 - </w:t>
      </w:r>
      <w:r w:rsidR="007F1F1E">
        <w:t>Technická specifikace pracovišť</w:t>
      </w:r>
      <w:r>
        <w:t xml:space="preserve"> </w:t>
      </w:r>
    </w:p>
    <w:p w:rsidR="007F1F1E" w:rsidRDefault="007F1F1E" w:rsidP="002D38A2">
      <w:pPr>
        <w:jc w:val="both"/>
        <w:rPr>
          <w:rFonts w:ascii="Times New Roman" w:hAnsi="Times New Roman" w:cs="Times New Roman"/>
          <w:b/>
          <w:sz w:val="24"/>
          <w:szCs w:val="24"/>
        </w:rPr>
      </w:pPr>
    </w:p>
    <w:p w:rsidR="002D38A2" w:rsidRPr="007F1F1E" w:rsidRDefault="002D38A2" w:rsidP="002D38A2">
      <w:pPr>
        <w:jc w:val="both"/>
        <w:rPr>
          <w:rFonts w:cs="Times New Roman"/>
          <w:b/>
          <w:sz w:val="24"/>
          <w:szCs w:val="24"/>
        </w:rPr>
      </w:pPr>
      <w:r w:rsidRPr="007F1F1E">
        <w:rPr>
          <w:rFonts w:cs="Times New Roman"/>
          <w:b/>
          <w:sz w:val="24"/>
          <w:szCs w:val="24"/>
        </w:rPr>
        <w:t xml:space="preserve">Účel použití </w:t>
      </w:r>
      <w:r w:rsidR="00A505F3" w:rsidRPr="007F1F1E">
        <w:rPr>
          <w:rFonts w:cs="Times New Roman"/>
          <w:b/>
          <w:sz w:val="24"/>
          <w:szCs w:val="24"/>
        </w:rPr>
        <w:t>pracoviště</w:t>
      </w:r>
      <w:r w:rsidRPr="007F1F1E">
        <w:rPr>
          <w:rFonts w:cs="Times New Roman"/>
          <w:b/>
          <w:sz w:val="24"/>
          <w:szCs w:val="24"/>
        </w:rPr>
        <w:t>:</w:t>
      </w:r>
    </w:p>
    <w:p w:rsidR="009B291D" w:rsidRPr="007F1F1E" w:rsidRDefault="00A505F3" w:rsidP="002D38A2">
      <w:pPr>
        <w:jc w:val="both"/>
        <w:rPr>
          <w:rFonts w:cs="Times New Roman"/>
          <w:b/>
          <w:sz w:val="24"/>
          <w:szCs w:val="24"/>
        </w:rPr>
      </w:pPr>
      <w:r w:rsidRPr="007F1F1E">
        <w:rPr>
          <w:rFonts w:cs="Times New Roman"/>
          <w:b/>
          <w:sz w:val="24"/>
          <w:szCs w:val="24"/>
        </w:rPr>
        <w:t>Laboratorní pracoviště</w:t>
      </w:r>
      <w:r w:rsidR="002D38A2" w:rsidRPr="007F1F1E">
        <w:rPr>
          <w:rFonts w:cs="Times New Roman"/>
          <w:b/>
          <w:sz w:val="24"/>
          <w:szCs w:val="24"/>
        </w:rPr>
        <w:t xml:space="preserve"> KNX bud</w:t>
      </w:r>
      <w:r w:rsidRPr="007F1F1E">
        <w:rPr>
          <w:rFonts w:cs="Times New Roman"/>
          <w:b/>
          <w:sz w:val="24"/>
          <w:szCs w:val="24"/>
        </w:rPr>
        <w:t>ou</w:t>
      </w:r>
      <w:r w:rsidR="002D38A2" w:rsidRPr="007F1F1E">
        <w:rPr>
          <w:rFonts w:cs="Times New Roman"/>
          <w:b/>
          <w:sz w:val="24"/>
          <w:szCs w:val="24"/>
        </w:rPr>
        <w:t xml:space="preserve"> sloužit pro realizaci školení </w:t>
      </w:r>
      <w:r w:rsidR="003077A9" w:rsidRPr="007F1F1E">
        <w:rPr>
          <w:rFonts w:cs="Times New Roman"/>
          <w:b/>
          <w:sz w:val="24"/>
          <w:szCs w:val="24"/>
        </w:rPr>
        <w:t>za účelem</w:t>
      </w:r>
      <w:r w:rsidR="002D38A2" w:rsidRPr="007F1F1E">
        <w:rPr>
          <w:rFonts w:cs="Times New Roman"/>
          <w:b/>
          <w:sz w:val="24"/>
          <w:szCs w:val="24"/>
        </w:rPr>
        <w:t xml:space="preserve"> získání licence </w:t>
      </w:r>
      <w:r w:rsidR="003077A9" w:rsidRPr="007F1F1E">
        <w:rPr>
          <w:rFonts w:cs="Times New Roman"/>
          <w:b/>
          <w:sz w:val="24"/>
          <w:szCs w:val="24"/>
        </w:rPr>
        <w:t>„</w:t>
      </w:r>
      <w:r w:rsidR="002D38A2" w:rsidRPr="007F1F1E">
        <w:rPr>
          <w:rFonts w:cs="Times New Roman"/>
          <w:b/>
          <w:sz w:val="24"/>
          <w:szCs w:val="24"/>
        </w:rPr>
        <w:t>partner KNX</w:t>
      </w:r>
      <w:r w:rsidR="003077A9" w:rsidRPr="007F1F1E">
        <w:rPr>
          <w:rFonts w:cs="Times New Roman"/>
          <w:b/>
          <w:sz w:val="24"/>
          <w:szCs w:val="24"/>
        </w:rPr>
        <w:t>“</w:t>
      </w:r>
      <w:r w:rsidRPr="007F1F1E">
        <w:rPr>
          <w:rFonts w:cs="Times New Roman"/>
          <w:b/>
          <w:sz w:val="24"/>
          <w:szCs w:val="24"/>
        </w:rPr>
        <w:t>. Dále budou</w:t>
      </w:r>
      <w:r w:rsidR="002D38A2" w:rsidRPr="007F1F1E">
        <w:rPr>
          <w:rFonts w:cs="Times New Roman"/>
          <w:b/>
          <w:sz w:val="24"/>
          <w:szCs w:val="24"/>
        </w:rPr>
        <w:t xml:space="preserve"> </w:t>
      </w:r>
      <w:r w:rsidRPr="007F1F1E">
        <w:rPr>
          <w:rFonts w:cs="Times New Roman"/>
          <w:b/>
          <w:sz w:val="24"/>
          <w:szCs w:val="24"/>
        </w:rPr>
        <w:t>laboratorní pracoviště</w:t>
      </w:r>
      <w:r w:rsidR="002D38A2" w:rsidRPr="007F1F1E">
        <w:rPr>
          <w:rFonts w:cs="Times New Roman"/>
          <w:b/>
          <w:sz w:val="24"/>
          <w:szCs w:val="24"/>
        </w:rPr>
        <w:t xml:space="preserve"> sloužit pro </w:t>
      </w:r>
      <w:r w:rsidR="003077A9" w:rsidRPr="007F1F1E">
        <w:rPr>
          <w:rFonts w:cs="Times New Roman"/>
          <w:b/>
          <w:sz w:val="24"/>
          <w:szCs w:val="24"/>
        </w:rPr>
        <w:t>výuku</w:t>
      </w:r>
      <w:r w:rsidR="002D38A2" w:rsidRPr="007F1F1E">
        <w:rPr>
          <w:rFonts w:cs="Times New Roman"/>
          <w:b/>
          <w:sz w:val="24"/>
          <w:szCs w:val="24"/>
        </w:rPr>
        <w:t xml:space="preserve"> studentů a zájemců o problematiku </w:t>
      </w:r>
      <w:r w:rsidR="00DF1C59" w:rsidRPr="007F1F1E">
        <w:rPr>
          <w:rFonts w:cs="Times New Roman"/>
          <w:b/>
          <w:sz w:val="24"/>
          <w:szCs w:val="24"/>
        </w:rPr>
        <w:t xml:space="preserve">programování komponent </w:t>
      </w:r>
      <w:r w:rsidR="002D38A2" w:rsidRPr="007F1F1E">
        <w:rPr>
          <w:rFonts w:cs="Times New Roman"/>
          <w:b/>
          <w:sz w:val="24"/>
          <w:szCs w:val="24"/>
        </w:rPr>
        <w:t>sběrnicového systému KNX.</w:t>
      </w:r>
    </w:p>
    <w:p w:rsidR="002D38A2" w:rsidRPr="007F1F1E" w:rsidRDefault="00A505F3" w:rsidP="002D38A2">
      <w:pPr>
        <w:jc w:val="both"/>
        <w:rPr>
          <w:rFonts w:cs="Times New Roman"/>
          <w:sz w:val="24"/>
          <w:szCs w:val="24"/>
        </w:rPr>
      </w:pPr>
      <w:r w:rsidRPr="007F1F1E">
        <w:rPr>
          <w:rFonts w:cs="Times New Roman"/>
          <w:sz w:val="24"/>
          <w:szCs w:val="24"/>
        </w:rPr>
        <w:t>Laboratorní pracoviště KNX se budou</w:t>
      </w:r>
      <w:r w:rsidR="002D38A2" w:rsidRPr="007F1F1E">
        <w:rPr>
          <w:rFonts w:cs="Times New Roman"/>
          <w:sz w:val="24"/>
          <w:szCs w:val="24"/>
        </w:rPr>
        <w:t xml:space="preserve"> sestávat z:</w:t>
      </w:r>
    </w:p>
    <w:p w:rsidR="002D38A2" w:rsidRDefault="002D38A2" w:rsidP="00746D9B">
      <w:pPr>
        <w:pStyle w:val="Odstavecseseznamem"/>
        <w:numPr>
          <w:ilvl w:val="0"/>
          <w:numId w:val="5"/>
        </w:numPr>
        <w:jc w:val="both"/>
        <w:rPr>
          <w:rFonts w:cs="Times New Roman"/>
          <w:sz w:val="24"/>
          <w:szCs w:val="24"/>
        </w:rPr>
      </w:pPr>
      <w:r w:rsidRPr="007F1F1E">
        <w:rPr>
          <w:rFonts w:cs="Times New Roman"/>
          <w:sz w:val="24"/>
          <w:szCs w:val="24"/>
        </w:rPr>
        <w:t xml:space="preserve">5 </w:t>
      </w:r>
      <w:r w:rsidR="00B504AD" w:rsidRPr="007F1F1E">
        <w:rPr>
          <w:rFonts w:cs="Times New Roman"/>
          <w:sz w:val="24"/>
          <w:szCs w:val="24"/>
        </w:rPr>
        <w:t>pracovišť</w:t>
      </w:r>
      <w:r w:rsidR="004C55B2">
        <w:rPr>
          <w:rFonts w:cs="Times New Roman"/>
          <w:sz w:val="24"/>
          <w:szCs w:val="24"/>
        </w:rPr>
        <w:t xml:space="preserve"> pro programování KNX komponent, které obsahují následující bloky:</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Stále pracoviště programování KNX</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 prostorové ochrany  EZS1</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 vizualizace ovládaní provozně technických funkcí</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EPS1 – adresný systém</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Sestavu EPS2 – konvenční systém</w:t>
      </w:r>
    </w:p>
    <w:p w:rsidR="004C55B2" w:rsidRDefault="004C55B2" w:rsidP="00956A0D">
      <w:pPr>
        <w:pStyle w:val="Odstavecseseznamem"/>
        <w:numPr>
          <w:ilvl w:val="1"/>
          <w:numId w:val="5"/>
        </w:numPr>
        <w:jc w:val="both"/>
        <w:rPr>
          <w:rFonts w:cs="Times New Roman"/>
          <w:sz w:val="24"/>
          <w:szCs w:val="24"/>
        </w:rPr>
      </w:pPr>
      <w:r>
        <w:rPr>
          <w:rFonts w:cs="Times New Roman"/>
          <w:sz w:val="24"/>
          <w:szCs w:val="24"/>
        </w:rPr>
        <w:t>Sestava – řízení simulace tepelné pohody místnosti</w:t>
      </w:r>
    </w:p>
    <w:p w:rsidR="004C55B2" w:rsidRPr="00956A0D" w:rsidRDefault="004C55B2" w:rsidP="004C55B2">
      <w:pPr>
        <w:pStyle w:val="Odstavecseseznamem"/>
        <w:jc w:val="both"/>
        <w:rPr>
          <w:rFonts w:cs="Times New Roman"/>
          <w:i/>
          <w:sz w:val="24"/>
          <w:szCs w:val="24"/>
        </w:rPr>
      </w:pPr>
      <w:r w:rsidRPr="00956A0D">
        <w:rPr>
          <w:rFonts w:cs="Times New Roman"/>
          <w:i/>
          <w:sz w:val="24"/>
          <w:szCs w:val="24"/>
        </w:rPr>
        <w:t xml:space="preserve">Pozn. Jednotlivé částí pracoviště nemusí být oddělitelné </w:t>
      </w:r>
      <w:r w:rsidR="00956A0D" w:rsidRPr="00956A0D">
        <w:rPr>
          <w:rFonts w:cs="Times New Roman"/>
          <w:i/>
          <w:sz w:val="24"/>
          <w:szCs w:val="24"/>
        </w:rPr>
        <w:t>a jednotlivé sestavy jsou realizovány propojením pracovišť</w:t>
      </w:r>
    </w:p>
    <w:p w:rsidR="004C55B2" w:rsidRPr="004C55B2" w:rsidRDefault="004C55B2" w:rsidP="004C55B2">
      <w:pPr>
        <w:pStyle w:val="Odstavecseseznamem"/>
        <w:jc w:val="both"/>
        <w:rPr>
          <w:rFonts w:cs="Times New Roman"/>
          <w:sz w:val="24"/>
          <w:szCs w:val="24"/>
        </w:rPr>
      </w:pPr>
    </w:p>
    <w:p w:rsidR="002D38A2" w:rsidRDefault="002D38A2" w:rsidP="00746D9B">
      <w:pPr>
        <w:pStyle w:val="Odstavecseseznamem"/>
        <w:numPr>
          <w:ilvl w:val="0"/>
          <w:numId w:val="5"/>
        </w:numPr>
        <w:jc w:val="both"/>
        <w:rPr>
          <w:rFonts w:cs="Times New Roman"/>
          <w:sz w:val="24"/>
          <w:szCs w:val="24"/>
        </w:rPr>
      </w:pPr>
      <w:r w:rsidRPr="007F1F1E">
        <w:rPr>
          <w:rFonts w:cs="Times New Roman"/>
          <w:sz w:val="24"/>
          <w:szCs w:val="24"/>
        </w:rPr>
        <w:t xml:space="preserve">1 </w:t>
      </w:r>
      <w:r w:rsidR="003077A9" w:rsidRPr="007F1F1E">
        <w:rPr>
          <w:rFonts w:cs="Times New Roman"/>
          <w:sz w:val="24"/>
          <w:szCs w:val="24"/>
        </w:rPr>
        <w:t>pracoviště</w:t>
      </w:r>
      <w:r w:rsidRPr="007F1F1E">
        <w:rPr>
          <w:rFonts w:cs="Times New Roman"/>
          <w:sz w:val="24"/>
          <w:szCs w:val="24"/>
        </w:rPr>
        <w:t xml:space="preserve"> pro měření neelektrických veličin a povětrnostních údajů</w:t>
      </w:r>
      <w:r w:rsidR="00B504AD" w:rsidRPr="007F1F1E">
        <w:rPr>
          <w:rFonts w:cs="Times New Roman"/>
          <w:sz w:val="24"/>
          <w:szCs w:val="24"/>
        </w:rPr>
        <w:t xml:space="preserve"> pomocí KNX komponent</w:t>
      </w:r>
      <w:r w:rsidR="00956A0D">
        <w:rPr>
          <w:rFonts w:cs="Times New Roman"/>
          <w:sz w:val="24"/>
          <w:szCs w:val="24"/>
        </w:rPr>
        <w:t>, které obsahuje následující blok:</w:t>
      </w:r>
    </w:p>
    <w:p w:rsidR="00956A0D" w:rsidRPr="007F1F1E" w:rsidRDefault="00956A0D" w:rsidP="00956A0D">
      <w:pPr>
        <w:pStyle w:val="Odstavecseseznamem"/>
        <w:numPr>
          <w:ilvl w:val="1"/>
          <w:numId w:val="5"/>
        </w:numPr>
        <w:jc w:val="both"/>
        <w:rPr>
          <w:rFonts w:cs="Times New Roman"/>
          <w:sz w:val="24"/>
          <w:szCs w:val="24"/>
        </w:rPr>
      </w:pPr>
      <w:r>
        <w:rPr>
          <w:rFonts w:cs="Times New Roman"/>
          <w:sz w:val="24"/>
          <w:szCs w:val="24"/>
        </w:rPr>
        <w:t>Sestava pro měření neelektrických veličin – povětrnostní údaje</w:t>
      </w:r>
    </w:p>
    <w:p w:rsidR="002D38A2" w:rsidRPr="007F1F1E" w:rsidRDefault="00B504AD" w:rsidP="00B504AD">
      <w:pPr>
        <w:pStyle w:val="Nadpis2"/>
        <w:rPr>
          <w:rFonts w:asciiTheme="minorHAnsi" w:hAnsiTheme="minorHAnsi"/>
        </w:rPr>
      </w:pPr>
      <w:r w:rsidRPr="007F1F1E">
        <w:rPr>
          <w:rFonts w:asciiTheme="minorHAnsi" w:hAnsiTheme="minorHAnsi"/>
        </w:rPr>
        <w:t>Popis 1</w:t>
      </w:r>
      <w:r w:rsidR="00A81D18" w:rsidRPr="007F1F1E">
        <w:rPr>
          <w:rFonts w:asciiTheme="minorHAnsi" w:hAnsiTheme="minorHAnsi"/>
        </w:rPr>
        <w:t>:</w:t>
      </w:r>
      <w:r w:rsidRPr="007F1F1E">
        <w:rPr>
          <w:rFonts w:asciiTheme="minorHAnsi" w:hAnsiTheme="minorHAnsi"/>
        </w:rPr>
        <w:t xml:space="preserve"> pracoviště </w:t>
      </w:r>
      <w:r w:rsidR="00DF1C59" w:rsidRPr="007F1F1E">
        <w:rPr>
          <w:rFonts w:asciiTheme="minorHAnsi" w:hAnsiTheme="minorHAnsi"/>
        </w:rPr>
        <w:t xml:space="preserve">pro programování </w:t>
      </w:r>
      <w:r w:rsidRPr="007F1F1E">
        <w:rPr>
          <w:rFonts w:asciiTheme="minorHAnsi" w:hAnsiTheme="minorHAnsi"/>
        </w:rPr>
        <w:t>KNX</w:t>
      </w:r>
      <w:r w:rsidR="00DF1C59" w:rsidRPr="007F1F1E">
        <w:rPr>
          <w:rFonts w:asciiTheme="minorHAnsi" w:hAnsiTheme="minorHAnsi"/>
        </w:rPr>
        <w:t xml:space="preserve"> komponent</w:t>
      </w:r>
    </w:p>
    <w:p w:rsidR="00D262E5" w:rsidRPr="007F1F1E" w:rsidRDefault="00D262E5" w:rsidP="00D262E5"/>
    <w:p w:rsidR="00045742" w:rsidRPr="007F1F1E" w:rsidRDefault="00045742" w:rsidP="002D38A2">
      <w:pPr>
        <w:jc w:val="both"/>
        <w:rPr>
          <w:rFonts w:cs="Times New Roman"/>
          <w:sz w:val="24"/>
          <w:szCs w:val="24"/>
        </w:rPr>
      </w:pPr>
      <w:r w:rsidRPr="007F1F1E">
        <w:rPr>
          <w:rFonts w:cs="Times New Roman"/>
          <w:sz w:val="24"/>
          <w:szCs w:val="24"/>
        </w:rPr>
        <w:t>Pracoviště musí být vybaveno tak, aby umožňovalo vytvoření minimálně dv</w:t>
      </w:r>
      <w:r w:rsidR="00DF1C59" w:rsidRPr="007F1F1E">
        <w:rPr>
          <w:rFonts w:cs="Times New Roman"/>
          <w:sz w:val="24"/>
          <w:szCs w:val="24"/>
        </w:rPr>
        <w:t xml:space="preserve">ou linií sběrnice </w:t>
      </w:r>
      <w:r w:rsidRPr="007F1F1E">
        <w:rPr>
          <w:rFonts w:cs="Times New Roman"/>
          <w:sz w:val="24"/>
          <w:szCs w:val="24"/>
        </w:rPr>
        <w:t>KNX</w:t>
      </w:r>
      <w:r w:rsidR="00DF1C59" w:rsidRPr="007F1F1E">
        <w:rPr>
          <w:rFonts w:cs="Times New Roman"/>
          <w:sz w:val="24"/>
          <w:szCs w:val="24"/>
        </w:rPr>
        <w:t>/EIB</w:t>
      </w:r>
      <w:r w:rsidRPr="007F1F1E">
        <w:rPr>
          <w:rFonts w:cs="Times New Roman"/>
          <w:sz w:val="24"/>
          <w:szCs w:val="24"/>
        </w:rPr>
        <w:t>.</w:t>
      </w:r>
      <w:r w:rsidR="00764D6A" w:rsidRPr="007F1F1E">
        <w:rPr>
          <w:rFonts w:cs="Times New Roman"/>
          <w:sz w:val="24"/>
          <w:szCs w:val="24"/>
        </w:rPr>
        <w:t xml:space="preserve"> Z toho důvodu jsou požadovány dva napájecí zdroje KNX (dimenzované dle spotřeby specifikovaných komponent) a jedna liniová spojka. Dále m</w:t>
      </w:r>
      <w:r w:rsidRPr="007F1F1E">
        <w:rPr>
          <w:rFonts w:cs="Times New Roman"/>
          <w:sz w:val="24"/>
          <w:szCs w:val="24"/>
        </w:rPr>
        <w:t xml:space="preserve">usí </w:t>
      </w:r>
      <w:r w:rsidR="00764D6A" w:rsidRPr="007F1F1E">
        <w:rPr>
          <w:rFonts w:cs="Times New Roman"/>
          <w:sz w:val="24"/>
          <w:szCs w:val="24"/>
        </w:rPr>
        <w:t xml:space="preserve">pracoviště </w:t>
      </w:r>
      <w:r w:rsidRPr="007F1F1E">
        <w:rPr>
          <w:rFonts w:cs="Times New Roman"/>
          <w:sz w:val="24"/>
          <w:szCs w:val="24"/>
        </w:rPr>
        <w:t xml:space="preserve">obsahovat </w:t>
      </w:r>
      <w:r w:rsidR="00764D6A" w:rsidRPr="007F1F1E">
        <w:rPr>
          <w:rFonts w:cs="Times New Roman"/>
          <w:sz w:val="24"/>
          <w:szCs w:val="24"/>
        </w:rPr>
        <w:t xml:space="preserve">USB </w:t>
      </w:r>
      <w:r w:rsidRPr="007F1F1E">
        <w:rPr>
          <w:rFonts w:cs="Times New Roman"/>
          <w:sz w:val="24"/>
          <w:szCs w:val="24"/>
        </w:rPr>
        <w:t>rozhraní pro programování</w:t>
      </w:r>
      <w:r w:rsidR="00764D6A" w:rsidRPr="007F1F1E">
        <w:rPr>
          <w:rFonts w:cs="Times New Roman"/>
          <w:sz w:val="24"/>
          <w:szCs w:val="24"/>
        </w:rPr>
        <w:t xml:space="preserve"> komponent KNX</w:t>
      </w:r>
      <w:r w:rsidRPr="007F1F1E">
        <w:rPr>
          <w:rFonts w:cs="Times New Roman"/>
          <w:sz w:val="24"/>
          <w:szCs w:val="24"/>
        </w:rPr>
        <w:t xml:space="preserve"> z</w:t>
      </w:r>
      <w:r w:rsidR="00764D6A" w:rsidRPr="007F1F1E">
        <w:rPr>
          <w:rFonts w:cs="Times New Roman"/>
          <w:sz w:val="24"/>
          <w:szCs w:val="24"/>
        </w:rPr>
        <w:t xml:space="preserve"> </w:t>
      </w:r>
      <w:r w:rsidRPr="007F1F1E">
        <w:rPr>
          <w:rFonts w:cs="Times New Roman"/>
          <w:sz w:val="24"/>
          <w:szCs w:val="24"/>
        </w:rPr>
        <w:t>PC pomocí software ETS 4. Dále m</w:t>
      </w:r>
      <w:r w:rsidR="002D38A2" w:rsidRPr="007F1F1E">
        <w:rPr>
          <w:rFonts w:cs="Times New Roman"/>
          <w:sz w:val="24"/>
          <w:szCs w:val="24"/>
        </w:rPr>
        <w:t>usí pracoviště</w:t>
      </w:r>
      <w:r w:rsidRPr="007F1F1E">
        <w:rPr>
          <w:rFonts w:cs="Times New Roman"/>
          <w:sz w:val="24"/>
          <w:szCs w:val="24"/>
        </w:rPr>
        <w:t xml:space="preserve"> obsahovat</w:t>
      </w:r>
      <w:r w:rsidR="00DF1C59" w:rsidRPr="007F1F1E">
        <w:rPr>
          <w:rFonts w:cs="Times New Roman"/>
          <w:sz w:val="24"/>
          <w:szCs w:val="24"/>
        </w:rPr>
        <w:t xml:space="preserve"> následující komponenty KNX</w:t>
      </w:r>
      <w:r w:rsidR="007B2220" w:rsidRPr="007F1F1E">
        <w:rPr>
          <w:rFonts w:cs="Times New Roman"/>
          <w:sz w:val="24"/>
          <w:szCs w:val="24"/>
        </w:rPr>
        <w:t xml:space="preserve"> (minimální požadovaná konfigurace)</w:t>
      </w:r>
      <w:r w:rsidRPr="007F1F1E">
        <w:rPr>
          <w:rFonts w:cs="Times New Roman"/>
          <w:sz w:val="24"/>
          <w:szCs w:val="24"/>
        </w:rPr>
        <w:t>:</w:t>
      </w:r>
    </w:p>
    <w:p w:rsidR="00DF1C59" w:rsidRPr="007F1F1E" w:rsidRDefault="002D38A2" w:rsidP="00746D9B">
      <w:pPr>
        <w:pStyle w:val="Odstavecseseznamem"/>
        <w:numPr>
          <w:ilvl w:val="0"/>
          <w:numId w:val="6"/>
        </w:numPr>
        <w:jc w:val="both"/>
        <w:rPr>
          <w:rFonts w:cs="Times New Roman"/>
          <w:sz w:val="24"/>
          <w:szCs w:val="24"/>
        </w:rPr>
      </w:pPr>
      <w:r w:rsidRPr="007F1F1E">
        <w:rPr>
          <w:rFonts w:cs="Times New Roman"/>
          <w:sz w:val="24"/>
          <w:szCs w:val="24"/>
        </w:rPr>
        <w:t xml:space="preserve">Spínací </w:t>
      </w:r>
      <w:r w:rsidR="00DF1C59" w:rsidRPr="007F1F1E">
        <w:rPr>
          <w:rFonts w:cs="Times New Roman"/>
          <w:sz w:val="24"/>
          <w:szCs w:val="24"/>
        </w:rPr>
        <w:t>akční člen</w:t>
      </w:r>
      <w:r w:rsidRPr="007F1F1E">
        <w:rPr>
          <w:rFonts w:cs="Times New Roman"/>
          <w:sz w:val="24"/>
          <w:szCs w:val="24"/>
        </w:rPr>
        <w:t xml:space="preserve"> se </w:t>
      </w:r>
      <w:r w:rsidR="00DF1C59" w:rsidRPr="007F1F1E">
        <w:rPr>
          <w:rFonts w:cs="Times New Roman"/>
          <w:sz w:val="24"/>
          <w:szCs w:val="24"/>
        </w:rPr>
        <w:t>4</w:t>
      </w:r>
      <w:r w:rsidR="00045742" w:rsidRPr="007F1F1E">
        <w:rPr>
          <w:rFonts w:cs="Times New Roman"/>
          <w:sz w:val="24"/>
          <w:szCs w:val="24"/>
        </w:rPr>
        <w:t xml:space="preserve"> spínaný</w:t>
      </w:r>
      <w:r w:rsidRPr="007F1F1E">
        <w:rPr>
          <w:rFonts w:cs="Times New Roman"/>
          <w:sz w:val="24"/>
          <w:szCs w:val="24"/>
        </w:rPr>
        <w:t>mi kanály</w:t>
      </w:r>
      <w:r w:rsidR="00DF1C59" w:rsidRPr="007F1F1E">
        <w:rPr>
          <w:rFonts w:cs="Times New Roman"/>
          <w:sz w:val="24"/>
          <w:szCs w:val="24"/>
        </w:rPr>
        <w:t>, dimenzovanými na jmenovitý proud 10A, s manuálním režimem</w:t>
      </w:r>
      <w:r w:rsidRPr="007F1F1E">
        <w:rPr>
          <w:rFonts w:cs="Times New Roman"/>
          <w:sz w:val="24"/>
          <w:szCs w:val="24"/>
        </w:rPr>
        <w:t xml:space="preserve">. </w:t>
      </w:r>
    </w:p>
    <w:p w:rsidR="00045742" w:rsidRPr="007F1F1E" w:rsidRDefault="00DF1C59" w:rsidP="00746D9B">
      <w:pPr>
        <w:pStyle w:val="Odstavecseseznamem"/>
        <w:numPr>
          <w:ilvl w:val="0"/>
          <w:numId w:val="6"/>
        </w:numPr>
        <w:jc w:val="both"/>
        <w:rPr>
          <w:rFonts w:cs="Times New Roman"/>
          <w:sz w:val="24"/>
          <w:szCs w:val="24"/>
        </w:rPr>
      </w:pPr>
      <w:r w:rsidRPr="007F1F1E">
        <w:rPr>
          <w:rFonts w:cs="Times New Roman"/>
          <w:sz w:val="24"/>
          <w:szCs w:val="24"/>
        </w:rPr>
        <w:t>Spínací akční člen se 4 spínanými kanály, dimenzovanými na jmenovitý proud 16A, s detekcí proudu a s manuálním režimem.</w:t>
      </w:r>
    </w:p>
    <w:p w:rsidR="00DF1C59" w:rsidRPr="007F1F1E" w:rsidRDefault="00DF1C59" w:rsidP="00746D9B">
      <w:pPr>
        <w:pStyle w:val="Odstavecseseznamem"/>
        <w:numPr>
          <w:ilvl w:val="0"/>
          <w:numId w:val="6"/>
        </w:numPr>
        <w:jc w:val="both"/>
        <w:rPr>
          <w:rFonts w:cs="Times New Roman"/>
          <w:sz w:val="24"/>
          <w:szCs w:val="24"/>
        </w:rPr>
      </w:pPr>
      <w:r w:rsidRPr="007F1F1E">
        <w:rPr>
          <w:rFonts w:cs="Times New Roman"/>
          <w:sz w:val="24"/>
          <w:szCs w:val="24"/>
        </w:rPr>
        <w:lastRenderedPageBreak/>
        <w:t xml:space="preserve">Kombinovaný modul s žaluziovým akčním členem s 8 výstupy pro řízení žaluzií a se spínacím akčním členem se 16 ti spínacími výstupy, dimenzovanými na 10A </w:t>
      </w:r>
    </w:p>
    <w:p w:rsidR="00045742" w:rsidRPr="007F1F1E" w:rsidRDefault="002D38A2" w:rsidP="00746D9B">
      <w:pPr>
        <w:pStyle w:val="Odstavecseseznamem"/>
        <w:numPr>
          <w:ilvl w:val="0"/>
          <w:numId w:val="6"/>
        </w:numPr>
        <w:jc w:val="both"/>
        <w:rPr>
          <w:rFonts w:cs="Times New Roman"/>
          <w:sz w:val="24"/>
          <w:szCs w:val="24"/>
        </w:rPr>
      </w:pPr>
      <w:r w:rsidRPr="007F1F1E">
        <w:rPr>
          <w:rFonts w:cs="Times New Roman"/>
          <w:sz w:val="24"/>
          <w:szCs w:val="24"/>
        </w:rPr>
        <w:t xml:space="preserve">Stmívací </w:t>
      </w:r>
      <w:r w:rsidR="007368D4" w:rsidRPr="007F1F1E">
        <w:rPr>
          <w:rFonts w:cs="Times New Roman"/>
          <w:sz w:val="24"/>
          <w:szCs w:val="24"/>
        </w:rPr>
        <w:t>akční člen</w:t>
      </w:r>
      <w:r w:rsidRPr="007F1F1E">
        <w:rPr>
          <w:rFonts w:cs="Times New Roman"/>
          <w:sz w:val="24"/>
          <w:szCs w:val="24"/>
        </w:rPr>
        <w:t xml:space="preserve"> pro ovládání </w:t>
      </w:r>
      <w:r w:rsidR="00045742" w:rsidRPr="007F1F1E">
        <w:rPr>
          <w:rFonts w:cs="Times New Roman"/>
          <w:sz w:val="24"/>
          <w:szCs w:val="24"/>
        </w:rPr>
        <w:t>3</w:t>
      </w:r>
      <w:r w:rsidR="003077A9" w:rsidRPr="007F1F1E">
        <w:rPr>
          <w:rFonts w:cs="Times New Roman"/>
          <w:sz w:val="24"/>
          <w:szCs w:val="24"/>
        </w:rPr>
        <w:t xml:space="preserve"> světelných okruhů.</w:t>
      </w:r>
    </w:p>
    <w:p w:rsidR="00045742" w:rsidRPr="007F1F1E" w:rsidRDefault="007368D4" w:rsidP="00746D9B">
      <w:pPr>
        <w:pStyle w:val="Odstavecseseznamem"/>
        <w:numPr>
          <w:ilvl w:val="0"/>
          <w:numId w:val="6"/>
        </w:numPr>
        <w:jc w:val="both"/>
        <w:rPr>
          <w:rFonts w:cs="Times New Roman"/>
          <w:sz w:val="24"/>
          <w:szCs w:val="24"/>
        </w:rPr>
      </w:pPr>
      <w:r w:rsidRPr="007F1F1E">
        <w:rPr>
          <w:rFonts w:cs="Times New Roman"/>
          <w:sz w:val="24"/>
          <w:szCs w:val="24"/>
        </w:rPr>
        <w:t xml:space="preserve">Modul </w:t>
      </w:r>
      <w:r w:rsidR="00045742" w:rsidRPr="007F1F1E">
        <w:rPr>
          <w:rFonts w:cs="Times New Roman"/>
          <w:sz w:val="24"/>
          <w:szCs w:val="24"/>
        </w:rPr>
        <w:t>binární</w:t>
      </w:r>
      <w:r w:rsidRPr="007F1F1E">
        <w:rPr>
          <w:rFonts w:cs="Times New Roman"/>
          <w:sz w:val="24"/>
          <w:szCs w:val="24"/>
        </w:rPr>
        <w:t>ch</w:t>
      </w:r>
      <w:r w:rsidR="00045742" w:rsidRPr="007F1F1E">
        <w:rPr>
          <w:rFonts w:cs="Times New Roman"/>
          <w:sz w:val="24"/>
          <w:szCs w:val="24"/>
        </w:rPr>
        <w:t xml:space="preserve"> vstup</w:t>
      </w:r>
      <w:r w:rsidRPr="007F1F1E">
        <w:rPr>
          <w:rFonts w:cs="Times New Roman"/>
          <w:sz w:val="24"/>
          <w:szCs w:val="24"/>
        </w:rPr>
        <w:t>ů</w:t>
      </w:r>
      <w:r w:rsidR="00045742" w:rsidRPr="007F1F1E">
        <w:rPr>
          <w:rFonts w:cs="Times New Roman"/>
          <w:sz w:val="24"/>
          <w:szCs w:val="24"/>
        </w:rPr>
        <w:t xml:space="preserve"> pro připojení 8 bezpotenciálních kontaktů do KNX</w:t>
      </w:r>
      <w:r w:rsidR="00DD710F" w:rsidRPr="007F1F1E">
        <w:rPr>
          <w:rFonts w:cs="Times New Roman"/>
          <w:sz w:val="24"/>
          <w:szCs w:val="24"/>
        </w:rPr>
        <w:t>.</w:t>
      </w:r>
    </w:p>
    <w:p w:rsidR="00883ACA" w:rsidRPr="007F1F1E" w:rsidRDefault="007368D4" w:rsidP="00746D9B">
      <w:pPr>
        <w:pStyle w:val="Odstavecseseznamem"/>
        <w:numPr>
          <w:ilvl w:val="0"/>
          <w:numId w:val="6"/>
        </w:numPr>
        <w:jc w:val="both"/>
        <w:rPr>
          <w:rFonts w:cs="Times New Roman"/>
          <w:sz w:val="24"/>
          <w:szCs w:val="24"/>
        </w:rPr>
      </w:pPr>
      <w:r w:rsidRPr="007F1F1E">
        <w:rPr>
          <w:rFonts w:cs="Times New Roman"/>
          <w:sz w:val="24"/>
          <w:szCs w:val="24"/>
        </w:rPr>
        <w:t>Logický modul</w:t>
      </w:r>
      <w:r w:rsidR="00883ACA" w:rsidRPr="007F1F1E">
        <w:rPr>
          <w:rFonts w:cs="Times New Roman"/>
          <w:sz w:val="24"/>
          <w:szCs w:val="24"/>
        </w:rPr>
        <w:t xml:space="preserve"> pro vytváření logických vazeb prvků KNX</w:t>
      </w:r>
      <w:r w:rsidR="00DD710F" w:rsidRPr="007F1F1E">
        <w:rPr>
          <w:rFonts w:cs="Times New Roman"/>
          <w:sz w:val="24"/>
          <w:szCs w:val="24"/>
        </w:rPr>
        <w:t>.</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detektor pohybu KNX.</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detektor přítomnosti KNX.</w:t>
      </w:r>
    </w:p>
    <w:p w:rsidR="00045742"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kouřový detektor při</w:t>
      </w:r>
      <w:r w:rsidR="00045742" w:rsidRPr="007F1F1E">
        <w:rPr>
          <w:rFonts w:cs="Times New Roman"/>
          <w:sz w:val="24"/>
          <w:szCs w:val="24"/>
        </w:rPr>
        <w:t>pojitelný do KNX</w:t>
      </w:r>
      <w:r w:rsidR="00883ACA" w:rsidRPr="007F1F1E">
        <w:rPr>
          <w:rFonts w:cs="Times New Roman"/>
          <w:sz w:val="24"/>
          <w:szCs w:val="24"/>
        </w:rPr>
        <w:t xml:space="preserve"> s možností adresného i neadresného zapojení</w:t>
      </w:r>
      <w:r w:rsidR="00746D9B" w:rsidRPr="007F1F1E">
        <w:rPr>
          <w:rFonts w:cs="Times New Roman"/>
          <w:sz w:val="24"/>
          <w:szCs w:val="24"/>
        </w:rPr>
        <w:t xml:space="preserve"> v EPS aplikaci</w:t>
      </w:r>
      <w:r w:rsidRPr="007F1F1E">
        <w:rPr>
          <w:rFonts w:cs="Times New Roman"/>
          <w:sz w:val="24"/>
          <w:szCs w:val="24"/>
        </w:rPr>
        <w:t>.</w:t>
      </w:r>
    </w:p>
    <w:p w:rsidR="00883ACA" w:rsidRPr="007F1F1E" w:rsidRDefault="00D262E5" w:rsidP="00746D9B">
      <w:pPr>
        <w:pStyle w:val="Odstavecseseznamem"/>
        <w:numPr>
          <w:ilvl w:val="0"/>
          <w:numId w:val="6"/>
        </w:numPr>
        <w:jc w:val="both"/>
        <w:rPr>
          <w:rFonts w:cs="Times New Roman"/>
          <w:sz w:val="24"/>
          <w:szCs w:val="24"/>
        </w:rPr>
      </w:pPr>
      <w:r w:rsidRPr="007F1F1E">
        <w:rPr>
          <w:rFonts w:cs="Times New Roman"/>
          <w:sz w:val="24"/>
          <w:szCs w:val="24"/>
        </w:rPr>
        <w:t xml:space="preserve">KNX </w:t>
      </w:r>
      <w:r w:rsidR="007368D4" w:rsidRPr="007F1F1E">
        <w:rPr>
          <w:rFonts w:cs="Times New Roman"/>
          <w:sz w:val="24"/>
          <w:szCs w:val="24"/>
        </w:rPr>
        <w:t xml:space="preserve">IP router </w:t>
      </w:r>
      <w:r w:rsidR="00883ACA" w:rsidRPr="007F1F1E">
        <w:rPr>
          <w:rFonts w:cs="Times New Roman"/>
          <w:sz w:val="24"/>
          <w:szCs w:val="24"/>
        </w:rPr>
        <w:t xml:space="preserve">pro připojení pracoviště prostřednictvím </w:t>
      </w:r>
      <w:r w:rsidR="00A81D18" w:rsidRPr="007F1F1E">
        <w:rPr>
          <w:rFonts w:cs="Times New Roman"/>
          <w:sz w:val="24"/>
          <w:szCs w:val="24"/>
        </w:rPr>
        <w:t>ethernetu</w:t>
      </w:r>
      <w:r w:rsidR="002D38A2" w:rsidRPr="007F1F1E">
        <w:rPr>
          <w:rFonts w:cs="Times New Roman"/>
          <w:sz w:val="24"/>
          <w:szCs w:val="24"/>
        </w:rPr>
        <w:t>,</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Jeden t</w:t>
      </w:r>
      <w:r w:rsidR="007368D4" w:rsidRPr="007F1F1E">
        <w:rPr>
          <w:rFonts w:cs="Times New Roman"/>
          <w:sz w:val="24"/>
          <w:szCs w:val="24"/>
        </w:rPr>
        <w:t>lačítkový ovládač</w:t>
      </w:r>
      <w:r w:rsidR="00883ACA" w:rsidRPr="007F1F1E">
        <w:rPr>
          <w:rFonts w:cs="Times New Roman"/>
          <w:sz w:val="24"/>
          <w:szCs w:val="24"/>
        </w:rPr>
        <w:t xml:space="preserve"> KNX jednon</w:t>
      </w:r>
      <w:r w:rsidR="007368D4" w:rsidRPr="007F1F1E">
        <w:rPr>
          <w:rFonts w:cs="Times New Roman"/>
          <w:sz w:val="24"/>
          <w:szCs w:val="24"/>
        </w:rPr>
        <w:t>ásobný</w:t>
      </w:r>
      <w:r w:rsidRPr="007F1F1E">
        <w:rPr>
          <w:rFonts w:cs="Times New Roman"/>
          <w:sz w:val="24"/>
          <w:szCs w:val="24"/>
        </w:rPr>
        <w:t>.</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Dva tlačítkové ovládače KNX</w:t>
      </w:r>
      <w:r w:rsidR="007368D4" w:rsidRPr="007F1F1E">
        <w:rPr>
          <w:rFonts w:cs="Times New Roman"/>
          <w:sz w:val="24"/>
          <w:szCs w:val="24"/>
        </w:rPr>
        <w:t xml:space="preserve"> dvojn</w:t>
      </w:r>
      <w:r w:rsidRPr="007F1F1E">
        <w:rPr>
          <w:rFonts w:cs="Times New Roman"/>
          <w:sz w:val="24"/>
          <w:szCs w:val="24"/>
        </w:rPr>
        <w:t>ásobné.</w:t>
      </w:r>
    </w:p>
    <w:p w:rsidR="00DD710F"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 xml:space="preserve">Dva tlačítkové ovládače KNX </w:t>
      </w:r>
      <w:r w:rsidR="007368D4" w:rsidRPr="007F1F1E">
        <w:rPr>
          <w:rFonts w:cs="Times New Roman"/>
          <w:sz w:val="24"/>
          <w:szCs w:val="24"/>
        </w:rPr>
        <w:t>čtyřnásobn</w:t>
      </w:r>
      <w:r w:rsidRPr="007F1F1E">
        <w:rPr>
          <w:rFonts w:cs="Times New Roman"/>
          <w:sz w:val="24"/>
          <w:szCs w:val="24"/>
        </w:rPr>
        <w:t>é.</w:t>
      </w:r>
    </w:p>
    <w:p w:rsidR="00883ACA"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 xml:space="preserve">Jeden </w:t>
      </w:r>
      <w:r w:rsidR="007368D4" w:rsidRPr="007F1F1E">
        <w:rPr>
          <w:rFonts w:cs="Times New Roman"/>
          <w:sz w:val="24"/>
          <w:szCs w:val="24"/>
        </w:rPr>
        <w:t xml:space="preserve">multifunkční tlačítkový panel dvojnásobný s </w:t>
      </w:r>
      <w:r w:rsidR="00883ACA" w:rsidRPr="007F1F1E">
        <w:rPr>
          <w:rFonts w:cs="Times New Roman"/>
          <w:sz w:val="24"/>
          <w:szCs w:val="24"/>
        </w:rPr>
        <w:t>termostat</w:t>
      </w:r>
      <w:r w:rsidR="007368D4" w:rsidRPr="007F1F1E">
        <w:rPr>
          <w:rFonts w:cs="Times New Roman"/>
          <w:sz w:val="24"/>
          <w:szCs w:val="24"/>
        </w:rPr>
        <w:t>em</w:t>
      </w:r>
      <w:r w:rsidR="002D38A2" w:rsidRPr="007F1F1E">
        <w:rPr>
          <w:rFonts w:cs="Times New Roman"/>
          <w:sz w:val="24"/>
          <w:szCs w:val="24"/>
        </w:rPr>
        <w:t>,</w:t>
      </w:r>
    </w:p>
    <w:p w:rsidR="00883ACA" w:rsidRPr="007F1F1E" w:rsidRDefault="00DD710F" w:rsidP="00746D9B">
      <w:pPr>
        <w:pStyle w:val="Odstavecseseznamem"/>
        <w:numPr>
          <w:ilvl w:val="0"/>
          <w:numId w:val="6"/>
        </w:numPr>
        <w:jc w:val="both"/>
        <w:rPr>
          <w:rFonts w:cs="Times New Roman"/>
          <w:sz w:val="24"/>
          <w:szCs w:val="24"/>
        </w:rPr>
      </w:pPr>
      <w:r w:rsidRPr="007F1F1E">
        <w:rPr>
          <w:rFonts w:cs="Times New Roman"/>
          <w:sz w:val="24"/>
          <w:szCs w:val="24"/>
        </w:rPr>
        <w:t>D</w:t>
      </w:r>
      <w:r w:rsidR="00883ACA" w:rsidRPr="007F1F1E">
        <w:rPr>
          <w:rFonts w:cs="Times New Roman"/>
          <w:sz w:val="24"/>
          <w:szCs w:val="24"/>
        </w:rPr>
        <w:t>otykový panel o velikosti minimálně 17,8 cm (7“</w:t>
      </w:r>
      <w:r w:rsidRPr="007F1F1E">
        <w:rPr>
          <w:rFonts w:cs="Times New Roman"/>
          <w:sz w:val="24"/>
          <w:szCs w:val="24"/>
        </w:rPr>
        <w:t xml:space="preserve"> nebo 10“</w:t>
      </w:r>
      <w:r w:rsidR="00883ACA" w:rsidRPr="007F1F1E">
        <w:rPr>
          <w:rFonts w:cs="Times New Roman"/>
          <w:sz w:val="24"/>
          <w:szCs w:val="24"/>
        </w:rPr>
        <w:t>) pro vizualizaci ovládání a stavů pracoviště vč</w:t>
      </w:r>
      <w:r w:rsidR="002D38A2" w:rsidRPr="007F1F1E">
        <w:rPr>
          <w:rFonts w:cs="Times New Roman"/>
          <w:sz w:val="24"/>
          <w:szCs w:val="24"/>
        </w:rPr>
        <w:t>etně</w:t>
      </w:r>
      <w:r w:rsidR="00883ACA" w:rsidRPr="007F1F1E">
        <w:rPr>
          <w:rFonts w:cs="Times New Roman"/>
          <w:sz w:val="24"/>
          <w:szCs w:val="24"/>
        </w:rPr>
        <w:t xml:space="preserve"> </w:t>
      </w:r>
      <w:r w:rsidR="002D38A2" w:rsidRPr="007F1F1E">
        <w:rPr>
          <w:rFonts w:cs="Times New Roman"/>
          <w:sz w:val="24"/>
          <w:szCs w:val="24"/>
        </w:rPr>
        <w:t>v</w:t>
      </w:r>
      <w:r w:rsidR="00883ACA" w:rsidRPr="007F1F1E">
        <w:rPr>
          <w:rFonts w:cs="Times New Roman"/>
          <w:sz w:val="24"/>
          <w:szCs w:val="24"/>
        </w:rPr>
        <w:t>izualizačního SW</w:t>
      </w:r>
      <w:r w:rsidR="002D38A2" w:rsidRPr="007F1F1E">
        <w:rPr>
          <w:rFonts w:cs="Times New Roman"/>
          <w:sz w:val="24"/>
          <w:szCs w:val="24"/>
        </w:rPr>
        <w:t>.</w:t>
      </w:r>
    </w:p>
    <w:p w:rsidR="00764D6A" w:rsidRPr="007F1F1E" w:rsidRDefault="00764D6A" w:rsidP="00764D6A">
      <w:pPr>
        <w:jc w:val="both"/>
        <w:rPr>
          <w:rFonts w:cs="Times New Roman"/>
          <w:sz w:val="24"/>
          <w:szCs w:val="24"/>
        </w:rPr>
      </w:pPr>
    </w:p>
    <w:p w:rsidR="00B504AD" w:rsidRPr="007F1F1E" w:rsidRDefault="00B504AD" w:rsidP="00B504AD">
      <w:pPr>
        <w:pStyle w:val="Nadpis2"/>
        <w:rPr>
          <w:rFonts w:asciiTheme="minorHAnsi" w:hAnsiTheme="minorHAnsi"/>
        </w:rPr>
      </w:pPr>
      <w:r w:rsidRPr="007F1F1E">
        <w:rPr>
          <w:rFonts w:asciiTheme="minorHAnsi" w:hAnsiTheme="minorHAnsi"/>
        </w:rPr>
        <w:t>Popis</w:t>
      </w:r>
      <w:r w:rsidR="008A55EC" w:rsidRPr="007F1F1E">
        <w:rPr>
          <w:rFonts w:asciiTheme="minorHAnsi" w:hAnsiTheme="minorHAnsi"/>
        </w:rPr>
        <w:t xml:space="preserve"> 2</w:t>
      </w:r>
      <w:r w:rsidR="00A81D18" w:rsidRPr="007F1F1E">
        <w:rPr>
          <w:rFonts w:asciiTheme="minorHAnsi" w:hAnsiTheme="minorHAnsi"/>
        </w:rPr>
        <w:t>:</w:t>
      </w:r>
      <w:r w:rsidRPr="007F1F1E">
        <w:rPr>
          <w:rFonts w:asciiTheme="minorHAnsi" w:hAnsiTheme="minorHAnsi"/>
        </w:rPr>
        <w:t xml:space="preserve"> pracoviště KNX pro měření neelektrických veličin a povětrnostních údajů pomocí KNX komponent.</w:t>
      </w:r>
    </w:p>
    <w:p w:rsidR="00D262E5" w:rsidRPr="007F1F1E" w:rsidRDefault="00D262E5" w:rsidP="00D262E5"/>
    <w:p w:rsidR="00883ACA" w:rsidRPr="007F1F1E" w:rsidRDefault="00883ACA" w:rsidP="002D38A2">
      <w:pPr>
        <w:jc w:val="both"/>
        <w:rPr>
          <w:rFonts w:cs="Times New Roman"/>
          <w:b/>
          <w:sz w:val="24"/>
          <w:szCs w:val="24"/>
        </w:rPr>
      </w:pPr>
      <w:r w:rsidRPr="007F1F1E">
        <w:rPr>
          <w:rFonts w:cs="Times New Roman"/>
          <w:b/>
          <w:sz w:val="24"/>
          <w:szCs w:val="24"/>
        </w:rPr>
        <w:t>Sestava pro měření neelektrických veličin a povětrnostních údajů</w:t>
      </w:r>
      <w:r w:rsidR="00A954CF" w:rsidRPr="007F1F1E">
        <w:rPr>
          <w:rFonts w:cs="Times New Roman"/>
          <w:b/>
          <w:sz w:val="24"/>
          <w:szCs w:val="24"/>
        </w:rPr>
        <w:t xml:space="preserve"> slouží pro výuku implementace sběrnicového systému KNX </w:t>
      </w:r>
      <w:r w:rsidR="00746D9B" w:rsidRPr="007F1F1E">
        <w:rPr>
          <w:rFonts w:cs="Times New Roman"/>
          <w:b/>
          <w:sz w:val="24"/>
          <w:szCs w:val="24"/>
        </w:rPr>
        <w:t>v</w:t>
      </w:r>
      <w:r w:rsidR="004B25F8" w:rsidRPr="007F1F1E">
        <w:rPr>
          <w:rFonts w:cs="Times New Roman"/>
          <w:b/>
          <w:sz w:val="24"/>
          <w:szCs w:val="24"/>
        </w:rPr>
        <w:t xml:space="preserve"> praktick</w:t>
      </w:r>
      <w:r w:rsidR="00746D9B" w:rsidRPr="007F1F1E">
        <w:rPr>
          <w:rFonts w:cs="Times New Roman"/>
          <w:b/>
          <w:sz w:val="24"/>
          <w:szCs w:val="24"/>
        </w:rPr>
        <w:t>ých</w:t>
      </w:r>
      <w:r w:rsidR="004B25F8" w:rsidRPr="007F1F1E">
        <w:rPr>
          <w:rFonts w:cs="Times New Roman"/>
          <w:b/>
          <w:sz w:val="24"/>
          <w:szCs w:val="24"/>
        </w:rPr>
        <w:t xml:space="preserve"> realizac</w:t>
      </w:r>
      <w:r w:rsidR="00746D9B" w:rsidRPr="007F1F1E">
        <w:rPr>
          <w:rFonts w:cs="Times New Roman"/>
          <w:b/>
          <w:sz w:val="24"/>
          <w:szCs w:val="24"/>
        </w:rPr>
        <w:t>ích</w:t>
      </w:r>
      <w:r w:rsidR="004B25F8" w:rsidRPr="007F1F1E">
        <w:rPr>
          <w:rFonts w:cs="Times New Roman"/>
          <w:b/>
          <w:sz w:val="24"/>
          <w:szCs w:val="24"/>
        </w:rPr>
        <w:t>.</w:t>
      </w:r>
    </w:p>
    <w:p w:rsidR="00883ACA" w:rsidRPr="007F1F1E" w:rsidRDefault="00883ACA" w:rsidP="002D38A2">
      <w:pPr>
        <w:jc w:val="both"/>
        <w:rPr>
          <w:rFonts w:cs="Times New Roman"/>
          <w:sz w:val="24"/>
          <w:szCs w:val="24"/>
        </w:rPr>
      </w:pPr>
      <w:r w:rsidRPr="007F1F1E">
        <w:rPr>
          <w:rFonts w:cs="Times New Roman"/>
          <w:sz w:val="24"/>
          <w:szCs w:val="24"/>
        </w:rPr>
        <w:t xml:space="preserve">Sestava </w:t>
      </w:r>
      <w:r w:rsidR="00746D9B" w:rsidRPr="007F1F1E">
        <w:rPr>
          <w:rFonts w:cs="Times New Roman"/>
          <w:sz w:val="24"/>
          <w:szCs w:val="24"/>
        </w:rPr>
        <w:t xml:space="preserve">pro měření neelektrických veličin </w:t>
      </w:r>
      <w:r w:rsidRPr="007F1F1E">
        <w:rPr>
          <w:rFonts w:cs="Times New Roman"/>
          <w:sz w:val="24"/>
          <w:szCs w:val="24"/>
        </w:rPr>
        <w:t xml:space="preserve">musí obsahovat </w:t>
      </w:r>
      <w:r w:rsidR="004B25F8" w:rsidRPr="007F1F1E">
        <w:rPr>
          <w:rFonts w:cs="Times New Roman"/>
          <w:sz w:val="24"/>
          <w:szCs w:val="24"/>
        </w:rPr>
        <w:t xml:space="preserve">následující KNX </w:t>
      </w:r>
      <w:r w:rsidRPr="007F1F1E">
        <w:rPr>
          <w:rFonts w:cs="Times New Roman"/>
          <w:sz w:val="24"/>
          <w:szCs w:val="24"/>
        </w:rPr>
        <w:t>prvky</w:t>
      </w:r>
      <w:r w:rsidR="004B25F8" w:rsidRPr="007F1F1E">
        <w:rPr>
          <w:rFonts w:cs="Times New Roman"/>
          <w:sz w:val="24"/>
          <w:szCs w:val="24"/>
        </w:rPr>
        <w:t>, včetně držáků a příslušenství pro přichycení jednotlivých snímačů</w:t>
      </w:r>
      <w:r w:rsidR="007B2220" w:rsidRPr="007F1F1E">
        <w:rPr>
          <w:rFonts w:cs="Times New Roman"/>
          <w:sz w:val="24"/>
          <w:szCs w:val="24"/>
        </w:rPr>
        <w:t xml:space="preserve"> (minimální požadovaná konfigurace)</w:t>
      </w:r>
      <w:r w:rsidRPr="007F1F1E">
        <w:rPr>
          <w:rFonts w:cs="Times New Roman"/>
          <w:sz w:val="24"/>
          <w:szCs w:val="24"/>
        </w:rPr>
        <w:t>:</w:t>
      </w:r>
    </w:p>
    <w:p w:rsidR="00883ACA"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Meteorologická stanice KNX (k</w:t>
      </w:r>
      <w:r w:rsidR="00883ACA" w:rsidRPr="007F1F1E">
        <w:rPr>
          <w:rFonts w:cs="Times New Roman"/>
          <w:sz w:val="24"/>
          <w:szCs w:val="24"/>
        </w:rPr>
        <w:t>ombinovaný snímač</w:t>
      </w:r>
      <w:r w:rsidR="00DD710F" w:rsidRPr="007F1F1E">
        <w:rPr>
          <w:rFonts w:cs="Times New Roman"/>
          <w:sz w:val="24"/>
          <w:szCs w:val="24"/>
        </w:rPr>
        <w:t xml:space="preserve"> KNX</w:t>
      </w:r>
      <w:r w:rsidRPr="007F1F1E">
        <w:rPr>
          <w:rFonts w:cs="Times New Roman"/>
          <w:sz w:val="24"/>
          <w:szCs w:val="24"/>
        </w:rPr>
        <w:t>)</w:t>
      </w:r>
      <w:r w:rsidR="00883ACA" w:rsidRPr="007F1F1E">
        <w:rPr>
          <w:rFonts w:cs="Times New Roman"/>
          <w:sz w:val="24"/>
          <w:szCs w:val="24"/>
        </w:rPr>
        <w:t xml:space="preserve"> pro měření rychlosti</w:t>
      </w:r>
      <w:r w:rsidRPr="007F1F1E">
        <w:rPr>
          <w:rFonts w:cs="Times New Roman"/>
          <w:sz w:val="24"/>
          <w:szCs w:val="24"/>
        </w:rPr>
        <w:t xml:space="preserve"> a směru</w:t>
      </w:r>
      <w:r w:rsidR="00883ACA" w:rsidRPr="007F1F1E">
        <w:rPr>
          <w:rFonts w:cs="Times New Roman"/>
          <w:sz w:val="24"/>
          <w:szCs w:val="24"/>
        </w:rPr>
        <w:t xml:space="preserve"> větru, deště, soumraku</w:t>
      </w:r>
      <w:r w:rsidRPr="007F1F1E">
        <w:rPr>
          <w:rFonts w:cs="Times New Roman"/>
          <w:sz w:val="24"/>
          <w:szCs w:val="24"/>
        </w:rPr>
        <w:t xml:space="preserve">, teploty </w:t>
      </w:r>
      <w:r w:rsidR="00883ACA" w:rsidRPr="007F1F1E">
        <w:rPr>
          <w:rFonts w:cs="Times New Roman"/>
          <w:sz w:val="24"/>
          <w:szCs w:val="24"/>
        </w:rPr>
        <w:t>a směrový snímač osvětlení</w:t>
      </w:r>
      <w:r w:rsidR="00A954CF" w:rsidRPr="007F1F1E">
        <w:rPr>
          <w:rFonts w:cs="Times New Roman"/>
          <w:sz w:val="24"/>
          <w:szCs w:val="24"/>
        </w:rPr>
        <w:t xml:space="preserve"> (exteriér)</w:t>
      </w:r>
      <w:r w:rsidR="00DD710F" w:rsidRPr="007F1F1E">
        <w:rPr>
          <w:rFonts w:cs="Times New Roman"/>
          <w:sz w:val="24"/>
          <w:szCs w:val="24"/>
        </w:rPr>
        <w:t>.</w:t>
      </w:r>
    </w:p>
    <w:p w:rsidR="00A954CF"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Kombinovaný</w:t>
      </w:r>
      <w:r w:rsidR="00883ACA" w:rsidRPr="007F1F1E">
        <w:rPr>
          <w:rFonts w:cs="Times New Roman"/>
          <w:sz w:val="24"/>
          <w:szCs w:val="24"/>
        </w:rPr>
        <w:t xml:space="preserve"> snímač</w:t>
      </w:r>
      <w:r w:rsidR="00DD710F" w:rsidRPr="007F1F1E">
        <w:rPr>
          <w:rFonts w:cs="Times New Roman"/>
          <w:sz w:val="24"/>
          <w:szCs w:val="24"/>
        </w:rPr>
        <w:t xml:space="preserve"> KNX</w:t>
      </w:r>
      <w:r w:rsidR="00883ACA" w:rsidRPr="007F1F1E">
        <w:rPr>
          <w:rFonts w:cs="Times New Roman"/>
          <w:sz w:val="24"/>
          <w:szCs w:val="24"/>
        </w:rPr>
        <w:t xml:space="preserve"> osvětlení</w:t>
      </w:r>
      <w:r w:rsidR="00A954CF" w:rsidRPr="007F1F1E">
        <w:rPr>
          <w:rFonts w:cs="Times New Roman"/>
          <w:sz w:val="24"/>
          <w:szCs w:val="24"/>
        </w:rPr>
        <w:t xml:space="preserve"> </w:t>
      </w:r>
      <w:r w:rsidRPr="007F1F1E">
        <w:rPr>
          <w:rFonts w:cs="Times New Roman"/>
          <w:sz w:val="24"/>
          <w:szCs w:val="24"/>
        </w:rPr>
        <w:t xml:space="preserve">a teploty </w:t>
      </w:r>
      <w:r w:rsidR="00A954CF" w:rsidRPr="007F1F1E">
        <w:rPr>
          <w:rFonts w:cs="Times New Roman"/>
          <w:sz w:val="24"/>
          <w:szCs w:val="24"/>
        </w:rPr>
        <w:t>(</w:t>
      </w:r>
      <w:r w:rsidRPr="007F1F1E">
        <w:rPr>
          <w:rFonts w:cs="Times New Roman"/>
          <w:sz w:val="24"/>
          <w:szCs w:val="24"/>
        </w:rPr>
        <w:t>exteriér</w:t>
      </w:r>
      <w:r w:rsidR="00A954CF" w:rsidRPr="007F1F1E">
        <w:rPr>
          <w:rFonts w:cs="Times New Roman"/>
          <w:sz w:val="24"/>
          <w:szCs w:val="24"/>
        </w:rPr>
        <w:t>).</w:t>
      </w:r>
    </w:p>
    <w:p w:rsidR="00A954CF"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Kombinovaný</w:t>
      </w:r>
      <w:r w:rsidR="00A954CF" w:rsidRPr="007F1F1E">
        <w:rPr>
          <w:rFonts w:cs="Times New Roman"/>
          <w:sz w:val="24"/>
          <w:szCs w:val="24"/>
        </w:rPr>
        <w:t xml:space="preserve"> KNX snímač CO2, vlhkosti a teploty (interiér).</w:t>
      </w:r>
    </w:p>
    <w:p w:rsidR="00883ACA" w:rsidRPr="007F1F1E" w:rsidRDefault="00746D9B" w:rsidP="00746D9B">
      <w:pPr>
        <w:pStyle w:val="Odstavecseseznamem"/>
        <w:numPr>
          <w:ilvl w:val="0"/>
          <w:numId w:val="7"/>
        </w:numPr>
        <w:jc w:val="both"/>
        <w:rPr>
          <w:rFonts w:cs="Times New Roman"/>
          <w:sz w:val="24"/>
          <w:szCs w:val="24"/>
        </w:rPr>
      </w:pPr>
      <w:r w:rsidRPr="007F1F1E">
        <w:rPr>
          <w:rFonts w:cs="Times New Roman"/>
          <w:sz w:val="24"/>
          <w:szCs w:val="24"/>
        </w:rPr>
        <w:t>KNX modul s analogovými vstupy 0-10V (0-24V) pro snímač teploty.</w:t>
      </w:r>
    </w:p>
    <w:p w:rsidR="00467646" w:rsidRPr="007F1F1E" w:rsidRDefault="00DD710F" w:rsidP="00746D9B">
      <w:pPr>
        <w:pStyle w:val="Odstavecseseznamem"/>
        <w:numPr>
          <w:ilvl w:val="0"/>
          <w:numId w:val="7"/>
        </w:numPr>
        <w:jc w:val="both"/>
        <w:rPr>
          <w:rFonts w:cs="Times New Roman"/>
          <w:sz w:val="24"/>
          <w:szCs w:val="24"/>
        </w:rPr>
      </w:pPr>
      <w:r w:rsidRPr="007F1F1E">
        <w:rPr>
          <w:rFonts w:cs="Times New Roman"/>
          <w:sz w:val="24"/>
          <w:szCs w:val="24"/>
        </w:rPr>
        <w:t>R</w:t>
      </w:r>
      <w:r w:rsidR="00467646" w:rsidRPr="007F1F1E">
        <w:rPr>
          <w:rFonts w:cs="Times New Roman"/>
          <w:sz w:val="24"/>
          <w:szCs w:val="24"/>
        </w:rPr>
        <w:t>oční časový spínač s přijímačem rádiového synchronizačního signálu</w:t>
      </w:r>
      <w:r w:rsidR="00746D9B" w:rsidRPr="007F1F1E">
        <w:rPr>
          <w:rFonts w:cs="Times New Roman"/>
          <w:sz w:val="24"/>
          <w:szCs w:val="24"/>
        </w:rPr>
        <w:t>.</w:t>
      </w:r>
    </w:p>
    <w:p w:rsidR="00A81D18" w:rsidRPr="007F1F1E" w:rsidRDefault="00A81D18" w:rsidP="00746D9B">
      <w:pPr>
        <w:pStyle w:val="Odstavecseseznamem"/>
        <w:numPr>
          <w:ilvl w:val="0"/>
          <w:numId w:val="7"/>
        </w:numPr>
        <w:jc w:val="both"/>
        <w:rPr>
          <w:rFonts w:cs="Times New Roman"/>
          <w:sz w:val="24"/>
          <w:szCs w:val="24"/>
        </w:rPr>
      </w:pPr>
      <w:r w:rsidRPr="007F1F1E">
        <w:rPr>
          <w:rFonts w:cs="Times New Roman"/>
          <w:sz w:val="24"/>
          <w:szCs w:val="24"/>
        </w:rPr>
        <w:t>Napájecí zdroj</w:t>
      </w:r>
    </w:p>
    <w:p w:rsidR="00A81D18" w:rsidRPr="007F1F1E" w:rsidRDefault="00A81D18" w:rsidP="00746D9B">
      <w:pPr>
        <w:pStyle w:val="Odstavecseseznamem"/>
        <w:numPr>
          <w:ilvl w:val="0"/>
          <w:numId w:val="7"/>
        </w:numPr>
        <w:jc w:val="both"/>
        <w:rPr>
          <w:rFonts w:cs="Times New Roman"/>
          <w:sz w:val="24"/>
          <w:szCs w:val="24"/>
        </w:rPr>
      </w:pPr>
      <w:r w:rsidRPr="007F1F1E">
        <w:rPr>
          <w:rFonts w:cs="Times New Roman"/>
          <w:sz w:val="24"/>
          <w:szCs w:val="24"/>
        </w:rPr>
        <w:t xml:space="preserve">KNX IP Router nebo – </w:t>
      </w:r>
      <w:r w:rsidR="00D262E5" w:rsidRPr="007F1F1E">
        <w:rPr>
          <w:rFonts w:cs="Times New Roman"/>
          <w:sz w:val="24"/>
          <w:szCs w:val="24"/>
        </w:rPr>
        <w:t>liniová</w:t>
      </w:r>
      <w:r w:rsidRPr="007F1F1E">
        <w:rPr>
          <w:rFonts w:cs="Times New Roman"/>
          <w:sz w:val="24"/>
          <w:szCs w:val="24"/>
        </w:rPr>
        <w:t xml:space="preserve"> spojka</w:t>
      </w:r>
    </w:p>
    <w:p w:rsidR="00D262E5" w:rsidRPr="007F1F1E" w:rsidRDefault="00D262E5" w:rsidP="00D262E5">
      <w:pPr>
        <w:pStyle w:val="Odstavecseseznamem"/>
        <w:ind w:left="1080"/>
        <w:jc w:val="both"/>
        <w:rPr>
          <w:rFonts w:cs="Times New Roman"/>
          <w:sz w:val="24"/>
          <w:szCs w:val="24"/>
        </w:rPr>
      </w:pPr>
    </w:p>
    <w:p w:rsidR="00922215" w:rsidRPr="007F1F1E" w:rsidRDefault="00922215" w:rsidP="001A2B91">
      <w:pPr>
        <w:pStyle w:val="Nadpis2"/>
        <w:rPr>
          <w:rFonts w:asciiTheme="minorHAnsi" w:hAnsiTheme="minorHAnsi"/>
        </w:rPr>
      </w:pPr>
      <w:r w:rsidRPr="007F1F1E">
        <w:rPr>
          <w:rFonts w:asciiTheme="minorHAnsi" w:hAnsiTheme="minorHAnsi"/>
        </w:rPr>
        <w:lastRenderedPageBreak/>
        <w:t>Mechanické provedení pracovišť</w:t>
      </w:r>
      <w:r w:rsidR="00EE4796" w:rsidRPr="007F1F1E">
        <w:rPr>
          <w:rFonts w:asciiTheme="minorHAnsi" w:hAnsiTheme="minorHAnsi"/>
        </w:rPr>
        <w:t xml:space="preserve"> a vizualizace ovládaných prvků.</w:t>
      </w:r>
    </w:p>
    <w:p w:rsidR="00552BC8" w:rsidRPr="007F1F1E" w:rsidRDefault="00552BC8" w:rsidP="00552BC8"/>
    <w:p w:rsidR="00A81D18" w:rsidRPr="007F1F1E" w:rsidRDefault="008A55EC" w:rsidP="00922215">
      <w:pPr>
        <w:jc w:val="both"/>
        <w:rPr>
          <w:rFonts w:cs="Times New Roman"/>
          <w:sz w:val="24"/>
          <w:szCs w:val="24"/>
        </w:rPr>
      </w:pPr>
      <w:r w:rsidRPr="007F1F1E">
        <w:rPr>
          <w:rFonts w:cs="Times New Roman"/>
          <w:sz w:val="24"/>
          <w:szCs w:val="24"/>
        </w:rPr>
        <w:t xml:space="preserve">Komponenty pracovišť dle popisu 1 budou instalovány </w:t>
      </w:r>
      <w:r w:rsidR="001A2B91" w:rsidRPr="007F1F1E">
        <w:rPr>
          <w:rFonts w:cs="Times New Roman"/>
          <w:sz w:val="24"/>
          <w:szCs w:val="24"/>
        </w:rPr>
        <w:t>do boxů, jak je znázorněno v příložné výkresové dokumentaci (rozvržení a použité materiály je možné po konzultaci se zadavatelem přizpůsobit výrobním možnostem dodavatele). Pracoviště pro snadnější transportovatelnost bude rozděleno do 2 části a to tak</w:t>
      </w:r>
      <w:r w:rsidR="00552BC8" w:rsidRPr="007F1F1E">
        <w:rPr>
          <w:rFonts w:cs="Times New Roman"/>
          <w:sz w:val="24"/>
          <w:szCs w:val="24"/>
        </w:rPr>
        <w:t>,</w:t>
      </w:r>
      <w:r w:rsidR="001A2B91" w:rsidRPr="007F1F1E">
        <w:rPr>
          <w:rFonts w:cs="Times New Roman"/>
          <w:sz w:val="24"/>
          <w:szCs w:val="24"/>
        </w:rPr>
        <w:t xml:space="preserve"> že v samostatném boxu bude dotykový panel s potřebným příslušenstvím a v druhé části budou ostatní komponenty. Napájecí kabel se předpokládá oddělitelný a rovněž je předpokládáno, že budou boxy osazeny jistícími prvky (jistič, pojistka)</w:t>
      </w:r>
      <w:r w:rsidR="00552BC8" w:rsidRPr="007F1F1E">
        <w:rPr>
          <w:rFonts w:cs="Times New Roman"/>
          <w:sz w:val="24"/>
          <w:szCs w:val="24"/>
        </w:rPr>
        <w:t>. Každý z boxů bude mít také vyvedenou sběrnici KNX (minimálně 2 konektory na boxu</w:t>
      </w:r>
      <w:r w:rsidR="00A81D18" w:rsidRPr="007F1F1E">
        <w:rPr>
          <w:rFonts w:cs="Times New Roman"/>
          <w:sz w:val="24"/>
          <w:szCs w:val="24"/>
        </w:rPr>
        <w:t>)</w:t>
      </w:r>
      <w:r w:rsidR="00552BC8" w:rsidRPr="007F1F1E">
        <w:rPr>
          <w:rFonts w:cs="Times New Roman"/>
          <w:sz w:val="24"/>
          <w:szCs w:val="24"/>
        </w:rPr>
        <w:t>.  KNX IP router musí mít přístupný konektor pro ethernet tak aby připojený kabel neomezoval použití ostatních komponent nebo ovládacích prvků. Na boxu pracoviště může být rovněž vyvedena zásuvka připojené ke stmívači pro připojení lampy. Na horní straně box pak úchyt a přívody pro uchycení a připojení</w:t>
      </w:r>
      <w:r w:rsidR="00A81D18" w:rsidRPr="007F1F1E">
        <w:rPr>
          <w:rFonts w:cs="Times New Roman"/>
          <w:sz w:val="24"/>
          <w:szCs w:val="24"/>
        </w:rPr>
        <w:t xml:space="preserve"> mechanického </w:t>
      </w:r>
      <w:r w:rsidR="00552BC8" w:rsidRPr="007F1F1E">
        <w:rPr>
          <w:rFonts w:cs="Times New Roman"/>
          <w:sz w:val="24"/>
          <w:szCs w:val="24"/>
        </w:rPr>
        <w:t>modelu žaluzie (na 24V)</w:t>
      </w:r>
      <w:r w:rsidR="00A81D18" w:rsidRPr="007F1F1E">
        <w:rPr>
          <w:rFonts w:cs="Times New Roman"/>
          <w:sz w:val="24"/>
          <w:szCs w:val="24"/>
        </w:rPr>
        <w:t>.</w:t>
      </w:r>
    </w:p>
    <w:p w:rsidR="001A2B91" w:rsidRPr="007F1F1E" w:rsidRDefault="001A2B91" w:rsidP="00922215">
      <w:pPr>
        <w:jc w:val="both"/>
        <w:rPr>
          <w:rFonts w:cs="Times New Roman"/>
          <w:sz w:val="24"/>
          <w:szCs w:val="24"/>
        </w:rPr>
      </w:pPr>
      <w:r w:rsidRPr="007F1F1E">
        <w:rPr>
          <w:rFonts w:cs="Times New Roman"/>
          <w:sz w:val="24"/>
          <w:szCs w:val="24"/>
        </w:rPr>
        <w:t>KNX komponenty které jsou určeny k instalaci do krabic</w:t>
      </w:r>
      <w:r w:rsidR="00A81D18" w:rsidRPr="007F1F1E">
        <w:rPr>
          <w:rFonts w:cs="Times New Roman"/>
          <w:sz w:val="24"/>
          <w:szCs w:val="24"/>
        </w:rPr>
        <w:t>,</w:t>
      </w:r>
      <w:r w:rsidRPr="007F1F1E">
        <w:rPr>
          <w:rFonts w:cs="Times New Roman"/>
          <w:sz w:val="24"/>
          <w:szCs w:val="24"/>
        </w:rPr>
        <w:t xml:space="preserve"> budou osazeny v krabici tak aby je bylo možné vyjímat pro p</w:t>
      </w:r>
      <w:r w:rsidR="00A81D18" w:rsidRPr="007F1F1E">
        <w:rPr>
          <w:rFonts w:cs="Times New Roman"/>
          <w:sz w:val="24"/>
          <w:szCs w:val="24"/>
        </w:rPr>
        <w:t>otřeby programování,</w:t>
      </w:r>
      <w:r w:rsidRPr="007F1F1E">
        <w:rPr>
          <w:rFonts w:cs="Times New Roman"/>
          <w:sz w:val="24"/>
          <w:szCs w:val="24"/>
        </w:rPr>
        <w:t xml:space="preserve"> nebo bude jiným způsobem zpřístupněno programovací tlačítko a indikační dioda. </w:t>
      </w:r>
    </w:p>
    <w:p w:rsidR="00EE4796" w:rsidRPr="007F1F1E" w:rsidRDefault="00EE4796" w:rsidP="00922215">
      <w:pPr>
        <w:jc w:val="both"/>
        <w:rPr>
          <w:rFonts w:cs="Times New Roman"/>
          <w:sz w:val="24"/>
          <w:szCs w:val="24"/>
        </w:rPr>
      </w:pPr>
      <w:r w:rsidRPr="007F1F1E">
        <w:rPr>
          <w:rFonts w:cs="Times New Roman"/>
          <w:sz w:val="24"/>
          <w:szCs w:val="24"/>
        </w:rPr>
        <w:t xml:space="preserve">V centrální části modulu bude umístěna plocha osazená prvky simulující výstupy a vstupu (LED, tlačítka/přepínače) instalovaných KNX komponent. </w:t>
      </w:r>
      <w:r w:rsidR="00A81D18" w:rsidRPr="007F1F1E">
        <w:rPr>
          <w:rFonts w:cs="Times New Roman"/>
          <w:sz w:val="24"/>
          <w:szCs w:val="24"/>
        </w:rPr>
        <w:t xml:space="preserve">Elektrické a mechanické provedení těchto prvku je na rozhodnutí dodavatele za podmínky, že celek bude splňovat normy pro elektrickou bezpečnost. </w:t>
      </w:r>
      <w:r w:rsidRPr="007F1F1E">
        <w:rPr>
          <w:rFonts w:cs="Times New Roman"/>
          <w:sz w:val="24"/>
          <w:szCs w:val="24"/>
        </w:rPr>
        <w:t>Před tyto prvky budu možnost umístit folii se šablonou budovy. Tyto folie budou výměnné tak aby bylo možné simulovat více objektů a tím i měnit zadání úloh.  Formát této šablony je A3</w:t>
      </w:r>
      <w:r w:rsidR="008A55EC" w:rsidRPr="007F1F1E">
        <w:rPr>
          <w:rFonts w:cs="Times New Roman"/>
          <w:sz w:val="24"/>
          <w:szCs w:val="24"/>
        </w:rPr>
        <w:t>.</w:t>
      </w:r>
      <w:r w:rsidR="007B2220" w:rsidRPr="007F1F1E">
        <w:rPr>
          <w:rFonts w:cs="Times New Roman"/>
          <w:sz w:val="24"/>
          <w:szCs w:val="24"/>
        </w:rPr>
        <w:t xml:space="preserve"> </w:t>
      </w:r>
      <w:r w:rsidR="004A5B34" w:rsidRPr="007F1F1E">
        <w:rPr>
          <w:rFonts w:cs="Times New Roman"/>
          <w:sz w:val="24"/>
          <w:szCs w:val="24"/>
        </w:rPr>
        <w:t>Příklad šablony viz přiložené fotografie</w:t>
      </w:r>
      <w:r w:rsidR="007B2220" w:rsidRPr="007F1F1E">
        <w:rPr>
          <w:rFonts w:cs="Times New Roman"/>
          <w:sz w:val="24"/>
          <w:szCs w:val="24"/>
        </w:rPr>
        <w:t xml:space="preserve"> (není v měřítku)</w:t>
      </w:r>
      <w:r w:rsidR="004A5B34" w:rsidRPr="007F1F1E">
        <w:rPr>
          <w:rFonts w:cs="Times New Roman"/>
          <w:sz w:val="24"/>
          <w:szCs w:val="24"/>
        </w:rPr>
        <w:t>.</w:t>
      </w:r>
    </w:p>
    <w:p w:rsidR="001A2B91" w:rsidRPr="007F1F1E" w:rsidRDefault="00D262E5" w:rsidP="00922215">
      <w:pPr>
        <w:jc w:val="both"/>
        <w:rPr>
          <w:rFonts w:cs="Times New Roman"/>
          <w:sz w:val="24"/>
          <w:szCs w:val="24"/>
        </w:rPr>
      </w:pPr>
      <w:r w:rsidRPr="007F1F1E">
        <w:rPr>
          <w:rFonts w:cs="Times New Roman"/>
          <w:sz w:val="24"/>
          <w:szCs w:val="24"/>
        </w:rPr>
        <w:t>Elektromechanické</w:t>
      </w:r>
      <w:r w:rsidR="00A81D18" w:rsidRPr="007F1F1E">
        <w:rPr>
          <w:rFonts w:cs="Times New Roman"/>
          <w:sz w:val="24"/>
          <w:szCs w:val="24"/>
        </w:rPr>
        <w:t xml:space="preserve"> řešení modulu dle popisu 2 </w:t>
      </w:r>
      <w:r w:rsidRPr="007F1F1E">
        <w:rPr>
          <w:rFonts w:cs="Times New Roman"/>
          <w:sz w:val="24"/>
          <w:szCs w:val="24"/>
        </w:rPr>
        <w:t>musí splňovat po</w:t>
      </w:r>
      <w:r w:rsidR="004A5B34" w:rsidRPr="007F1F1E">
        <w:rPr>
          <w:rFonts w:cs="Times New Roman"/>
          <w:sz w:val="24"/>
          <w:szCs w:val="24"/>
        </w:rPr>
        <w:t>d</w:t>
      </w:r>
      <w:r w:rsidRPr="007F1F1E">
        <w:rPr>
          <w:rFonts w:cs="Times New Roman"/>
          <w:sz w:val="24"/>
          <w:szCs w:val="24"/>
        </w:rPr>
        <w:t>m</w:t>
      </w:r>
      <w:r w:rsidR="004A5B34" w:rsidRPr="007F1F1E">
        <w:rPr>
          <w:rFonts w:cs="Times New Roman"/>
          <w:sz w:val="24"/>
          <w:szCs w:val="24"/>
        </w:rPr>
        <w:t>í</w:t>
      </w:r>
      <w:r w:rsidRPr="007F1F1E">
        <w:rPr>
          <w:rFonts w:cs="Times New Roman"/>
          <w:sz w:val="24"/>
          <w:szCs w:val="24"/>
        </w:rPr>
        <w:t xml:space="preserve">nky elektrické bezpečnosti. Musí obsahovat minimálně dvě přípojná místa pro sběrnici KNX. Rozměry řešení (panel/box) musí umožnovat transport v osobním automobilu. Některé části mohou být pro potřeby přepravy demontovatelné. </w:t>
      </w:r>
    </w:p>
    <w:p w:rsidR="00D262E5" w:rsidRPr="007F1F1E" w:rsidRDefault="00D262E5" w:rsidP="00D262E5">
      <w:pPr>
        <w:pStyle w:val="Nadpis2"/>
        <w:rPr>
          <w:rFonts w:asciiTheme="minorHAnsi" w:hAnsiTheme="minorHAnsi"/>
        </w:rPr>
      </w:pPr>
      <w:r w:rsidRPr="007F1F1E">
        <w:rPr>
          <w:rFonts w:asciiTheme="minorHAnsi" w:hAnsiTheme="minorHAnsi"/>
        </w:rPr>
        <w:t>Další podmínky</w:t>
      </w:r>
    </w:p>
    <w:p w:rsidR="00D262E5" w:rsidRPr="007F1F1E" w:rsidRDefault="00D262E5" w:rsidP="00D262E5">
      <w:pPr>
        <w:rPr>
          <w:sz w:val="24"/>
          <w:szCs w:val="24"/>
        </w:rPr>
      </w:pPr>
      <w:r w:rsidRPr="007F1F1E">
        <w:rPr>
          <w:sz w:val="24"/>
          <w:szCs w:val="24"/>
        </w:rPr>
        <w:t>Předpokládá se dodání celého řešení na adresu zadavatele, jeho sestavení, oživení a předvedení.</w:t>
      </w:r>
    </w:p>
    <w:p w:rsidR="00D262E5" w:rsidRPr="007F1F1E" w:rsidRDefault="00D262E5" w:rsidP="00D262E5">
      <w:pPr>
        <w:rPr>
          <w:sz w:val="24"/>
          <w:szCs w:val="24"/>
        </w:rPr>
      </w:pPr>
      <w:r w:rsidRPr="007F1F1E">
        <w:rPr>
          <w:sz w:val="24"/>
          <w:szCs w:val="24"/>
        </w:rPr>
        <w:t>Součástí dodávky bude kompletní výkresová dokumentace</w:t>
      </w:r>
      <w:r w:rsidR="004A5B34" w:rsidRPr="007F1F1E">
        <w:rPr>
          <w:sz w:val="24"/>
          <w:szCs w:val="24"/>
        </w:rPr>
        <w:t xml:space="preserve"> v tištěné i elektronické podobě</w:t>
      </w:r>
      <w:r w:rsidRPr="007F1F1E">
        <w:rPr>
          <w:sz w:val="24"/>
          <w:szCs w:val="24"/>
        </w:rPr>
        <w:t>, popis zapojení vývodů jednotlivých KNX komponent na příslušné</w:t>
      </w:r>
      <w:r w:rsidR="004A5B34" w:rsidRPr="007F1F1E">
        <w:rPr>
          <w:sz w:val="24"/>
          <w:szCs w:val="24"/>
        </w:rPr>
        <w:t xml:space="preserve"> simulované výstupy a vstupy, manuály pro použité komponenty (může být jen v elektronické formě). </w:t>
      </w:r>
    </w:p>
    <w:p w:rsidR="00D262E5" w:rsidRPr="007F1F1E" w:rsidRDefault="00D262E5" w:rsidP="00D262E5">
      <w:pPr>
        <w:rPr>
          <w:sz w:val="24"/>
          <w:szCs w:val="24"/>
        </w:rPr>
      </w:pPr>
      <w:r w:rsidRPr="007F1F1E">
        <w:rPr>
          <w:sz w:val="24"/>
          <w:szCs w:val="24"/>
        </w:rPr>
        <w:lastRenderedPageBreak/>
        <w:t xml:space="preserve">Zařízení bude splňovat podmínky pro obsluhu osobami </w:t>
      </w:r>
      <w:r w:rsidR="004A5B34" w:rsidRPr="007F1F1E">
        <w:rPr>
          <w:sz w:val="24"/>
          <w:szCs w:val="24"/>
        </w:rPr>
        <w:t>poučenými  - tj. bez elektrotechnického vzdělaní.</w:t>
      </w:r>
    </w:p>
    <w:p w:rsidR="004A5B34" w:rsidRPr="007F1F1E" w:rsidRDefault="004A5B34" w:rsidP="00D262E5">
      <w:pPr>
        <w:rPr>
          <w:sz w:val="24"/>
          <w:szCs w:val="24"/>
        </w:rPr>
      </w:pPr>
      <w:r w:rsidRPr="007F1F1E">
        <w:rPr>
          <w:sz w:val="24"/>
          <w:szCs w:val="24"/>
        </w:rPr>
        <w:t>Záruka na dodané komponenty a sestavu v době minimálně 24 měsíců</w:t>
      </w:r>
    </w:p>
    <w:p w:rsidR="004A5B34" w:rsidRDefault="004A5B34" w:rsidP="00D262E5"/>
    <w:p w:rsidR="004A5B34" w:rsidRDefault="004A5B34" w:rsidP="00D262E5"/>
    <w:p w:rsidR="004A5B34" w:rsidRDefault="004A5B34" w:rsidP="00D262E5"/>
    <w:p w:rsidR="004A5B34" w:rsidRDefault="00A35917" w:rsidP="00A35917">
      <w:pPr>
        <w:pStyle w:val="Nadpis2"/>
      </w:pPr>
      <w:r>
        <w:t>Příklad šablon</w:t>
      </w:r>
    </w:p>
    <w:p w:rsidR="00A35917" w:rsidRDefault="00A35917" w:rsidP="00D262E5"/>
    <w:p w:rsidR="00D262E5" w:rsidRDefault="00A35917" w:rsidP="00D262E5">
      <w:r>
        <w:rPr>
          <w:noProof/>
        </w:rPr>
        <w:drawing>
          <wp:inline distT="0" distB="0" distL="0" distR="0">
            <wp:extent cx="5760720" cy="4320540"/>
            <wp:effectExtent l="0" t="0" r="0" b="381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30225_161646.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D262E5" w:rsidRPr="00D262E5" w:rsidRDefault="00A35917" w:rsidP="00D262E5">
      <w:r>
        <w:rPr>
          <w:noProof/>
        </w:rPr>
        <w:lastRenderedPageBreak/>
        <w:drawing>
          <wp:inline distT="0" distB="0" distL="0" distR="0">
            <wp:extent cx="5760720" cy="4320540"/>
            <wp:effectExtent l="0" t="0" r="0" b="381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30225_16171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EE4796" w:rsidRDefault="00EE4796" w:rsidP="00922215">
      <w:pPr>
        <w:jc w:val="both"/>
        <w:rPr>
          <w:rFonts w:ascii="Times New Roman" w:hAnsi="Times New Roman" w:cs="Times New Roman"/>
          <w:sz w:val="24"/>
          <w:szCs w:val="24"/>
        </w:rPr>
      </w:pPr>
    </w:p>
    <w:p w:rsidR="007F1F1E" w:rsidRDefault="007F1F1E" w:rsidP="00922215">
      <w:pPr>
        <w:jc w:val="both"/>
        <w:rPr>
          <w:rFonts w:ascii="Times New Roman" w:hAnsi="Times New Roman" w:cs="Times New Roman"/>
          <w:sz w:val="24"/>
          <w:szCs w:val="24"/>
        </w:rPr>
      </w:pPr>
    </w:p>
    <w:p w:rsidR="00922215" w:rsidRDefault="007B2220" w:rsidP="00922215">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760720" cy="3327528"/>
            <wp:effectExtent l="0" t="0" r="0" b="635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327528"/>
                    </a:xfrm>
                    <a:prstGeom prst="rect">
                      <a:avLst/>
                    </a:prstGeom>
                    <a:noFill/>
                    <a:ln>
                      <a:noFill/>
                    </a:ln>
                  </pic:spPr>
                </pic:pic>
              </a:graphicData>
            </a:graphic>
          </wp:inline>
        </w:drawing>
      </w:r>
    </w:p>
    <w:p w:rsidR="007B2220" w:rsidRDefault="007B2220" w:rsidP="00922215">
      <w:pPr>
        <w:jc w:val="both"/>
        <w:rPr>
          <w:rFonts w:ascii="Times New Roman" w:hAnsi="Times New Roman" w:cs="Times New Roman"/>
          <w:sz w:val="24"/>
          <w:szCs w:val="24"/>
        </w:rPr>
      </w:pPr>
    </w:p>
    <w:p w:rsidR="007B2220" w:rsidRPr="00C37852" w:rsidRDefault="007F1F1E" w:rsidP="00922215">
      <w:pPr>
        <w:jc w:val="both"/>
        <w:rPr>
          <w:rFonts w:cs="Times New Roman"/>
          <w:sz w:val="24"/>
          <w:szCs w:val="24"/>
        </w:rPr>
      </w:pPr>
      <w:r w:rsidRPr="00C37852">
        <w:rPr>
          <w:rFonts w:cs="Times New Roman"/>
          <w:sz w:val="24"/>
          <w:szCs w:val="24"/>
        </w:rPr>
        <w:t>Příklad mechanické konstrukce (není v měříku)</w:t>
      </w:r>
      <w:r w:rsidR="00C37852" w:rsidRPr="00C37852">
        <w:rPr>
          <w:rFonts w:cs="Times New Roman"/>
          <w:sz w:val="24"/>
          <w:szCs w:val="24"/>
        </w:rPr>
        <w:t>. V otvorech po bocích krabice jsou elektroinstalační krabice, do kterých jsou umístěny vypínače a prvky které nejsou k instalaci na DIN lištu.</w:t>
      </w:r>
    </w:p>
    <w:p w:rsidR="007B2220" w:rsidRPr="00922215" w:rsidRDefault="007B2220" w:rsidP="00922215">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8119956" cy="6324520"/>
            <wp:effectExtent l="254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3888" t="4211" r="2337" b="3301"/>
                    <a:stretch/>
                  </pic:blipFill>
                  <pic:spPr bwMode="auto">
                    <a:xfrm rot="5400000">
                      <a:off x="0" y="0"/>
                      <a:ext cx="8132556" cy="6334334"/>
                    </a:xfrm>
                    <a:prstGeom prst="rect">
                      <a:avLst/>
                    </a:prstGeom>
                    <a:noFill/>
                    <a:ln>
                      <a:noFill/>
                    </a:ln>
                    <a:extLst>
                      <a:ext uri="{53640926-AAD7-44D8-BBD7-CCE9431645EC}">
                        <a14:shadowObscured xmlns:a14="http://schemas.microsoft.com/office/drawing/2010/main"/>
                      </a:ext>
                    </a:extLst>
                  </pic:spPr>
                </pic:pic>
              </a:graphicData>
            </a:graphic>
          </wp:inline>
        </w:drawing>
      </w:r>
    </w:p>
    <w:sectPr w:rsidR="007B2220" w:rsidRPr="00922215" w:rsidSect="00F1255B">
      <w:head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67CD" w:rsidRDefault="00FF67CD" w:rsidP="007F1F1E">
      <w:pPr>
        <w:spacing w:after="0" w:line="240" w:lineRule="auto"/>
      </w:pPr>
      <w:r>
        <w:separator/>
      </w:r>
    </w:p>
  </w:endnote>
  <w:endnote w:type="continuationSeparator" w:id="0">
    <w:p w:rsidR="00FF67CD" w:rsidRDefault="00FF67CD" w:rsidP="007F1F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10002FF" w:usb1="4000ACFF" w:usb2="00000009" w:usb3="00000000" w:csb0="0000019F"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67CD" w:rsidRDefault="00FF67CD" w:rsidP="007F1F1E">
      <w:pPr>
        <w:spacing w:after="0" w:line="240" w:lineRule="auto"/>
      </w:pPr>
      <w:r>
        <w:separator/>
      </w:r>
    </w:p>
  </w:footnote>
  <w:footnote w:type="continuationSeparator" w:id="0">
    <w:p w:rsidR="00FF67CD" w:rsidRDefault="00FF67CD" w:rsidP="007F1F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F1E" w:rsidRDefault="007F1F1E">
    <w:pPr>
      <w:pStyle w:val="Zhlav"/>
    </w:pPr>
    <w:r>
      <w:rPr>
        <w:noProof/>
      </w:rPr>
      <w:drawing>
        <wp:inline distT="0" distB="0" distL="0" distR="0" wp14:anchorId="05A9423A" wp14:editId="495E5F5F">
          <wp:extent cx="5760720" cy="1260802"/>
          <wp:effectExtent l="0" t="0" r="0" b="0"/>
          <wp:docPr id="5" name="Obrázek 5" descr="http://netfei.vsb.cz/images/esf_lo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netfei.vsb.cz/images/esf_loga.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260802"/>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3C5549"/>
    <w:multiLevelType w:val="hybridMultilevel"/>
    <w:tmpl w:val="6C929932"/>
    <w:lvl w:ilvl="0" w:tplc="DDBE6D10">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7024C83"/>
    <w:multiLevelType w:val="hybridMultilevel"/>
    <w:tmpl w:val="E7B823CA"/>
    <w:lvl w:ilvl="0" w:tplc="D1AEADD6">
      <w:numFmt w:val="bullet"/>
      <w:lvlText w:val="-"/>
      <w:lvlJc w:val="left"/>
      <w:pPr>
        <w:ind w:left="720" w:hanging="360"/>
      </w:pPr>
      <w:rPr>
        <w:rFonts w:ascii="Times New Roman" w:eastAsiaTheme="minorEastAsi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8A87406"/>
    <w:multiLevelType w:val="hybridMultilevel"/>
    <w:tmpl w:val="8B40B63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3761559E"/>
    <w:multiLevelType w:val="hybridMultilevel"/>
    <w:tmpl w:val="8EBE7616"/>
    <w:lvl w:ilvl="0" w:tplc="D1AEADD6">
      <w:numFmt w:val="bullet"/>
      <w:lvlText w:val="-"/>
      <w:lvlJc w:val="left"/>
      <w:pPr>
        <w:ind w:left="720" w:hanging="360"/>
      </w:pPr>
      <w:rPr>
        <w:rFonts w:ascii="Times New Roman" w:eastAsiaTheme="minorEastAsi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3CBF1DFB"/>
    <w:multiLevelType w:val="hybridMultilevel"/>
    <w:tmpl w:val="9AFE841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5">
    <w:nsid w:val="53773A88"/>
    <w:multiLevelType w:val="hybridMultilevel"/>
    <w:tmpl w:val="7758E9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53FA5CE1"/>
    <w:multiLevelType w:val="hybridMultilevel"/>
    <w:tmpl w:val="F03A7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3"/>
  </w:num>
  <w:num w:numId="4">
    <w:abstractNumId w:val="1"/>
  </w:num>
  <w:num w:numId="5">
    <w:abstractNumId w:val="2"/>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5"/>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5742"/>
    <w:rsid w:val="00013033"/>
    <w:rsid w:val="00045742"/>
    <w:rsid w:val="00125061"/>
    <w:rsid w:val="00147EA6"/>
    <w:rsid w:val="001A2B91"/>
    <w:rsid w:val="002D38A2"/>
    <w:rsid w:val="003077A9"/>
    <w:rsid w:val="003661FF"/>
    <w:rsid w:val="00467646"/>
    <w:rsid w:val="004A5B34"/>
    <w:rsid w:val="004B25F8"/>
    <w:rsid w:val="004C55B2"/>
    <w:rsid w:val="004E286A"/>
    <w:rsid w:val="00552BC8"/>
    <w:rsid w:val="00600937"/>
    <w:rsid w:val="00612771"/>
    <w:rsid w:val="007368D4"/>
    <w:rsid w:val="00746D9B"/>
    <w:rsid w:val="00764D6A"/>
    <w:rsid w:val="007911A4"/>
    <w:rsid w:val="007B2220"/>
    <w:rsid w:val="007F1F1E"/>
    <w:rsid w:val="00883ACA"/>
    <w:rsid w:val="008A55EC"/>
    <w:rsid w:val="00922215"/>
    <w:rsid w:val="00956A0D"/>
    <w:rsid w:val="009B291D"/>
    <w:rsid w:val="00A35917"/>
    <w:rsid w:val="00A505F3"/>
    <w:rsid w:val="00A81D18"/>
    <w:rsid w:val="00A954CF"/>
    <w:rsid w:val="00B07F9C"/>
    <w:rsid w:val="00B504AD"/>
    <w:rsid w:val="00BB3BC3"/>
    <w:rsid w:val="00C05904"/>
    <w:rsid w:val="00C37852"/>
    <w:rsid w:val="00D262E5"/>
    <w:rsid w:val="00DD710F"/>
    <w:rsid w:val="00DF1C59"/>
    <w:rsid w:val="00E540D2"/>
    <w:rsid w:val="00EE4796"/>
    <w:rsid w:val="00F1255B"/>
    <w:rsid w:val="00F90859"/>
    <w:rsid w:val="00FF67C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2D38A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2D38A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83ACA"/>
    <w:pPr>
      <w:ind w:left="720"/>
      <w:contextualSpacing/>
    </w:pPr>
  </w:style>
  <w:style w:type="character" w:customStyle="1" w:styleId="Nadpis2Char">
    <w:name w:val="Nadpis 2 Char"/>
    <w:basedOn w:val="Standardnpsmoodstavce"/>
    <w:link w:val="Nadpis2"/>
    <w:uiPriority w:val="9"/>
    <w:rsid w:val="002D38A2"/>
    <w:rPr>
      <w:rFonts w:asciiTheme="majorHAnsi" w:eastAsiaTheme="majorEastAsia" w:hAnsiTheme="majorHAnsi" w:cstheme="majorBidi"/>
      <w:b/>
      <w:bCs/>
      <w:color w:val="4F81BD" w:themeColor="accent1"/>
      <w:sz w:val="26"/>
      <w:szCs w:val="26"/>
    </w:rPr>
  </w:style>
  <w:style w:type="character" w:customStyle="1" w:styleId="Nadpis1Char">
    <w:name w:val="Nadpis 1 Char"/>
    <w:basedOn w:val="Standardnpsmoodstavce"/>
    <w:link w:val="Nadpis1"/>
    <w:uiPriority w:val="9"/>
    <w:rsid w:val="002D38A2"/>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A359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35917"/>
    <w:rPr>
      <w:rFonts w:ascii="Tahoma" w:hAnsi="Tahoma" w:cs="Tahoma"/>
      <w:sz w:val="16"/>
      <w:szCs w:val="16"/>
    </w:rPr>
  </w:style>
  <w:style w:type="paragraph" w:styleId="Zhlav">
    <w:name w:val="header"/>
    <w:basedOn w:val="Normln"/>
    <w:link w:val="ZhlavChar"/>
    <w:uiPriority w:val="99"/>
    <w:unhideWhenUsed/>
    <w:rsid w:val="007F1F1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F1F1E"/>
  </w:style>
  <w:style w:type="paragraph" w:styleId="Zpat">
    <w:name w:val="footer"/>
    <w:basedOn w:val="Normln"/>
    <w:link w:val="ZpatChar"/>
    <w:uiPriority w:val="99"/>
    <w:unhideWhenUsed/>
    <w:rsid w:val="007F1F1E"/>
    <w:pPr>
      <w:tabs>
        <w:tab w:val="center" w:pos="4536"/>
        <w:tab w:val="right" w:pos="9072"/>
      </w:tabs>
      <w:spacing w:after="0" w:line="240" w:lineRule="auto"/>
    </w:pPr>
  </w:style>
  <w:style w:type="character" w:customStyle="1" w:styleId="ZpatChar">
    <w:name w:val="Zápatí Char"/>
    <w:basedOn w:val="Standardnpsmoodstavce"/>
    <w:link w:val="Zpat"/>
    <w:uiPriority w:val="99"/>
    <w:rsid w:val="007F1F1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2D38A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2D38A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883ACA"/>
    <w:pPr>
      <w:ind w:left="720"/>
      <w:contextualSpacing/>
    </w:pPr>
  </w:style>
  <w:style w:type="character" w:customStyle="1" w:styleId="Nadpis2Char">
    <w:name w:val="Nadpis 2 Char"/>
    <w:basedOn w:val="Standardnpsmoodstavce"/>
    <w:link w:val="Nadpis2"/>
    <w:uiPriority w:val="9"/>
    <w:rsid w:val="002D38A2"/>
    <w:rPr>
      <w:rFonts w:asciiTheme="majorHAnsi" w:eastAsiaTheme="majorEastAsia" w:hAnsiTheme="majorHAnsi" w:cstheme="majorBidi"/>
      <w:b/>
      <w:bCs/>
      <w:color w:val="4F81BD" w:themeColor="accent1"/>
      <w:sz w:val="26"/>
      <w:szCs w:val="26"/>
    </w:rPr>
  </w:style>
  <w:style w:type="character" w:customStyle="1" w:styleId="Nadpis1Char">
    <w:name w:val="Nadpis 1 Char"/>
    <w:basedOn w:val="Standardnpsmoodstavce"/>
    <w:link w:val="Nadpis1"/>
    <w:uiPriority w:val="9"/>
    <w:rsid w:val="002D38A2"/>
    <w:rPr>
      <w:rFonts w:asciiTheme="majorHAnsi" w:eastAsiaTheme="majorEastAsia" w:hAnsiTheme="majorHAnsi" w:cstheme="majorBidi"/>
      <w:b/>
      <w:bCs/>
      <w:color w:val="365F91" w:themeColor="accent1" w:themeShade="BF"/>
      <w:sz w:val="28"/>
      <w:szCs w:val="28"/>
    </w:rPr>
  </w:style>
  <w:style w:type="paragraph" w:styleId="Textbubliny">
    <w:name w:val="Balloon Text"/>
    <w:basedOn w:val="Normln"/>
    <w:link w:val="TextbublinyChar"/>
    <w:uiPriority w:val="99"/>
    <w:semiHidden/>
    <w:unhideWhenUsed/>
    <w:rsid w:val="00A35917"/>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35917"/>
    <w:rPr>
      <w:rFonts w:ascii="Tahoma" w:hAnsi="Tahoma" w:cs="Tahoma"/>
      <w:sz w:val="16"/>
      <w:szCs w:val="16"/>
    </w:rPr>
  </w:style>
  <w:style w:type="paragraph" w:styleId="Zhlav">
    <w:name w:val="header"/>
    <w:basedOn w:val="Normln"/>
    <w:link w:val="ZhlavChar"/>
    <w:uiPriority w:val="99"/>
    <w:unhideWhenUsed/>
    <w:rsid w:val="007F1F1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F1F1E"/>
  </w:style>
  <w:style w:type="paragraph" w:styleId="Zpat">
    <w:name w:val="footer"/>
    <w:basedOn w:val="Normln"/>
    <w:link w:val="ZpatChar"/>
    <w:uiPriority w:val="99"/>
    <w:unhideWhenUsed/>
    <w:rsid w:val="007F1F1E"/>
    <w:pPr>
      <w:tabs>
        <w:tab w:val="center" w:pos="4536"/>
        <w:tab w:val="right" w:pos="9072"/>
      </w:tabs>
      <w:spacing w:after="0" w:line="240" w:lineRule="auto"/>
    </w:pPr>
  </w:style>
  <w:style w:type="character" w:customStyle="1" w:styleId="ZpatChar">
    <w:name w:val="Zápatí Char"/>
    <w:basedOn w:val="Standardnpsmoodstavce"/>
    <w:link w:val="Zpat"/>
    <w:uiPriority w:val="99"/>
    <w:rsid w:val="007F1F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297849">
      <w:bodyDiv w:val="1"/>
      <w:marLeft w:val="0"/>
      <w:marRight w:val="0"/>
      <w:marTop w:val="0"/>
      <w:marBottom w:val="0"/>
      <w:divBdr>
        <w:top w:val="none" w:sz="0" w:space="0" w:color="auto"/>
        <w:left w:val="none" w:sz="0" w:space="0" w:color="auto"/>
        <w:bottom w:val="none" w:sz="0" w:space="0" w:color="auto"/>
        <w:right w:val="none" w:sz="0" w:space="0" w:color="auto"/>
      </w:divBdr>
    </w:div>
    <w:div w:id="1050376263">
      <w:bodyDiv w:val="1"/>
      <w:marLeft w:val="0"/>
      <w:marRight w:val="0"/>
      <w:marTop w:val="0"/>
      <w:marBottom w:val="0"/>
      <w:divBdr>
        <w:top w:val="none" w:sz="0" w:space="0" w:color="auto"/>
        <w:left w:val="none" w:sz="0" w:space="0" w:color="auto"/>
        <w:bottom w:val="none" w:sz="0" w:space="0" w:color="auto"/>
        <w:right w:val="none" w:sz="0" w:space="0" w:color="auto"/>
      </w:divBdr>
    </w:div>
    <w:div w:id="1558054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908</Words>
  <Characters>5360</Characters>
  <Application>Microsoft Office Word</Application>
  <DocSecurity>0</DocSecurity>
  <Lines>44</Lines>
  <Paragraphs>12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van72</dc:creator>
  <cp:lastModifiedBy>ZUS50</cp:lastModifiedBy>
  <cp:revision>2</cp:revision>
  <cp:lastPrinted>2013-06-25T07:18:00Z</cp:lastPrinted>
  <dcterms:created xsi:type="dcterms:W3CDTF">2013-08-15T08:14:00Z</dcterms:created>
  <dcterms:modified xsi:type="dcterms:W3CDTF">2013-08-15T08:14:00Z</dcterms:modified>
</cp:coreProperties>
</file>