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03" w:rsidRPr="00B95D9C" w:rsidRDefault="00CC72E5" w:rsidP="00F87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DODATEČNÉ INFORMACE Č.</w:t>
      </w:r>
      <w:r w:rsidR="009B3E8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</w:p>
    <w:p w:rsidR="00F87D03" w:rsidRPr="00F87D03" w:rsidRDefault="00F87D03" w:rsidP="00F87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87D03" w:rsidRDefault="00F87D03" w:rsidP="00F87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87D03">
        <w:rPr>
          <w:rFonts w:ascii="Times New Roman" w:hAnsi="Times New Roman" w:cs="Times New Roman"/>
          <w:color w:val="000000"/>
          <w:sz w:val="23"/>
          <w:szCs w:val="23"/>
        </w:rPr>
        <w:t>K veřejné zakázce malého rozsahu v řízení podle § 12 odst. 3 zákona č. 137/2006 Sb., o veřejných zakázkách, ve znění pozdějších předpisů (dále jen „ZVZ“):</w:t>
      </w:r>
    </w:p>
    <w:p w:rsidR="00CC72E5" w:rsidRDefault="00CC72E5" w:rsidP="00F87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CC72E5" w:rsidRDefault="00CC72E5" w:rsidP="00CC7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C72E5" w:rsidRDefault="00CC72E5" w:rsidP="00CC7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Název zakázky: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Zajištění workshopů a školení II</w:t>
      </w:r>
    </w:p>
    <w:p w:rsidR="00CC72E5" w:rsidRDefault="00CC72E5" w:rsidP="00CC72E5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Druh zakázky: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zakázka malého rozsahu v řízení podle §12 odst.3 zákona č. 137/2006 Sb., o veřejných zakázkách, ve znění pozdějších předpisů (dále jen“ZVZ“)</w:t>
      </w:r>
    </w:p>
    <w:p w:rsidR="00624316" w:rsidRDefault="00624316" w:rsidP="00CC7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Název projektu: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Informatika v telemedicíně</w:t>
      </w:r>
    </w:p>
    <w:p w:rsidR="00624316" w:rsidRDefault="00624316" w:rsidP="00CC7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Číslo projektu: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CZ.1.07/2.2.00/28.0322</w:t>
      </w:r>
    </w:p>
    <w:p w:rsidR="00624316" w:rsidRDefault="00624316" w:rsidP="00CC7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24316" w:rsidRDefault="00624316" w:rsidP="00CC7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Název zadavatele: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Vysoká škola baňská – Technická univerzita Ostrava</w:t>
      </w:r>
    </w:p>
    <w:p w:rsidR="00624316" w:rsidRDefault="00624316" w:rsidP="00CC7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Sídlo zadavatele: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17. Listopadu 15/2172, 708 33 Ostrava- Poruba</w:t>
      </w:r>
    </w:p>
    <w:p w:rsidR="00624316" w:rsidRDefault="00624316" w:rsidP="00CC7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IČ: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61989100, DIČ: CZ61989100</w:t>
      </w:r>
    </w:p>
    <w:p w:rsidR="00624316" w:rsidRDefault="00624316" w:rsidP="00CC7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Zastoupená: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prof.</w:t>
      </w:r>
      <w:r w:rsidR="00AB2239">
        <w:rPr>
          <w:rFonts w:ascii="Times New Roman" w:hAnsi="Times New Roman" w:cs="Times New Roman"/>
          <w:color w:val="000000"/>
          <w:sz w:val="23"/>
          <w:szCs w:val="23"/>
        </w:rPr>
        <w:t xml:space="preserve"> RNDr. Václav Snášel, CSc., děkan FEI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624316" w:rsidRDefault="00AB2239" w:rsidP="00CC7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Zadavatel výše uvedené zakázky obdržel žádost o dodatečné informace k zadávacím podmínkám. Tímto poskytuje dodatečné informace všem </w:t>
      </w:r>
      <w:r w:rsidR="005566FE">
        <w:rPr>
          <w:rFonts w:ascii="Times New Roman" w:hAnsi="Times New Roman" w:cs="Times New Roman"/>
          <w:color w:val="000000"/>
          <w:sz w:val="23"/>
          <w:szCs w:val="23"/>
        </w:rPr>
        <w:t>uchazečům o předmětnou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zakázku.</w:t>
      </w:r>
    </w:p>
    <w:p w:rsidR="00AB2239" w:rsidRDefault="00AB2239" w:rsidP="00CC7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760BA" w:rsidRDefault="001760BA" w:rsidP="00CC7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B2239" w:rsidRPr="005566FE" w:rsidRDefault="005566FE" w:rsidP="005566F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5566FE">
        <w:rPr>
          <w:rFonts w:ascii="Times New Roman" w:hAnsi="Times New Roman" w:cs="Times New Roman"/>
          <w:color w:val="000000"/>
          <w:sz w:val="23"/>
          <w:szCs w:val="23"/>
          <w:u w:val="single"/>
        </w:rPr>
        <w:t>Dotaz č.1:</w:t>
      </w:r>
    </w:p>
    <w:p w:rsidR="001760BA" w:rsidRPr="001760BA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60BA">
        <w:rPr>
          <w:rFonts w:ascii="Times New Roman" w:hAnsi="Times New Roman" w:cs="Times New Roman"/>
          <w:sz w:val="23"/>
          <w:szCs w:val="23"/>
        </w:rPr>
        <w:t>Z textu výzvy vyplývá („Přednášející osobu a program každé akce zajišťuje zadavatel a partner.“), že na každém školení a na každém workshopu bude jediný přednášející. Je to tak?</w:t>
      </w:r>
    </w:p>
    <w:p w:rsidR="001760BA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566FE">
        <w:rPr>
          <w:rFonts w:ascii="Times New Roman" w:hAnsi="Times New Roman" w:cs="Times New Roman"/>
          <w:sz w:val="23"/>
          <w:szCs w:val="23"/>
          <w:u w:val="single"/>
        </w:rPr>
        <w:t>Odpověď</w:t>
      </w:r>
      <w:r w:rsidR="005566FE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5566FE" w:rsidRPr="005566FE">
        <w:rPr>
          <w:rFonts w:ascii="Times New Roman" w:hAnsi="Times New Roman" w:cs="Times New Roman"/>
          <w:sz w:val="23"/>
          <w:szCs w:val="23"/>
          <w:u w:val="single"/>
        </w:rPr>
        <w:t>na dotaz č. 1</w:t>
      </w:r>
      <w:r>
        <w:rPr>
          <w:rFonts w:ascii="Times New Roman" w:hAnsi="Times New Roman" w:cs="Times New Roman"/>
          <w:sz w:val="23"/>
          <w:szCs w:val="23"/>
        </w:rPr>
        <w:t>:</w:t>
      </w:r>
    </w:p>
    <w:p w:rsidR="001760BA" w:rsidRPr="001760BA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60BA">
        <w:rPr>
          <w:rFonts w:ascii="Times New Roman" w:hAnsi="Times New Roman" w:cs="Times New Roman"/>
          <w:sz w:val="23"/>
          <w:szCs w:val="23"/>
        </w:rPr>
        <w:t>ANO JE TO TAK</w:t>
      </w:r>
    </w:p>
    <w:p w:rsidR="005566FE" w:rsidRDefault="005566FE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1760BA" w:rsidRPr="005566FE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5566FE">
        <w:rPr>
          <w:rFonts w:ascii="Times New Roman" w:hAnsi="Times New Roman" w:cs="Times New Roman"/>
          <w:sz w:val="23"/>
          <w:szCs w:val="23"/>
          <w:u w:val="single"/>
        </w:rPr>
        <w:t>Dotaz</w:t>
      </w:r>
      <w:r w:rsidR="005566FE">
        <w:rPr>
          <w:rFonts w:ascii="Times New Roman" w:hAnsi="Times New Roman" w:cs="Times New Roman"/>
          <w:sz w:val="23"/>
          <w:szCs w:val="23"/>
          <w:u w:val="single"/>
        </w:rPr>
        <w:t xml:space="preserve"> č. 2:</w:t>
      </w:r>
    </w:p>
    <w:p w:rsidR="001760BA" w:rsidRPr="001760BA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60BA">
        <w:rPr>
          <w:rFonts w:ascii="Times New Roman" w:hAnsi="Times New Roman" w:cs="Times New Roman"/>
          <w:sz w:val="23"/>
          <w:szCs w:val="23"/>
        </w:rPr>
        <w:t>Vzhledem k tomu, že ve výzvě není obsažen požadavek, aby dodavatel navázal smluvní vztah s přednášejícím, nebude dodavatel přednášejícímu ani hradit žádný honorář. Je to tak?</w:t>
      </w:r>
    </w:p>
    <w:p w:rsidR="001760BA" w:rsidRPr="005566FE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5566FE">
        <w:rPr>
          <w:rFonts w:ascii="Times New Roman" w:hAnsi="Times New Roman" w:cs="Times New Roman"/>
          <w:sz w:val="23"/>
          <w:szCs w:val="23"/>
          <w:u w:val="single"/>
        </w:rPr>
        <w:t>Odpověď</w:t>
      </w:r>
      <w:r w:rsidR="005566FE" w:rsidRPr="005566FE">
        <w:rPr>
          <w:rFonts w:ascii="Times New Roman" w:hAnsi="Times New Roman" w:cs="Times New Roman"/>
          <w:sz w:val="23"/>
          <w:szCs w:val="23"/>
          <w:u w:val="single"/>
        </w:rPr>
        <w:t xml:space="preserve"> na dotaz č. 2</w:t>
      </w:r>
      <w:r w:rsidRPr="005566FE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:rsidR="001760BA" w:rsidRPr="001760BA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60BA">
        <w:rPr>
          <w:rFonts w:ascii="Times New Roman" w:hAnsi="Times New Roman" w:cs="Times New Roman"/>
          <w:sz w:val="23"/>
          <w:szCs w:val="23"/>
        </w:rPr>
        <w:t>DODAVATEL NEHRADÍ PŘEDNÁŠEJÍCÍMU ŽÁDNÝ HONORÁŘ</w:t>
      </w:r>
    </w:p>
    <w:p w:rsidR="005566FE" w:rsidRDefault="005566FE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1760BA" w:rsidRPr="005566FE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5566FE">
        <w:rPr>
          <w:rFonts w:ascii="Times New Roman" w:hAnsi="Times New Roman" w:cs="Times New Roman"/>
          <w:sz w:val="23"/>
          <w:szCs w:val="23"/>
          <w:u w:val="single"/>
        </w:rPr>
        <w:t>Dotaz</w:t>
      </w:r>
      <w:r w:rsidR="005566FE" w:rsidRPr="005566FE">
        <w:rPr>
          <w:rFonts w:ascii="Times New Roman" w:hAnsi="Times New Roman" w:cs="Times New Roman"/>
          <w:sz w:val="23"/>
          <w:szCs w:val="23"/>
          <w:u w:val="single"/>
        </w:rPr>
        <w:t xml:space="preserve"> č. 3</w:t>
      </w:r>
      <w:r w:rsidRPr="005566FE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:rsidR="001760BA" w:rsidRPr="001760BA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60BA">
        <w:rPr>
          <w:rFonts w:ascii="Times New Roman" w:hAnsi="Times New Roman" w:cs="Times New Roman"/>
          <w:sz w:val="23"/>
          <w:szCs w:val="23"/>
        </w:rPr>
        <w:t>Z textu výzvy nevyplývají žádné požadavky na zajištění konferenční techniky dodavatelem. Znamená to, že konferenční technika nebude zapotřebí? Nebo že konf. techniku dá k dispozici zadavatel?</w:t>
      </w:r>
    </w:p>
    <w:p w:rsidR="001760BA" w:rsidRPr="005566FE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5566FE">
        <w:rPr>
          <w:rFonts w:ascii="Times New Roman" w:hAnsi="Times New Roman" w:cs="Times New Roman"/>
          <w:sz w:val="23"/>
          <w:szCs w:val="23"/>
          <w:u w:val="single"/>
        </w:rPr>
        <w:t>Odpověď</w:t>
      </w:r>
      <w:r w:rsidR="005566FE" w:rsidRPr="005566FE">
        <w:rPr>
          <w:rFonts w:ascii="Times New Roman" w:hAnsi="Times New Roman" w:cs="Times New Roman"/>
          <w:sz w:val="23"/>
          <w:szCs w:val="23"/>
          <w:u w:val="single"/>
        </w:rPr>
        <w:t xml:space="preserve"> na dotaz č. 3</w:t>
      </w:r>
      <w:r w:rsidRPr="005566FE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:rsidR="001760BA" w:rsidRPr="001760BA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60BA">
        <w:rPr>
          <w:rFonts w:ascii="Times New Roman" w:hAnsi="Times New Roman" w:cs="Times New Roman"/>
          <w:sz w:val="23"/>
          <w:szCs w:val="23"/>
        </w:rPr>
        <w:t>KONFERENCNÍ TECHNIKU ZAJISTÍ DODAVATEL – KONKRÉTNĚ DATAPROJEKTOR A PROMÍTACÍ PLÁTNO</w:t>
      </w:r>
    </w:p>
    <w:p w:rsidR="005566FE" w:rsidRDefault="005566FE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1760BA" w:rsidRPr="005566FE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5566FE">
        <w:rPr>
          <w:rFonts w:ascii="Times New Roman" w:hAnsi="Times New Roman" w:cs="Times New Roman"/>
          <w:sz w:val="23"/>
          <w:szCs w:val="23"/>
          <w:u w:val="single"/>
        </w:rPr>
        <w:t>Dotaz</w:t>
      </w:r>
      <w:r w:rsidR="005566FE" w:rsidRPr="005566FE">
        <w:rPr>
          <w:rFonts w:ascii="Times New Roman" w:hAnsi="Times New Roman" w:cs="Times New Roman"/>
          <w:sz w:val="23"/>
          <w:szCs w:val="23"/>
          <w:u w:val="single"/>
        </w:rPr>
        <w:t xml:space="preserve"> č 4</w:t>
      </w:r>
      <w:r w:rsidRPr="005566FE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:rsidR="001760BA" w:rsidRPr="001760BA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60BA">
        <w:rPr>
          <w:rFonts w:ascii="Times New Roman" w:hAnsi="Times New Roman" w:cs="Times New Roman"/>
          <w:sz w:val="23"/>
          <w:szCs w:val="23"/>
        </w:rPr>
        <w:lastRenderedPageBreak/>
        <w:t>Je dodavatel povinen zajistit na jednotlivých akcích účast vlastního technika pro obsluhu konf. techniky? Nebo konf. techniku budou obsluhovat zaměstnanci zadavatele?</w:t>
      </w:r>
    </w:p>
    <w:p w:rsidR="001760BA" w:rsidRPr="005566FE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5566FE">
        <w:rPr>
          <w:rFonts w:ascii="Times New Roman" w:hAnsi="Times New Roman" w:cs="Times New Roman"/>
          <w:sz w:val="23"/>
          <w:szCs w:val="23"/>
          <w:u w:val="single"/>
        </w:rPr>
        <w:t>Odpověď</w:t>
      </w:r>
      <w:r w:rsidR="005566FE" w:rsidRPr="005566FE">
        <w:rPr>
          <w:rFonts w:ascii="Times New Roman" w:hAnsi="Times New Roman" w:cs="Times New Roman"/>
          <w:sz w:val="23"/>
          <w:szCs w:val="23"/>
          <w:u w:val="single"/>
        </w:rPr>
        <w:t xml:space="preserve"> na dotaz č. 4</w:t>
      </w:r>
      <w:r w:rsidRPr="005566FE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:rsidR="001760BA" w:rsidRPr="001760BA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60BA">
        <w:rPr>
          <w:rFonts w:ascii="Times New Roman" w:hAnsi="Times New Roman" w:cs="Times New Roman"/>
          <w:sz w:val="23"/>
          <w:szCs w:val="23"/>
        </w:rPr>
        <w:t>ZAJISTÍ DODAVATEL</w:t>
      </w:r>
    </w:p>
    <w:p w:rsidR="005566FE" w:rsidRDefault="005566FE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1760BA" w:rsidRPr="005566FE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5566FE">
        <w:rPr>
          <w:rFonts w:ascii="Times New Roman" w:hAnsi="Times New Roman" w:cs="Times New Roman"/>
          <w:sz w:val="23"/>
          <w:szCs w:val="23"/>
          <w:u w:val="single"/>
        </w:rPr>
        <w:t>Dotaz</w:t>
      </w:r>
      <w:r w:rsidR="005566FE" w:rsidRPr="005566FE">
        <w:rPr>
          <w:rFonts w:ascii="Times New Roman" w:hAnsi="Times New Roman" w:cs="Times New Roman"/>
          <w:sz w:val="23"/>
          <w:szCs w:val="23"/>
          <w:u w:val="single"/>
        </w:rPr>
        <w:t xml:space="preserve"> č. 5</w:t>
      </w:r>
      <w:r w:rsidRPr="005566FE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:rsidR="001760BA" w:rsidRPr="001760BA" w:rsidRDefault="001760BA" w:rsidP="005566FE">
      <w:pPr>
        <w:pStyle w:val="Barevnseznamzvraznn11"/>
        <w:spacing w:after="60"/>
        <w:ind w:left="0"/>
        <w:jc w:val="both"/>
        <w:rPr>
          <w:sz w:val="23"/>
          <w:szCs w:val="23"/>
        </w:rPr>
      </w:pPr>
      <w:r w:rsidRPr="001760BA">
        <w:rPr>
          <w:sz w:val="23"/>
          <w:szCs w:val="23"/>
        </w:rPr>
        <w:t xml:space="preserve"> V odstavci „</w:t>
      </w:r>
      <w:r w:rsidRPr="001760BA">
        <w:rPr>
          <w:b/>
          <w:bCs/>
          <w:sz w:val="23"/>
          <w:szCs w:val="23"/>
        </w:rPr>
        <w:t>Součástí organizačního zajištění jednotlivých akcí je</w:t>
      </w:r>
      <w:r w:rsidRPr="001760BA">
        <w:rPr>
          <w:sz w:val="23"/>
          <w:szCs w:val="23"/>
        </w:rPr>
        <w:t>:“ se uvádí text:</w:t>
      </w:r>
    </w:p>
    <w:p w:rsidR="001760BA" w:rsidRPr="001760BA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60BA">
        <w:rPr>
          <w:rFonts w:ascii="Times New Roman" w:hAnsi="Times New Roman" w:cs="Times New Roman"/>
          <w:sz w:val="23"/>
          <w:szCs w:val="23"/>
        </w:rPr>
        <w:t>„Zajištění propagace a inzerce kontrahovaných vzdělávacích akcí směrem k cílovým skupinám projektu v relevantních odborných časopisech, internetových portálech, letácích atd….. „ v dalším textu téhož odstavce jsou již doporučovány jen internetové portály. Bude tedy stačit inzerce a propagace pouze na internetových portálech, nebo musí dodavatel inzerovat i v tištěných časopisech?</w:t>
      </w:r>
    </w:p>
    <w:p w:rsidR="001760BA" w:rsidRPr="005566FE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5566FE">
        <w:rPr>
          <w:rFonts w:ascii="Times New Roman" w:hAnsi="Times New Roman" w:cs="Times New Roman"/>
          <w:sz w:val="23"/>
          <w:szCs w:val="23"/>
          <w:u w:val="single"/>
        </w:rPr>
        <w:t>Odpověď</w:t>
      </w:r>
      <w:r w:rsidR="005566FE" w:rsidRPr="005566FE">
        <w:rPr>
          <w:rFonts w:ascii="Times New Roman" w:hAnsi="Times New Roman" w:cs="Times New Roman"/>
          <w:sz w:val="23"/>
          <w:szCs w:val="23"/>
          <w:u w:val="single"/>
        </w:rPr>
        <w:t xml:space="preserve"> na dotaz č. 5</w:t>
      </w:r>
      <w:r w:rsidRPr="005566FE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:rsidR="001760BA" w:rsidRPr="001760BA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60BA">
        <w:rPr>
          <w:rFonts w:ascii="Times New Roman" w:hAnsi="Times New Roman" w:cs="Times New Roman"/>
          <w:sz w:val="23"/>
          <w:szCs w:val="23"/>
        </w:rPr>
        <w:t>MUSÍ INZEROVAT TAKÉ V TISTENÉM ČASOPISE NEBO NOVINÁCH MINIMÁLNĚ 50% POČTU AKCÍ.</w:t>
      </w:r>
    </w:p>
    <w:p w:rsidR="005566FE" w:rsidRDefault="005566FE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1760BA" w:rsidRPr="005566FE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5566FE">
        <w:rPr>
          <w:rFonts w:ascii="Times New Roman" w:hAnsi="Times New Roman" w:cs="Times New Roman"/>
          <w:sz w:val="23"/>
          <w:szCs w:val="23"/>
          <w:u w:val="single"/>
        </w:rPr>
        <w:t>Dotaz</w:t>
      </w:r>
      <w:r w:rsidR="005566FE" w:rsidRPr="005566FE">
        <w:rPr>
          <w:rFonts w:ascii="Times New Roman" w:hAnsi="Times New Roman" w:cs="Times New Roman"/>
          <w:sz w:val="23"/>
          <w:szCs w:val="23"/>
          <w:u w:val="single"/>
        </w:rPr>
        <w:t xml:space="preserve"> č. 6</w:t>
      </w:r>
      <w:r w:rsidRPr="005566FE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:rsidR="001760BA" w:rsidRPr="001760BA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</w:t>
      </w:r>
      <w:r w:rsidRPr="001760BA">
        <w:rPr>
          <w:rFonts w:ascii="Times New Roman" w:hAnsi="Times New Roman" w:cs="Times New Roman"/>
          <w:sz w:val="23"/>
          <w:szCs w:val="23"/>
        </w:rPr>
        <w:t>sou inzercí a propagací míněny bannery, nebo má inzerát informovat odbornou veřejnost ve větší míře a má jít o promo články?</w:t>
      </w:r>
    </w:p>
    <w:p w:rsidR="001760BA" w:rsidRPr="005566FE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5566FE">
        <w:rPr>
          <w:rFonts w:ascii="Times New Roman" w:hAnsi="Times New Roman" w:cs="Times New Roman"/>
          <w:sz w:val="23"/>
          <w:szCs w:val="23"/>
          <w:u w:val="single"/>
        </w:rPr>
        <w:t>Odpověď</w:t>
      </w:r>
      <w:r w:rsidR="005566FE" w:rsidRPr="005566FE">
        <w:rPr>
          <w:rFonts w:ascii="Times New Roman" w:hAnsi="Times New Roman" w:cs="Times New Roman"/>
          <w:sz w:val="23"/>
          <w:szCs w:val="23"/>
          <w:u w:val="single"/>
        </w:rPr>
        <w:t xml:space="preserve"> na dotaz č. 6</w:t>
      </w:r>
      <w:r w:rsidRPr="005566FE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:rsidR="001760BA" w:rsidRPr="001760BA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60BA">
        <w:rPr>
          <w:rFonts w:ascii="Times New Roman" w:hAnsi="Times New Roman" w:cs="Times New Roman"/>
          <w:sz w:val="23"/>
          <w:szCs w:val="23"/>
        </w:rPr>
        <w:t xml:space="preserve">INZERCE BUDE FORMOU BANNERŮ PRO VŠECHNY AKCE </w:t>
      </w:r>
    </w:p>
    <w:p w:rsidR="001760BA" w:rsidRPr="001760BA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760BA" w:rsidRDefault="001760BA" w:rsidP="005566FE">
      <w:pPr>
        <w:pStyle w:val="Barevnseznamzvraznn11"/>
        <w:spacing w:after="60"/>
        <w:ind w:left="0"/>
        <w:jc w:val="both"/>
        <w:rPr>
          <w:sz w:val="23"/>
          <w:szCs w:val="23"/>
          <w:u w:val="single"/>
        </w:rPr>
      </w:pPr>
      <w:r w:rsidRPr="005566FE">
        <w:rPr>
          <w:sz w:val="23"/>
          <w:szCs w:val="23"/>
          <w:u w:val="single"/>
        </w:rPr>
        <w:t>Dotaz</w:t>
      </w:r>
      <w:r w:rsidR="005566FE" w:rsidRPr="005566FE">
        <w:rPr>
          <w:sz w:val="23"/>
          <w:szCs w:val="23"/>
          <w:u w:val="single"/>
        </w:rPr>
        <w:t xml:space="preserve"> č 7</w:t>
      </w:r>
      <w:r w:rsidRPr="005566FE">
        <w:rPr>
          <w:sz w:val="23"/>
          <w:szCs w:val="23"/>
          <w:u w:val="single"/>
        </w:rPr>
        <w:t>:</w:t>
      </w:r>
    </w:p>
    <w:p w:rsidR="001760BA" w:rsidRPr="001760BA" w:rsidRDefault="001760BA" w:rsidP="005566FE">
      <w:pPr>
        <w:pStyle w:val="Barevnseznamzvraznn11"/>
        <w:spacing w:after="60"/>
        <w:ind w:left="0"/>
        <w:jc w:val="both"/>
        <w:rPr>
          <w:sz w:val="23"/>
          <w:szCs w:val="23"/>
        </w:rPr>
      </w:pPr>
      <w:r w:rsidRPr="001760BA">
        <w:rPr>
          <w:sz w:val="23"/>
          <w:szCs w:val="23"/>
        </w:rPr>
        <w:t>V odstavci „</w:t>
      </w:r>
      <w:r w:rsidRPr="001760BA">
        <w:rPr>
          <w:b/>
          <w:bCs/>
          <w:sz w:val="23"/>
          <w:szCs w:val="23"/>
        </w:rPr>
        <w:t>Součástí organizačního zajištění jednotlivých akcí je</w:t>
      </w:r>
      <w:r w:rsidRPr="001760BA">
        <w:rPr>
          <w:sz w:val="23"/>
          <w:szCs w:val="23"/>
        </w:rPr>
        <w:t>:“ se uvádí text:</w:t>
      </w:r>
    </w:p>
    <w:p w:rsidR="001760BA" w:rsidRPr="001760BA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60BA">
        <w:rPr>
          <w:rFonts w:ascii="Times New Roman" w:hAnsi="Times New Roman" w:cs="Times New Roman"/>
          <w:sz w:val="23"/>
          <w:szCs w:val="23"/>
        </w:rPr>
        <w:t>Registrace účastníků před akcí bude probíhat na internetových stránkách projektu bmeng.vsb.cz/telemedicina. Registrační portál bude zřízen vybraným dodavatelem, na stránkách projektu bmeng.vsb.cz/telemedicina bude uveden odkaz na tento registrační portál (odkaz bude realizován zadavatelem). Obsluhu registračního portálu zajistí dodavatel.</w:t>
      </w:r>
    </w:p>
    <w:p w:rsidR="001760BA" w:rsidRPr="001760BA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60BA">
        <w:rPr>
          <w:rFonts w:ascii="Times New Roman" w:hAnsi="Times New Roman" w:cs="Times New Roman"/>
          <w:sz w:val="23"/>
          <w:szCs w:val="23"/>
        </w:rPr>
        <w:t>Z výše uvedené formulace nám není jasné, zda se účastníci budou registrovat na internetové stránce bmeng.vsb.cz/telemedicina, nebo zda na této stránce bude pouze uveden odkaz na registrační portál dodavatele. Prosíme o vyjasnění.</w:t>
      </w:r>
    </w:p>
    <w:p w:rsidR="001760BA" w:rsidRPr="005566FE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5566FE">
        <w:rPr>
          <w:rFonts w:ascii="Times New Roman" w:hAnsi="Times New Roman" w:cs="Times New Roman"/>
          <w:sz w:val="23"/>
          <w:szCs w:val="23"/>
          <w:u w:val="single"/>
        </w:rPr>
        <w:t>Odpověď</w:t>
      </w:r>
      <w:r w:rsidR="005566FE" w:rsidRPr="005566FE">
        <w:rPr>
          <w:rFonts w:ascii="Times New Roman" w:hAnsi="Times New Roman" w:cs="Times New Roman"/>
          <w:sz w:val="23"/>
          <w:szCs w:val="23"/>
          <w:u w:val="single"/>
        </w:rPr>
        <w:t xml:space="preserve"> na dotaz č. 7</w:t>
      </w:r>
      <w:r w:rsidRPr="005566FE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:rsidR="001760BA" w:rsidRPr="001760BA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60BA">
        <w:rPr>
          <w:rFonts w:ascii="Times New Roman" w:hAnsi="Times New Roman" w:cs="Times New Roman"/>
          <w:sz w:val="23"/>
          <w:szCs w:val="23"/>
        </w:rPr>
        <w:t>NA STRÁNCE bmeng.vsb.cz/telemedicína BUDE UVEDEN POUZE ODKAZ NA REGISTRČNÍ PORTÁL DODAVATELE, TAK ABY NEDOCHÁZELO KE VSTUPU TŘETÍ OSOBY DO STRÁNKY bmeng.vsb.cz/telemedicína ODKAZ UMÍSTÍ NA STRÁNKY TELEMDICINA ZAMESTNANEC ZADAVATELE</w:t>
      </w:r>
    </w:p>
    <w:p w:rsidR="005566FE" w:rsidRDefault="005566FE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1760BA" w:rsidRPr="005566FE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5566FE">
        <w:rPr>
          <w:rFonts w:ascii="Times New Roman" w:hAnsi="Times New Roman" w:cs="Times New Roman"/>
          <w:sz w:val="23"/>
          <w:szCs w:val="23"/>
          <w:u w:val="single"/>
        </w:rPr>
        <w:t>Dotaz</w:t>
      </w:r>
      <w:r w:rsidR="005566FE" w:rsidRPr="005566FE">
        <w:rPr>
          <w:rFonts w:ascii="Times New Roman" w:hAnsi="Times New Roman" w:cs="Times New Roman"/>
          <w:sz w:val="23"/>
          <w:szCs w:val="23"/>
          <w:u w:val="single"/>
        </w:rPr>
        <w:t xml:space="preserve"> č 8</w:t>
      </w:r>
      <w:r w:rsidRPr="005566FE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:rsidR="001760BA" w:rsidRPr="001760BA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60BA">
        <w:rPr>
          <w:rFonts w:ascii="Times New Roman" w:hAnsi="Times New Roman" w:cs="Times New Roman"/>
          <w:sz w:val="23"/>
          <w:szCs w:val="23"/>
        </w:rPr>
        <w:t xml:space="preserve">8. V požadavcích na občerstvení pro účastníky je uvedeno: 2x kávová přestávka: čaj, káva, nealkoholické studené nápoje, zákusek/chlebíček, 1x hlavní jídlo - oběd. </w:t>
      </w:r>
    </w:p>
    <w:p w:rsidR="001760BA" w:rsidRPr="001760BA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60BA">
        <w:rPr>
          <w:rFonts w:ascii="Times New Roman" w:hAnsi="Times New Roman" w:cs="Times New Roman"/>
          <w:sz w:val="23"/>
          <w:szCs w:val="23"/>
        </w:rPr>
        <w:lastRenderedPageBreak/>
        <w:t xml:space="preserve">a) Dají zadavatel a partner dodavateli pro jednotlivá školení a workshopy k dispozici prostory s vhodným zázemím, které by umožnilo, aby měl dodavatel možnost sám pro účastníky vařit kávu/čaj? </w:t>
      </w:r>
    </w:p>
    <w:p w:rsidR="001760BA" w:rsidRPr="001760BA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60BA">
        <w:rPr>
          <w:rFonts w:ascii="Times New Roman" w:hAnsi="Times New Roman" w:cs="Times New Roman"/>
          <w:sz w:val="23"/>
          <w:szCs w:val="23"/>
        </w:rPr>
        <w:t>b) Bude v programu počítáno s dostatečně dlouhou přestávkou, aby účastníci měli možnost přejít na oběd např. do menzy, nebo zadavatel požaduje, aby byly obědy dodány do prostoru, kde bude probíhat školení/workshop?</w:t>
      </w:r>
    </w:p>
    <w:p w:rsidR="001760BA" w:rsidRPr="001760BA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60BA">
        <w:rPr>
          <w:rFonts w:ascii="Times New Roman" w:hAnsi="Times New Roman" w:cs="Times New Roman"/>
          <w:sz w:val="23"/>
          <w:szCs w:val="23"/>
        </w:rPr>
        <w:t>c) V jakém rozsahu je nutné zajistit oběd? Stačí hlavní jídlo, nebo je nutná i polévka?</w:t>
      </w:r>
    </w:p>
    <w:p w:rsidR="001760BA" w:rsidRPr="005566FE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5566FE">
        <w:rPr>
          <w:rFonts w:ascii="Times New Roman" w:hAnsi="Times New Roman" w:cs="Times New Roman"/>
          <w:sz w:val="23"/>
          <w:szCs w:val="23"/>
          <w:u w:val="single"/>
        </w:rPr>
        <w:t>Odpověď</w:t>
      </w:r>
      <w:r w:rsidR="005566FE" w:rsidRPr="005566FE">
        <w:rPr>
          <w:rFonts w:ascii="Times New Roman" w:hAnsi="Times New Roman" w:cs="Times New Roman"/>
          <w:sz w:val="23"/>
          <w:szCs w:val="23"/>
          <w:u w:val="single"/>
        </w:rPr>
        <w:t xml:space="preserve"> na dotaz č. 8</w:t>
      </w:r>
      <w:r w:rsidRPr="005566FE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:rsidR="001760BA" w:rsidRPr="001760BA" w:rsidRDefault="001760BA" w:rsidP="005566FE">
      <w:pPr>
        <w:pStyle w:val="Odstavecseseznamem"/>
        <w:numPr>
          <w:ilvl w:val="0"/>
          <w:numId w:val="15"/>
        </w:numPr>
        <w:spacing w:after="60" w:line="240" w:lineRule="auto"/>
        <w:ind w:left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1760BA">
        <w:rPr>
          <w:rFonts w:ascii="Times New Roman" w:hAnsi="Times New Roman" w:cs="Times New Roman"/>
          <w:sz w:val="23"/>
          <w:szCs w:val="23"/>
        </w:rPr>
        <w:t xml:space="preserve">PROSTOR S VHODNÝM ZÁZEMÍM NEBUDE POSKYTOVÁN.  BUDE SE JEDNAT O VÝUKOVÉ PROSTORY (UČEBNY, AULY) </w:t>
      </w:r>
    </w:p>
    <w:p w:rsidR="001760BA" w:rsidRPr="001760BA" w:rsidRDefault="001760BA" w:rsidP="005566FE">
      <w:pPr>
        <w:pStyle w:val="Odstavecseseznamem"/>
        <w:numPr>
          <w:ilvl w:val="0"/>
          <w:numId w:val="15"/>
        </w:numPr>
        <w:spacing w:after="60" w:line="240" w:lineRule="auto"/>
        <w:ind w:left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1760BA">
        <w:rPr>
          <w:rFonts w:ascii="Times New Roman" w:hAnsi="Times New Roman" w:cs="Times New Roman"/>
          <w:sz w:val="23"/>
          <w:szCs w:val="23"/>
        </w:rPr>
        <w:t>OBĚDY BUDOU DODÁVÁNY DO PROSTORU, KDE BUDE PROBÍHAT ŠKOLENÍ/WORKSHOP</w:t>
      </w:r>
    </w:p>
    <w:p w:rsidR="001760BA" w:rsidRPr="001760BA" w:rsidRDefault="001760BA" w:rsidP="005566FE">
      <w:pPr>
        <w:pStyle w:val="Odstavecseseznamem"/>
        <w:numPr>
          <w:ilvl w:val="0"/>
          <w:numId w:val="15"/>
        </w:numPr>
        <w:spacing w:after="60" w:line="240" w:lineRule="auto"/>
        <w:ind w:left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1760BA">
        <w:rPr>
          <w:rFonts w:ascii="Times New Roman" w:hAnsi="Times New Roman" w:cs="Times New Roman"/>
          <w:sz w:val="23"/>
          <w:szCs w:val="23"/>
        </w:rPr>
        <w:t xml:space="preserve">MINIMÁLNÍ ROZSAH OBĚDU: HLAVNÍ JÍDLO (PŘÍLOHA, MASO, PŘÍP. OMÁČKA),  ZELENINOVÉ TALÍŘE (FORMOU ŠVÉDSKÝCH STOLŮ) MINIMÁLNĚ 200G ZELENINY NA OSOBU, ZÁKUSEK, NEALKOHOLICKÝ NÁPOJ MINIMÁLNĚ 0,5l NA OSOBU (MINIMÁLNÍ GRAMÁŽE HLAVNÍHO JÍDLA NA OSOBU: maso bez kosti 170 g, s kostí 190 g, drůbež 250 g, ryba 180 g, Přílohy, hotový stav: vařené brambory 300 g, bramborový salát 300 g, těstoviny 300 g, rýže 250 g, houskový knedlík 5 ks (200 g)) </w:t>
      </w:r>
    </w:p>
    <w:p w:rsidR="001760BA" w:rsidRPr="001760BA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760BA" w:rsidRPr="005566FE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5566FE">
        <w:rPr>
          <w:rFonts w:ascii="Times New Roman" w:hAnsi="Times New Roman" w:cs="Times New Roman"/>
          <w:sz w:val="23"/>
          <w:szCs w:val="23"/>
          <w:u w:val="single"/>
        </w:rPr>
        <w:t>Dotaz</w:t>
      </w:r>
      <w:r w:rsidR="005566FE" w:rsidRPr="005566FE">
        <w:rPr>
          <w:rFonts w:ascii="Times New Roman" w:hAnsi="Times New Roman" w:cs="Times New Roman"/>
          <w:sz w:val="23"/>
          <w:szCs w:val="23"/>
          <w:u w:val="single"/>
        </w:rPr>
        <w:t xml:space="preserve"> č. 9</w:t>
      </w:r>
      <w:r w:rsidRPr="005566FE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:rsidR="001760BA" w:rsidRPr="001760BA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60BA">
        <w:rPr>
          <w:rFonts w:ascii="Times New Roman" w:hAnsi="Times New Roman" w:cs="Times New Roman"/>
          <w:sz w:val="23"/>
          <w:szCs w:val="23"/>
        </w:rPr>
        <w:t>Ve výzvě k podání nábídek se uvádí:</w:t>
      </w:r>
    </w:p>
    <w:p w:rsidR="001760BA" w:rsidRPr="001760BA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60BA">
        <w:rPr>
          <w:rFonts w:ascii="Times New Roman" w:hAnsi="Times New Roman" w:cs="Times New Roman"/>
          <w:b/>
          <w:bCs/>
          <w:i/>
          <w:iCs/>
          <w:sz w:val="23"/>
          <w:szCs w:val="23"/>
        </w:rPr>
        <w:t>Nabídka uchazeče bude mimo jiné obsahovat informace o:</w:t>
      </w:r>
    </w:p>
    <w:p w:rsidR="001760BA" w:rsidRPr="001760BA" w:rsidRDefault="001760BA" w:rsidP="005566FE">
      <w:pPr>
        <w:numPr>
          <w:ilvl w:val="0"/>
          <w:numId w:val="16"/>
        </w:num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1760BA">
        <w:rPr>
          <w:rFonts w:ascii="Times New Roman" w:hAnsi="Times New Roman" w:cs="Times New Roman"/>
          <w:i/>
          <w:iCs/>
          <w:sz w:val="23"/>
          <w:szCs w:val="23"/>
        </w:rPr>
        <w:t>formě v jaké budou dodány realizované odborné materiály; případná ukázka realizace formy není podmínkou pro podání nabídky či vyloučení ze soutěže</w:t>
      </w:r>
    </w:p>
    <w:p w:rsidR="001760BA" w:rsidRPr="001760BA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60BA">
        <w:rPr>
          <w:rFonts w:ascii="Times New Roman" w:hAnsi="Times New Roman" w:cs="Times New Roman"/>
          <w:sz w:val="23"/>
          <w:szCs w:val="23"/>
        </w:rPr>
        <w:t>Na str. 2 výzvy je ovšem uvedeno, že odborné podklady budou účastníkům předávány na USB flash discích, z čehož plyne, že žádnou jinou možnost zadavatel nepřipouští. Jak tomu máme rozumět?</w:t>
      </w:r>
    </w:p>
    <w:p w:rsidR="001760BA" w:rsidRPr="005566FE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5566FE">
        <w:rPr>
          <w:rFonts w:ascii="Times New Roman" w:hAnsi="Times New Roman" w:cs="Times New Roman"/>
          <w:sz w:val="23"/>
          <w:szCs w:val="23"/>
          <w:u w:val="single"/>
        </w:rPr>
        <w:t>Odpověď</w:t>
      </w:r>
      <w:r w:rsidR="005566FE" w:rsidRPr="005566FE">
        <w:rPr>
          <w:rFonts w:ascii="Times New Roman" w:hAnsi="Times New Roman" w:cs="Times New Roman"/>
          <w:sz w:val="23"/>
          <w:szCs w:val="23"/>
          <w:u w:val="single"/>
        </w:rPr>
        <w:t xml:space="preserve"> na dotaz č. 9</w:t>
      </w:r>
      <w:r w:rsidRPr="005566FE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:rsidR="007B7686" w:rsidRDefault="005566FE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VÝZVA DEFINUJE FORMU, TUDÍŽ DODAVATEL UVEDE NAVRHOVANOU FORMU PLUS UVEDE TYP UVEDENÉ FORMY (TŘEBA TYP KLÍČENKA VELIKOST 8GB).</w:t>
      </w:r>
      <w:r w:rsidR="007B768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B3E8F" w:rsidRDefault="009B3E8F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1760BA" w:rsidRPr="005566FE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5566FE">
        <w:rPr>
          <w:rFonts w:ascii="Times New Roman" w:hAnsi="Times New Roman" w:cs="Times New Roman"/>
          <w:sz w:val="23"/>
          <w:szCs w:val="23"/>
          <w:u w:val="single"/>
        </w:rPr>
        <w:t>Dotaz</w:t>
      </w:r>
      <w:r w:rsidR="005566FE" w:rsidRPr="005566FE">
        <w:rPr>
          <w:rFonts w:ascii="Times New Roman" w:hAnsi="Times New Roman" w:cs="Times New Roman"/>
          <w:sz w:val="23"/>
          <w:szCs w:val="23"/>
          <w:u w:val="single"/>
        </w:rPr>
        <w:t xml:space="preserve"> č. 10</w:t>
      </w:r>
      <w:r w:rsidRPr="005566FE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:rsidR="001760BA" w:rsidRPr="001760BA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60BA">
        <w:rPr>
          <w:rFonts w:ascii="Times New Roman" w:hAnsi="Times New Roman" w:cs="Times New Roman"/>
          <w:sz w:val="23"/>
          <w:szCs w:val="23"/>
        </w:rPr>
        <w:t xml:space="preserve">Na str. 7 v bodu </w:t>
      </w:r>
      <w:r w:rsidRPr="001760BA">
        <w:rPr>
          <w:rFonts w:ascii="Times New Roman" w:hAnsi="Times New Roman" w:cs="Times New Roman"/>
          <w:b/>
          <w:bCs/>
          <w:sz w:val="23"/>
          <w:szCs w:val="23"/>
        </w:rPr>
        <w:t xml:space="preserve">Požadavky na způsob zpracování nabídkové ceny </w:t>
      </w:r>
      <w:r w:rsidRPr="001760BA">
        <w:rPr>
          <w:rFonts w:ascii="Times New Roman" w:hAnsi="Times New Roman" w:cs="Times New Roman"/>
          <w:sz w:val="23"/>
          <w:szCs w:val="23"/>
        </w:rPr>
        <w:t>se uvádí, že „cena bude v jednotlivých položkách zahrnovat veškeré související náklady uchazeče spojené s kvalitním provedením celého předmětu plnění, jako např. provozní náklady, náklady na dopravu, montáž, zaškolení obsluh …</w:t>
      </w:r>
    </w:p>
    <w:p w:rsidR="001760BA" w:rsidRPr="001760BA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60BA">
        <w:rPr>
          <w:rFonts w:ascii="Times New Roman" w:hAnsi="Times New Roman" w:cs="Times New Roman"/>
          <w:sz w:val="23"/>
          <w:szCs w:val="23"/>
        </w:rPr>
        <w:t>Můžete nám, prosím, vysvětlit, o jakou montáž a jaké zaškolení obsluh by se mělo jednat?</w:t>
      </w:r>
    </w:p>
    <w:p w:rsidR="001760BA" w:rsidRPr="005566FE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5566FE">
        <w:rPr>
          <w:rFonts w:ascii="Times New Roman" w:hAnsi="Times New Roman" w:cs="Times New Roman"/>
          <w:sz w:val="23"/>
          <w:szCs w:val="23"/>
          <w:u w:val="single"/>
        </w:rPr>
        <w:t>Odpověď</w:t>
      </w:r>
      <w:r w:rsidR="005566FE" w:rsidRPr="005566FE">
        <w:rPr>
          <w:rFonts w:ascii="Times New Roman" w:hAnsi="Times New Roman" w:cs="Times New Roman"/>
          <w:sz w:val="23"/>
          <w:szCs w:val="23"/>
          <w:u w:val="single"/>
        </w:rPr>
        <w:t xml:space="preserve"> na dotaz č. 10</w:t>
      </w:r>
      <w:r w:rsidRPr="005566FE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:rsidR="001760BA" w:rsidRPr="001760BA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60BA">
        <w:rPr>
          <w:rFonts w:ascii="Times New Roman" w:hAnsi="Times New Roman" w:cs="Times New Roman"/>
          <w:sz w:val="23"/>
          <w:szCs w:val="23"/>
        </w:rPr>
        <w:t>JEDNÁ SE O NUTNÉ AKTIVITY SPOJENÍ S REALIZACÍ PŘEDMĚTU ZAKÁZKY NA MÍSTĚ (PŘÍKLADEM MŮŽE BÝT DOPRAVA, UMÍSTĚNÍ/MONTÁŽ, OBSLUHA ZAŘÍZENÍ NUTNÝCH PRO VÝROBU KÁVY, TEPLÉHO PULTU S HLAVNÍM JÍDLEM APOD.)</w:t>
      </w:r>
    </w:p>
    <w:p w:rsidR="001760BA" w:rsidRPr="005566FE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5566FE">
        <w:rPr>
          <w:rFonts w:ascii="Times New Roman" w:hAnsi="Times New Roman" w:cs="Times New Roman"/>
          <w:sz w:val="23"/>
          <w:szCs w:val="23"/>
          <w:u w:val="single"/>
        </w:rPr>
        <w:t>Dotaz</w:t>
      </w:r>
      <w:r w:rsidR="005566FE" w:rsidRPr="005566FE">
        <w:rPr>
          <w:rFonts w:ascii="Times New Roman" w:hAnsi="Times New Roman" w:cs="Times New Roman"/>
          <w:sz w:val="23"/>
          <w:szCs w:val="23"/>
          <w:u w:val="single"/>
        </w:rPr>
        <w:t xml:space="preserve"> č. 11</w:t>
      </w:r>
      <w:r w:rsidRPr="005566FE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:rsidR="001760BA" w:rsidRPr="001760BA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60BA">
        <w:rPr>
          <w:rFonts w:ascii="Times New Roman" w:hAnsi="Times New Roman" w:cs="Times New Roman"/>
          <w:sz w:val="23"/>
          <w:szCs w:val="23"/>
        </w:rPr>
        <w:t xml:space="preserve">Kdo a jakým způsobem zajistí akvizici účastníků tak, aby počet přihlášených odpovídal počtům uvedeným ve výzvě k podání nabídek? Zajistí informování potenciálních účastníků o připravovaných akcích zadavatel a partner? Jak se bude postupovat, pokud se účastníků přihlásí málo, nebo pokud se účastníků přihlásí víc, než je počet uvedený ve výzvě? </w:t>
      </w:r>
    </w:p>
    <w:p w:rsidR="001760BA" w:rsidRPr="005566FE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5566FE">
        <w:rPr>
          <w:rFonts w:ascii="Times New Roman" w:hAnsi="Times New Roman" w:cs="Times New Roman"/>
          <w:sz w:val="23"/>
          <w:szCs w:val="23"/>
          <w:u w:val="single"/>
        </w:rPr>
        <w:t>Odpověď</w:t>
      </w:r>
      <w:r w:rsidR="005566FE" w:rsidRPr="005566FE">
        <w:rPr>
          <w:rFonts w:ascii="Times New Roman" w:hAnsi="Times New Roman" w:cs="Times New Roman"/>
          <w:sz w:val="23"/>
          <w:szCs w:val="23"/>
          <w:u w:val="single"/>
        </w:rPr>
        <w:t xml:space="preserve"> na dotaz č. 11</w:t>
      </w:r>
      <w:r w:rsidRPr="005566FE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:rsidR="001760BA" w:rsidRPr="007B7686" w:rsidRDefault="001760BA" w:rsidP="005566FE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B7686">
        <w:rPr>
          <w:rFonts w:ascii="Times New Roman" w:hAnsi="Times New Roman" w:cs="Times New Roman"/>
          <w:sz w:val="23"/>
          <w:szCs w:val="23"/>
        </w:rPr>
        <w:t>NA AKVIZICI ÚČASTNÍKŮ AKTIVNĚ SPOLUPRACUJE DODAVATEL SE ZADAVATELEM (A PARTNEREM) FORMOU INZERCE A OSLOVENÍ</w:t>
      </w:r>
      <w:r w:rsidR="005566FE">
        <w:rPr>
          <w:rFonts w:ascii="Times New Roman" w:hAnsi="Times New Roman" w:cs="Times New Roman"/>
          <w:sz w:val="23"/>
          <w:szCs w:val="23"/>
        </w:rPr>
        <w:t>M</w:t>
      </w:r>
      <w:r w:rsidRPr="007B7686">
        <w:rPr>
          <w:rFonts w:ascii="Times New Roman" w:hAnsi="Times New Roman" w:cs="Times New Roman"/>
          <w:sz w:val="23"/>
          <w:szCs w:val="23"/>
        </w:rPr>
        <w:t xml:space="preserve"> ÚČASTNÍ</w:t>
      </w:r>
      <w:r w:rsidR="005566FE">
        <w:rPr>
          <w:rFonts w:ascii="Times New Roman" w:hAnsi="Times New Roman" w:cs="Times New Roman"/>
          <w:sz w:val="23"/>
          <w:szCs w:val="23"/>
        </w:rPr>
        <w:t>KŮ</w:t>
      </w:r>
      <w:r w:rsidRPr="007B7686">
        <w:rPr>
          <w:rFonts w:ascii="Times New Roman" w:hAnsi="Times New Roman" w:cs="Times New Roman"/>
          <w:sz w:val="23"/>
          <w:szCs w:val="23"/>
        </w:rPr>
        <w:t xml:space="preserve"> EMAILEM. DÍKY REGISTRAČNÍMU PORTÁLU BUDE ZNÁMÝ POČET ÚČASTNÍKŮ NA DANOU AKCI PŘEDEM (BUDE STANOVEN DEADLINE PRO PŘIHLAŠOVÁNÍ MIN  </w:t>
      </w:r>
      <w:r w:rsidR="007B7686" w:rsidRPr="007B7686">
        <w:rPr>
          <w:rFonts w:ascii="Times New Roman" w:hAnsi="Times New Roman" w:cs="Times New Roman"/>
          <w:sz w:val="23"/>
          <w:szCs w:val="23"/>
        </w:rPr>
        <w:t>2</w:t>
      </w:r>
      <w:r w:rsidRPr="007B7686">
        <w:rPr>
          <w:rFonts w:ascii="Times New Roman" w:hAnsi="Times New Roman" w:cs="Times New Roman"/>
          <w:sz w:val="23"/>
          <w:szCs w:val="23"/>
        </w:rPr>
        <w:t xml:space="preserve"> D</w:t>
      </w:r>
      <w:r w:rsidR="007B7686" w:rsidRPr="007B7686">
        <w:rPr>
          <w:rFonts w:ascii="Times New Roman" w:hAnsi="Times New Roman" w:cs="Times New Roman"/>
          <w:sz w:val="23"/>
          <w:szCs w:val="23"/>
        </w:rPr>
        <w:t>NY</w:t>
      </w:r>
      <w:r w:rsidRPr="007B7686">
        <w:rPr>
          <w:rFonts w:ascii="Times New Roman" w:hAnsi="Times New Roman" w:cs="Times New Roman"/>
          <w:sz w:val="23"/>
          <w:szCs w:val="23"/>
        </w:rPr>
        <w:t xml:space="preserve"> PŘED AKCÍ) A VZHLEDEM K TOMU SE UPRAVÍ POČTY NAPŘ. DODANÝCH JÍDEL. POČET OSOB, KTERÉ SE MOHOU PŘIHLÁSIT NA KAŽDOU AKCI</w:t>
      </w:r>
      <w:r w:rsidR="005566FE">
        <w:rPr>
          <w:rFonts w:ascii="Times New Roman" w:hAnsi="Times New Roman" w:cs="Times New Roman"/>
          <w:sz w:val="23"/>
          <w:szCs w:val="23"/>
        </w:rPr>
        <w:t>,</w:t>
      </w:r>
      <w:r w:rsidRPr="007B7686">
        <w:rPr>
          <w:rFonts w:ascii="Times New Roman" w:hAnsi="Times New Roman" w:cs="Times New Roman"/>
          <w:sz w:val="23"/>
          <w:szCs w:val="23"/>
        </w:rPr>
        <w:t xml:space="preserve"> BUDE MOŽNO REDUKOVAT URČENÍM MAXIMÁLNÍHO POČTU ÚČASTNÍKŮ. CELKOVÝ POČET REALIZOVANÝCH AKCI JE ZÁVAZNÝ, UVEDENÝ POČET ÚČASTNÍKŮ JE POVAŽOVÁN JAKO ZÁVAZNÝ PRO ÚČELY VÝPOČTU CENY ZAKÁZKY A NEBUDE PŘEKROČEN VE SMYSLU DODÁVKY PŘEDMĚTU ZAKÁZKY.  </w:t>
      </w:r>
    </w:p>
    <w:p w:rsidR="007B7686" w:rsidRPr="007B7686" w:rsidRDefault="007B7686" w:rsidP="005566FE">
      <w:pPr>
        <w:jc w:val="both"/>
      </w:pPr>
    </w:p>
    <w:p w:rsidR="007B7686" w:rsidRPr="009B3E8F" w:rsidRDefault="007B7686" w:rsidP="005566FE">
      <w:pPr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9B3E8F">
        <w:rPr>
          <w:rFonts w:ascii="Times New Roman" w:hAnsi="Times New Roman" w:cs="Times New Roman"/>
          <w:b/>
          <w:color w:val="000000"/>
          <w:sz w:val="23"/>
          <w:szCs w:val="23"/>
        </w:rPr>
        <w:t>V souvislosti s uvedenými odpověďmi prodlužujeme lhůtu pro podání nabídek</w:t>
      </w:r>
      <w:r w:rsidR="009B3E8F" w:rsidRPr="009B3E8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dle článku 9 výzvy k podání nabídek do středy 04.09.2013. Místo a čas podání nabídek zůstávají stejné.</w:t>
      </w:r>
      <w:r w:rsidRPr="009B3E8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</w:p>
    <w:p w:rsidR="005E6798" w:rsidRPr="009B3E8F" w:rsidRDefault="005E6798" w:rsidP="005566FE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B3E8F" w:rsidRDefault="009B3E8F" w:rsidP="005566FE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E6798" w:rsidRPr="009B3E8F" w:rsidRDefault="005E6798" w:rsidP="005566FE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B3E8F">
        <w:rPr>
          <w:rFonts w:ascii="Times New Roman" w:hAnsi="Times New Roman" w:cs="Times New Roman"/>
          <w:color w:val="000000"/>
          <w:sz w:val="23"/>
          <w:szCs w:val="23"/>
        </w:rPr>
        <w:t>V Ostravě dne 26.08.2013</w:t>
      </w:r>
    </w:p>
    <w:p w:rsidR="005E6798" w:rsidRPr="007B7686" w:rsidRDefault="005E6798" w:rsidP="005566FE">
      <w:pPr>
        <w:jc w:val="both"/>
      </w:pPr>
    </w:p>
    <w:p w:rsidR="00147F02" w:rsidRPr="007B7686" w:rsidRDefault="00147F02" w:rsidP="00556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147F02" w:rsidRPr="007B7686" w:rsidSect="00395C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7F7" w:rsidRDefault="009527F7" w:rsidP="002F3FF4">
      <w:pPr>
        <w:spacing w:after="0" w:line="240" w:lineRule="auto"/>
      </w:pPr>
      <w:r>
        <w:separator/>
      </w:r>
    </w:p>
  </w:endnote>
  <w:endnote w:type="continuationSeparator" w:id="0">
    <w:p w:rsidR="009527F7" w:rsidRDefault="009527F7" w:rsidP="002F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450964"/>
      <w:docPartObj>
        <w:docPartGallery w:val="Page Numbers (Bottom of Page)"/>
        <w:docPartUnique/>
      </w:docPartObj>
    </w:sdtPr>
    <w:sdtEndPr/>
    <w:sdtContent>
      <w:p w:rsidR="00FA4270" w:rsidRDefault="00395CD6">
        <w:pPr>
          <w:pStyle w:val="Zpat"/>
          <w:jc w:val="right"/>
        </w:pPr>
        <w:r>
          <w:fldChar w:fldCharType="begin"/>
        </w:r>
        <w:r w:rsidR="00FA4270">
          <w:instrText>PAGE   \* MERGEFORMAT</w:instrText>
        </w:r>
        <w:r>
          <w:fldChar w:fldCharType="separate"/>
        </w:r>
        <w:r w:rsidR="0062507C">
          <w:rPr>
            <w:noProof/>
          </w:rPr>
          <w:t>1</w:t>
        </w:r>
        <w:r>
          <w:fldChar w:fldCharType="end"/>
        </w:r>
      </w:p>
    </w:sdtContent>
  </w:sdt>
  <w:p w:rsidR="00547E9F" w:rsidRPr="002F3FF4" w:rsidRDefault="00547E9F" w:rsidP="00E66C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7F7" w:rsidRDefault="009527F7" w:rsidP="002F3FF4">
      <w:pPr>
        <w:spacing w:after="0" w:line="240" w:lineRule="auto"/>
      </w:pPr>
      <w:r>
        <w:separator/>
      </w:r>
    </w:p>
  </w:footnote>
  <w:footnote w:type="continuationSeparator" w:id="0">
    <w:p w:rsidR="009527F7" w:rsidRDefault="009527F7" w:rsidP="002F3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FF4" w:rsidRDefault="002F3FF4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26035</wp:posOffset>
          </wp:positionV>
          <wp:extent cx="6082665" cy="1486535"/>
          <wp:effectExtent l="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B9D"/>
    <w:multiLevelType w:val="hybridMultilevel"/>
    <w:tmpl w:val="6AD04A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A081F"/>
    <w:multiLevelType w:val="hybridMultilevel"/>
    <w:tmpl w:val="9104E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173C1"/>
    <w:multiLevelType w:val="hybridMultilevel"/>
    <w:tmpl w:val="BF98D3EE"/>
    <w:lvl w:ilvl="0" w:tplc="D504B232">
      <w:start w:val="1"/>
      <w:numFmt w:val="upp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975599"/>
    <w:multiLevelType w:val="hybridMultilevel"/>
    <w:tmpl w:val="9C945FF4"/>
    <w:lvl w:ilvl="0" w:tplc="19B47ED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9C839"/>
    <w:multiLevelType w:val="hybridMultilevel"/>
    <w:tmpl w:val="C5B4DF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303193D"/>
    <w:multiLevelType w:val="hybridMultilevel"/>
    <w:tmpl w:val="4AA4DCFC"/>
    <w:lvl w:ilvl="0" w:tplc="368AAB9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2A43E8"/>
    <w:multiLevelType w:val="hybridMultilevel"/>
    <w:tmpl w:val="444A559C"/>
    <w:lvl w:ilvl="0" w:tplc="95DA4B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427275"/>
    <w:multiLevelType w:val="hybridMultilevel"/>
    <w:tmpl w:val="5A2E31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7219B5"/>
    <w:multiLevelType w:val="hybridMultilevel"/>
    <w:tmpl w:val="F85227B2"/>
    <w:lvl w:ilvl="0" w:tplc="6A0E20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75714C"/>
    <w:multiLevelType w:val="hybridMultilevel"/>
    <w:tmpl w:val="87F67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B5348"/>
    <w:multiLevelType w:val="hybridMultilevel"/>
    <w:tmpl w:val="C5026D28"/>
    <w:lvl w:ilvl="0" w:tplc="E538553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A1428A0"/>
    <w:multiLevelType w:val="hybridMultilevel"/>
    <w:tmpl w:val="41500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B02AC"/>
    <w:multiLevelType w:val="hybridMultilevel"/>
    <w:tmpl w:val="777AF55C"/>
    <w:lvl w:ilvl="0" w:tplc="9D1CB0E8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 w:val="0"/>
        <w:i w:val="0"/>
        <w:sz w:val="24"/>
      </w:rPr>
    </w:lvl>
    <w:lvl w:ilvl="1" w:tplc="9D1CB0E8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 w:val="0"/>
        <w:i w:val="0"/>
        <w:sz w:val="24"/>
      </w:rPr>
    </w:lvl>
    <w:lvl w:ilvl="2" w:tplc="0405001B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3"/>
  </w:num>
  <w:num w:numId="7">
    <w:abstractNumId w:val="6"/>
  </w:num>
  <w:num w:numId="8">
    <w:abstractNumId w:val="12"/>
  </w:num>
  <w:num w:numId="9">
    <w:abstractNumId w:val="8"/>
  </w:num>
  <w:num w:numId="10">
    <w:abstractNumId w:val="10"/>
  </w:num>
  <w:num w:numId="11">
    <w:abstractNumId w:val="7"/>
  </w:num>
  <w:num w:numId="12">
    <w:abstractNumId w:val="9"/>
  </w:num>
  <w:num w:numId="13">
    <w:abstractNumId w:val="1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D03"/>
    <w:rsid w:val="0001217B"/>
    <w:rsid w:val="000375C4"/>
    <w:rsid w:val="00043671"/>
    <w:rsid w:val="00047915"/>
    <w:rsid w:val="0009200F"/>
    <w:rsid w:val="0009334A"/>
    <w:rsid w:val="000C2B62"/>
    <w:rsid w:val="000F26B7"/>
    <w:rsid w:val="00147605"/>
    <w:rsid w:val="00147F02"/>
    <w:rsid w:val="001760BA"/>
    <w:rsid w:val="001A1347"/>
    <w:rsid w:val="001E1E69"/>
    <w:rsid w:val="0020666B"/>
    <w:rsid w:val="002F3FF4"/>
    <w:rsid w:val="002F42D0"/>
    <w:rsid w:val="002F71DE"/>
    <w:rsid w:val="003253EA"/>
    <w:rsid w:val="00395CD6"/>
    <w:rsid w:val="003B5C9C"/>
    <w:rsid w:val="003F3F41"/>
    <w:rsid w:val="004308BC"/>
    <w:rsid w:val="004973B6"/>
    <w:rsid w:val="004A70E7"/>
    <w:rsid w:val="0051734D"/>
    <w:rsid w:val="00534040"/>
    <w:rsid w:val="00546B8D"/>
    <w:rsid w:val="00547E9F"/>
    <w:rsid w:val="005566FE"/>
    <w:rsid w:val="00577CE1"/>
    <w:rsid w:val="005E6798"/>
    <w:rsid w:val="005E71C8"/>
    <w:rsid w:val="00624316"/>
    <w:rsid w:val="0062507C"/>
    <w:rsid w:val="00627AB9"/>
    <w:rsid w:val="00674F8A"/>
    <w:rsid w:val="00682303"/>
    <w:rsid w:val="006C38CD"/>
    <w:rsid w:val="00710C8A"/>
    <w:rsid w:val="007239E7"/>
    <w:rsid w:val="00737952"/>
    <w:rsid w:val="007B7686"/>
    <w:rsid w:val="007E1CD6"/>
    <w:rsid w:val="008466BB"/>
    <w:rsid w:val="00885ABD"/>
    <w:rsid w:val="008B13C5"/>
    <w:rsid w:val="008C08BB"/>
    <w:rsid w:val="008F3737"/>
    <w:rsid w:val="00910C7B"/>
    <w:rsid w:val="009124E3"/>
    <w:rsid w:val="009225DA"/>
    <w:rsid w:val="009527F7"/>
    <w:rsid w:val="00975C46"/>
    <w:rsid w:val="00977653"/>
    <w:rsid w:val="00986CED"/>
    <w:rsid w:val="009B2B25"/>
    <w:rsid w:val="009B3E8F"/>
    <w:rsid w:val="009D1B91"/>
    <w:rsid w:val="00A5033A"/>
    <w:rsid w:val="00A80A54"/>
    <w:rsid w:val="00AA241C"/>
    <w:rsid w:val="00AB2239"/>
    <w:rsid w:val="00AD6738"/>
    <w:rsid w:val="00B2672F"/>
    <w:rsid w:val="00B374F9"/>
    <w:rsid w:val="00B542CF"/>
    <w:rsid w:val="00B95D9C"/>
    <w:rsid w:val="00BA162A"/>
    <w:rsid w:val="00BC4605"/>
    <w:rsid w:val="00C43EA1"/>
    <w:rsid w:val="00CC72E5"/>
    <w:rsid w:val="00CE0A4F"/>
    <w:rsid w:val="00D177F6"/>
    <w:rsid w:val="00D53505"/>
    <w:rsid w:val="00D70E7D"/>
    <w:rsid w:val="00D83481"/>
    <w:rsid w:val="00DF10F6"/>
    <w:rsid w:val="00DF49A1"/>
    <w:rsid w:val="00E43080"/>
    <w:rsid w:val="00E66CD8"/>
    <w:rsid w:val="00E9560D"/>
    <w:rsid w:val="00E97CF8"/>
    <w:rsid w:val="00ED3B59"/>
    <w:rsid w:val="00ED6C3D"/>
    <w:rsid w:val="00EF7DA0"/>
    <w:rsid w:val="00F10BC1"/>
    <w:rsid w:val="00F25CF0"/>
    <w:rsid w:val="00F31A6E"/>
    <w:rsid w:val="00F35C66"/>
    <w:rsid w:val="00F87D03"/>
    <w:rsid w:val="00FA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C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87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F87D03"/>
    <w:rPr>
      <w:color w:val="0000FF"/>
      <w:u w:val="single"/>
    </w:rPr>
  </w:style>
  <w:style w:type="paragraph" w:customStyle="1" w:styleId="TextovArialCE">
    <w:name w:val="Textový Arial CE"/>
    <w:basedOn w:val="Normln"/>
    <w:rsid w:val="00BC4605"/>
    <w:pPr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4F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F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3FF4"/>
  </w:style>
  <w:style w:type="paragraph" w:styleId="Zpat">
    <w:name w:val="footer"/>
    <w:basedOn w:val="Normln"/>
    <w:link w:val="ZpatChar"/>
    <w:uiPriority w:val="99"/>
    <w:unhideWhenUsed/>
    <w:rsid w:val="002F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3FF4"/>
  </w:style>
  <w:style w:type="paragraph" w:customStyle="1" w:styleId="Barevnseznamzvraznn11">
    <w:name w:val="Barevný seznam – zvýraznění 11"/>
    <w:basedOn w:val="Normln"/>
    <w:uiPriority w:val="99"/>
    <w:qFormat/>
    <w:rsid w:val="00E66C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466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466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3B5C9C"/>
    <w:pPr>
      <w:ind w:left="720"/>
    </w:pPr>
    <w:rPr>
      <w:rFonts w:ascii="Calibri" w:eastAsia="Times New Roman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87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F87D03"/>
    <w:rPr>
      <w:color w:val="0000FF"/>
      <w:u w:val="single"/>
    </w:rPr>
  </w:style>
  <w:style w:type="paragraph" w:customStyle="1" w:styleId="TextovArialCE">
    <w:name w:val="Textový Arial CE"/>
    <w:basedOn w:val="Normln"/>
    <w:rsid w:val="00BC4605"/>
    <w:pPr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4F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F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3FF4"/>
  </w:style>
  <w:style w:type="paragraph" w:styleId="Zpat">
    <w:name w:val="footer"/>
    <w:basedOn w:val="Normln"/>
    <w:link w:val="ZpatChar"/>
    <w:uiPriority w:val="99"/>
    <w:unhideWhenUsed/>
    <w:rsid w:val="002F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3FF4"/>
  </w:style>
  <w:style w:type="paragraph" w:customStyle="1" w:styleId="Barevnseznamzvraznn11">
    <w:name w:val="Barevný seznam – zvýraznění 11"/>
    <w:basedOn w:val="Normln"/>
    <w:uiPriority w:val="99"/>
    <w:qFormat/>
    <w:rsid w:val="00E66C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466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466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3B5C9C"/>
    <w:pPr>
      <w:ind w:left="720"/>
    </w:pPr>
    <w:rPr>
      <w:rFonts w:ascii="Calibri" w:eastAsia="Times New Roman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7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</Company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woj0028</cp:lastModifiedBy>
  <cp:revision>2</cp:revision>
  <cp:lastPrinted>2013-08-13T12:16:00Z</cp:lastPrinted>
  <dcterms:created xsi:type="dcterms:W3CDTF">2013-08-26T09:55:00Z</dcterms:created>
  <dcterms:modified xsi:type="dcterms:W3CDTF">2013-08-26T09:55:00Z</dcterms:modified>
</cp:coreProperties>
</file>