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B7" w:rsidRDefault="00180EB7">
      <w:bookmarkStart w:id="0" w:name="_GoBack"/>
      <w:bookmarkEnd w:id="0"/>
    </w:p>
    <w:p w:rsidR="00180EB7" w:rsidRDefault="00180EB7" w:rsidP="00180EB7">
      <w:pPr>
        <w:jc w:val="center"/>
      </w:pPr>
      <w:r w:rsidRPr="00180EB7">
        <w:rPr>
          <w:b/>
          <w:sz w:val="32"/>
          <w:szCs w:val="32"/>
        </w:rPr>
        <w:t>Formulář pro zpracování nabídkové ceny – příloha č. 2</w:t>
      </w:r>
      <w:r>
        <w:t xml:space="preserve"> </w:t>
      </w:r>
    </w:p>
    <w:p w:rsidR="00AB2B3D" w:rsidRDefault="00180EB7" w:rsidP="00AB2B3D">
      <w:pPr>
        <w:jc w:val="center"/>
        <w:rPr>
          <w:b/>
        </w:rPr>
      </w:pPr>
      <w:r>
        <w:t xml:space="preserve">Výzvy k podání nabídek na veřejnou zakázku </w:t>
      </w:r>
      <w:r w:rsidRPr="00E25EE7">
        <w:rPr>
          <w:b/>
        </w:rPr>
        <w:t>„Poradenství a realizace výběrových řízení“</w:t>
      </w:r>
    </w:p>
    <w:p w:rsidR="00180EB7" w:rsidRDefault="00180EB7" w:rsidP="00180EB7">
      <w:pPr>
        <w:jc w:val="center"/>
        <w:rPr>
          <w:b/>
        </w:rPr>
      </w:pPr>
    </w:p>
    <w:p w:rsidR="00180EB7" w:rsidRPr="00E25EE7" w:rsidRDefault="00180EB7" w:rsidP="00180EB7">
      <w:pPr>
        <w:spacing w:after="120"/>
        <w:jc w:val="both"/>
      </w:pPr>
      <w:r w:rsidRPr="00E25EE7">
        <w:t>Celková nabídková cena bude sestavena dle struktury odhadovaného poměru využití jednotlivých touto výzvou požadovaných služeb v následující struktuře:</w:t>
      </w:r>
    </w:p>
    <w:p w:rsidR="00180EB7" w:rsidRPr="00E25EE7" w:rsidRDefault="00180EB7" w:rsidP="00180EB7">
      <w:pPr>
        <w:numPr>
          <w:ilvl w:val="0"/>
          <w:numId w:val="8"/>
        </w:numPr>
        <w:spacing w:after="120"/>
        <w:jc w:val="both"/>
      </w:pPr>
      <w:r w:rsidRPr="00E25EE7">
        <w:t xml:space="preserve">Celková nabídková cena uchazeče za veškeré zadavatelem v této výzvě požadované služby spočívající v zadání 1 nadlimitní veřejné zakázky v otevřeném zadávacím řízení činí </w:t>
      </w:r>
      <w:r w:rsidRPr="00180EB7">
        <w:rPr>
          <w:highlight w:val="yellow"/>
        </w:rPr>
        <w:t>…………………</w:t>
      </w:r>
      <w:r w:rsidR="00AB2B3D">
        <w:rPr>
          <w:highlight w:val="yellow"/>
        </w:rPr>
        <w:t>...............</w:t>
      </w:r>
      <w:r w:rsidRPr="00180EB7">
        <w:rPr>
          <w:highlight w:val="yellow"/>
        </w:rPr>
        <w:t>.</w:t>
      </w:r>
      <w:r w:rsidRPr="00E25EE7">
        <w:t xml:space="preserve"> Kč (s DPH)</w:t>
      </w:r>
    </w:p>
    <w:p w:rsidR="00180EB7" w:rsidRPr="00E25EE7" w:rsidRDefault="00180EB7" w:rsidP="00180EB7">
      <w:pPr>
        <w:numPr>
          <w:ilvl w:val="0"/>
          <w:numId w:val="8"/>
        </w:numPr>
        <w:spacing w:after="120"/>
        <w:jc w:val="both"/>
      </w:pPr>
      <w:r w:rsidRPr="00E25EE7">
        <w:t xml:space="preserve">Celková nabídková cena uchazeče za veškeré zadavatelem v této výzvě požadované služby spočívající v zadání 1 podlimitní veřejné zakázky v otevřeném zadávacím řízení činí </w:t>
      </w:r>
      <w:r w:rsidRPr="00180EB7">
        <w:rPr>
          <w:highlight w:val="yellow"/>
        </w:rPr>
        <w:t>………………</w:t>
      </w:r>
      <w:r w:rsidR="00AB2B3D">
        <w:rPr>
          <w:highlight w:val="yellow"/>
        </w:rPr>
        <w:t>…………</w:t>
      </w:r>
      <w:r w:rsidRPr="00180EB7">
        <w:rPr>
          <w:highlight w:val="yellow"/>
        </w:rPr>
        <w:t>…..</w:t>
      </w:r>
      <w:r>
        <w:t xml:space="preserve"> </w:t>
      </w:r>
      <w:r w:rsidRPr="00E25EE7">
        <w:t>Kč (s DPH)</w:t>
      </w:r>
    </w:p>
    <w:p w:rsidR="00180EB7" w:rsidRPr="00E25EE7" w:rsidRDefault="00180EB7" w:rsidP="00180EB7">
      <w:pPr>
        <w:numPr>
          <w:ilvl w:val="0"/>
          <w:numId w:val="8"/>
        </w:numPr>
        <w:spacing w:after="120"/>
        <w:jc w:val="both"/>
      </w:pPr>
      <w:r w:rsidRPr="00E25EE7">
        <w:t xml:space="preserve">Celková nabídková cena uchazeče za veškeré zadavatelem v této výzvě požadované služby spočívající v zadání 1 veřejné zakázky ve zjednodušeném podlimitním zadávacím řízení činí </w:t>
      </w:r>
      <w:r w:rsidRPr="00180EB7">
        <w:rPr>
          <w:highlight w:val="yellow"/>
        </w:rPr>
        <w:t>………………….</w:t>
      </w:r>
      <w:r w:rsidRPr="00E25EE7">
        <w:t xml:space="preserve"> Kč (s DPH)</w:t>
      </w:r>
    </w:p>
    <w:p w:rsidR="00180EB7" w:rsidRPr="00E25EE7" w:rsidRDefault="00180EB7" w:rsidP="00180EB7">
      <w:pPr>
        <w:numPr>
          <w:ilvl w:val="0"/>
          <w:numId w:val="8"/>
        </w:numPr>
        <w:spacing w:after="120"/>
        <w:jc w:val="both"/>
      </w:pPr>
      <w:r w:rsidRPr="00E25EE7">
        <w:t>Celková nabídková cena uchazeče za veškeré zadavatelem v této výzvě požadované služby spočívající v provedení 1 výběrového řízení na veřejnou zakázku malého rozsahu činí</w:t>
      </w:r>
      <w:r w:rsidRPr="00180EB7">
        <w:rPr>
          <w:highlight w:val="yellow"/>
        </w:rPr>
        <w:t>…………………</w:t>
      </w:r>
      <w:r w:rsidR="00AB2B3D">
        <w:rPr>
          <w:highlight w:val="yellow"/>
        </w:rPr>
        <w:t>……….</w:t>
      </w:r>
      <w:r w:rsidRPr="00180EB7">
        <w:rPr>
          <w:highlight w:val="yellow"/>
        </w:rPr>
        <w:t>…</w:t>
      </w:r>
      <w:r w:rsidRPr="00E25EE7">
        <w:t xml:space="preserve"> Kč (s DPH)</w:t>
      </w:r>
    </w:p>
    <w:p w:rsidR="00180EB7" w:rsidRPr="00E25EE7" w:rsidRDefault="00180EB7" w:rsidP="00180EB7">
      <w:pPr>
        <w:numPr>
          <w:ilvl w:val="0"/>
          <w:numId w:val="8"/>
        </w:numPr>
        <w:spacing w:after="120"/>
        <w:jc w:val="both"/>
      </w:pPr>
      <w:r w:rsidRPr="00E25EE7">
        <w:t>Celková nabídková cena 20 člověkohodin právních služeb dle čl. 2.1.1 této výzvy činí</w:t>
      </w:r>
      <w:r w:rsidRPr="00180EB7">
        <w:rPr>
          <w:highlight w:val="yellow"/>
        </w:rPr>
        <w:t>………………………</w:t>
      </w:r>
      <w:r w:rsidRPr="00E25EE7">
        <w:t xml:space="preserve"> Kč (s DPH)</w:t>
      </w:r>
      <w:r w:rsidR="00AB2B3D">
        <w:t xml:space="preserve"> (dále jen „cena za </w:t>
      </w:r>
      <w:r w:rsidR="00AB2B3D" w:rsidRPr="00E25EE7">
        <w:t>20 člověkohodin právních služeb</w:t>
      </w:r>
      <w:r w:rsidR="00AB2B3D">
        <w:t>“)</w:t>
      </w:r>
    </w:p>
    <w:p w:rsidR="00180EB7" w:rsidRPr="00111B78" w:rsidRDefault="00180EB7" w:rsidP="00180EB7">
      <w:pPr>
        <w:spacing w:after="120"/>
        <w:ind w:left="360"/>
        <w:jc w:val="both"/>
        <w:rPr>
          <w:b/>
        </w:rPr>
      </w:pPr>
      <w:r w:rsidRPr="00111B78">
        <w:rPr>
          <w:b/>
        </w:rPr>
        <w:t>Celkový součet veškerých takto stanovených nabídkových cen, tzn. součet všech cen (s DPH) uvedených v předchozím odstavci pod jednotlivými písmeny a), b), c), d) a e) tvoří celkovou nabídkovou cenu (s DPH), která bude</w:t>
      </w:r>
      <w:r>
        <w:rPr>
          <w:b/>
        </w:rPr>
        <w:t xml:space="preserve"> hodnotící komisí výše uvedeným způsobem hodnocena a která činí</w:t>
      </w:r>
      <w:r w:rsidR="00AB2B3D">
        <w:rPr>
          <w:b/>
        </w:rPr>
        <w:t xml:space="preserve"> </w:t>
      </w:r>
      <w:r w:rsidRPr="00AB2B3D">
        <w:rPr>
          <w:b/>
          <w:highlight w:val="yellow"/>
        </w:rPr>
        <w:t>……….………….</w:t>
      </w:r>
      <w:r w:rsidR="00AB2B3D">
        <w:rPr>
          <w:b/>
        </w:rPr>
        <w:t xml:space="preserve"> </w:t>
      </w:r>
      <w:r w:rsidRPr="00111B78">
        <w:rPr>
          <w:b/>
        </w:rPr>
        <w:t>Kč (s DPH)</w:t>
      </w:r>
      <w:r w:rsidR="00AB2B3D">
        <w:rPr>
          <w:b/>
        </w:rPr>
        <w:t>.</w:t>
      </w:r>
    </w:p>
    <w:p w:rsidR="00180EB7" w:rsidRDefault="00180EB7" w:rsidP="00180EB7">
      <w:pPr>
        <w:jc w:val="center"/>
      </w:pPr>
    </w:p>
    <w:p w:rsidR="00AB2B3D" w:rsidRDefault="00AB2B3D" w:rsidP="00AB2B3D">
      <w:pPr>
        <w:spacing w:after="120"/>
        <w:jc w:val="both"/>
      </w:pPr>
      <w:r>
        <w:t>Z výše uvedeného písmene e) odvozená c</w:t>
      </w:r>
      <w:r w:rsidRPr="00E25EE7">
        <w:t xml:space="preserve">elková nabídková cena </w:t>
      </w:r>
      <w:r>
        <w:t>za 1 člověku</w:t>
      </w:r>
      <w:r w:rsidRPr="00E25EE7">
        <w:t>hodin</w:t>
      </w:r>
      <w:r>
        <w:t>u</w:t>
      </w:r>
      <w:r w:rsidRPr="00E25EE7">
        <w:t xml:space="preserve"> právních služeb dle čl. 2.1.1 </w:t>
      </w:r>
      <w:r>
        <w:t xml:space="preserve">předmětné </w:t>
      </w:r>
      <w:r w:rsidRPr="00E25EE7">
        <w:t xml:space="preserve">výzvy </w:t>
      </w:r>
      <w:r>
        <w:t xml:space="preserve">(cena za </w:t>
      </w:r>
      <w:r w:rsidRPr="00E25EE7">
        <w:t>20 člověkohodin právních služeb</w:t>
      </w:r>
      <w:r>
        <w:t xml:space="preserve">/20) </w:t>
      </w:r>
      <w:r w:rsidRPr="00E25EE7">
        <w:t>činí</w:t>
      </w:r>
      <w:r>
        <w:t xml:space="preserve"> </w:t>
      </w:r>
      <w:r w:rsidRPr="00180EB7">
        <w:rPr>
          <w:highlight w:val="yellow"/>
        </w:rPr>
        <w:t>………………………</w:t>
      </w:r>
      <w:r w:rsidRPr="00E25EE7">
        <w:t xml:space="preserve"> Kč (s DPH)</w:t>
      </w:r>
      <w:r>
        <w:t>.</w:t>
      </w:r>
    </w:p>
    <w:sectPr w:rsidR="00AB2B3D" w:rsidSect="00DA74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04" w:rsidRDefault="00574404" w:rsidP="00913D56">
      <w:r>
        <w:separator/>
      </w:r>
    </w:p>
  </w:endnote>
  <w:endnote w:type="continuationSeparator" w:id="0">
    <w:p w:rsidR="00574404" w:rsidRDefault="00574404" w:rsidP="00913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E8F" w:rsidRDefault="00574404" w:rsidP="008C1E8F">
    <w:pPr>
      <w:pStyle w:val="Zpat"/>
    </w:pPr>
  </w:p>
  <w:p w:rsidR="008C1E8F" w:rsidRDefault="00574404" w:rsidP="008C1E8F">
    <w:pPr>
      <w:pStyle w:val="Zpat"/>
    </w:pPr>
  </w:p>
  <w:p w:rsidR="008C1E8F" w:rsidRDefault="00913D56" w:rsidP="008C1E8F">
    <w:pPr>
      <w:pStyle w:val="Zpat"/>
    </w:pPr>
    <w:r>
      <w:rPr>
        <w:noProof/>
      </w:rPr>
      <w:drawing>
        <wp:inline distT="0" distB="0" distL="0" distR="0">
          <wp:extent cx="5972175" cy="166687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166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7162" w:rsidRDefault="00574404" w:rsidP="007F7162">
    <w:pPr>
      <w:pStyle w:val="Zpat"/>
      <w:jc w:val="center"/>
      <w:rPr>
        <w:sz w:val="20"/>
        <w:szCs w:val="20"/>
      </w:rPr>
    </w:pPr>
  </w:p>
  <w:p w:rsidR="007F7162" w:rsidRDefault="00574404" w:rsidP="007F7162">
    <w:pPr>
      <w:pStyle w:val="Zpat"/>
      <w:jc w:val="center"/>
      <w:rPr>
        <w:sz w:val="20"/>
        <w:szCs w:val="20"/>
      </w:rPr>
    </w:pPr>
  </w:p>
  <w:p w:rsidR="007F7162" w:rsidRDefault="00574404" w:rsidP="00424965">
    <w:pPr>
      <w:pStyle w:val="Zpat"/>
    </w:pPr>
  </w:p>
  <w:p w:rsidR="007F7162" w:rsidRPr="007F7162" w:rsidRDefault="00F64E1F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 w:rsidR="00A741BF"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 w:rsidR="00A741BF"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04" w:rsidRDefault="00574404" w:rsidP="00913D56">
      <w:r>
        <w:separator/>
      </w:r>
    </w:p>
  </w:footnote>
  <w:footnote w:type="continuationSeparator" w:id="0">
    <w:p w:rsidR="00574404" w:rsidRDefault="00574404" w:rsidP="00913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162" w:rsidRDefault="00913D56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7"/>
    <w:multiLevelType w:val="multilevel"/>
    <w:tmpl w:val="2ADCA39E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■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B"/>
    <w:multiLevelType w:val="multilevel"/>
    <w:tmpl w:val="0000000A"/>
    <w:lvl w:ilvl="0">
      <w:start w:val="1"/>
      <w:numFmt w:val="bullet"/>
      <w:lvlText w:val="*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*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*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*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*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*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*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*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*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02257BB"/>
    <w:multiLevelType w:val="hybridMultilevel"/>
    <w:tmpl w:val="7016911C"/>
    <w:lvl w:ilvl="0" w:tplc="69EE67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868325E"/>
    <w:multiLevelType w:val="hybridMultilevel"/>
    <w:tmpl w:val="2C1A5872"/>
    <w:lvl w:ilvl="0" w:tplc="89B2E90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12E2147D"/>
    <w:multiLevelType w:val="hybridMultilevel"/>
    <w:tmpl w:val="5B08BE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956D22"/>
    <w:multiLevelType w:val="hybridMultilevel"/>
    <w:tmpl w:val="FBA8FB5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6749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2E79C0"/>
    <w:multiLevelType w:val="hybridMultilevel"/>
    <w:tmpl w:val="8EF86D10"/>
    <w:lvl w:ilvl="0" w:tplc="85BC15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A32BBD"/>
    <w:multiLevelType w:val="multilevel"/>
    <w:tmpl w:val="C3D42E28"/>
    <w:lvl w:ilvl="0">
      <w:start w:val="1"/>
      <w:numFmt w:val="lowerLetter"/>
      <w:pStyle w:val="Bod-psmenko"/>
      <w:lvlText w:val="%1)"/>
      <w:lvlJc w:val="left"/>
      <w:pPr>
        <w:tabs>
          <w:tab w:val="num" w:pos="797"/>
        </w:tabs>
        <w:ind w:left="797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980"/>
        </w:tabs>
        <w:ind w:left="980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124"/>
        </w:tabs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8"/>
        </w:tabs>
        <w:ind w:left="126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2"/>
        </w:tabs>
        <w:ind w:left="141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56"/>
        </w:tabs>
        <w:ind w:left="155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00"/>
        </w:tabs>
        <w:ind w:left="170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44"/>
        </w:tabs>
        <w:ind w:left="18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8"/>
        </w:tabs>
        <w:ind w:left="1988" w:hanging="1584"/>
      </w:pPr>
      <w:rPr>
        <w:rFonts w:hint="default"/>
      </w:rPr>
    </w:lvl>
  </w:abstractNum>
  <w:abstractNum w:abstractNumId="10">
    <w:nsid w:val="4CA94559"/>
    <w:multiLevelType w:val="hybridMultilevel"/>
    <w:tmpl w:val="AEA80F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183888"/>
    <w:multiLevelType w:val="multilevel"/>
    <w:tmpl w:val="58E4BB8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3676605"/>
    <w:multiLevelType w:val="hybridMultilevel"/>
    <w:tmpl w:val="730C19BE"/>
    <w:lvl w:ilvl="0" w:tplc="59C8E89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E10CFF"/>
    <w:multiLevelType w:val="hybridMultilevel"/>
    <w:tmpl w:val="069834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32B19"/>
    <w:multiLevelType w:val="hybridMultilevel"/>
    <w:tmpl w:val="2280F198"/>
    <w:lvl w:ilvl="0" w:tplc="0405000D">
      <w:start w:val="1"/>
      <w:numFmt w:val="bullet"/>
      <w:lvlText w:val=""/>
      <w:lvlJc w:val="left"/>
      <w:pPr>
        <w:ind w:left="1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5">
    <w:nsid w:val="65E84F2D"/>
    <w:multiLevelType w:val="hybridMultilevel"/>
    <w:tmpl w:val="62AE277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9D1000"/>
    <w:multiLevelType w:val="hybridMultilevel"/>
    <w:tmpl w:val="31167F8A"/>
    <w:lvl w:ilvl="0" w:tplc="EEDE5174">
      <w:start w:val="1"/>
      <w:numFmt w:val="decimal"/>
      <w:lvlText w:val="%1)"/>
      <w:lvlJc w:val="left"/>
      <w:pPr>
        <w:ind w:left="79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17" w:hanging="360"/>
      </w:pPr>
    </w:lvl>
    <w:lvl w:ilvl="2" w:tplc="0405001B" w:tentative="1">
      <w:start w:val="1"/>
      <w:numFmt w:val="lowerRoman"/>
      <w:lvlText w:val="%3."/>
      <w:lvlJc w:val="right"/>
      <w:pPr>
        <w:ind w:left="2237" w:hanging="180"/>
      </w:pPr>
    </w:lvl>
    <w:lvl w:ilvl="3" w:tplc="0405000F" w:tentative="1">
      <w:start w:val="1"/>
      <w:numFmt w:val="decimal"/>
      <w:lvlText w:val="%4."/>
      <w:lvlJc w:val="left"/>
      <w:pPr>
        <w:ind w:left="2957" w:hanging="360"/>
      </w:pPr>
    </w:lvl>
    <w:lvl w:ilvl="4" w:tplc="04050019" w:tentative="1">
      <w:start w:val="1"/>
      <w:numFmt w:val="lowerLetter"/>
      <w:lvlText w:val="%5."/>
      <w:lvlJc w:val="left"/>
      <w:pPr>
        <w:ind w:left="3677" w:hanging="360"/>
      </w:pPr>
    </w:lvl>
    <w:lvl w:ilvl="5" w:tplc="0405001B" w:tentative="1">
      <w:start w:val="1"/>
      <w:numFmt w:val="lowerRoman"/>
      <w:lvlText w:val="%6."/>
      <w:lvlJc w:val="right"/>
      <w:pPr>
        <w:ind w:left="4397" w:hanging="180"/>
      </w:pPr>
    </w:lvl>
    <w:lvl w:ilvl="6" w:tplc="0405000F" w:tentative="1">
      <w:start w:val="1"/>
      <w:numFmt w:val="decimal"/>
      <w:lvlText w:val="%7."/>
      <w:lvlJc w:val="left"/>
      <w:pPr>
        <w:ind w:left="5117" w:hanging="360"/>
      </w:pPr>
    </w:lvl>
    <w:lvl w:ilvl="7" w:tplc="04050019" w:tentative="1">
      <w:start w:val="1"/>
      <w:numFmt w:val="lowerLetter"/>
      <w:lvlText w:val="%8."/>
      <w:lvlJc w:val="left"/>
      <w:pPr>
        <w:ind w:left="5837" w:hanging="360"/>
      </w:pPr>
    </w:lvl>
    <w:lvl w:ilvl="8" w:tplc="040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7">
    <w:nsid w:val="7342702B"/>
    <w:multiLevelType w:val="hybridMultilevel"/>
    <w:tmpl w:val="628E7642"/>
    <w:lvl w:ilvl="0" w:tplc="E7C281AE">
      <w:start w:val="13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B6A3D"/>
    <w:multiLevelType w:val="hybridMultilevel"/>
    <w:tmpl w:val="B33477EA"/>
    <w:lvl w:ilvl="0" w:tplc="61F8DEEC">
      <w:start w:val="2000"/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3"/>
  </w:num>
  <w:num w:numId="6">
    <w:abstractNumId w:val="14"/>
  </w:num>
  <w:num w:numId="7">
    <w:abstractNumId w:val="18"/>
  </w:num>
  <w:num w:numId="8">
    <w:abstractNumId w:val="12"/>
  </w:num>
  <w:num w:numId="9">
    <w:abstractNumId w:val="13"/>
  </w:num>
  <w:num w:numId="10">
    <w:abstractNumId w:val="5"/>
  </w:num>
  <w:num w:numId="11">
    <w:abstractNumId w:val="15"/>
  </w:num>
  <w:num w:numId="12">
    <w:abstractNumId w:val="10"/>
  </w:num>
  <w:num w:numId="13">
    <w:abstractNumId w:val="7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6"/>
  </w:num>
  <w:num w:numId="17">
    <w:abstractNumId w:val="17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56"/>
    <w:rsid w:val="00180EB7"/>
    <w:rsid w:val="001A27CE"/>
    <w:rsid w:val="00574404"/>
    <w:rsid w:val="00670F25"/>
    <w:rsid w:val="00913D56"/>
    <w:rsid w:val="00A14DD1"/>
    <w:rsid w:val="00A741BF"/>
    <w:rsid w:val="00AB2B3D"/>
    <w:rsid w:val="00F6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3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913D56"/>
    <w:rPr>
      <w:color w:val="0000FF"/>
      <w:u w:val="single"/>
    </w:rPr>
  </w:style>
  <w:style w:type="paragraph" w:styleId="Odstavecseseznamem">
    <w:name w:val="List Paragraph"/>
    <w:basedOn w:val="Normln"/>
    <w:qFormat/>
    <w:rsid w:val="00913D56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913D5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913D56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13D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13D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3D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3D5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13D56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913D56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13D5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913D56"/>
    <w:rPr>
      <w:vertAlign w:val="superscript"/>
    </w:rPr>
  </w:style>
  <w:style w:type="character" w:customStyle="1" w:styleId="CharStyle22">
    <w:name w:val="Char Style 22"/>
    <w:link w:val="Style21"/>
    <w:uiPriority w:val="99"/>
    <w:rsid w:val="00913D56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40">
    <w:name w:val="Char Style 40"/>
    <w:link w:val="Style39"/>
    <w:uiPriority w:val="99"/>
    <w:rsid w:val="00913D5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21">
    <w:name w:val="Style 21"/>
    <w:basedOn w:val="Normln"/>
    <w:link w:val="CharStyle22"/>
    <w:uiPriority w:val="99"/>
    <w:rsid w:val="00913D56"/>
    <w:pPr>
      <w:widowControl w:val="0"/>
      <w:shd w:val="clear" w:color="auto" w:fill="FFFFFF"/>
      <w:spacing w:before="360" w:line="230" w:lineRule="exact"/>
      <w:ind w:hanging="420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Style39">
    <w:name w:val="Style 39"/>
    <w:basedOn w:val="Normln"/>
    <w:link w:val="CharStyle40"/>
    <w:uiPriority w:val="99"/>
    <w:rsid w:val="00913D56"/>
    <w:pPr>
      <w:widowControl w:val="0"/>
      <w:shd w:val="clear" w:color="auto" w:fill="FFFFFF"/>
      <w:spacing w:before="360" w:after="180" w:line="240" w:lineRule="atLeast"/>
      <w:ind w:hanging="420"/>
      <w:jc w:val="both"/>
      <w:outlineLvl w:val="4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paragraph" w:customStyle="1" w:styleId="Bod-psmenko">
    <w:name w:val="Bod-písmenko"/>
    <w:basedOn w:val="Normln"/>
    <w:rsid w:val="00913D56"/>
    <w:pPr>
      <w:numPr>
        <w:numId w:val="14"/>
      </w:numPr>
      <w:spacing w:line="360" w:lineRule="auto"/>
      <w:jc w:val="both"/>
    </w:pPr>
    <w:rPr>
      <w:rFonts w:ascii="Tahoma" w:hAnsi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3D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3D5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3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913D56"/>
    <w:rPr>
      <w:color w:val="0000FF"/>
      <w:u w:val="single"/>
    </w:rPr>
  </w:style>
  <w:style w:type="paragraph" w:styleId="Odstavecseseznamem">
    <w:name w:val="List Paragraph"/>
    <w:basedOn w:val="Normln"/>
    <w:qFormat/>
    <w:rsid w:val="00913D56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913D5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913D56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913D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13D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13D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3D5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uiPriority w:val="20"/>
    <w:qFormat/>
    <w:rsid w:val="00913D56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913D56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rsid w:val="00913D5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913D56"/>
    <w:rPr>
      <w:vertAlign w:val="superscript"/>
    </w:rPr>
  </w:style>
  <w:style w:type="character" w:customStyle="1" w:styleId="CharStyle22">
    <w:name w:val="Char Style 22"/>
    <w:link w:val="Style21"/>
    <w:uiPriority w:val="99"/>
    <w:rsid w:val="00913D56"/>
    <w:rPr>
      <w:rFonts w:ascii="Arial" w:hAnsi="Arial" w:cs="Arial"/>
      <w:sz w:val="18"/>
      <w:szCs w:val="18"/>
      <w:shd w:val="clear" w:color="auto" w:fill="FFFFFF"/>
    </w:rPr>
  </w:style>
  <w:style w:type="character" w:customStyle="1" w:styleId="CharStyle40">
    <w:name w:val="Char Style 40"/>
    <w:link w:val="Style39"/>
    <w:uiPriority w:val="99"/>
    <w:rsid w:val="00913D56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21">
    <w:name w:val="Style 21"/>
    <w:basedOn w:val="Normln"/>
    <w:link w:val="CharStyle22"/>
    <w:uiPriority w:val="99"/>
    <w:rsid w:val="00913D56"/>
    <w:pPr>
      <w:widowControl w:val="0"/>
      <w:shd w:val="clear" w:color="auto" w:fill="FFFFFF"/>
      <w:spacing w:before="360" w:line="230" w:lineRule="exact"/>
      <w:ind w:hanging="420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Style39">
    <w:name w:val="Style 39"/>
    <w:basedOn w:val="Normln"/>
    <w:link w:val="CharStyle40"/>
    <w:uiPriority w:val="99"/>
    <w:rsid w:val="00913D56"/>
    <w:pPr>
      <w:widowControl w:val="0"/>
      <w:shd w:val="clear" w:color="auto" w:fill="FFFFFF"/>
      <w:spacing w:before="360" w:after="180" w:line="240" w:lineRule="atLeast"/>
      <w:ind w:hanging="420"/>
      <w:jc w:val="both"/>
      <w:outlineLvl w:val="4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paragraph" w:customStyle="1" w:styleId="Bod-psmenko">
    <w:name w:val="Bod-písmenko"/>
    <w:basedOn w:val="Normln"/>
    <w:rsid w:val="00913D56"/>
    <w:pPr>
      <w:numPr>
        <w:numId w:val="14"/>
      </w:numPr>
      <w:spacing w:line="360" w:lineRule="auto"/>
      <w:jc w:val="both"/>
    </w:pPr>
    <w:rPr>
      <w:rFonts w:ascii="Tahoma" w:hAnsi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3D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3D5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2013-08-27T11:39:00Z</dcterms:created>
  <dcterms:modified xsi:type="dcterms:W3CDTF">2013-08-27T11:39:00Z</dcterms:modified>
</cp:coreProperties>
</file>