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81" w:rsidRPr="007E7510" w:rsidRDefault="00F47081" w:rsidP="00E13424"/>
    <w:p w:rsidR="00F47081" w:rsidRPr="007E7510" w:rsidRDefault="00F47081" w:rsidP="00E13424">
      <w:pPr>
        <w:rPr>
          <w:rFonts w:ascii="Times New Roman" w:hAnsi="Times New Roman"/>
        </w:rPr>
      </w:pPr>
    </w:p>
    <w:p w:rsidR="00F47081" w:rsidRPr="007E7510" w:rsidRDefault="00F47081" w:rsidP="00E13424">
      <w:pPr>
        <w:rPr>
          <w:rFonts w:ascii="Times New Roman" w:hAnsi="Times New Roman"/>
        </w:rPr>
      </w:pPr>
    </w:p>
    <w:p w:rsidR="00F47081" w:rsidRPr="007E7510" w:rsidRDefault="00F47081" w:rsidP="00E13424">
      <w:pPr>
        <w:rPr>
          <w:rFonts w:ascii="Times New Roman" w:hAnsi="Times New Roman"/>
        </w:rPr>
      </w:pPr>
    </w:p>
    <w:p w:rsidR="00F47081" w:rsidRPr="007E7510" w:rsidRDefault="00F47081" w:rsidP="00E13424"/>
    <w:p w:rsidR="00F47081" w:rsidRPr="007E7510" w:rsidRDefault="00F47081" w:rsidP="00E13424">
      <w:pPr>
        <w:rPr>
          <w:rFonts w:ascii="Times New Roman" w:hAnsi="Times New Roman"/>
        </w:rPr>
      </w:pPr>
    </w:p>
    <w:p w:rsidR="00F47081" w:rsidRPr="00E13424" w:rsidRDefault="00F47081" w:rsidP="00E13424">
      <w:pPr>
        <w:jc w:val="center"/>
        <w:rPr>
          <w:rStyle w:val="Zdraznnjemn"/>
          <w:rFonts w:ascii="Times New Roman" w:hAnsi="Times New Roman"/>
          <w:b/>
          <w:sz w:val="36"/>
        </w:rPr>
      </w:pPr>
      <w:r w:rsidRPr="00E13424">
        <w:rPr>
          <w:rStyle w:val="Zdraznnjemn"/>
          <w:rFonts w:ascii="Times New Roman" w:hAnsi="Times New Roman"/>
          <w:b/>
          <w:sz w:val="36"/>
        </w:rPr>
        <w:t>ZADÁVACÍ DOKUMENTACE</w:t>
      </w:r>
    </w:p>
    <w:p w:rsidR="00F47081" w:rsidRPr="007E7510" w:rsidRDefault="00F47081" w:rsidP="00E13424"/>
    <w:p w:rsidR="00F47081" w:rsidRDefault="00F47081" w:rsidP="003F5162">
      <w:pPr>
        <w:jc w:val="center"/>
        <w:rPr>
          <w:rStyle w:val="Zdraznnjemn"/>
          <w:rFonts w:ascii="Times New Roman" w:hAnsi="Times New Roman"/>
          <w:b/>
          <w:sz w:val="24"/>
        </w:rPr>
      </w:pPr>
      <w:r w:rsidRPr="00E13424">
        <w:rPr>
          <w:rStyle w:val="Zdraznnjemn"/>
          <w:rFonts w:ascii="Times New Roman" w:hAnsi="Times New Roman"/>
          <w:b/>
          <w:sz w:val="24"/>
        </w:rPr>
        <w:t xml:space="preserve">PRO ZADÁNÍ </w:t>
      </w:r>
      <w:r w:rsidR="003F5162">
        <w:rPr>
          <w:rStyle w:val="Zdraznnjemn"/>
          <w:rFonts w:ascii="Times New Roman" w:hAnsi="Times New Roman"/>
          <w:b/>
          <w:sz w:val="24"/>
        </w:rPr>
        <w:t xml:space="preserve">VEŘEJNÉ ZAKÁZKY </w:t>
      </w:r>
      <w:r w:rsidR="000360E4">
        <w:rPr>
          <w:rStyle w:val="Zdraznnjemn"/>
          <w:rFonts w:ascii="Times New Roman" w:hAnsi="Times New Roman"/>
          <w:b/>
          <w:sz w:val="24"/>
        </w:rPr>
        <w:t>MALÉHO ROZSAHU DLE § 12 ODST. 3</w:t>
      </w:r>
      <w:r w:rsidRPr="00E13424">
        <w:rPr>
          <w:rStyle w:val="Zdraznnjemn"/>
          <w:rFonts w:ascii="Times New Roman" w:hAnsi="Times New Roman"/>
          <w:b/>
          <w:sz w:val="24"/>
        </w:rPr>
        <w:t xml:space="preserve"> ZÁKONA Č. 137/2006 Sb., O VEŘEJNÝCH ZAKÁZKÁCH, VE ZNĚNÍ POZDĚJŠÍCH PŘEDPISŮ</w:t>
      </w:r>
      <w:r w:rsidR="003F5162">
        <w:rPr>
          <w:rStyle w:val="Zdraznnjemn"/>
          <w:rFonts w:ascii="Times New Roman" w:hAnsi="Times New Roman"/>
          <w:b/>
          <w:sz w:val="24"/>
        </w:rPr>
        <w:t xml:space="preserve"> A PRAVIDEL OP VK</w:t>
      </w:r>
      <w:r w:rsidR="00315518" w:rsidRPr="00E13424">
        <w:rPr>
          <w:rStyle w:val="Zdraznnjemn"/>
          <w:rFonts w:ascii="Times New Roman" w:hAnsi="Times New Roman"/>
          <w:b/>
          <w:sz w:val="24"/>
        </w:rPr>
        <w:t xml:space="preserve"> DEFINOVANÝCH V</w:t>
      </w:r>
      <w:r w:rsidR="003F5162">
        <w:rPr>
          <w:rStyle w:val="Zdraznnjemn"/>
          <w:rFonts w:ascii="Times New Roman" w:hAnsi="Times New Roman"/>
          <w:b/>
          <w:sz w:val="24"/>
        </w:rPr>
        <w:t> </w:t>
      </w:r>
      <w:r w:rsidR="00315518" w:rsidRPr="00E13424">
        <w:rPr>
          <w:rStyle w:val="Zdraznnjemn"/>
          <w:rFonts w:ascii="Times New Roman" w:hAnsi="Times New Roman"/>
          <w:b/>
          <w:sz w:val="24"/>
        </w:rPr>
        <w:t>PŘÍRUČCE</w:t>
      </w:r>
      <w:r w:rsidR="003F5162">
        <w:rPr>
          <w:rStyle w:val="Zdraznnjemn"/>
          <w:rFonts w:ascii="Times New Roman" w:hAnsi="Times New Roman"/>
          <w:b/>
          <w:sz w:val="24"/>
        </w:rPr>
        <w:t xml:space="preserve"> PRO PŘÍJEMCE FINANČNÍ PODPORY</w:t>
      </w:r>
      <w:r w:rsidR="00315518" w:rsidRPr="00E13424">
        <w:rPr>
          <w:rStyle w:val="Zdraznnjemn"/>
          <w:rFonts w:ascii="Times New Roman" w:hAnsi="Times New Roman"/>
          <w:b/>
          <w:sz w:val="24"/>
        </w:rPr>
        <w:t xml:space="preserve"> </w:t>
      </w:r>
      <w:r w:rsidR="003F5162">
        <w:rPr>
          <w:rStyle w:val="Zdraznnjemn"/>
          <w:rFonts w:ascii="Times New Roman" w:hAnsi="Times New Roman"/>
          <w:b/>
          <w:sz w:val="24"/>
        </w:rPr>
        <w:t xml:space="preserve">Z OPERAČNÍHO PROGRAMU VZDĚLÁNÍ </w:t>
      </w:r>
      <w:r w:rsidR="00AD440A">
        <w:rPr>
          <w:rStyle w:val="Zdraznnjemn"/>
          <w:rFonts w:ascii="Times New Roman" w:hAnsi="Times New Roman"/>
          <w:b/>
          <w:sz w:val="24"/>
        </w:rPr>
        <w:t>PRO KONKURENCESCHOPNOST, VERZE 6</w:t>
      </w:r>
    </w:p>
    <w:p w:rsidR="00AD440A" w:rsidRPr="001463B0" w:rsidRDefault="00AD440A" w:rsidP="003F5162">
      <w:pPr>
        <w:jc w:val="center"/>
        <w:rPr>
          <w:rStyle w:val="Zdraznnjemn"/>
          <w:rFonts w:ascii="Times New Roman" w:hAnsi="Times New Roman"/>
          <w:b/>
          <w:i/>
          <w:sz w:val="24"/>
        </w:rPr>
      </w:pPr>
      <w:r w:rsidRPr="001463B0">
        <w:rPr>
          <w:rStyle w:val="Zdraznnjemn"/>
          <w:rFonts w:ascii="Times New Roman" w:hAnsi="Times New Roman"/>
          <w:b/>
          <w:i/>
          <w:sz w:val="24"/>
        </w:rPr>
        <w:t>TOTO ZAD</w:t>
      </w:r>
      <w:r w:rsidR="001463B0">
        <w:rPr>
          <w:rStyle w:val="Zdraznnjemn"/>
          <w:rFonts w:ascii="Times New Roman" w:hAnsi="Times New Roman"/>
          <w:b/>
          <w:i/>
          <w:sz w:val="24"/>
        </w:rPr>
        <w:t xml:space="preserve">ÁVACÍ ŘÍZENÍ SE NEŘÍDÍ </w:t>
      </w:r>
      <w:proofErr w:type="gramStart"/>
      <w:r w:rsidR="001463B0">
        <w:rPr>
          <w:rStyle w:val="Zdraznnjemn"/>
          <w:rFonts w:ascii="Times New Roman" w:hAnsi="Times New Roman"/>
          <w:b/>
          <w:i/>
          <w:sz w:val="24"/>
        </w:rPr>
        <w:t xml:space="preserve">ZÁKONEM </w:t>
      </w:r>
      <w:r w:rsidRPr="001463B0">
        <w:rPr>
          <w:rStyle w:val="Zdraznnjemn"/>
          <w:rFonts w:ascii="Times New Roman" w:hAnsi="Times New Roman"/>
          <w:b/>
          <w:i/>
          <w:sz w:val="24"/>
        </w:rPr>
        <w:t xml:space="preserve"> Č.</w:t>
      </w:r>
      <w:proofErr w:type="gramEnd"/>
      <w:r w:rsidRPr="001463B0">
        <w:rPr>
          <w:rStyle w:val="Zdraznnjemn"/>
          <w:rFonts w:ascii="Times New Roman" w:hAnsi="Times New Roman"/>
          <w:b/>
          <w:i/>
          <w:sz w:val="24"/>
        </w:rPr>
        <w:t xml:space="preserve"> 137/2006 Sb., ZÁKON O VEŘEJNÝCH ZAKÁZKÁCH VE ZNĚNÍ POZDĚJŠÍCH PŘEDPISŮ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</w:p>
    <w:p w:rsidR="00F47081" w:rsidRPr="007E7510" w:rsidRDefault="00F47081" w:rsidP="007D3269">
      <w:pPr>
        <w:spacing w:before="0" w:after="0"/>
        <w:jc w:val="center"/>
        <w:rPr>
          <w:rFonts w:ascii="Times New Roman" w:hAnsi="Times New Roman"/>
          <w:u w:val="single"/>
        </w:rPr>
      </w:pPr>
      <w:r w:rsidRPr="007E7510">
        <w:rPr>
          <w:rFonts w:ascii="Times New Roman" w:hAnsi="Times New Roman"/>
          <w:u w:val="single"/>
        </w:rPr>
        <w:t>Název zakázky: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u w:val="single"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  <w:u w:val="single"/>
        </w:rPr>
      </w:pPr>
    </w:p>
    <w:p w:rsidR="00315518" w:rsidRPr="007E7510" w:rsidRDefault="00315518" w:rsidP="00E82612">
      <w:pPr>
        <w:spacing w:before="0" w:after="0"/>
        <w:rPr>
          <w:rFonts w:ascii="Times New Roman" w:hAnsi="Times New Roman"/>
          <w:u w:val="single"/>
        </w:rPr>
      </w:pPr>
    </w:p>
    <w:p w:rsidR="00F47081" w:rsidRPr="007E7510" w:rsidRDefault="003F5162" w:rsidP="00315518">
      <w:pPr>
        <w:pStyle w:val="Zhlav"/>
        <w:tabs>
          <w:tab w:val="clear" w:pos="4536"/>
          <w:tab w:val="clear" w:pos="9072"/>
        </w:tabs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4"/>
          <w:szCs w:val="24"/>
        </w:rPr>
        <w:t xml:space="preserve">DODÁVKA </w:t>
      </w:r>
      <w:r w:rsidR="00106B16">
        <w:rPr>
          <w:rFonts w:ascii="Times New Roman" w:hAnsi="Times New Roman"/>
          <w:b/>
          <w:sz w:val="44"/>
          <w:szCs w:val="24"/>
        </w:rPr>
        <w:t>VÝPOČETNÍ TECHNIKY</w:t>
      </w:r>
    </w:p>
    <w:p w:rsidR="00F47081" w:rsidRPr="007E7510" w:rsidRDefault="007D3269" w:rsidP="00006D0B">
      <w:pPr>
        <w:pStyle w:val="Nadpis1"/>
      </w:pPr>
      <w:r w:rsidRPr="007E7510">
        <w:br w:type="page"/>
      </w:r>
      <w:r w:rsidR="00F47081" w:rsidRPr="007E7510">
        <w:lastRenderedPageBreak/>
        <w:t>IDENTIFIKAČNÍ ÚDAJE ZADAVATELE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Název zadavatele:</w:t>
      </w:r>
      <w:r w:rsidRPr="007E7510">
        <w:rPr>
          <w:rFonts w:ascii="Times New Roman" w:hAnsi="Times New Roman"/>
        </w:rPr>
        <w:tab/>
      </w:r>
      <w:r w:rsidRPr="007E7510">
        <w:rPr>
          <w:rFonts w:ascii="Times New Roman" w:hAnsi="Times New Roman"/>
        </w:rPr>
        <w:tab/>
      </w:r>
      <w:r w:rsidR="00D643F4">
        <w:rPr>
          <w:rFonts w:ascii="Times New Roman" w:hAnsi="Times New Roman"/>
        </w:rPr>
        <w:t xml:space="preserve">Základní </w:t>
      </w:r>
      <w:r w:rsidR="00C95AF8">
        <w:rPr>
          <w:rFonts w:ascii="Times New Roman" w:hAnsi="Times New Roman"/>
        </w:rPr>
        <w:t>škola a M</w:t>
      </w:r>
      <w:r w:rsidR="00D643F4">
        <w:rPr>
          <w:rFonts w:ascii="Times New Roman" w:hAnsi="Times New Roman"/>
        </w:rPr>
        <w:t>ateřská škola</w:t>
      </w:r>
      <w:r w:rsidR="003F5162">
        <w:rPr>
          <w:rFonts w:ascii="Times New Roman" w:hAnsi="Times New Roman"/>
        </w:rPr>
        <w:t xml:space="preserve"> </w:t>
      </w:r>
      <w:r w:rsidR="00106B16">
        <w:rPr>
          <w:rFonts w:ascii="Times New Roman" w:hAnsi="Times New Roman"/>
        </w:rPr>
        <w:t xml:space="preserve">Brno, </w:t>
      </w:r>
      <w:proofErr w:type="spellStart"/>
      <w:r w:rsidR="00106B16">
        <w:rPr>
          <w:rFonts w:ascii="Times New Roman" w:hAnsi="Times New Roman"/>
        </w:rPr>
        <w:t>Merhautova</w:t>
      </w:r>
      <w:proofErr w:type="spellEnd"/>
      <w:r w:rsidR="00106B16">
        <w:rPr>
          <w:rFonts w:ascii="Times New Roman" w:hAnsi="Times New Roman"/>
        </w:rPr>
        <w:t xml:space="preserve"> 37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Sídlo zadavatele:</w:t>
      </w:r>
      <w:r w:rsidRPr="007E7510">
        <w:rPr>
          <w:rFonts w:ascii="Times New Roman" w:hAnsi="Times New Roman"/>
        </w:rPr>
        <w:tab/>
      </w:r>
      <w:r w:rsidRPr="007E7510">
        <w:rPr>
          <w:rFonts w:ascii="Times New Roman" w:hAnsi="Times New Roman"/>
        </w:rPr>
        <w:tab/>
      </w:r>
      <w:proofErr w:type="spellStart"/>
      <w:r w:rsidR="00106B16">
        <w:rPr>
          <w:rFonts w:ascii="Times New Roman" w:hAnsi="Times New Roman"/>
        </w:rPr>
        <w:t>Merhautova</w:t>
      </w:r>
      <w:proofErr w:type="spellEnd"/>
      <w:r w:rsidR="00106B16">
        <w:rPr>
          <w:rFonts w:ascii="Times New Roman" w:hAnsi="Times New Roman"/>
        </w:rPr>
        <w:t xml:space="preserve"> 37, 613 00 Brno</w:t>
      </w:r>
      <w:r w:rsidR="00315518" w:rsidRPr="007E7510">
        <w:rPr>
          <w:rFonts w:ascii="Times New Roman" w:hAnsi="Times New Roman"/>
        </w:rPr>
        <w:t xml:space="preserve"> 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Klasifikace dle zákona:</w:t>
      </w:r>
      <w:r w:rsidRPr="007E7510">
        <w:rPr>
          <w:rFonts w:ascii="Times New Roman" w:hAnsi="Times New Roman"/>
        </w:rPr>
        <w:tab/>
      </w:r>
      <w:r w:rsidR="007E7510">
        <w:rPr>
          <w:rFonts w:ascii="Times New Roman" w:hAnsi="Times New Roman"/>
        </w:rPr>
        <w:tab/>
      </w:r>
      <w:r w:rsidR="003F5162">
        <w:rPr>
          <w:rFonts w:ascii="Times New Roman" w:hAnsi="Times New Roman"/>
        </w:rPr>
        <w:t>Veřejný zadavatel dle § 2</w:t>
      </w:r>
      <w:r w:rsidR="00315518" w:rsidRPr="007E7510">
        <w:rPr>
          <w:rFonts w:ascii="Times New Roman" w:hAnsi="Times New Roman"/>
        </w:rPr>
        <w:t xml:space="preserve"> zákona o veřejných zakázkách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Cs/>
          <w:color w:val="000000"/>
        </w:rPr>
      </w:pPr>
      <w:r w:rsidRPr="007E7510">
        <w:rPr>
          <w:rFonts w:ascii="Times New Roman" w:hAnsi="Times New Roman"/>
        </w:rPr>
        <w:t>IČ:</w:t>
      </w:r>
      <w:r w:rsidRPr="007E7510">
        <w:rPr>
          <w:rFonts w:ascii="Times New Roman" w:hAnsi="Times New Roman"/>
        </w:rPr>
        <w:tab/>
      </w:r>
      <w:r w:rsidRPr="007E7510">
        <w:rPr>
          <w:rFonts w:ascii="Times New Roman" w:hAnsi="Times New Roman"/>
        </w:rPr>
        <w:tab/>
      </w:r>
      <w:r w:rsidRPr="007E7510">
        <w:rPr>
          <w:rFonts w:ascii="Times New Roman" w:hAnsi="Times New Roman"/>
        </w:rPr>
        <w:tab/>
      </w:r>
      <w:r w:rsidRPr="007E7510">
        <w:rPr>
          <w:rFonts w:ascii="Times New Roman" w:hAnsi="Times New Roman"/>
        </w:rPr>
        <w:tab/>
      </w:r>
      <w:r w:rsidR="00106B16" w:rsidRPr="00106B16">
        <w:rPr>
          <w:rFonts w:ascii="Times New Roman" w:hAnsi="Times New Roman"/>
        </w:rPr>
        <w:t>49466623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Cs/>
          <w:color w:val="000000"/>
        </w:rPr>
      </w:pPr>
    </w:p>
    <w:p w:rsidR="00F47081" w:rsidRPr="007E7510" w:rsidRDefault="00F47081" w:rsidP="00006D0B">
      <w:pPr>
        <w:pStyle w:val="Nadpis1"/>
      </w:pPr>
      <w:r w:rsidRPr="007E7510">
        <w:t>DRUH A PŘEDMĚT VEŘEJNÉ ZAKÁZKY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sz w:val="24"/>
        </w:rPr>
      </w:pPr>
      <w:r w:rsidRPr="007E7510">
        <w:rPr>
          <w:rFonts w:ascii="Times New Roman" w:hAnsi="Times New Roman"/>
          <w:b/>
          <w:sz w:val="24"/>
        </w:rPr>
        <w:t>DRUH VEŘEJNÉ ZAKÁZKY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Veřejná zakázka na </w:t>
      </w:r>
      <w:r w:rsidR="006377A5">
        <w:rPr>
          <w:rFonts w:ascii="Times New Roman" w:hAnsi="Times New Roman"/>
        </w:rPr>
        <w:t>dodávky</w:t>
      </w:r>
      <w:r w:rsidRPr="007E7510">
        <w:rPr>
          <w:rFonts w:ascii="Times New Roman" w:hAnsi="Times New Roman"/>
        </w:rPr>
        <w:t xml:space="preserve"> zadávaná </w:t>
      </w:r>
      <w:r w:rsidR="003F5162">
        <w:rPr>
          <w:rFonts w:ascii="Times New Roman" w:hAnsi="Times New Roman"/>
        </w:rPr>
        <w:t>jako</w:t>
      </w:r>
      <w:r w:rsidR="006377A5">
        <w:rPr>
          <w:rFonts w:ascii="Times New Roman" w:hAnsi="Times New Roman"/>
        </w:rPr>
        <w:t xml:space="preserve"> </w:t>
      </w:r>
      <w:r w:rsidR="000360E4">
        <w:rPr>
          <w:rFonts w:ascii="Times New Roman" w:hAnsi="Times New Roman"/>
        </w:rPr>
        <w:t>veřejná zakázka malého rozsahu</w:t>
      </w:r>
      <w:r w:rsidRPr="007E7510">
        <w:rPr>
          <w:rFonts w:ascii="Times New Roman" w:hAnsi="Times New Roman"/>
        </w:rPr>
        <w:t xml:space="preserve"> dle ustanovení § </w:t>
      </w:r>
      <w:r w:rsidR="000360E4">
        <w:rPr>
          <w:rFonts w:ascii="Times New Roman" w:hAnsi="Times New Roman"/>
        </w:rPr>
        <w:t>12 odst. 3</w:t>
      </w:r>
      <w:r w:rsidRPr="007E7510">
        <w:rPr>
          <w:rFonts w:ascii="Times New Roman" w:hAnsi="Times New Roman"/>
        </w:rPr>
        <w:t xml:space="preserve"> zákona č. 137/2006 Sb., o veřejných zakázkách, v platném znění, dále jen „zákon“.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sz w:val="24"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sz w:val="24"/>
        </w:rPr>
      </w:pPr>
      <w:r w:rsidRPr="007E7510">
        <w:rPr>
          <w:rFonts w:ascii="Times New Roman" w:hAnsi="Times New Roman"/>
          <w:b/>
          <w:sz w:val="24"/>
        </w:rPr>
        <w:t>PŘEDMĚT VEŘEJNÉ ZAKÁZKY</w:t>
      </w:r>
    </w:p>
    <w:p w:rsidR="00106B16" w:rsidRDefault="00106B16" w:rsidP="00106B16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Předmětem veřejné zakázky je </w:t>
      </w:r>
      <w:r>
        <w:rPr>
          <w:rFonts w:ascii="Times New Roman" w:hAnsi="Times New Roman"/>
        </w:rPr>
        <w:t xml:space="preserve">dodávka notebooků v rámci projektu </w:t>
      </w:r>
      <w:r w:rsidRPr="007E7510">
        <w:rPr>
          <w:rFonts w:ascii="Times New Roman" w:hAnsi="Times New Roman"/>
        </w:rPr>
        <w:t xml:space="preserve">s registračním číslem </w:t>
      </w:r>
      <w:r w:rsidRPr="003D01C6">
        <w:rPr>
          <w:rFonts w:ascii="Times New Roman" w:hAnsi="Times New Roman"/>
          <w:b/>
        </w:rPr>
        <w:t>CZ.1.07/1.4.00/21.2456</w:t>
      </w:r>
      <w:r w:rsidRPr="007E7510">
        <w:rPr>
          <w:rFonts w:ascii="Times New Roman" w:hAnsi="Times New Roman"/>
        </w:rPr>
        <w:t xml:space="preserve"> a názvem „</w:t>
      </w:r>
      <w:r>
        <w:rPr>
          <w:rFonts w:ascii="Times New Roman" w:hAnsi="Times New Roman"/>
        </w:rPr>
        <w:t>Učíme se s radostí</w:t>
      </w:r>
      <w:r w:rsidRPr="007E7510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a v rámci projektu s registračním číslem </w:t>
      </w:r>
      <w:r w:rsidRPr="00097737">
        <w:rPr>
          <w:rFonts w:ascii="Times New Roman" w:hAnsi="Times New Roman"/>
          <w:b/>
        </w:rPr>
        <w:t>CZ.1.07/1.2.17/02.0035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a názvem „</w:t>
      </w:r>
      <w:r w:rsidRPr="00097737">
        <w:rPr>
          <w:rFonts w:ascii="Times New Roman" w:hAnsi="Times New Roman"/>
        </w:rPr>
        <w:t>Vzdělávání pedagogů v oblasti speciální pedagogiky a multikulturní výchovy s cílem prevence rasismu a xenofobie a tvorba metodik pro práci s dětmi a žáky se speciálními vzdělávacími potřebami v těchto oblastech na základních a mateřských školách</w:t>
      </w:r>
      <w:r>
        <w:rPr>
          <w:rFonts w:ascii="Times New Roman" w:hAnsi="Times New Roman"/>
        </w:rPr>
        <w:t>“</w:t>
      </w:r>
      <w:r w:rsidRPr="007E7510">
        <w:rPr>
          <w:rFonts w:ascii="Times New Roman" w:hAnsi="Times New Roman"/>
        </w:rPr>
        <w:t xml:space="preserve">. Zadavatel veřejné zakázky obdržel finanční dotaci z operačního programu </w:t>
      </w:r>
      <w:r>
        <w:rPr>
          <w:rFonts w:ascii="Times New Roman" w:hAnsi="Times New Roman"/>
        </w:rPr>
        <w:t>Vzdělání pro konkurenceschopnost</w:t>
      </w:r>
      <w:r w:rsidRPr="007E751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číslo globálního grantu CZ.1.07/1.4.00</w:t>
      </w:r>
      <w:r w:rsidRPr="007E7510">
        <w:rPr>
          <w:rFonts w:ascii="Times New Roman" w:hAnsi="Times New Roman"/>
        </w:rPr>
        <w:t xml:space="preserve">, název </w:t>
      </w:r>
      <w:r>
        <w:rPr>
          <w:rFonts w:ascii="Times New Roman" w:hAnsi="Times New Roman"/>
        </w:rPr>
        <w:t xml:space="preserve">EU peníze základním školám, respektive CZ.1.07/1.2.17, název </w:t>
      </w:r>
      <w:r w:rsidRPr="00097737">
        <w:rPr>
          <w:rFonts w:ascii="Times New Roman" w:hAnsi="Times New Roman"/>
        </w:rPr>
        <w:t>Rovné příležitosti dětí a žáků, včetně dětí a žáků se speciálními vzdělávacími potřebami</w:t>
      </w:r>
      <w:r w:rsidRPr="007E7510">
        <w:rPr>
          <w:rFonts w:ascii="Times New Roman" w:hAnsi="Times New Roman"/>
        </w:rPr>
        <w:t xml:space="preserve">. </w:t>
      </w:r>
    </w:p>
    <w:p w:rsidR="00106B16" w:rsidRDefault="00106B16" w:rsidP="00106B16">
      <w:pPr>
        <w:spacing w:before="0" w:after="0"/>
        <w:rPr>
          <w:rFonts w:ascii="Times New Roman" w:hAnsi="Times New Roman"/>
        </w:rPr>
      </w:pPr>
    </w:p>
    <w:p w:rsidR="00106B16" w:rsidRDefault="00106B16" w:rsidP="00106B16">
      <w:pPr>
        <w:spacing w:before="0" w:after="0"/>
        <w:rPr>
          <w:rFonts w:ascii="Times New Roman" w:hAnsi="Times New Roman"/>
          <w:bCs/>
          <w:iCs/>
          <w:color w:val="000000"/>
        </w:rPr>
      </w:pPr>
      <w:r w:rsidRPr="003D01C6">
        <w:rPr>
          <w:rFonts w:ascii="Times New Roman" w:hAnsi="Times New Roman"/>
          <w:bCs/>
          <w:iCs/>
          <w:color w:val="000000"/>
        </w:rPr>
        <w:t>Veř</w:t>
      </w:r>
      <w:r>
        <w:rPr>
          <w:rFonts w:ascii="Times New Roman" w:hAnsi="Times New Roman"/>
          <w:bCs/>
          <w:iCs/>
          <w:color w:val="000000"/>
        </w:rPr>
        <w:t>ejná zakázka je analogicky dle ustanovení</w:t>
      </w:r>
      <w:r w:rsidRPr="003D01C6">
        <w:rPr>
          <w:rFonts w:ascii="Times New Roman" w:hAnsi="Times New Roman"/>
          <w:bCs/>
          <w:iCs/>
          <w:color w:val="000000"/>
        </w:rPr>
        <w:t xml:space="preserve"> § 98 </w:t>
      </w:r>
      <w:r>
        <w:rPr>
          <w:rFonts w:ascii="Times New Roman" w:hAnsi="Times New Roman"/>
          <w:bCs/>
          <w:iCs/>
          <w:color w:val="000000"/>
        </w:rPr>
        <w:t>zákona</w:t>
      </w:r>
      <w:r w:rsidRPr="003D01C6">
        <w:rPr>
          <w:rFonts w:ascii="Times New Roman" w:hAnsi="Times New Roman"/>
          <w:bCs/>
          <w:iCs/>
          <w:color w:val="000000"/>
        </w:rPr>
        <w:t xml:space="preserve"> rozdělena na samostatné části. Důvodem je odlišný charakter použití jednotlivých </w:t>
      </w:r>
      <w:r>
        <w:rPr>
          <w:rFonts w:ascii="Times New Roman" w:hAnsi="Times New Roman"/>
          <w:bCs/>
          <w:iCs/>
          <w:color w:val="000000"/>
        </w:rPr>
        <w:t>zařízení</w:t>
      </w:r>
      <w:r w:rsidRPr="003D01C6">
        <w:rPr>
          <w:rFonts w:ascii="Times New Roman" w:hAnsi="Times New Roman"/>
          <w:bCs/>
          <w:iCs/>
          <w:color w:val="000000"/>
        </w:rPr>
        <w:t xml:space="preserve"> a požadovaných parametrů. Uchazeč může podat nabídku na všechny části veřejné zakázky nebo pouze na některou či některé z částí veřejné zakázky. Plnění jednotlivých částí veřejné zakázky na sebe nenavazují, každá část veřejné zakázky může být plněna samostatně, nezávisle na ostatních.</w:t>
      </w:r>
    </w:p>
    <w:p w:rsidR="003D01C6" w:rsidRDefault="003D01C6" w:rsidP="003D01C6">
      <w:pPr>
        <w:spacing w:before="0" w:after="0"/>
        <w:rPr>
          <w:rFonts w:ascii="Times New Roman" w:hAnsi="Times New Roman"/>
        </w:rPr>
      </w:pPr>
    </w:p>
    <w:p w:rsidR="00106B16" w:rsidRDefault="00106B16" w:rsidP="00106B16">
      <w:pPr>
        <w:spacing w:before="0" w:after="0"/>
        <w:rPr>
          <w:rFonts w:ascii="Times New Roman" w:hAnsi="Times New Roman"/>
          <w:b/>
          <w:bCs/>
          <w:iCs/>
          <w:color w:val="000000"/>
        </w:rPr>
      </w:pPr>
      <w:r w:rsidRPr="003D01C6">
        <w:rPr>
          <w:rFonts w:ascii="Times New Roman" w:hAnsi="Times New Roman"/>
          <w:b/>
          <w:bCs/>
          <w:iCs/>
          <w:color w:val="000000"/>
        </w:rPr>
        <w:t>ČÁSTI VEŘEJNÉ ZAKÁZKY</w:t>
      </w:r>
    </w:p>
    <w:p w:rsidR="00106B16" w:rsidRDefault="00106B16" w:rsidP="00106B16">
      <w:pPr>
        <w:rPr>
          <w:rFonts w:ascii="Times New Roman" w:hAnsi="Times New Roman"/>
          <w:bCs/>
          <w:iCs/>
          <w:color w:val="000000"/>
        </w:rPr>
      </w:pPr>
      <w:r>
        <w:rPr>
          <w:rFonts w:ascii="Times New Roman" w:hAnsi="Times New Roman"/>
          <w:bCs/>
          <w:iCs/>
          <w:color w:val="000000"/>
        </w:rPr>
        <w:tab/>
      </w:r>
      <w:r w:rsidRPr="003D01C6">
        <w:rPr>
          <w:rFonts w:ascii="Times New Roman" w:hAnsi="Times New Roman"/>
          <w:b/>
          <w:bCs/>
          <w:iCs/>
          <w:color w:val="000000"/>
        </w:rPr>
        <w:t xml:space="preserve">Část 1: </w:t>
      </w:r>
      <w:r>
        <w:rPr>
          <w:rFonts w:ascii="Times New Roman" w:hAnsi="Times New Roman"/>
          <w:bCs/>
          <w:iCs/>
          <w:color w:val="000000"/>
        </w:rPr>
        <w:t>Veřejná zaká</w:t>
      </w:r>
      <w:r w:rsidR="000A191F">
        <w:rPr>
          <w:rFonts w:ascii="Times New Roman" w:hAnsi="Times New Roman"/>
          <w:bCs/>
          <w:iCs/>
          <w:color w:val="000000"/>
        </w:rPr>
        <w:t>zka na dodávku 18</w:t>
      </w:r>
      <w:r>
        <w:rPr>
          <w:rFonts w:ascii="Times New Roman" w:hAnsi="Times New Roman"/>
          <w:bCs/>
          <w:iCs/>
          <w:color w:val="000000"/>
        </w:rPr>
        <w:t xml:space="preserve"> kusů notebooků.</w:t>
      </w:r>
    </w:p>
    <w:p w:rsidR="00106B16" w:rsidRDefault="00106B16" w:rsidP="00106B16">
      <w:pPr>
        <w:rPr>
          <w:rFonts w:ascii="Times New Roman" w:hAnsi="Times New Roman"/>
          <w:bCs/>
          <w:iCs/>
          <w:color w:val="000000"/>
        </w:rPr>
      </w:pPr>
      <w:r>
        <w:rPr>
          <w:rFonts w:ascii="Times New Roman" w:hAnsi="Times New Roman"/>
          <w:bCs/>
          <w:iCs/>
          <w:color w:val="000000"/>
        </w:rPr>
        <w:tab/>
      </w:r>
      <w:r w:rsidRPr="003D01C6">
        <w:rPr>
          <w:rFonts w:ascii="Times New Roman" w:hAnsi="Times New Roman"/>
          <w:b/>
          <w:bCs/>
          <w:iCs/>
          <w:color w:val="000000"/>
        </w:rPr>
        <w:t>Část 2:</w:t>
      </w:r>
      <w:r w:rsidR="000A191F">
        <w:rPr>
          <w:rFonts w:ascii="Times New Roman" w:hAnsi="Times New Roman"/>
          <w:bCs/>
          <w:iCs/>
          <w:color w:val="000000"/>
        </w:rPr>
        <w:t xml:space="preserve"> Veřejná zakázka na dodávku 2</w:t>
      </w:r>
      <w:r>
        <w:rPr>
          <w:rFonts w:ascii="Times New Roman" w:hAnsi="Times New Roman"/>
          <w:bCs/>
          <w:iCs/>
          <w:color w:val="000000"/>
        </w:rPr>
        <w:t xml:space="preserve"> </w:t>
      </w:r>
      <w:r w:rsidR="000A191F">
        <w:rPr>
          <w:rFonts w:ascii="Times New Roman" w:hAnsi="Times New Roman"/>
          <w:bCs/>
          <w:iCs/>
          <w:color w:val="000000"/>
        </w:rPr>
        <w:t>hlasovacích zařízení</w:t>
      </w:r>
    </w:p>
    <w:p w:rsidR="00106B16" w:rsidRPr="006377A5" w:rsidRDefault="00106B16" w:rsidP="00106B16">
      <w:pPr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Cs/>
          <w:iCs/>
          <w:color w:val="000000"/>
        </w:rPr>
        <w:t xml:space="preserve">Bližší informace k jednotlivým částem veřejné zakázky jsou uvedeny v Příloze č. 01 této zadávací dokumentace (technická specifikace zakázky). </w:t>
      </w:r>
      <w:r w:rsidRPr="006377A5">
        <w:rPr>
          <w:rFonts w:ascii="Times New Roman" w:hAnsi="Times New Roman"/>
          <w:b/>
          <w:bCs/>
          <w:iCs/>
          <w:color w:val="000000"/>
        </w:rPr>
        <w:t>Technické podmínky Zařízení jsou uvedeny jako minimální požadavky</w:t>
      </w:r>
      <w:r w:rsidRPr="006377A5">
        <w:rPr>
          <w:rFonts w:ascii="Times New Roman" w:hAnsi="Times New Roman"/>
          <w:bCs/>
          <w:iCs/>
          <w:color w:val="000000"/>
        </w:rPr>
        <w:t xml:space="preserve">, které musí každé Zařízení splňovat. V případě, že uchazeč nabídne Zařízení, které nebude odpovídat níže uvedeným technickým podmínkám, bude ze zadávacího řízení vyloučen na základě nesplnění zadávacích podmínek stanovených Zadavatelem v zadávacím řízení. </w:t>
      </w:r>
      <w:r w:rsidRPr="00097737">
        <w:rPr>
          <w:rFonts w:ascii="Times New Roman" w:hAnsi="Times New Roman"/>
          <w:b/>
          <w:bCs/>
          <w:iCs/>
          <w:color w:val="000000"/>
        </w:rPr>
        <w:t xml:space="preserve">Uchazeč v příloze č. 1 Smlouvy uvede podrobnou technickou specifikaci a popis jím konkrétně </w:t>
      </w:r>
      <w:r w:rsidRPr="00097737">
        <w:rPr>
          <w:rFonts w:ascii="Times New Roman" w:hAnsi="Times New Roman"/>
          <w:b/>
          <w:bCs/>
          <w:iCs/>
          <w:color w:val="000000"/>
        </w:rPr>
        <w:lastRenderedPageBreak/>
        <w:t>nabízeného Zařízení, u kterého musí být z předloženého popisu zřejmé, že splňuje uvedené technické parametry.</w:t>
      </w:r>
      <w:r w:rsidRPr="006377A5">
        <w:rPr>
          <w:rFonts w:ascii="Times New Roman" w:hAnsi="Times New Roman"/>
          <w:b/>
          <w:bCs/>
          <w:iCs/>
          <w:color w:val="000000"/>
        </w:rPr>
        <w:t xml:space="preserve"> </w:t>
      </w:r>
      <w:r>
        <w:rPr>
          <w:rFonts w:ascii="Times New Roman" w:hAnsi="Times New Roman"/>
          <w:b/>
          <w:bCs/>
          <w:iCs/>
          <w:color w:val="000000"/>
        </w:rPr>
        <w:t xml:space="preserve"> </w:t>
      </w:r>
    </w:p>
    <w:p w:rsidR="00B7285E" w:rsidRPr="00B7285E" w:rsidRDefault="00B7285E" w:rsidP="00B7285E">
      <w:pPr>
        <w:rPr>
          <w:rFonts w:ascii="Times New Roman" w:hAnsi="Times New Roman"/>
          <w:b/>
          <w:bCs/>
          <w:iCs/>
          <w:color w:val="000000"/>
        </w:rPr>
      </w:pPr>
      <w:r w:rsidRPr="00B7285E">
        <w:rPr>
          <w:rFonts w:ascii="Times New Roman" w:hAnsi="Times New Roman"/>
          <w:b/>
          <w:bCs/>
          <w:iCs/>
          <w:color w:val="000000"/>
        </w:rPr>
        <w:t>Nedílnou součástí dodávky Zařízení je:</w:t>
      </w:r>
    </w:p>
    <w:p w:rsidR="00B7285E" w:rsidRPr="00B7285E" w:rsidRDefault="00B7285E" w:rsidP="00B7285E">
      <w:pPr>
        <w:numPr>
          <w:ilvl w:val="0"/>
          <w:numId w:val="47"/>
        </w:numPr>
        <w:rPr>
          <w:rFonts w:ascii="Times New Roman" w:hAnsi="Times New Roman"/>
          <w:bCs/>
          <w:iCs/>
          <w:color w:val="000000"/>
        </w:rPr>
      </w:pPr>
      <w:r w:rsidRPr="00B7285E">
        <w:rPr>
          <w:rFonts w:ascii="Times New Roman" w:hAnsi="Times New Roman"/>
          <w:bCs/>
          <w:iCs/>
          <w:color w:val="000000"/>
        </w:rPr>
        <w:t>doprava Zařízení do místa plnění, jeho instalace, uvedení do provozu;</w:t>
      </w:r>
    </w:p>
    <w:p w:rsidR="00B7285E" w:rsidRPr="00B7285E" w:rsidRDefault="00B7285E" w:rsidP="00B7285E">
      <w:pPr>
        <w:numPr>
          <w:ilvl w:val="0"/>
          <w:numId w:val="47"/>
        </w:numPr>
        <w:rPr>
          <w:rFonts w:ascii="Times New Roman" w:hAnsi="Times New Roman"/>
          <w:bCs/>
          <w:iCs/>
          <w:color w:val="000000"/>
        </w:rPr>
      </w:pPr>
      <w:r w:rsidRPr="00B7285E">
        <w:rPr>
          <w:rFonts w:ascii="Times New Roman" w:hAnsi="Times New Roman"/>
          <w:bCs/>
          <w:iCs/>
          <w:color w:val="000000"/>
        </w:rPr>
        <w:t>dodání návodu k obsluze v </w:t>
      </w:r>
      <w:r>
        <w:rPr>
          <w:rFonts w:ascii="Times New Roman" w:hAnsi="Times New Roman"/>
          <w:bCs/>
          <w:iCs/>
          <w:color w:val="000000"/>
        </w:rPr>
        <w:t>českém</w:t>
      </w:r>
      <w:r w:rsidRPr="00B7285E">
        <w:rPr>
          <w:rFonts w:ascii="Times New Roman" w:hAnsi="Times New Roman"/>
          <w:bCs/>
          <w:iCs/>
          <w:color w:val="000000"/>
        </w:rPr>
        <w:t xml:space="preserve"> jazyce v listinné nebo v elektronické podobě;</w:t>
      </w:r>
    </w:p>
    <w:p w:rsidR="00B7285E" w:rsidRPr="00B7285E" w:rsidRDefault="00B7285E" w:rsidP="00B7285E">
      <w:pPr>
        <w:numPr>
          <w:ilvl w:val="0"/>
          <w:numId w:val="47"/>
        </w:numPr>
        <w:rPr>
          <w:rFonts w:ascii="Times New Roman" w:hAnsi="Times New Roman"/>
          <w:bCs/>
          <w:iCs/>
          <w:color w:val="000000"/>
        </w:rPr>
      </w:pPr>
      <w:r w:rsidRPr="00B7285E">
        <w:rPr>
          <w:rFonts w:ascii="Times New Roman" w:hAnsi="Times New Roman"/>
          <w:bCs/>
          <w:iCs/>
          <w:color w:val="000000"/>
        </w:rPr>
        <w:t>při instalaci Zařízení bude uchazeč povinen předvést veškeré požadované funkce a parametry, které jsou blíže specifikovány níže v technických parametrech;</w:t>
      </w:r>
    </w:p>
    <w:p w:rsidR="00B7285E" w:rsidRPr="00B7285E" w:rsidRDefault="00B7285E" w:rsidP="00B7285E">
      <w:pPr>
        <w:numPr>
          <w:ilvl w:val="0"/>
          <w:numId w:val="47"/>
        </w:numPr>
        <w:rPr>
          <w:rFonts w:ascii="Times New Roman" w:hAnsi="Times New Roman"/>
          <w:bCs/>
          <w:iCs/>
          <w:color w:val="000000"/>
        </w:rPr>
      </w:pPr>
      <w:r w:rsidRPr="00B7285E">
        <w:rPr>
          <w:rFonts w:ascii="Times New Roman" w:hAnsi="Times New Roman"/>
          <w:bCs/>
          <w:iCs/>
          <w:color w:val="000000"/>
        </w:rPr>
        <w:t xml:space="preserve">uchazeč bude povinen poskytnout záruční dobu na dodané Zařízení o minimální délce 24 měsíců; uchazeč může nabídnout i delší záruční dobu nad uvedený minimální požadavek. Údaj o poskytnuté záruční době doplní uchazeč do </w:t>
      </w:r>
      <w:r w:rsidRPr="00097737">
        <w:rPr>
          <w:rFonts w:ascii="Times New Roman" w:hAnsi="Times New Roman"/>
          <w:bCs/>
          <w:iCs/>
          <w:color w:val="000000"/>
        </w:rPr>
        <w:t>bodu 6.1.</w:t>
      </w:r>
      <w:r w:rsidRPr="00B7285E">
        <w:rPr>
          <w:rFonts w:ascii="Times New Roman" w:hAnsi="Times New Roman"/>
          <w:bCs/>
          <w:iCs/>
          <w:color w:val="000000"/>
        </w:rPr>
        <w:t xml:space="preserve"> Závazného návrhu kupní smlouvy, který je </w:t>
      </w:r>
      <w:r w:rsidR="006D069F" w:rsidRPr="006D069F">
        <w:rPr>
          <w:rFonts w:ascii="Times New Roman" w:hAnsi="Times New Roman"/>
          <w:bCs/>
          <w:iCs/>
          <w:color w:val="000000"/>
        </w:rPr>
        <w:t xml:space="preserve">Přílohou č. </w:t>
      </w:r>
      <w:r w:rsidR="006D069F">
        <w:rPr>
          <w:rFonts w:ascii="Times New Roman" w:hAnsi="Times New Roman"/>
          <w:bCs/>
          <w:iCs/>
          <w:color w:val="000000"/>
        </w:rPr>
        <w:t>03</w:t>
      </w:r>
      <w:r w:rsidRPr="00B7285E">
        <w:rPr>
          <w:rFonts w:ascii="Times New Roman" w:hAnsi="Times New Roman"/>
          <w:bCs/>
          <w:iCs/>
          <w:color w:val="000000"/>
        </w:rPr>
        <w:t xml:space="preserve"> této zadávací dokumentace.</w:t>
      </w:r>
    </w:p>
    <w:p w:rsidR="003D01C6" w:rsidRPr="00B7285E" w:rsidRDefault="00B7285E" w:rsidP="003D01C6">
      <w:pPr>
        <w:numPr>
          <w:ilvl w:val="0"/>
          <w:numId w:val="47"/>
        </w:numPr>
        <w:spacing w:before="0" w:after="0"/>
        <w:ind w:left="709"/>
        <w:rPr>
          <w:rFonts w:ascii="Times New Roman" w:hAnsi="Times New Roman"/>
          <w:bCs/>
          <w:iCs/>
          <w:color w:val="000000"/>
        </w:rPr>
      </w:pPr>
      <w:r w:rsidRPr="00B7285E">
        <w:rPr>
          <w:rFonts w:ascii="Times New Roman" w:hAnsi="Times New Roman"/>
          <w:bCs/>
          <w:iCs/>
          <w:color w:val="000000"/>
        </w:rPr>
        <w:t>zajištění servisu Zařízení po celou dobu trvání záruční lhůty.</w:t>
      </w:r>
    </w:p>
    <w:p w:rsidR="003D01C6" w:rsidRPr="003D01C6" w:rsidRDefault="003D01C6" w:rsidP="003D01C6">
      <w:pPr>
        <w:spacing w:before="0" w:after="0"/>
        <w:rPr>
          <w:rFonts w:ascii="Times New Roman" w:hAnsi="Times New Roman"/>
          <w:bCs/>
          <w:iCs/>
          <w:color w:val="000000"/>
        </w:rPr>
      </w:pPr>
    </w:p>
    <w:p w:rsidR="00517E63" w:rsidRPr="007E7510" w:rsidRDefault="00F47081" w:rsidP="00006D0B">
      <w:pPr>
        <w:pStyle w:val="Nadpis1"/>
      </w:pPr>
      <w:r w:rsidRPr="007E7510">
        <w:t>DALŠÍ INFORMACE K VEŘEJNÉ ZAKÁZCE</w:t>
      </w:r>
    </w:p>
    <w:p w:rsidR="00F47081" w:rsidRPr="007E7510" w:rsidRDefault="00F47081" w:rsidP="00654DE1">
      <w:pPr>
        <w:pStyle w:val="Nadpis2"/>
      </w:pPr>
      <w:r w:rsidRPr="007E7510">
        <w:t>Místo plnění veřejné zakázky</w:t>
      </w:r>
    </w:p>
    <w:p w:rsidR="00F47081" w:rsidRPr="007E7510" w:rsidRDefault="003D01C6" w:rsidP="001C6088">
      <w:pPr>
        <w:spacing w:before="0" w:after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Mí</w:t>
      </w:r>
      <w:r w:rsidR="00B7285E">
        <w:rPr>
          <w:rFonts w:ascii="Times New Roman" w:hAnsi="Times New Roman"/>
        </w:rPr>
        <w:t>stem plnění je sídlo zadavatele, tedy Základní</w:t>
      </w:r>
      <w:r w:rsidR="003345E0">
        <w:rPr>
          <w:rFonts w:ascii="Times New Roman" w:hAnsi="Times New Roman"/>
        </w:rPr>
        <w:t xml:space="preserve"> škola a M</w:t>
      </w:r>
      <w:r w:rsidR="00B7285E">
        <w:rPr>
          <w:rFonts w:ascii="Times New Roman" w:hAnsi="Times New Roman"/>
        </w:rPr>
        <w:t>ate</w:t>
      </w:r>
      <w:r w:rsidR="00BF124F">
        <w:rPr>
          <w:rFonts w:ascii="Times New Roman" w:hAnsi="Times New Roman"/>
        </w:rPr>
        <w:t>řská škola</w:t>
      </w:r>
      <w:r w:rsidR="00FE0016">
        <w:rPr>
          <w:rFonts w:ascii="Times New Roman" w:hAnsi="Times New Roman"/>
        </w:rPr>
        <w:t xml:space="preserve"> </w:t>
      </w:r>
      <w:proofErr w:type="gramStart"/>
      <w:r w:rsidR="006D0383">
        <w:rPr>
          <w:rFonts w:ascii="Times New Roman" w:hAnsi="Times New Roman"/>
        </w:rPr>
        <w:t>Brno</w:t>
      </w:r>
      <w:r w:rsidR="00BF124F">
        <w:rPr>
          <w:rFonts w:ascii="Times New Roman" w:hAnsi="Times New Roman"/>
        </w:rPr>
        <w:t>,</w:t>
      </w:r>
      <w:proofErr w:type="spellStart"/>
      <w:r w:rsidR="006D0383">
        <w:rPr>
          <w:rFonts w:ascii="Times New Roman" w:hAnsi="Times New Roman"/>
        </w:rPr>
        <w:t>Merhautova</w:t>
      </w:r>
      <w:proofErr w:type="spellEnd"/>
      <w:proofErr w:type="gramEnd"/>
      <w:r w:rsidR="006D0383">
        <w:rPr>
          <w:rFonts w:ascii="Times New Roman" w:hAnsi="Times New Roman"/>
        </w:rPr>
        <w:t xml:space="preserve"> 37</w:t>
      </w:r>
      <w:r w:rsidR="00FE0016">
        <w:rPr>
          <w:rFonts w:ascii="Times New Roman" w:hAnsi="Times New Roman"/>
        </w:rPr>
        <w:t xml:space="preserve"> </w:t>
      </w:r>
      <w:r w:rsidR="00BF124F">
        <w:rPr>
          <w:rFonts w:ascii="Times New Roman" w:hAnsi="Times New Roman"/>
        </w:rPr>
        <w:t>nebo jiné místo dle požadavků zadavatele.</w:t>
      </w:r>
    </w:p>
    <w:p w:rsidR="00F47081" w:rsidRPr="007E7510" w:rsidRDefault="00F47081" w:rsidP="00654DE1">
      <w:pPr>
        <w:pStyle w:val="Nadpis2"/>
      </w:pPr>
      <w:r w:rsidRPr="007E7510">
        <w:t xml:space="preserve">Předpokládaná hodnota veřejné </w:t>
      </w:r>
      <w:r w:rsidRPr="00654DE1">
        <w:t>zakázky</w:t>
      </w:r>
    </w:p>
    <w:p w:rsidR="00654DE1" w:rsidRDefault="00F47081" w:rsidP="00E82612">
      <w:pPr>
        <w:spacing w:before="0" w:after="0"/>
        <w:ind w:left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Předpokládaná hodnota této veřejné zakázky činí </w:t>
      </w:r>
      <w:r w:rsidR="00C31B4E">
        <w:rPr>
          <w:rFonts w:ascii="Times New Roman" w:hAnsi="Times New Roman"/>
          <w:b/>
        </w:rPr>
        <w:t>347</w:t>
      </w:r>
      <w:r w:rsidR="000A191F" w:rsidRPr="000A191F">
        <w:rPr>
          <w:rFonts w:ascii="Times New Roman" w:hAnsi="Times New Roman"/>
          <w:b/>
        </w:rPr>
        <w:t xml:space="preserve"> 000</w:t>
      </w:r>
      <w:r w:rsidRPr="00A46954">
        <w:rPr>
          <w:rFonts w:ascii="Times New Roman" w:hAnsi="Times New Roman"/>
          <w:b/>
        </w:rPr>
        <w:t>,- Kč</w:t>
      </w:r>
      <w:r w:rsidRPr="007E7510">
        <w:rPr>
          <w:rFonts w:ascii="Times New Roman" w:hAnsi="Times New Roman"/>
        </w:rPr>
        <w:t xml:space="preserve"> (slovy: </w:t>
      </w:r>
      <w:r w:rsidR="00C31B4E">
        <w:rPr>
          <w:rFonts w:ascii="Times New Roman" w:hAnsi="Times New Roman"/>
        </w:rPr>
        <w:t>tři sta čtyřicet sedm</w:t>
      </w:r>
      <w:r w:rsidR="000A191F">
        <w:rPr>
          <w:rFonts w:ascii="Times New Roman" w:hAnsi="Times New Roman"/>
        </w:rPr>
        <w:t xml:space="preserve"> tisíc</w:t>
      </w:r>
      <w:r w:rsidR="00FE0016">
        <w:rPr>
          <w:rFonts w:ascii="Times New Roman" w:hAnsi="Times New Roman"/>
        </w:rPr>
        <w:t xml:space="preserve"> </w:t>
      </w:r>
      <w:r w:rsidRPr="007E7510">
        <w:rPr>
          <w:rFonts w:ascii="Times New Roman" w:hAnsi="Times New Roman"/>
        </w:rPr>
        <w:t xml:space="preserve">korun českých) </w:t>
      </w:r>
      <w:r w:rsidR="00AD440A">
        <w:rPr>
          <w:rFonts w:ascii="Times New Roman" w:hAnsi="Times New Roman"/>
        </w:rPr>
        <w:t xml:space="preserve">včetně </w:t>
      </w:r>
      <w:r w:rsidRPr="007E7510">
        <w:rPr>
          <w:rFonts w:ascii="Times New Roman" w:hAnsi="Times New Roman"/>
        </w:rPr>
        <w:t>DPH.</w:t>
      </w:r>
    </w:p>
    <w:p w:rsidR="000A191F" w:rsidRDefault="000A191F" w:rsidP="00E82612">
      <w:pPr>
        <w:spacing w:before="0" w:after="0"/>
        <w:ind w:left="426"/>
        <w:rPr>
          <w:rFonts w:ascii="Times New Roman" w:hAnsi="Times New Roman"/>
        </w:rPr>
      </w:pPr>
    </w:p>
    <w:p w:rsidR="000A191F" w:rsidRDefault="000A191F" w:rsidP="000A191F">
      <w:pPr>
        <w:spacing w:before="0" w:after="0"/>
        <w:ind w:left="426"/>
        <w:rPr>
          <w:rFonts w:ascii="Times New Roman" w:hAnsi="Times New Roman"/>
          <w:b/>
        </w:rPr>
      </w:pPr>
      <w:r w:rsidRPr="00B7285E">
        <w:rPr>
          <w:rFonts w:ascii="Times New Roman" w:hAnsi="Times New Roman"/>
          <w:b/>
        </w:rPr>
        <w:t>Předpokládané hodnoty jednotlivý</w:t>
      </w:r>
      <w:r>
        <w:rPr>
          <w:rFonts w:ascii="Times New Roman" w:hAnsi="Times New Roman"/>
          <w:b/>
        </w:rPr>
        <w:t>ch částí veřejné zakázky činí včetně</w:t>
      </w:r>
      <w:r w:rsidRPr="00B7285E">
        <w:rPr>
          <w:rFonts w:ascii="Times New Roman" w:hAnsi="Times New Roman"/>
          <w:b/>
        </w:rPr>
        <w:t xml:space="preserve"> DPH:</w:t>
      </w:r>
    </w:p>
    <w:p w:rsidR="000A191F" w:rsidRPr="00B7285E" w:rsidRDefault="000A191F" w:rsidP="000A191F">
      <w:pPr>
        <w:spacing w:before="0" w:after="0"/>
        <w:ind w:left="426"/>
        <w:rPr>
          <w:rFonts w:ascii="Times New Roman" w:hAnsi="Times New Roman"/>
          <w:b/>
        </w:rPr>
      </w:pPr>
    </w:p>
    <w:tbl>
      <w:tblPr>
        <w:tblW w:w="0" w:type="auto"/>
        <w:jc w:val="center"/>
        <w:tblInd w:w="-7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536"/>
        <w:gridCol w:w="2336"/>
      </w:tblGrid>
      <w:tr w:rsidR="000A191F" w:rsidRPr="00B7285E" w:rsidTr="00393A1F">
        <w:trPr>
          <w:trHeight w:val="397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A191F" w:rsidRPr="00B7285E" w:rsidRDefault="000A191F" w:rsidP="00393A1F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  <w:r w:rsidRPr="00B7285E">
              <w:rPr>
                <w:rFonts w:ascii="Times New Roman" w:hAnsi="Times New Roman"/>
                <w:b/>
              </w:rPr>
              <w:t>Část veřejné zakázky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A191F" w:rsidRPr="00B7285E" w:rsidRDefault="000A191F" w:rsidP="00393A1F">
            <w:pPr>
              <w:spacing w:before="0" w:after="0"/>
              <w:ind w:left="-3"/>
              <w:rPr>
                <w:rFonts w:ascii="Times New Roman" w:hAnsi="Times New Roman"/>
                <w:b/>
              </w:rPr>
            </w:pPr>
            <w:r w:rsidRPr="00B7285E">
              <w:rPr>
                <w:rFonts w:ascii="Times New Roman" w:hAnsi="Times New Roman"/>
                <w:b/>
              </w:rPr>
              <w:t>Popis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91F" w:rsidRPr="00B7285E" w:rsidRDefault="000A191F" w:rsidP="00393A1F">
            <w:pPr>
              <w:spacing w:before="0" w:after="0"/>
              <w:ind w:left="-3"/>
              <w:rPr>
                <w:rFonts w:ascii="Times New Roman" w:hAnsi="Times New Roman"/>
                <w:b/>
              </w:rPr>
            </w:pPr>
            <w:r w:rsidRPr="00B7285E">
              <w:rPr>
                <w:rFonts w:ascii="Times New Roman" w:hAnsi="Times New Roman"/>
                <w:b/>
              </w:rPr>
              <w:t>Předpokládaná hodnota:</w:t>
            </w:r>
          </w:p>
        </w:tc>
      </w:tr>
      <w:tr w:rsidR="000A191F" w:rsidRPr="00B7285E" w:rsidTr="00393A1F">
        <w:trPr>
          <w:trHeight w:val="34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91F" w:rsidRPr="00B7285E" w:rsidRDefault="000A191F" w:rsidP="00393A1F">
            <w:pPr>
              <w:spacing w:before="0" w:after="0"/>
              <w:jc w:val="left"/>
              <w:rPr>
                <w:rFonts w:ascii="Times New Roman" w:hAnsi="Times New Roman"/>
              </w:rPr>
            </w:pPr>
            <w:r w:rsidRPr="00B7285E">
              <w:rPr>
                <w:rFonts w:ascii="Times New Roman" w:hAnsi="Times New Roman"/>
              </w:rPr>
              <w:t>Část 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91F" w:rsidRPr="00B7285E" w:rsidRDefault="000A191F" w:rsidP="00393A1F">
            <w:pPr>
              <w:spacing w:before="0" w:after="0"/>
              <w:ind w:left="-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Dodávka 18 kusů notebooků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91F" w:rsidRPr="00B7285E" w:rsidRDefault="000A191F" w:rsidP="00393A1F">
            <w:pPr>
              <w:spacing w:before="0" w:after="0"/>
              <w:ind w:left="-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270.000,- Kč</w:t>
            </w:r>
          </w:p>
        </w:tc>
      </w:tr>
      <w:tr w:rsidR="000A191F" w:rsidRPr="00B7285E" w:rsidTr="00393A1F">
        <w:trPr>
          <w:trHeight w:val="34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91F" w:rsidRPr="00B7285E" w:rsidRDefault="000A191F" w:rsidP="00393A1F">
            <w:pPr>
              <w:spacing w:before="0" w:after="0"/>
              <w:jc w:val="left"/>
              <w:rPr>
                <w:rFonts w:ascii="Times New Roman" w:hAnsi="Times New Roman"/>
              </w:rPr>
            </w:pPr>
            <w:r w:rsidRPr="00B7285E">
              <w:rPr>
                <w:rFonts w:ascii="Times New Roman" w:hAnsi="Times New Roman"/>
              </w:rPr>
              <w:t>Část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91F" w:rsidRPr="00B7285E" w:rsidRDefault="000A191F" w:rsidP="000A191F">
            <w:pPr>
              <w:spacing w:before="0" w:after="0"/>
              <w:ind w:left="-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Dodávka hlasovacích zařízení</w:t>
            </w:r>
            <w:r w:rsidRPr="00B7285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91F" w:rsidRPr="00B7285E" w:rsidRDefault="000A191F" w:rsidP="000A191F">
            <w:pPr>
              <w:spacing w:before="0" w:after="0"/>
              <w:ind w:left="-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77.000</w:t>
            </w:r>
            <w:r w:rsidRPr="00B7285E">
              <w:rPr>
                <w:rFonts w:ascii="Times New Roman" w:hAnsi="Times New Roman"/>
              </w:rPr>
              <w:t>,- Kč</w:t>
            </w:r>
          </w:p>
        </w:tc>
      </w:tr>
    </w:tbl>
    <w:p w:rsidR="000A191F" w:rsidRDefault="000A191F" w:rsidP="00E82612">
      <w:pPr>
        <w:spacing w:before="0" w:after="0"/>
        <w:ind w:left="426"/>
        <w:rPr>
          <w:rFonts w:ascii="Times New Roman" w:hAnsi="Times New Roman"/>
        </w:rPr>
      </w:pPr>
    </w:p>
    <w:p w:rsidR="00B7285E" w:rsidRDefault="00B7285E" w:rsidP="00E82612">
      <w:pPr>
        <w:spacing w:before="0" w:after="0"/>
        <w:ind w:left="426"/>
        <w:rPr>
          <w:rFonts w:ascii="Times New Roman" w:hAnsi="Times New Roman"/>
        </w:rPr>
      </w:pPr>
    </w:p>
    <w:p w:rsidR="00B7285E" w:rsidRDefault="00B7285E" w:rsidP="00B7285E">
      <w:pPr>
        <w:spacing w:before="0" w:after="0"/>
        <w:ind w:left="426"/>
        <w:rPr>
          <w:rFonts w:ascii="Times New Roman" w:hAnsi="Times New Roman"/>
        </w:rPr>
      </w:pPr>
      <w:r w:rsidRPr="00E868EF">
        <w:rPr>
          <w:rFonts w:ascii="Times New Roman" w:hAnsi="Times New Roman"/>
        </w:rPr>
        <w:t>Předpokládaná hodnota veřejné zakázky je Zadavatelem stanovena na základě údajů a informací získaných průzkumem trhu s požadovaným plněním.</w:t>
      </w:r>
      <w:r w:rsidR="00FE0016" w:rsidRPr="00E868EF">
        <w:rPr>
          <w:rFonts w:ascii="Times New Roman" w:hAnsi="Times New Roman"/>
        </w:rPr>
        <w:t xml:space="preserve"> </w:t>
      </w:r>
      <w:r w:rsidR="00FE0016" w:rsidRPr="000A191F">
        <w:rPr>
          <w:rFonts w:ascii="Times New Roman" w:hAnsi="Times New Roman"/>
          <w:b/>
        </w:rPr>
        <w:t xml:space="preserve">Předpokládaná </w:t>
      </w:r>
      <w:r w:rsidR="000A191F" w:rsidRPr="000A191F">
        <w:rPr>
          <w:rFonts w:ascii="Times New Roman" w:hAnsi="Times New Roman"/>
          <w:b/>
        </w:rPr>
        <w:t>hodnota veřejné zakázky</w:t>
      </w:r>
      <w:r w:rsidR="00FE0016" w:rsidRPr="000A191F">
        <w:rPr>
          <w:rFonts w:ascii="Times New Roman" w:hAnsi="Times New Roman"/>
          <w:b/>
        </w:rPr>
        <w:t xml:space="preserve"> je současně stanovena </w:t>
      </w:r>
      <w:r w:rsidR="00E868EF" w:rsidRPr="000A191F">
        <w:rPr>
          <w:rFonts w:ascii="Times New Roman" w:hAnsi="Times New Roman"/>
          <w:b/>
        </w:rPr>
        <w:t>jako nejvyšší možná nabídková cena</w:t>
      </w:r>
      <w:r w:rsidR="00FE0016" w:rsidRPr="000A191F">
        <w:rPr>
          <w:rFonts w:ascii="Times New Roman" w:hAnsi="Times New Roman"/>
          <w:b/>
        </w:rPr>
        <w:t>.</w:t>
      </w:r>
      <w:r w:rsidR="00E868EF" w:rsidRPr="000A191F">
        <w:rPr>
          <w:rFonts w:ascii="Times New Roman" w:hAnsi="Times New Roman"/>
          <w:b/>
        </w:rPr>
        <w:t xml:space="preserve"> Nabídky s vyšší cenou budou vyřazeny pro nesplnění po</w:t>
      </w:r>
      <w:r w:rsidR="00A46954" w:rsidRPr="000A191F">
        <w:rPr>
          <w:rFonts w:ascii="Times New Roman" w:hAnsi="Times New Roman"/>
          <w:b/>
        </w:rPr>
        <w:t>žadavků</w:t>
      </w:r>
      <w:r w:rsidR="00E868EF" w:rsidRPr="000A191F">
        <w:rPr>
          <w:rFonts w:ascii="Times New Roman" w:hAnsi="Times New Roman"/>
          <w:b/>
        </w:rPr>
        <w:t xml:space="preserve"> zadávací dokumentace.</w:t>
      </w:r>
    </w:p>
    <w:p w:rsidR="00F47081" w:rsidRPr="007E7510" w:rsidRDefault="00F47081" w:rsidP="00654DE1">
      <w:pPr>
        <w:pStyle w:val="Nadpis2"/>
      </w:pPr>
      <w:r w:rsidRPr="007E7510">
        <w:lastRenderedPageBreak/>
        <w:t xml:space="preserve">Doba plnění veřejné zakázky </w:t>
      </w:r>
    </w:p>
    <w:p w:rsidR="00AE2194" w:rsidRPr="00AE2194" w:rsidRDefault="00AE2194" w:rsidP="00AE2194">
      <w:pPr>
        <w:ind w:left="426"/>
        <w:rPr>
          <w:rFonts w:ascii="Times New Roman" w:hAnsi="Times New Roman"/>
        </w:rPr>
      </w:pPr>
      <w:r w:rsidRPr="00AE2194">
        <w:rPr>
          <w:rFonts w:ascii="Times New Roman" w:hAnsi="Times New Roman"/>
        </w:rPr>
        <w:t>Uchazeč se podáním nabídky zavazuje, že předmět zakázky, tj. Zařízení,</w:t>
      </w:r>
      <w:r w:rsidR="00844F62">
        <w:rPr>
          <w:rFonts w:ascii="Times New Roman" w:hAnsi="Times New Roman"/>
        </w:rPr>
        <w:t xml:space="preserve"> </w:t>
      </w:r>
      <w:r w:rsidRPr="00AE2194">
        <w:rPr>
          <w:rFonts w:ascii="Times New Roman" w:hAnsi="Times New Roman"/>
        </w:rPr>
        <w:t xml:space="preserve">dodá Zadavateli </w:t>
      </w:r>
      <w:r w:rsidRPr="00AE2194">
        <w:rPr>
          <w:rFonts w:ascii="Times New Roman" w:hAnsi="Times New Roman"/>
          <w:b/>
        </w:rPr>
        <w:t xml:space="preserve">nejpozději do </w:t>
      </w:r>
      <w:r w:rsidR="00097737">
        <w:rPr>
          <w:rFonts w:ascii="Times New Roman" w:hAnsi="Times New Roman"/>
          <w:b/>
        </w:rPr>
        <w:t>třiceti</w:t>
      </w:r>
      <w:r w:rsidR="006D069F">
        <w:rPr>
          <w:rFonts w:ascii="Times New Roman" w:hAnsi="Times New Roman"/>
          <w:b/>
        </w:rPr>
        <w:t xml:space="preserve"> (30</w:t>
      </w:r>
      <w:r w:rsidRPr="00AE2194">
        <w:rPr>
          <w:rFonts w:ascii="Times New Roman" w:hAnsi="Times New Roman"/>
          <w:b/>
        </w:rPr>
        <w:t xml:space="preserve">) kalendářních týdnů od uzavření Smlouvy </w:t>
      </w:r>
      <w:r w:rsidRPr="00AE2194">
        <w:rPr>
          <w:rFonts w:ascii="Times New Roman" w:hAnsi="Times New Roman"/>
        </w:rPr>
        <w:t xml:space="preserve">s vítězným uchazečem. V téže lhůtě je uchazeč povinen realizovat dopravu, montáž a instalaci dodaného Zařízení, jeho uvedení do provozu vč. předvedení veškerých požadovaných funkcí a parametrů Zařízení, vše v rozsahu uvedeném </w:t>
      </w:r>
      <w:r w:rsidRPr="00097737">
        <w:rPr>
          <w:rFonts w:ascii="Times New Roman" w:hAnsi="Times New Roman"/>
        </w:rPr>
        <w:t>v čl. II. Smlouvy.</w:t>
      </w:r>
      <w:r w:rsidRPr="00AE2194">
        <w:rPr>
          <w:rFonts w:ascii="Times New Roman" w:hAnsi="Times New Roman"/>
        </w:rPr>
        <w:t xml:space="preserve"> </w:t>
      </w:r>
    </w:p>
    <w:p w:rsidR="00F47081" w:rsidRPr="007E7510" w:rsidRDefault="00F47081" w:rsidP="00654DE1">
      <w:pPr>
        <w:pStyle w:val="Nadpis2"/>
      </w:pPr>
      <w:r w:rsidRPr="007E7510">
        <w:t>Identifikační údaje o uchazeči</w:t>
      </w:r>
    </w:p>
    <w:p w:rsidR="00F47081" w:rsidRPr="007E7510" w:rsidRDefault="00F47081" w:rsidP="00E82612">
      <w:pPr>
        <w:spacing w:before="0" w:after="0"/>
        <w:ind w:left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>Uchazeč je povinen uvést v nabídce, v souladu s ustanovením § 68 odst. 2 zákona a v návaznosti na ustanovení § 17 písm. d) zákona, své identifikační údaje: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obchodní firma nebo název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právní forma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identifikační číslo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sídlo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jméno a příjmení </w:t>
      </w:r>
      <w:r w:rsidR="00866710" w:rsidRPr="007E7510">
        <w:rPr>
          <w:rFonts w:ascii="Times New Roman" w:hAnsi="Times New Roman"/>
        </w:rPr>
        <w:t>osoby oprávněné</w:t>
      </w:r>
      <w:r w:rsidRPr="007E7510">
        <w:rPr>
          <w:rFonts w:ascii="Times New Roman" w:hAnsi="Times New Roman"/>
        </w:rPr>
        <w:t xml:space="preserve"> jednat jménem nebo za uchazeče</w:t>
      </w:r>
    </w:p>
    <w:p w:rsidR="00F47081" w:rsidRPr="007E7510" w:rsidRDefault="00F47081" w:rsidP="00E82612">
      <w:pPr>
        <w:pStyle w:val="Odstavecseseznamem1"/>
        <w:numPr>
          <w:ilvl w:val="0"/>
          <w:numId w:val="4"/>
        </w:numPr>
        <w:spacing w:before="0" w:after="0"/>
        <w:ind w:left="426" w:firstLine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jméno, příjmení kontaktní osoby uchazeče, její telefon a e-mail. </w:t>
      </w:r>
    </w:p>
    <w:p w:rsidR="00F47081" w:rsidRPr="007E7510" w:rsidRDefault="00F47081" w:rsidP="00654DE1">
      <w:pPr>
        <w:pStyle w:val="Nadpis2"/>
      </w:pPr>
      <w:r w:rsidRPr="007E7510">
        <w:t>Nabídková cena zakázky</w:t>
      </w:r>
    </w:p>
    <w:p w:rsidR="00F47081" w:rsidRDefault="001326C7" w:rsidP="000926A4">
      <w:pPr>
        <w:spacing w:before="0" w:after="0"/>
        <w:ind w:left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>Nabídková cena zakázky bude vyjadřovat náklady na</w:t>
      </w:r>
      <w:r w:rsidR="00EE4098">
        <w:rPr>
          <w:rFonts w:ascii="Times New Roman" w:hAnsi="Times New Roman"/>
        </w:rPr>
        <w:t xml:space="preserve"> dodávky</w:t>
      </w:r>
      <w:r w:rsidRPr="007E7510">
        <w:rPr>
          <w:rFonts w:ascii="Times New Roman" w:hAnsi="Times New Roman"/>
        </w:rPr>
        <w:t xml:space="preserve"> </w:t>
      </w:r>
      <w:r w:rsidR="00EE4098">
        <w:rPr>
          <w:rFonts w:ascii="Times New Roman" w:hAnsi="Times New Roman"/>
        </w:rPr>
        <w:t xml:space="preserve">souboru </w:t>
      </w:r>
      <w:r w:rsidR="00EE4098" w:rsidRPr="00EE4098">
        <w:rPr>
          <w:rFonts w:ascii="Times New Roman" w:hAnsi="Times New Roman"/>
        </w:rPr>
        <w:t>Zařízení</w:t>
      </w:r>
      <w:r w:rsidR="00EE4098">
        <w:rPr>
          <w:rFonts w:ascii="Times New Roman" w:hAnsi="Times New Roman"/>
        </w:rPr>
        <w:t>, dopravu, montáž, uvedení do provozu, záruku, záruční servis a základní proškolení obsluhy. Cena bude stanovena jako maximální, nejvýše přípustná a nepřekročitelná.</w:t>
      </w:r>
    </w:p>
    <w:p w:rsidR="00EE4098" w:rsidRPr="007E7510" w:rsidRDefault="00EE4098" w:rsidP="000926A4">
      <w:pPr>
        <w:spacing w:before="0" w:after="0"/>
        <w:ind w:left="426"/>
        <w:rPr>
          <w:rFonts w:ascii="Times New Roman" w:hAnsi="Times New Roman"/>
        </w:rPr>
      </w:pPr>
    </w:p>
    <w:p w:rsidR="00F47081" w:rsidRPr="007E7510" w:rsidRDefault="00F47081" w:rsidP="000926A4">
      <w:pPr>
        <w:spacing w:before="0" w:after="0"/>
        <w:ind w:firstLine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>Nabídková cena bude uvedena takto:</w:t>
      </w:r>
    </w:p>
    <w:p w:rsidR="00F47081" w:rsidRPr="007E7510" w:rsidRDefault="00F47081" w:rsidP="000926A4">
      <w:pPr>
        <w:pStyle w:val="Odstavecseseznamem1"/>
        <w:numPr>
          <w:ilvl w:val="0"/>
          <w:numId w:val="6"/>
        </w:numPr>
        <w:spacing w:before="0" w:after="0"/>
        <w:ind w:firstLine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cena </w:t>
      </w:r>
      <w:r w:rsidR="00AD440A">
        <w:rPr>
          <w:rFonts w:ascii="Times New Roman" w:hAnsi="Times New Roman"/>
        </w:rPr>
        <w:t>bez</w:t>
      </w:r>
      <w:r w:rsidRPr="007E7510">
        <w:rPr>
          <w:rFonts w:ascii="Times New Roman" w:hAnsi="Times New Roman"/>
        </w:rPr>
        <w:t xml:space="preserve"> DPH</w:t>
      </w:r>
    </w:p>
    <w:p w:rsidR="00F47081" w:rsidRPr="007E7510" w:rsidRDefault="00F47081" w:rsidP="000926A4">
      <w:pPr>
        <w:pStyle w:val="Odstavecseseznamem1"/>
        <w:numPr>
          <w:ilvl w:val="0"/>
          <w:numId w:val="6"/>
        </w:numPr>
        <w:spacing w:before="0" w:after="0"/>
        <w:ind w:firstLine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>sazba a výše DPH</w:t>
      </w:r>
    </w:p>
    <w:p w:rsidR="00F47081" w:rsidRDefault="00F47081" w:rsidP="000926A4">
      <w:pPr>
        <w:pStyle w:val="Odstavecseseznamem1"/>
        <w:numPr>
          <w:ilvl w:val="0"/>
          <w:numId w:val="6"/>
        </w:numPr>
        <w:spacing w:before="0" w:after="0"/>
        <w:ind w:firstLine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cena včetně DPH. </w:t>
      </w:r>
    </w:p>
    <w:p w:rsidR="00EE4098" w:rsidRPr="007E7510" w:rsidRDefault="00EE4098" w:rsidP="00BF124F">
      <w:pPr>
        <w:pStyle w:val="Odstavecseseznamem1"/>
        <w:spacing w:before="0" w:after="0"/>
        <w:ind w:left="1218"/>
        <w:rPr>
          <w:rFonts w:ascii="Times New Roman" w:hAnsi="Times New Roman"/>
        </w:rPr>
      </w:pPr>
    </w:p>
    <w:p w:rsidR="00F47081" w:rsidRPr="007E7510" w:rsidRDefault="00F47081" w:rsidP="00E82612">
      <w:pPr>
        <w:spacing w:before="0" w:after="0"/>
        <w:ind w:left="432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Uchazeč zapíše nabídkovou cenu do Krycího listu nabídky </w:t>
      </w:r>
      <w:r w:rsidR="001326C7" w:rsidRPr="007E7510">
        <w:rPr>
          <w:rFonts w:ascii="Times New Roman" w:hAnsi="Times New Roman"/>
        </w:rPr>
        <w:t xml:space="preserve">(Příloha č. </w:t>
      </w:r>
      <w:r w:rsidR="00EE4098">
        <w:rPr>
          <w:rFonts w:ascii="Times New Roman" w:hAnsi="Times New Roman"/>
        </w:rPr>
        <w:t>0</w:t>
      </w:r>
      <w:r w:rsidR="001326C7" w:rsidRPr="007E7510">
        <w:rPr>
          <w:rFonts w:ascii="Times New Roman" w:hAnsi="Times New Roman"/>
        </w:rPr>
        <w:t>2</w:t>
      </w:r>
      <w:r w:rsidRPr="007E7510">
        <w:rPr>
          <w:rFonts w:ascii="Times New Roman" w:hAnsi="Times New Roman"/>
        </w:rPr>
        <w:t xml:space="preserve">). </w:t>
      </w:r>
      <w:r w:rsidR="00EE4098">
        <w:rPr>
          <w:rFonts w:ascii="Times New Roman" w:hAnsi="Times New Roman"/>
        </w:rPr>
        <w:t>Cenu uvede uchazeč také v návrhu smlouvy (Příloha č. 03)</w:t>
      </w:r>
    </w:p>
    <w:p w:rsidR="00F47081" w:rsidRPr="007E7510" w:rsidRDefault="00F47081" w:rsidP="00654DE1">
      <w:pPr>
        <w:pStyle w:val="Nadpis2"/>
      </w:pPr>
      <w:r w:rsidRPr="007E7510">
        <w:t>Náležitosti nabídky</w:t>
      </w:r>
    </w:p>
    <w:p w:rsidR="00E868EF" w:rsidRDefault="00F47081" w:rsidP="001326C7">
      <w:pPr>
        <w:numPr>
          <w:ilvl w:val="0"/>
          <w:numId w:val="34"/>
        </w:numPr>
        <w:ind w:left="709"/>
        <w:rPr>
          <w:rFonts w:ascii="Times New Roman" w:hAnsi="Times New Roman"/>
        </w:rPr>
      </w:pPr>
      <w:r w:rsidRPr="00E868EF">
        <w:rPr>
          <w:rFonts w:ascii="Times New Roman" w:hAnsi="Times New Roman"/>
        </w:rPr>
        <w:t xml:space="preserve">Nabídka bude zpracována v českém jazyce. Doklady, které jsou vyhotoveny v jiném než českém jazyce, musejí být opatřeny ověřeným překladem do českého jazyka. </w:t>
      </w:r>
      <w:r w:rsidRPr="00E868EF">
        <w:rPr>
          <w:rFonts w:ascii="Times New Roman" w:hAnsi="Times New Roman"/>
          <w:b/>
        </w:rPr>
        <w:t>Nabídka bude podána v jednom originále</w:t>
      </w:r>
      <w:r w:rsidRPr="00E868EF">
        <w:rPr>
          <w:rFonts w:ascii="Times New Roman" w:hAnsi="Times New Roman"/>
        </w:rPr>
        <w:t>.</w:t>
      </w:r>
      <w:r w:rsidR="00BF124F" w:rsidRPr="00E868EF">
        <w:rPr>
          <w:rFonts w:ascii="Times New Roman" w:hAnsi="Times New Roman"/>
        </w:rPr>
        <w:t xml:space="preserve"> </w:t>
      </w:r>
      <w:r w:rsidRPr="00E868EF">
        <w:rPr>
          <w:rFonts w:ascii="Times New Roman" w:hAnsi="Times New Roman"/>
        </w:rPr>
        <w:t xml:space="preserve">Nabídka bude zabezpečena takovým způsobem, který znemožní vyjmout jednotlivé listy nabídky (nejlépe provázání provázkem). </w:t>
      </w:r>
    </w:p>
    <w:p w:rsidR="00F47081" w:rsidRPr="00E868EF" w:rsidRDefault="00F47081" w:rsidP="001326C7">
      <w:pPr>
        <w:numPr>
          <w:ilvl w:val="0"/>
          <w:numId w:val="34"/>
        </w:numPr>
        <w:ind w:left="709"/>
        <w:rPr>
          <w:rFonts w:ascii="Times New Roman" w:hAnsi="Times New Roman"/>
        </w:rPr>
      </w:pPr>
      <w:r w:rsidRPr="00E868EF">
        <w:rPr>
          <w:rFonts w:ascii="Times New Roman" w:hAnsi="Times New Roman"/>
        </w:rPr>
        <w:t>Nabídka bude mít tuto strukturu:</w:t>
      </w:r>
    </w:p>
    <w:p w:rsidR="00F47081" w:rsidRPr="007E7510" w:rsidRDefault="00F47081" w:rsidP="001326C7">
      <w:pPr>
        <w:pStyle w:val="Odstavecseseznamem1"/>
        <w:numPr>
          <w:ilvl w:val="0"/>
          <w:numId w:val="8"/>
        </w:numPr>
        <w:spacing w:before="0" w:after="0"/>
        <w:ind w:left="993" w:hanging="217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Krycí list nabídky</w:t>
      </w:r>
    </w:p>
    <w:p w:rsidR="00AD440A" w:rsidRPr="00AD440A" w:rsidRDefault="00F47081" w:rsidP="00AD440A">
      <w:pPr>
        <w:pStyle w:val="Odstavecseseznamem1"/>
        <w:numPr>
          <w:ilvl w:val="0"/>
          <w:numId w:val="8"/>
        </w:numPr>
        <w:spacing w:before="0" w:after="0"/>
        <w:ind w:left="993" w:hanging="217"/>
        <w:rPr>
          <w:rFonts w:ascii="Times New Roman" w:hAnsi="Times New Roman"/>
        </w:rPr>
      </w:pPr>
      <w:r w:rsidRPr="007E7510">
        <w:rPr>
          <w:rFonts w:ascii="Times New Roman" w:hAnsi="Times New Roman"/>
        </w:rPr>
        <w:t>Obsah nabídky</w:t>
      </w:r>
      <w:r w:rsidR="00AD440A">
        <w:rPr>
          <w:rFonts w:ascii="Times New Roman" w:hAnsi="Times New Roman"/>
        </w:rPr>
        <w:t xml:space="preserve"> – </w:t>
      </w:r>
      <w:r w:rsidR="000A191F">
        <w:rPr>
          <w:rFonts w:ascii="Times New Roman" w:hAnsi="Times New Roman"/>
        </w:rPr>
        <w:t>dle Přílohy č. 05</w:t>
      </w:r>
    </w:p>
    <w:p w:rsidR="00AD440A" w:rsidRPr="00AD440A" w:rsidRDefault="00AD440A" w:rsidP="00AD440A">
      <w:pPr>
        <w:pStyle w:val="Odstavecseseznamem1"/>
        <w:numPr>
          <w:ilvl w:val="0"/>
          <w:numId w:val="8"/>
        </w:numPr>
        <w:spacing w:before="0" w:after="0"/>
        <w:ind w:left="993" w:hanging="217"/>
        <w:rPr>
          <w:rFonts w:ascii="Times New Roman" w:hAnsi="Times New Roman"/>
        </w:rPr>
      </w:pPr>
      <w:r>
        <w:rPr>
          <w:rFonts w:ascii="Times New Roman" w:hAnsi="Times New Roman"/>
        </w:rPr>
        <w:t>Čestné prohlášení o splnění technických parametrů</w:t>
      </w:r>
    </w:p>
    <w:p w:rsidR="00F47081" w:rsidRPr="007E7510" w:rsidRDefault="007B2507" w:rsidP="001326C7">
      <w:pPr>
        <w:pStyle w:val="Odstavecseseznamem1"/>
        <w:numPr>
          <w:ilvl w:val="0"/>
          <w:numId w:val="8"/>
        </w:numPr>
        <w:spacing w:before="0" w:after="0"/>
        <w:ind w:left="993" w:hanging="217"/>
        <w:rPr>
          <w:rFonts w:ascii="Times New Roman" w:hAnsi="Times New Roman"/>
        </w:rPr>
      </w:pPr>
      <w:r>
        <w:rPr>
          <w:rFonts w:ascii="Times New Roman" w:hAnsi="Times New Roman"/>
        </w:rPr>
        <w:t>Doklady prokazující splnění kvalifikace</w:t>
      </w:r>
    </w:p>
    <w:p w:rsidR="00F47081" w:rsidRPr="007E7510" w:rsidRDefault="00F47081" w:rsidP="001326C7">
      <w:pPr>
        <w:pStyle w:val="Odstavecseseznamem1"/>
        <w:numPr>
          <w:ilvl w:val="0"/>
          <w:numId w:val="8"/>
        </w:numPr>
        <w:spacing w:before="0" w:after="0"/>
        <w:ind w:left="993" w:hanging="217"/>
        <w:rPr>
          <w:rFonts w:ascii="Times New Roman" w:hAnsi="Times New Roman"/>
        </w:rPr>
      </w:pPr>
      <w:r w:rsidRPr="007E7510">
        <w:rPr>
          <w:rFonts w:ascii="Times New Roman" w:hAnsi="Times New Roman"/>
        </w:rPr>
        <w:lastRenderedPageBreak/>
        <w:t>Návrh smlouvy – podepsaný</w:t>
      </w:r>
    </w:p>
    <w:p w:rsidR="00F47081" w:rsidRPr="007E7510" w:rsidRDefault="00F47081" w:rsidP="00654DE1">
      <w:pPr>
        <w:pStyle w:val="Nadpis2"/>
      </w:pPr>
      <w:r w:rsidRPr="007E7510">
        <w:t>Ostatní</w:t>
      </w:r>
    </w:p>
    <w:p w:rsidR="00F47081" w:rsidRPr="007E7510" w:rsidRDefault="00F47081" w:rsidP="00FA60A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Varianty nabídky zadavatel nepřipouští.</w:t>
      </w:r>
    </w:p>
    <w:p w:rsidR="00F47081" w:rsidRPr="007E7510" w:rsidRDefault="00F47081" w:rsidP="00FA60A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Zadavatel nehradí náklady na účast v zadávacím řízení a nabídky nevrací.</w:t>
      </w:r>
    </w:p>
    <w:p w:rsidR="00F47081" w:rsidRPr="007E7510" w:rsidRDefault="00F47081" w:rsidP="00006D0B">
      <w:pPr>
        <w:pStyle w:val="Nadpis1"/>
      </w:pPr>
      <w:r w:rsidRPr="007E7510">
        <w:t>POVINNOST UZAVŘÍT SMLOUVU</w:t>
      </w:r>
    </w:p>
    <w:p w:rsidR="00F47081" w:rsidRPr="007E7510" w:rsidRDefault="00F47081" w:rsidP="00067A13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Zadavatel stanovil závazné minimální obchodní a platební podmínky obsažené v návrhu textu smlouvy, který je </w:t>
      </w:r>
      <w:r w:rsidR="006D069F">
        <w:rPr>
          <w:rFonts w:ascii="Times New Roman" w:hAnsi="Times New Roman"/>
        </w:rPr>
        <w:t>P</w:t>
      </w:r>
      <w:r w:rsidRPr="007E7510">
        <w:rPr>
          <w:rFonts w:ascii="Times New Roman" w:hAnsi="Times New Roman"/>
        </w:rPr>
        <w:t xml:space="preserve">řílohou č. </w:t>
      </w:r>
      <w:r w:rsidR="006D069F">
        <w:rPr>
          <w:rFonts w:ascii="Times New Roman" w:hAnsi="Times New Roman"/>
        </w:rPr>
        <w:t>0</w:t>
      </w:r>
      <w:r w:rsidR="001326C7" w:rsidRPr="007E7510">
        <w:rPr>
          <w:rFonts w:ascii="Times New Roman" w:hAnsi="Times New Roman"/>
        </w:rPr>
        <w:t>3</w:t>
      </w:r>
      <w:r w:rsidRPr="007E7510">
        <w:rPr>
          <w:rFonts w:ascii="Times New Roman" w:hAnsi="Times New Roman"/>
        </w:rPr>
        <w:t xml:space="preserve"> této dokumentace. Uchazeči mohou nabídnout zadavateli podmínky výhodnější.</w:t>
      </w:r>
    </w:p>
    <w:p w:rsidR="00F47081" w:rsidRPr="007E7510" w:rsidRDefault="00F47081" w:rsidP="00067A13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Uchazeč přiloží tento doplněný návrh smlouvy podepsaný oprávněnou osobou ke své nabídce.</w:t>
      </w:r>
    </w:p>
    <w:p w:rsidR="00F47081" w:rsidRPr="007E7510" w:rsidRDefault="00F47081" w:rsidP="00067A13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Pokud uchazeč navrhne podmínky horší nebo uvede rozdílné údaje, je to důvodem pro vyřazení nabídky a vyloučení uchazeče ze zadávacího řízení.</w:t>
      </w:r>
    </w:p>
    <w:p w:rsidR="00F47081" w:rsidRPr="007E7510" w:rsidRDefault="00F47081" w:rsidP="00006D0B">
      <w:pPr>
        <w:pStyle w:val="Nadpis1"/>
      </w:pPr>
      <w:r w:rsidRPr="007E7510">
        <w:t xml:space="preserve">DALŠÍ INFORMACE K TÉTO </w:t>
      </w:r>
      <w:r w:rsidRPr="007E7510">
        <w:rPr>
          <w:caps/>
        </w:rPr>
        <w:t>dokumentaci</w:t>
      </w:r>
    </w:p>
    <w:p w:rsidR="00F47081" w:rsidRPr="007E7510" w:rsidRDefault="00F47081" w:rsidP="00067A13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Uchazeč je oprávněn požadovat po zadavateli dodatečné informace k této dokumentaci, a to v písemné formě (e-mailem, poštou nebo osobním doručením). Žádost o poskytnutí dodatečných informací se podává výhradně na adresu </w:t>
      </w:r>
      <w:r w:rsidR="00FA60A2">
        <w:rPr>
          <w:rFonts w:ascii="Times New Roman" w:hAnsi="Times New Roman"/>
        </w:rPr>
        <w:t>zadavatele</w:t>
      </w:r>
      <w:r w:rsidRPr="007E7510">
        <w:rPr>
          <w:rFonts w:ascii="Times New Roman" w:hAnsi="Times New Roman"/>
          <w:bCs/>
          <w:color w:val="000000"/>
        </w:rPr>
        <w:t xml:space="preserve">, tj. na adresu </w:t>
      </w:r>
      <w:proofErr w:type="spellStart"/>
      <w:r w:rsidR="006D0383">
        <w:rPr>
          <w:rFonts w:ascii="Times New Roman" w:hAnsi="Times New Roman"/>
          <w:bCs/>
          <w:color w:val="000000"/>
        </w:rPr>
        <w:t>Merhatova</w:t>
      </w:r>
      <w:proofErr w:type="spellEnd"/>
      <w:r w:rsidR="006D0383">
        <w:rPr>
          <w:rFonts w:ascii="Times New Roman" w:hAnsi="Times New Roman"/>
          <w:bCs/>
          <w:color w:val="000000"/>
        </w:rPr>
        <w:t xml:space="preserve"> 37, 613 00</w:t>
      </w:r>
      <w:r w:rsidR="00FA60A2">
        <w:rPr>
          <w:rFonts w:ascii="Times New Roman" w:hAnsi="Times New Roman"/>
          <w:bCs/>
          <w:color w:val="000000"/>
        </w:rPr>
        <w:t xml:space="preserve"> </w:t>
      </w:r>
      <w:r w:rsidR="006D0383">
        <w:rPr>
          <w:rFonts w:ascii="Times New Roman" w:hAnsi="Times New Roman"/>
          <w:bCs/>
          <w:color w:val="000000"/>
        </w:rPr>
        <w:t>Brno</w:t>
      </w:r>
      <w:r w:rsidRPr="007E7510">
        <w:rPr>
          <w:rFonts w:ascii="Times New Roman" w:hAnsi="Times New Roman"/>
        </w:rPr>
        <w:t xml:space="preserve">, nejpozději 5 dnů před uplynutím lhůty pro podání nabídek, tj. do </w:t>
      </w:r>
      <w:r w:rsidR="006D0383">
        <w:rPr>
          <w:rFonts w:ascii="Times New Roman" w:hAnsi="Times New Roman"/>
          <w:b/>
        </w:rPr>
        <w:t>25</w:t>
      </w:r>
      <w:r w:rsidR="002F7868" w:rsidRPr="002F1F1F">
        <w:rPr>
          <w:rFonts w:ascii="Times New Roman" w:hAnsi="Times New Roman"/>
          <w:b/>
        </w:rPr>
        <w:t xml:space="preserve">. </w:t>
      </w:r>
      <w:r w:rsidR="007B2507">
        <w:rPr>
          <w:rFonts w:ascii="Times New Roman" w:hAnsi="Times New Roman"/>
          <w:b/>
        </w:rPr>
        <w:t>září</w:t>
      </w:r>
      <w:r w:rsidR="002F7868" w:rsidRPr="002F1F1F">
        <w:rPr>
          <w:rFonts w:ascii="Times New Roman" w:hAnsi="Times New Roman"/>
          <w:b/>
        </w:rPr>
        <w:t xml:space="preserve"> 2013</w:t>
      </w:r>
      <w:r w:rsidRPr="002F1F1F">
        <w:rPr>
          <w:rFonts w:ascii="Times New Roman" w:hAnsi="Times New Roman"/>
          <w:b/>
        </w:rPr>
        <w:t xml:space="preserve"> </w:t>
      </w:r>
      <w:r w:rsidRPr="007E7510">
        <w:rPr>
          <w:rFonts w:ascii="Times New Roman" w:hAnsi="Times New Roman"/>
          <w:b/>
        </w:rPr>
        <w:t>do 12.00 hod</w:t>
      </w:r>
      <w:r w:rsidRPr="007E7510">
        <w:rPr>
          <w:rFonts w:ascii="Times New Roman" w:hAnsi="Times New Roman"/>
          <w:color w:val="FF0000"/>
        </w:rPr>
        <w:t>.</w:t>
      </w:r>
      <w:r w:rsidRPr="007E7510">
        <w:rPr>
          <w:rFonts w:ascii="Times New Roman" w:hAnsi="Times New Roman"/>
        </w:rPr>
        <w:t xml:space="preserve"> Zadavatel poskytne prostřednictvím pověřené osoby dodatečné informace nejpozději do 3 dnů od doručení žádosti, tj. nejpozději do </w:t>
      </w:r>
      <w:r w:rsidR="006D0383">
        <w:rPr>
          <w:rFonts w:ascii="Times New Roman" w:hAnsi="Times New Roman"/>
          <w:b/>
        </w:rPr>
        <w:t>27</w:t>
      </w:r>
      <w:r w:rsidR="002F7868" w:rsidRPr="007E7510">
        <w:rPr>
          <w:rFonts w:ascii="Times New Roman" w:hAnsi="Times New Roman"/>
          <w:b/>
        </w:rPr>
        <w:t xml:space="preserve">. </w:t>
      </w:r>
      <w:r w:rsidR="007B2507">
        <w:rPr>
          <w:rFonts w:ascii="Times New Roman" w:hAnsi="Times New Roman"/>
          <w:b/>
        </w:rPr>
        <w:t>září</w:t>
      </w:r>
      <w:r w:rsidR="002F7868" w:rsidRPr="007E7510">
        <w:rPr>
          <w:rFonts w:ascii="Times New Roman" w:hAnsi="Times New Roman"/>
          <w:b/>
        </w:rPr>
        <w:t xml:space="preserve"> 2013.</w:t>
      </w:r>
      <w:r w:rsidRPr="007E7510">
        <w:rPr>
          <w:rFonts w:ascii="Times New Roman" w:hAnsi="Times New Roman"/>
        </w:rPr>
        <w:t xml:space="preserve"> </w:t>
      </w:r>
    </w:p>
    <w:p w:rsidR="00F47081" w:rsidRPr="007E7510" w:rsidRDefault="00F47081" w:rsidP="00006D0B">
      <w:pPr>
        <w:pStyle w:val="Nadpis1"/>
      </w:pPr>
      <w:r w:rsidRPr="007E7510">
        <w:t>NÁLEŽITOSTI NABÍDKY, LHŮTA A MÍSTO PRO JEJÍ PODÁNÍ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Každý uchazeč může podat pouze jednu nabídku. Uchazeč, který podá nabídku v zadávacím řízení, nesmí být současně subdodavatelem jiného dodavatele v tomto zadávacím řízení. Pokud uchazeč podá více nabídek nebo podá nabídku a současně je subdodavatelem jiného uchazeče v tomto zadávacím řízení, zadavatel všechny jeho nabídky vyloučí.</w:t>
      </w:r>
    </w:p>
    <w:p w:rsidR="00FA60A2" w:rsidRDefault="00FA60A2" w:rsidP="00E82612">
      <w:pPr>
        <w:spacing w:before="0" w:after="0"/>
        <w:rPr>
          <w:rFonts w:ascii="Times New Roman" w:hAnsi="Times New Roman"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Nabídka se podává písemně v uzavřené obálce označené názvem: „</w:t>
      </w:r>
      <w:r w:rsidRPr="007E7510">
        <w:rPr>
          <w:rFonts w:ascii="Times New Roman" w:hAnsi="Times New Roman"/>
          <w:b/>
        </w:rPr>
        <w:t xml:space="preserve">Veřejná zakázka – </w:t>
      </w:r>
      <w:r w:rsidR="00067A13">
        <w:rPr>
          <w:rFonts w:ascii="Times New Roman" w:hAnsi="Times New Roman"/>
          <w:b/>
        </w:rPr>
        <w:t xml:space="preserve">Dodávka </w:t>
      </w:r>
      <w:r w:rsidR="000A191F">
        <w:rPr>
          <w:rFonts w:ascii="Times New Roman" w:hAnsi="Times New Roman"/>
          <w:b/>
        </w:rPr>
        <w:t>výpočetní</w:t>
      </w:r>
      <w:r w:rsidR="00FA60A2">
        <w:rPr>
          <w:rFonts w:ascii="Times New Roman" w:hAnsi="Times New Roman"/>
          <w:b/>
        </w:rPr>
        <w:t xml:space="preserve"> </w:t>
      </w:r>
      <w:r w:rsidR="00067A13">
        <w:rPr>
          <w:rFonts w:ascii="Times New Roman" w:hAnsi="Times New Roman"/>
          <w:b/>
        </w:rPr>
        <w:t>techniky</w:t>
      </w:r>
      <w:r w:rsidRPr="007E7510">
        <w:rPr>
          <w:rFonts w:ascii="Times New Roman" w:hAnsi="Times New Roman"/>
          <w:b/>
        </w:rPr>
        <w:t xml:space="preserve"> – </w:t>
      </w:r>
      <w:r w:rsidR="00067A13">
        <w:rPr>
          <w:rFonts w:ascii="Times New Roman" w:hAnsi="Times New Roman"/>
          <w:b/>
        </w:rPr>
        <w:t xml:space="preserve">Základní </w:t>
      </w:r>
      <w:r w:rsidR="00AC6566">
        <w:rPr>
          <w:rFonts w:ascii="Times New Roman" w:hAnsi="Times New Roman"/>
          <w:b/>
        </w:rPr>
        <w:t>škola a M</w:t>
      </w:r>
      <w:r w:rsidR="00067A13">
        <w:rPr>
          <w:rFonts w:ascii="Times New Roman" w:hAnsi="Times New Roman"/>
          <w:b/>
        </w:rPr>
        <w:t xml:space="preserve">ateřská škola </w:t>
      </w:r>
      <w:r w:rsidR="000A191F">
        <w:rPr>
          <w:rFonts w:ascii="Times New Roman" w:hAnsi="Times New Roman"/>
          <w:b/>
        </w:rPr>
        <w:t>Brno</w:t>
      </w:r>
      <w:r w:rsidR="00FA60A2">
        <w:rPr>
          <w:rFonts w:ascii="Times New Roman" w:hAnsi="Times New Roman"/>
          <w:b/>
        </w:rPr>
        <w:t xml:space="preserve">, </w:t>
      </w:r>
      <w:proofErr w:type="spellStart"/>
      <w:r w:rsidR="000A191F">
        <w:rPr>
          <w:rFonts w:ascii="Times New Roman" w:hAnsi="Times New Roman"/>
          <w:b/>
        </w:rPr>
        <w:t>Merhatova</w:t>
      </w:r>
      <w:proofErr w:type="spellEnd"/>
      <w:r w:rsidR="000A191F">
        <w:rPr>
          <w:rFonts w:ascii="Times New Roman" w:hAnsi="Times New Roman"/>
          <w:b/>
        </w:rPr>
        <w:t xml:space="preserve"> 37</w:t>
      </w:r>
      <w:r w:rsidRPr="007E7510">
        <w:rPr>
          <w:rFonts w:ascii="Times New Roman" w:hAnsi="Times New Roman"/>
          <w:b/>
        </w:rPr>
        <w:t xml:space="preserve"> – NEOTEVÍRAT</w:t>
      </w:r>
      <w:r w:rsidRPr="007E7510">
        <w:rPr>
          <w:rFonts w:ascii="Times New Roman" w:hAnsi="Times New Roman"/>
        </w:rPr>
        <w:t>“ a adresou zadavatele. Na obálce bude uvedena adresa, na níž je možné zaslat oznámení podle § 71 odst. 6 zákona</w:t>
      </w:r>
      <w:r w:rsidR="00AD440A">
        <w:rPr>
          <w:rFonts w:ascii="Times New Roman" w:hAnsi="Times New Roman"/>
        </w:rPr>
        <w:t xml:space="preserve"> o veřejných zakázkách</w:t>
      </w:r>
      <w:r w:rsidRPr="007E7510">
        <w:rPr>
          <w:rFonts w:ascii="Times New Roman" w:hAnsi="Times New Roman"/>
        </w:rPr>
        <w:t xml:space="preserve"> o podání nabídky po uplynutí lhůty podání nabídek.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u w:val="single"/>
        </w:rPr>
      </w:pPr>
      <w:r w:rsidRPr="007E7510">
        <w:rPr>
          <w:rFonts w:ascii="Times New Roman" w:hAnsi="Times New Roman"/>
          <w:b/>
          <w:u w:val="single"/>
        </w:rPr>
        <w:t>Lhůta pro podání nabídek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</w:rPr>
      </w:pPr>
      <w:r w:rsidRPr="007E7510">
        <w:rPr>
          <w:rFonts w:ascii="Times New Roman" w:hAnsi="Times New Roman"/>
        </w:rPr>
        <w:t>Nabídky se podávají do</w:t>
      </w:r>
      <w:r w:rsidRPr="007E7510">
        <w:rPr>
          <w:rFonts w:ascii="Times New Roman" w:hAnsi="Times New Roman"/>
          <w:b/>
        </w:rPr>
        <w:t xml:space="preserve"> </w:t>
      </w:r>
      <w:r w:rsidR="006D0383">
        <w:rPr>
          <w:rFonts w:ascii="Times New Roman" w:hAnsi="Times New Roman"/>
          <w:b/>
        </w:rPr>
        <w:t>1</w:t>
      </w:r>
      <w:r w:rsidR="002F7868" w:rsidRPr="007E7510">
        <w:rPr>
          <w:rFonts w:ascii="Times New Roman" w:hAnsi="Times New Roman"/>
          <w:b/>
        </w:rPr>
        <w:t xml:space="preserve">. </w:t>
      </w:r>
      <w:r w:rsidR="006D0383">
        <w:rPr>
          <w:rFonts w:ascii="Times New Roman" w:hAnsi="Times New Roman"/>
          <w:b/>
        </w:rPr>
        <w:t>října</w:t>
      </w:r>
      <w:r w:rsidR="002F7868" w:rsidRPr="007E7510">
        <w:rPr>
          <w:rFonts w:ascii="Times New Roman" w:hAnsi="Times New Roman"/>
          <w:b/>
        </w:rPr>
        <w:t xml:space="preserve"> 2013</w:t>
      </w:r>
      <w:r w:rsidRPr="007E7510">
        <w:rPr>
          <w:rFonts w:ascii="Times New Roman" w:hAnsi="Times New Roman"/>
          <w:b/>
        </w:rPr>
        <w:t xml:space="preserve"> do 10,00 hod.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u w:val="single"/>
        </w:rPr>
      </w:pPr>
      <w:r w:rsidRPr="007E7510">
        <w:rPr>
          <w:rFonts w:ascii="Times New Roman" w:hAnsi="Times New Roman"/>
          <w:b/>
          <w:u w:val="single"/>
        </w:rPr>
        <w:t>Místo pro podání nabídek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Nabídky lze podávat prostřednictvím držitele poštovní licence nebo osobně v pracovní dny od 9,00 hod. do 14,00 hod na </w:t>
      </w:r>
      <w:r w:rsidR="00067A13">
        <w:rPr>
          <w:rFonts w:ascii="Times New Roman" w:hAnsi="Times New Roman"/>
        </w:rPr>
        <w:t xml:space="preserve">adresu Základní </w:t>
      </w:r>
      <w:r w:rsidR="00BF124F">
        <w:rPr>
          <w:rFonts w:ascii="Times New Roman" w:hAnsi="Times New Roman"/>
        </w:rPr>
        <w:t>škola</w:t>
      </w:r>
      <w:r w:rsidR="00AC6566">
        <w:rPr>
          <w:rFonts w:ascii="Times New Roman" w:hAnsi="Times New Roman"/>
        </w:rPr>
        <w:t xml:space="preserve"> a M</w:t>
      </w:r>
      <w:r w:rsidR="00BF124F">
        <w:rPr>
          <w:rFonts w:ascii="Times New Roman" w:hAnsi="Times New Roman"/>
        </w:rPr>
        <w:t>ateřské škola</w:t>
      </w:r>
      <w:r w:rsidR="00D643F4">
        <w:rPr>
          <w:rFonts w:ascii="Times New Roman" w:hAnsi="Times New Roman"/>
        </w:rPr>
        <w:t xml:space="preserve"> </w:t>
      </w:r>
      <w:r w:rsidR="000A191F">
        <w:rPr>
          <w:rFonts w:ascii="Times New Roman" w:hAnsi="Times New Roman"/>
        </w:rPr>
        <w:t>Brno</w:t>
      </w:r>
      <w:r w:rsidR="00FA60A2">
        <w:rPr>
          <w:rFonts w:ascii="Times New Roman" w:hAnsi="Times New Roman"/>
        </w:rPr>
        <w:t xml:space="preserve">, </w:t>
      </w:r>
      <w:proofErr w:type="spellStart"/>
      <w:r w:rsidR="000A191F">
        <w:rPr>
          <w:rFonts w:ascii="Times New Roman" w:hAnsi="Times New Roman"/>
        </w:rPr>
        <w:t>Merhautova</w:t>
      </w:r>
      <w:proofErr w:type="spellEnd"/>
      <w:r w:rsidR="000A191F">
        <w:rPr>
          <w:rFonts w:ascii="Times New Roman" w:hAnsi="Times New Roman"/>
        </w:rPr>
        <w:t xml:space="preserve"> 37</w:t>
      </w:r>
      <w:r w:rsidR="00EF402F">
        <w:rPr>
          <w:rFonts w:ascii="Times New Roman" w:hAnsi="Times New Roman"/>
        </w:rPr>
        <w:t xml:space="preserve"> osobně paní </w:t>
      </w:r>
      <w:r w:rsidR="000A191F">
        <w:rPr>
          <w:rFonts w:ascii="Times New Roman" w:hAnsi="Times New Roman"/>
        </w:rPr>
        <w:lastRenderedPageBreak/>
        <w:t xml:space="preserve">RNDr. Ivetě </w:t>
      </w:r>
      <w:proofErr w:type="spellStart"/>
      <w:r w:rsidR="000A191F">
        <w:rPr>
          <w:rFonts w:ascii="Times New Roman" w:hAnsi="Times New Roman"/>
        </w:rPr>
        <w:t>Machainové</w:t>
      </w:r>
      <w:proofErr w:type="spellEnd"/>
      <w:r w:rsidR="002F1F1F">
        <w:rPr>
          <w:rFonts w:ascii="Times New Roman" w:hAnsi="Times New Roman"/>
        </w:rPr>
        <w:t>.</w:t>
      </w:r>
      <w:r w:rsidRPr="007E7510">
        <w:rPr>
          <w:rFonts w:ascii="Times New Roman" w:hAnsi="Times New Roman"/>
        </w:rPr>
        <w:t xml:space="preserve"> V poslední den lhůty pro podání nabídek musí být tyto nabídky doručeny do 10,00 hod. osobně </w:t>
      </w:r>
      <w:r w:rsidR="00D643F4">
        <w:rPr>
          <w:rFonts w:ascii="Times New Roman" w:hAnsi="Times New Roman"/>
        </w:rPr>
        <w:t xml:space="preserve">paní </w:t>
      </w:r>
      <w:r w:rsidR="000A191F">
        <w:rPr>
          <w:rFonts w:ascii="Times New Roman" w:hAnsi="Times New Roman"/>
        </w:rPr>
        <w:t xml:space="preserve">RNDr. Ivetě </w:t>
      </w:r>
      <w:proofErr w:type="spellStart"/>
      <w:r w:rsidR="000A191F">
        <w:rPr>
          <w:rFonts w:ascii="Times New Roman" w:hAnsi="Times New Roman"/>
        </w:rPr>
        <w:t>Machainové</w:t>
      </w:r>
      <w:proofErr w:type="spellEnd"/>
      <w:r w:rsidR="00D643F4">
        <w:rPr>
          <w:rFonts w:ascii="Times New Roman" w:hAnsi="Times New Roman"/>
        </w:rPr>
        <w:t xml:space="preserve"> nebo jiné osobě jí</w:t>
      </w:r>
      <w:r w:rsidRPr="007E7510">
        <w:rPr>
          <w:rFonts w:ascii="Times New Roman" w:hAnsi="Times New Roman"/>
        </w:rPr>
        <w:t xml:space="preserve"> pověřené. 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</w:rPr>
      </w:pP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  <w:u w:val="single"/>
        </w:rPr>
      </w:pPr>
      <w:r w:rsidRPr="007E7510">
        <w:rPr>
          <w:rFonts w:ascii="Times New Roman" w:hAnsi="Times New Roman"/>
          <w:b/>
          <w:u w:val="single"/>
        </w:rPr>
        <w:t>Místo a doba otevírání obálek s nabídkami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Otevírání obálek s nabídkami se uskuteční na adrese </w:t>
      </w:r>
      <w:r w:rsidR="00E868EF">
        <w:rPr>
          <w:rFonts w:ascii="Times New Roman" w:hAnsi="Times New Roman"/>
          <w:b/>
        </w:rPr>
        <w:t>sídla zadavatele</w:t>
      </w:r>
      <w:r w:rsidR="002F7868" w:rsidRPr="007E7510">
        <w:rPr>
          <w:rFonts w:ascii="Times New Roman" w:hAnsi="Times New Roman"/>
          <w:b/>
        </w:rPr>
        <w:t xml:space="preserve"> dne </w:t>
      </w:r>
      <w:r w:rsidR="006D0383">
        <w:rPr>
          <w:rFonts w:ascii="Times New Roman" w:hAnsi="Times New Roman"/>
          <w:b/>
        </w:rPr>
        <w:t>1</w:t>
      </w:r>
      <w:r w:rsidR="002F1F1F">
        <w:rPr>
          <w:rFonts w:ascii="Times New Roman" w:hAnsi="Times New Roman"/>
          <w:b/>
        </w:rPr>
        <w:t xml:space="preserve">. </w:t>
      </w:r>
      <w:r w:rsidR="006D0383">
        <w:rPr>
          <w:rFonts w:ascii="Times New Roman" w:hAnsi="Times New Roman"/>
          <w:b/>
        </w:rPr>
        <w:t>října</w:t>
      </w:r>
      <w:r w:rsidR="002F7868" w:rsidRPr="007E7510">
        <w:rPr>
          <w:rFonts w:ascii="Times New Roman" w:hAnsi="Times New Roman"/>
          <w:b/>
        </w:rPr>
        <w:t xml:space="preserve"> 2013 v</w:t>
      </w:r>
      <w:r w:rsidR="00AC6566">
        <w:rPr>
          <w:rFonts w:ascii="Times New Roman" w:hAnsi="Times New Roman"/>
          <w:b/>
        </w:rPr>
        <w:t> </w:t>
      </w:r>
      <w:r w:rsidR="00836159">
        <w:rPr>
          <w:rFonts w:ascii="Times New Roman" w:hAnsi="Times New Roman"/>
          <w:b/>
        </w:rPr>
        <w:t>10</w:t>
      </w:r>
      <w:r w:rsidR="00AC6566">
        <w:rPr>
          <w:rFonts w:ascii="Times New Roman" w:hAnsi="Times New Roman"/>
          <w:b/>
        </w:rPr>
        <w:t>,</w:t>
      </w:r>
      <w:r w:rsidR="00881CF6">
        <w:rPr>
          <w:rFonts w:ascii="Times New Roman" w:hAnsi="Times New Roman"/>
          <w:b/>
        </w:rPr>
        <w:t>15</w:t>
      </w:r>
      <w:r w:rsidR="002F7868" w:rsidRPr="007E7510">
        <w:rPr>
          <w:rFonts w:ascii="Times New Roman" w:hAnsi="Times New Roman"/>
          <w:b/>
        </w:rPr>
        <w:t xml:space="preserve"> hod.</w:t>
      </w:r>
      <w:r w:rsidRPr="007E7510">
        <w:rPr>
          <w:rFonts w:ascii="Times New Roman" w:hAnsi="Times New Roman"/>
          <w:b/>
        </w:rPr>
        <w:t xml:space="preserve"> </w:t>
      </w:r>
      <w:r w:rsidRPr="007E7510">
        <w:rPr>
          <w:rFonts w:ascii="Times New Roman" w:hAnsi="Times New Roman"/>
        </w:rPr>
        <w:t>příp. v jiném termínu a místě oznámeném uchazečům v souladu s ustanovením § 71 odst. 5 zákona.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Každý uchazeč, který podal nabídku, je oprávněn vyslat k otevírání obálek s nabídkami maximálně dva zástupce vybavené plnou mocí uchazeče.</w:t>
      </w:r>
    </w:p>
    <w:p w:rsidR="00F47081" w:rsidRPr="007E7510" w:rsidRDefault="00F47081" w:rsidP="00006D0B">
      <w:pPr>
        <w:pStyle w:val="Nadpis1"/>
      </w:pPr>
      <w:r w:rsidRPr="007E7510">
        <w:t>ZADÁVACÍ LHŮTA</w:t>
      </w:r>
    </w:p>
    <w:p w:rsidR="00FB4A21" w:rsidRPr="007E7510" w:rsidRDefault="00866710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V</w:t>
      </w:r>
      <w:r w:rsidR="00F47081" w:rsidRPr="007E7510">
        <w:rPr>
          <w:rFonts w:ascii="Times New Roman" w:hAnsi="Times New Roman"/>
        </w:rPr>
        <w:t xml:space="preserve"> souladu s ustanovením § 43 zákona stanovil zadavatel konec zadávací lhůty dnem </w:t>
      </w:r>
      <w:r w:rsidR="002F7868" w:rsidRPr="007E7510">
        <w:rPr>
          <w:rFonts w:ascii="Times New Roman" w:hAnsi="Times New Roman"/>
          <w:b/>
        </w:rPr>
        <w:t xml:space="preserve">01. </w:t>
      </w:r>
      <w:r w:rsidR="00FA60A2">
        <w:rPr>
          <w:rFonts w:ascii="Times New Roman" w:hAnsi="Times New Roman"/>
          <w:b/>
        </w:rPr>
        <w:t>1</w:t>
      </w:r>
      <w:r w:rsidR="006D0383">
        <w:rPr>
          <w:rFonts w:ascii="Times New Roman" w:hAnsi="Times New Roman"/>
          <w:b/>
        </w:rPr>
        <w:t>2</w:t>
      </w:r>
      <w:r w:rsidR="00F47081" w:rsidRPr="007E7510">
        <w:rPr>
          <w:rFonts w:ascii="Times New Roman" w:hAnsi="Times New Roman"/>
          <w:b/>
        </w:rPr>
        <w:t>.</w:t>
      </w:r>
      <w:r w:rsidR="002F7868" w:rsidRPr="007E7510">
        <w:rPr>
          <w:rFonts w:ascii="Times New Roman" w:hAnsi="Times New Roman"/>
          <w:b/>
        </w:rPr>
        <w:t xml:space="preserve"> </w:t>
      </w:r>
      <w:r w:rsidR="00F47081" w:rsidRPr="007E7510">
        <w:rPr>
          <w:rFonts w:ascii="Times New Roman" w:hAnsi="Times New Roman"/>
          <w:b/>
        </w:rPr>
        <w:t>2013</w:t>
      </w:r>
      <w:r w:rsidR="00F47081" w:rsidRPr="007E7510">
        <w:rPr>
          <w:rFonts w:ascii="Times New Roman" w:hAnsi="Times New Roman"/>
        </w:rPr>
        <w:t xml:space="preserve">. Do uvedeného data je uchazeč svou nabídkou vázán. Běh zadávací lhůty se řídí uvedeným ustanovením zákona. </w:t>
      </w:r>
    </w:p>
    <w:p w:rsidR="00F47081" w:rsidRPr="007E7510" w:rsidRDefault="00FB4A21" w:rsidP="00006D0B">
      <w:pPr>
        <w:pStyle w:val="Nadpis1"/>
      </w:pPr>
      <w:r w:rsidRPr="007E7510">
        <w:br w:type="page"/>
      </w:r>
      <w:r w:rsidR="00F47081" w:rsidRPr="007E7510">
        <w:lastRenderedPageBreak/>
        <w:t>KVALIFIKACE DODAVATELŮ</w:t>
      </w:r>
    </w:p>
    <w:p w:rsidR="00F47081" w:rsidRPr="007E7510" w:rsidRDefault="00F47081" w:rsidP="00E82612">
      <w:pPr>
        <w:spacing w:before="0" w:after="0"/>
        <w:rPr>
          <w:rFonts w:ascii="Times New Roman" w:hAnsi="Times New Roman"/>
          <w:b/>
        </w:rPr>
      </w:pPr>
      <w:r w:rsidRPr="007E7510">
        <w:rPr>
          <w:rFonts w:ascii="Times New Roman" w:hAnsi="Times New Roman"/>
          <w:b/>
        </w:rPr>
        <w:t>Tato část upravuje podrobným způsobem vymezení a způsob prokázání kvalifikačních předpokladů.</w:t>
      </w:r>
    </w:p>
    <w:p w:rsidR="007C0BF9" w:rsidRPr="007E7510" w:rsidRDefault="007C0BF9" w:rsidP="00E82612">
      <w:pPr>
        <w:spacing w:before="0" w:after="0"/>
        <w:rPr>
          <w:rFonts w:ascii="Times New Roman" w:hAnsi="Times New Roman"/>
          <w:b/>
        </w:rPr>
      </w:pPr>
    </w:p>
    <w:p w:rsidR="00F47081" w:rsidRPr="007E7510" w:rsidRDefault="00F47081" w:rsidP="00654DE1">
      <w:pPr>
        <w:pStyle w:val="Nadpis2"/>
      </w:pPr>
      <w:r w:rsidRPr="007E7510">
        <w:t>SPLNĚNÍM KVALIFIKACE SE ROZUMÍ</w:t>
      </w:r>
    </w:p>
    <w:p w:rsidR="00F47081" w:rsidRPr="007E7510" w:rsidRDefault="00F47081" w:rsidP="00E82612">
      <w:pPr>
        <w:pStyle w:val="Odstavecseseznamem1"/>
        <w:numPr>
          <w:ilvl w:val="0"/>
          <w:numId w:val="15"/>
        </w:numPr>
        <w:spacing w:before="0" w:after="0"/>
        <w:rPr>
          <w:rFonts w:ascii="Times New Roman" w:hAnsi="Times New Roman"/>
          <w:u w:val="single"/>
        </w:rPr>
      </w:pPr>
      <w:r w:rsidRPr="007E7510">
        <w:rPr>
          <w:rFonts w:ascii="Times New Roman" w:hAnsi="Times New Roman"/>
          <w:u w:val="single"/>
        </w:rPr>
        <w:t>splnění základních kvalifikačních předpokladů stanovených dle § 53 zákona</w:t>
      </w:r>
    </w:p>
    <w:p w:rsidR="00F47081" w:rsidRPr="007E7510" w:rsidRDefault="00F47081" w:rsidP="00E82612">
      <w:pPr>
        <w:pStyle w:val="Odstavecseseznamem1"/>
        <w:numPr>
          <w:ilvl w:val="0"/>
          <w:numId w:val="15"/>
        </w:numPr>
        <w:spacing w:before="0" w:after="0"/>
        <w:rPr>
          <w:rFonts w:ascii="Times New Roman" w:hAnsi="Times New Roman"/>
          <w:u w:val="single"/>
        </w:rPr>
      </w:pPr>
      <w:r w:rsidRPr="007E7510">
        <w:rPr>
          <w:rFonts w:ascii="Times New Roman" w:hAnsi="Times New Roman"/>
          <w:u w:val="single"/>
        </w:rPr>
        <w:t>splnění profesních kvalifikačních předpokladů dle § 54 zákona</w:t>
      </w:r>
    </w:p>
    <w:p w:rsidR="00F47081" w:rsidRPr="007E7510" w:rsidRDefault="00F47081" w:rsidP="00E82612">
      <w:pPr>
        <w:pStyle w:val="Odstavecseseznamem1"/>
        <w:numPr>
          <w:ilvl w:val="0"/>
          <w:numId w:val="15"/>
        </w:numPr>
        <w:spacing w:before="0" w:after="0"/>
        <w:rPr>
          <w:rFonts w:ascii="Times New Roman" w:hAnsi="Times New Roman"/>
          <w:u w:val="single"/>
        </w:rPr>
      </w:pPr>
      <w:r w:rsidRPr="007E7510">
        <w:rPr>
          <w:rFonts w:ascii="Times New Roman" w:hAnsi="Times New Roman"/>
          <w:u w:val="single"/>
        </w:rPr>
        <w:t>splnění technických kvalifikačních předpokladů dle § 56 zákona.</w:t>
      </w:r>
    </w:p>
    <w:p w:rsidR="00F47081" w:rsidRPr="007E7510" w:rsidRDefault="00F47081" w:rsidP="00E82612">
      <w:pPr>
        <w:pStyle w:val="Odstavecseseznamem1"/>
        <w:spacing w:before="0" w:after="0"/>
        <w:ind w:left="360"/>
        <w:rPr>
          <w:rFonts w:ascii="Times New Roman" w:hAnsi="Times New Roman"/>
          <w:u w:val="single"/>
        </w:rPr>
      </w:pPr>
    </w:p>
    <w:p w:rsidR="00F47081" w:rsidRPr="007E7510" w:rsidRDefault="00F47081" w:rsidP="00654DE1">
      <w:pPr>
        <w:pStyle w:val="Nadpis2"/>
      </w:pPr>
      <w:r w:rsidRPr="007E7510">
        <w:t>SPLNĚNÍ ZÁKLADNÍCH KVALIFIKAČNÍCH PŘEDPOKLADŮ DLE § 53 ZÁKONA</w:t>
      </w:r>
    </w:p>
    <w:p w:rsidR="00F47081" w:rsidRPr="007E7510" w:rsidRDefault="00F47081" w:rsidP="0007345A">
      <w:pPr>
        <w:pStyle w:val="Odstavecseseznamem1"/>
        <w:numPr>
          <w:ilvl w:val="0"/>
          <w:numId w:val="17"/>
        </w:numPr>
        <w:rPr>
          <w:rFonts w:ascii="Times New Roman" w:hAnsi="Times New Roman"/>
        </w:rPr>
      </w:pPr>
      <w:bookmarkStart w:id="0" w:name="_GoBack"/>
      <w:bookmarkEnd w:id="0"/>
      <w:r w:rsidRPr="007E7510">
        <w:rPr>
          <w:rFonts w:ascii="Times New Roman" w:hAnsi="Times New Roman"/>
        </w:rPr>
        <w:t>Základní kvalifikační předpoklady splňuje dodavatel,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nebyl pravomocně odsouzen pro trestný čin, jehož skutková podstata souvisí s 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lastRenderedPageBreak/>
        <w:t>který v posledních třech letech nenaplnil skutkovou podstatu jednání nekalé soutěže formou podplácení podle zvláštního právního předpisu,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není v likvidaci,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nemá v evidenci daní zachyceny daňové nedoplatky, a to jak v České republice, tak v zemi sídla, místa podnikání či bydliště dodavatele,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nemá nedoplatek na pojistném a na penále na veřejné zdravotní pojištění, a to jak v České republice, tak v zemi sídla, místa podnikání či bydliště dodavatele,</w:t>
      </w:r>
    </w:p>
    <w:p w:rsidR="00F47081" w:rsidRPr="007E7510" w:rsidRDefault="00F47081" w:rsidP="0007345A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F47081" w:rsidRPr="007E7510" w:rsidRDefault="00F47081" w:rsidP="00CA6B83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nebyl v posledních 3 letech pravomocně disciplinárně potrestán</w:t>
      </w:r>
      <w:r w:rsidR="002F7868" w:rsidRPr="007E7510">
        <w:rPr>
          <w:rFonts w:ascii="Times New Roman" w:hAnsi="Times New Roman"/>
        </w:rPr>
        <w:t>,</w:t>
      </w:r>
      <w:r w:rsidRPr="007E7510">
        <w:rPr>
          <w:rFonts w:ascii="Times New Roman" w:hAnsi="Times New Roman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F47081" w:rsidRPr="007E7510" w:rsidRDefault="00F47081" w:rsidP="00CA6B83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který není veden v rejstříku osob se zákazem plnění veřejných zakázek a</w:t>
      </w:r>
    </w:p>
    <w:p w:rsidR="00F47081" w:rsidRPr="007E7510" w:rsidRDefault="00F47081" w:rsidP="00CA6B83">
      <w:pPr>
        <w:pStyle w:val="Odstavecseseznamem1"/>
        <w:numPr>
          <w:ilvl w:val="0"/>
          <w:numId w:val="1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kterému nebyla v posledních 3 letech pravomocně uložena pokuta za umožnění výkonu nelegální práce podle zvláštního právního předpisu.</w:t>
      </w:r>
    </w:p>
    <w:p w:rsidR="00F47081" w:rsidRPr="007E7510" w:rsidRDefault="00F47081" w:rsidP="00605354">
      <w:pPr>
        <w:pStyle w:val="Odstavecseseznamem1"/>
        <w:numPr>
          <w:ilvl w:val="0"/>
          <w:numId w:val="17"/>
        </w:numPr>
        <w:ind w:left="714" w:hanging="357"/>
        <w:contextualSpacing w:val="0"/>
        <w:rPr>
          <w:rFonts w:ascii="Times New Roman" w:hAnsi="Times New Roman"/>
          <w:b/>
        </w:rPr>
      </w:pPr>
      <w:r w:rsidRPr="007E7510">
        <w:rPr>
          <w:rFonts w:ascii="Times New Roman" w:hAnsi="Times New Roman"/>
          <w:b/>
        </w:rPr>
        <w:t>Dodavatel prokazuje splnění základ</w:t>
      </w:r>
      <w:r w:rsidR="00953FE1" w:rsidRPr="007E7510">
        <w:rPr>
          <w:rFonts w:ascii="Times New Roman" w:hAnsi="Times New Roman"/>
          <w:b/>
        </w:rPr>
        <w:t>ních kvalifikačních předpokladů:</w:t>
      </w:r>
    </w:p>
    <w:p w:rsidR="00953FE1" w:rsidRPr="007E7510" w:rsidRDefault="00AD4770" w:rsidP="00FA60A2">
      <w:pPr>
        <w:pStyle w:val="Odstavecseseznamem1"/>
        <w:spacing w:before="0" w:after="0"/>
        <w:ind w:left="709"/>
        <w:rPr>
          <w:rFonts w:ascii="Times New Roman" w:hAnsi="Times New Roman"/>
        </w:rPr>
      </w:pPr>
      <w:r w:rsidRPr="00AD4770">
        <w:rPr>
          <w:rFonts w:ascii="Times New Roman" w:hAnsi="Times New Roman"/>
        </w:rPr>
        <w:t>Splnění kvalifikačních předpokladů prokazuje předložením</w:t>
      </w:r>
      <w:r w:rsidR="00FA60A2">
        <w:rPr>
          <w:rFonts w:ascii="Times New Roman" w:hAnsi="Times New Roman"/>
        </w:rPr>
        <w:t xml:space="preserve"> originálu nebo ověřenou kopií</w:t>
      </w:r>
      <w:r w:rsidRPr="00AD4770">
        <w:rPr>
          <w:rFonts w:ascii="Times New Roman" w:hAnsi="Times New Roman"/>
        </w:rPr>
        <w:t xml:space="preserve"> čestného prohlášení, z jehož obsahu bude zřejmé, že dodavatel kvalifikační předpoklady požadované zadavatelem splňuje. </w:t>
      </w:r>
      <w:r w:rsidR="00E868EF">
        <w:rPr>
          <w:rFonts w:ascii="Times New Roman" w:hAnsi="Times New Roman"/>
        </w:rPr>
        <w:t>Čestné prohlášení musí být podepsáno osobou oprávněnou jednat za uchazeče.</w:t>
      </w:r>
    </w:p>
    <w:p w:rsidR="00F47081" w:rsidRPr="007E7510" w:rsidRDefault="00F47081" w:rsidP="00654DE1">
      <w:pPr>
        <w:pStyle w:val="Nadpis2"/>
      </w:pPr>
      <w:r w:rsidRPr="007E7510">
        <w:t>SPLNĚNÍ PROFESNÍCH KVALIFIKAČNÍCH PŘEDPOKLADŮ DLE § 54 ZÁKONA</w:t>
      </w:r>
    </w:p>
    <w:p w:rsidR="00F47081" w:rsidRPr="007E7510" w:rsidRDefault="00F47081" w:rsidP="00662412">
      <w:pPr>
        <w:numPr>
          <w:ilvl w:val="0"/>
          <w:numId w:val="30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Dle § 54 zákona splnění profesních kvalifikačních předpokladů prokáže dodavatel, který předloží:</w:t>
      </w:r>
    </w:p>
    <w:p w:rsidR="00F47081" w:rsidRPr="007E7510" w:rsidRDefault="00F47081" w:rsidP="00E82612">
      <w:pPr>
        <w:pStyle w:val="Odstavecseseznamem1"/>
        <w:numPr>
          <w:ilvl w:val="0"/>
          <w:numId w:val="10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dle § 54 písm. a) zákona, </w:t>
      </w:r>
      <w:r w:rsidRPr="007E7510">
        <w:rPr>
          <w:rFonts w:ascii="Times New Roman" w:hAnsi="Times New Roman"/>
          <w:b/>
        </w:rPr>
        <w:t>výpis z obchodního rejstříku</w:t>
      </w:r>
      <w:r w:rsidRPr="007E7510">
        <w:rPr>
          <w:rFonts w:ascii="Times New Roman" w:hAnsi="Times New Roman"/>
        </w:rPr>
        <w:t>, pokud je v něm zapsán. Výpis z obchodního rejstříku nesmí být ke  dni, ke kterému má být prokázáno splnění kvalifikace, starší 90 kalendářních dnů</w:t>
      </w:r>
    </w:p>
    <w:p w:rsidR="00A21D8F" w:rsidRDefault="00F47081" w:rsidP="00605354">
      <w:pPr>
        <w:pStyle w:val="Odstavecseseznamem1"/>
        <w:numPr>
          <w:ilvl w:val="0"/>
          <w:numId w:val="30"/>
        </w:numPr>
        <w:spacing w:before="0" w:after="0"/>
        <w:ind w:left="714" w:hanging="357"/>
        <w:contextualSpacing w:val="0"/>
        <w:rPr>
          <w:rFonts w:ascii="Times New Roman" w:hAnsi="Times New Roman"/>
          <w:b/>
        </w:rPr>
      </w:pPr>
      <w:r w:rsidRPr="00A21D8F">
        <w:rPr>
          <w:rFonts w:ascii="Times New Roman" w:hAnsi="Times New Roman"/>
        </w:rPr>
        <w:t xml:space="preserve">dle § 54 písm. b) zákona, úředně ověřený doklad o oprávnění k podnikání podle zvláštních právních předpisů v rozsahu odpovídajícím předmětu veřejné zakázky, zejména dokladu prokazující příslušné živnostenské oprávnění či licence v rozsahu nejméně </w:t>
      </w:r>
      <w:r w:rsidRPr="00A21D8F">
        <w:rPr>
          <w:rFonts w:ascii="Times New Roman" w:hAnsi="Times New Roman"/>
          <w:b/>
        </w:rPr>
        <w:t xml:space="preserve">živnostenského listu – </w:t>
      </w:r>
      <w:r w:rsidRPr="00A21D8F">
        <w:rPr>
          <w:rStyle w:val="platne1"/>
          <w:rFonts w:ascii="Times New Roman" w:hAnsi="Times New Roman"/>
          <w:b/>
        </w:rPr>
        <w:t>výroba, obchod a služby neuvedené v přílohách 1 až 3 živnostenského zákona</w:t>
      </w:r>
      <w:r w:rsidR="00746793" w:rsidRPr="00A21D8F">
        <w:rPr>
          <w:rStyle w:val="platne1"/>
          <w:rFonts w:ascii="Times New Roman" w:hAnsi="Times New Roman"/>
          <w:b/>
        </w:rPr>
        <w:t xml:space="preserve"> - </w:t>
      </w:r>
      <w:r w:rsidR="00A21D8F" w:rsidRPr="00A21D8F">
        <w:rPr>
          <w:rFonts w:ascii="Times New Roman" w:hAnsi="Times New Roman"/>
          <w:b/>
        </w:rPr>
        <w:t>Koupě zboží za účelem jeho dalšího prodeje a prodej</w:t>
      </w:r>
      <w:r w:rsidR="00A21D8F">
        <w:rPr>
          <w:rFonts w:ascii="Times New Roman" w:hAnsi="Times New Roman"/>
          <w:b/>
        </w:rPr>
        <w:t>.</w:t>
      </w:r>
    </w:p>
    <w:p w:rsidR="00A21D8F" w:rsidRDefault="00A21D8F" w:rsidP="00A21D8F">
      <w:pPr>
        <w:pStyle w:val="Odstavecseseznamem1"/>
        <w:spacing w:before="0" w:after="0"/>
        <w:ind w:left="714"/>
        <w:contextualSpacing w:val="0"/>
        <w:rPr>
          <w:rFonts w:ascii="Times New Roman" w:hAnsi="Times New Roman"/>
          <w:b/>
        </w:rPr>
      </w:pPr>
    </w:p>
    <w:p w:rsidR="00FB4A21" w:rsidRDefault="00953FE1" w:rsidP="00605354">
      <w:pPr>
        <w:pStyle w:val="Odstavecseseznamem1"/>
        <w:numPr>
          <w:ilvl w:val="0"/>
          <w:numId w:val="30"/>
        </w:numPr>
        <w:spacing w:before="0" w:after="0"/>
        <w:ind w:left="714" w:hanging="357"/>
        <w:contextualSpacing w:val="0"/>
        <w:rPr>
          <w:rFonts w:ascii="Times New Roman" w:hAnsi="Times New Roman"/>
          <w:b/>
        </w:rPr>
      </w:pPr>
      <w:r w:rsidRPr="00A21D8F">
        <w:rPr>
          <w:rFonts w:ascii="Times New Roman" w:hAnsi="Times New Roman"/>
          <w:b/>
        </w:rPr>
        <w:t>Dodavatel prokazuje splnění profesních kvalifikačních předpokladů:</w:t>
      </w:r>
    </w:p>
    <w:p w:rsidR="00FA60A2" w:rsidRDefault="00FA60A2" w:rsidP="00FA60A2">
      <w:pPr>
        <w:pStyle w:val="Odstavecseseznamem1"/>
        <w:spacing w:before="0" w:after="0"/>
        <w:rPr>
          <w:rFonts w:ascii="Times New Roman" w:hAnsi="Times New Roman"/>
        </w:rPr>
      </w:pPr>
    </w:p>
    <w:p w:rsidR="00FA60A2" w:rsidRPr="007E7510" w:rsidRDefault="00FA60A2" w:rsidP="00FA60A2">
      <w:pPr>
        <w:pStyle w:val="Odstavecseseznamem1"/>
        <w:spacing w:before="0" w:after="0"/>
        <w:rPr>
          <w:rFonts w:ascii="Times New Roman" w:hAnsi="Times New Roman"/>
        </w:rPr>
      </w:pPr>
      <w:r w:rsidRPr="00AD4770">
        <w:rPr>
          <w:rFonts w:ascii="Times New Roman" w:hAnsi="Times New Roman"/>
        </w:rPr>
        <w:t>Splnění kvalifikačních předpokladů prokazuje předložením</w:t>
      </w:r>
      <w:r>
        <w:rPr>
          <w:rFonts w:ascii="Times New Roman" w:hAnsi="Times New Roman"/>
        </w:rPr>
        <w:t xml:space="preserve"> originálu nebo ověřenou kopií</w:t>
      </w:r>
      <w:r w:rsidRPr="00AD47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uvedených dokladů, z jejichž</w:t>
      </w:r>
      <w:r w:rsidRPr="00AD4770">
        <w:rPr>
          <w:rFonts w:ascii="Times New Roman" w:hAnsi="Times New Roman"/>
        </w:rPr>
        <w:t xml:space="preserve"> obsahu bude zřejmé, že dodavatel kvalifikační předpoklady požadované zadavatelem splňuje. </w:t>
      </w:r>
    </w:p>
    <w:p w:rsidR="00AD4770" w:rsidRPr="00A21D8F" w:rsidRDefault="00AD4770" w:rsidP="00AD4770">
      <w:pPr>
        <w:pStyle w:val="Odstavecseseznamem1"/>
        <w:spacing w:before="0" w:after="0"/>
        <w:ind w:left="714"/>
        <w:contextualSpacing w:val="0"/>
        <w:rPr>
          <w:rFonts w:ascii="Times New Roman" w:hAnsi="Times New Roman"/>
          <w:b/>
        </w:rPr>
      </w:pPr>
    </w:p>
    <w:p w:rsidR="00F47081" w:rsidRPr="007E7510" w:rsidRDefault="00F47081" w:rsidP="00654DE1">
      <w:pPr>
        <w:pStyle w:val="Nadpis2"/>
      </w:pPr>
      <w:r w:rsidRPr="007E7510">
        <w:t>SPLNĚNÍ TECHNICKÝCH KVALIFIKAČNÍCH PŘEDPOKLADŮ DLE § 56 ZÁKONA</w:t>
      </w:r>
    </w:p>
    <w:p w:rsidR="00746793" w:rsidRPr="007E7510" w:rsidRDefault="00746793" w:rsidP="00746793">
      <w:pPr>
        <w:pStyle w:val="Odstavecseseznamem1"/>
        <w:numPr>
          <w:ilvl w:val="0"/>
          <w:numId w:val="31"/>
        </w:numPr>
        <w:spacing w:before="0" w:after="0"/>
        <w:ind w:left="709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Dle § 56 zákona splnění </w:t>
      </w:r>
      <w:r>
        <w:rPr>
          <w:rFonts w:ascii="Times New Roman" w:hAnsi="Times New Roman"/>
        </w:rPr>
        <w:t>technických</w:t>
      </w:r>
      <w:r w:rsidRPr="007E7510">
        <w:rPr>
          <w:rFonts w:ascii="Times New Roman" w:hAnsi="Times New Roman"/>
        </w:rPr>
        <w:t xml:space="preserve"> kvalifikačních předpokladů prokáže dodavatel, který předloží:</w:t>
      </w:r>
    </w:p>
    <w:p w:rsidR="00746793" w:rsidRPr="007E7510" w:rsidRDefault="00746793" w:rsidP="00746793">
      <w:pPr>
        <w:pStyle w:val="Odstavecseseznamem1"/>
        <w:numPr>
          <w:ilvl w:val="0"/>
          <w:numId w:val="12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>Rozsah požadovaných info</w:t>
      </w:r>
      <w:r w:rsidR="00A21D8F">
        <w:rPr>
          <w:rFonts w:ascii="Times New Roman" w:hAnsi="Times New Roman"/>
        </w:rPr>
        <w:t>rmací a dokladů dle § 56 odst. 1</w:t>
      </w:r>
      <w:r>
        <w:rPr>
          <w:rFonts w:ascii="Times New Roman" w:hAnsi="Times New Roman"/>
        </w:rPr>
        <w:t xml:space="preserve"> písm. a</w:t>
      </w:r>
      <w:r w:rsidRPr="007E7510">
        <w:rPr>
          <w:rFonts w:ascii="Times New Roman" w:hAnsi="Times New Roman"/>
        </w:rPr>
        <w:t>) zákona:</w:t>
      </w:r>
    </w:p>
    <w:p w:rsidR="00746793" w:rsidRPr="007E7510" w:rsidRDefault="00746793" w:rsidP="00746793">
      <w:pPr>
        <w:pStyle w:val="Odstavecseseznamem1"/>
        <w:spacing w:before="0" w:after="0"/>
        <w:ind w:left="1068"/>
        <w:rPr>
          <w:rFonts w:ascii="Times New Roman" w:hAnsi="Times New Roman"/>
          <w:color w:val="FF0000"/>
        </w:rPr>
      </w:pPr>
      <w:r w:rsidRPr="007E7510">
        <w:rPr>
          <w:rFonts w:ascii="Times New Roman" w:hAnsi="Times New Roman"/>
        </w:rPr>
        <w:t xml:space="preserve">Dodavatel předloží </w:t>
      </w:r>
      <w:r w:rsidRPr="007E7510">
        <w:rPr>
          <w:rFonts w:ascii="Times New Roman" w:hAnsi="Times New Roman"/>
          <w:b/>
        </w:rPr>
        <w:t xml:space="preserve">seznam </w:t>
      </w:r>
      <w:r>
        <w:rPr>
          <w:rFonts w:ascii="Times New Roman" w:hAnsi="Times New Roman"/>
          <w:b/>
        </w:rPr>
        <w:t>významných dodávek</w:t>
      </w:r>
      <w:r w:rsidR="00881CF6">
        <w:rPr>
          <w:rFonts w:ascii="Times New Roman" w:hAnsi="Times New Roman"/>
          <w:b/>
        </w:rPr>
        <w:t>, které jsou ve vztahu k předmětu této veřejné zakázky,</w:t>
      </w:r>
      <w:r>
        <w:rPr>
          <w:rFonts w:ascii="Times New Roman" w:hAnsi="Times New Roman"/>
          <w:b/>
        </w:rPr>
        <w:t xml:space="preserve"> realizovaných dodavatelem v roce 201</w:t>
      </w:r>
      <w:r w:rsidR="00FA60A2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, příp. i dříve, nejdříve však v roce 201</w:t>
      </w:r>
      <w:r w:rsidR="00FA60A2">
        <w:rPr>
          <w:rFonts w:ascii="Times New Roman" w:hAnsi="Times New Roman"/>
        </w:rPr>
        <w:t>1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s uvedením jejich rozsahu a doby plnění.</w:t>
      </w:r>
    </w:p>
    <w:p w:rsidR="00746793" w:rsidRPr="007E7510" w:rsidRDefault="00746793" w:rsidP="00746793">
      <w:pPr>
        <w:pStyle w:val="Odstavecseseznamem1"/>
        <w:spacing w:before="0" w:after="0"/>
        <w:ind w:left="106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Pokud není dodavatel z objektivních důvodů schopen prokázat splnění technických kvalifikačních předpokladů způsoby stanovenými zadavatelem, je oprávněn je prokázat i jinými rovnocennými doklady, avšak zadavatel má právo tyto jiné doklady odmítnout.</w:t>
      </w:r>
    </w:p>
    <w:p w:rsidR="00746793" w:rsidRPr="007E7510" w:rsidRDefault="00746793" w:rsidP="00746793">
      <w:pPr>
        <w:pStyle w:val="Odstavecseseznamem1"/>
        <w:numPr>
          <w:ilvl w:val="0"/>
          <w:numId w:val="12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Vymezení minimální úrovně kvalifikačního předpokladu odpovídající druhu a rozsahu složitosti plnění veřejné zakázky </w:t>
      </w:r>
      <w:r>
        <w:rPr>
          <w:rFonts w:ascii="Times New Roman" w:hAnsi="Times New Roman"/>
        </w:rPr>
        <w:t>dle § 56 odst. 5 písm. a</w:t>
      </w:r>
      <w:r w:rsidRPr="007E7510">
        <w:rPr>
          <w:rFonts w:ascii="Times New Roman" w:hAnsi="Times New Roman"/>
        </w:rPr>
        <w:t>) zákona:</w:t>
      </w:r>
    </w:p>
    <w:p w:rsidR="00746793" w:rsidRDefault="00746793" w:rsidP="00746793">
      <w:pPr>
        <w:pStyle w:val="Odstavecseseznamem1"/>
        <w:spacing w:before="0" w:after="0"/>
        <w:ind w:left="1068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Dodavatel splňuje technický kvalifikační předpoklad, pokud doloží </w:t>
      </w:r>
      <w:r>
        <w:rPr>
          <w:rFonts w:ascii="Times New Roman" w:hAnsi="Times New Roman"/>
        </w:rPr>
        <w:t>seznam významných dodávek reali</w:t>
      </w:r>
      <w:r w:rsidR="00881CF6">
        <w:rPr>
          <w:rFonts w:ascii="Times New Roman" w:hAnsi="Times New Roman"/>
        </w:rPr>
        <w:t>zovaných dodavatelem v roce 2013</w:t>
      </w:r>
      <w:r>
        <w:rPr>
          <w:rFonts w:ascii="Times New Roman" w:hAnsi="Times New Roman"/>
        </w:rPr>
        <w:t xml:space="preserve"> příp. i dříve, nejdříve však v roce 201</w:t>
      </w:r>
      <w:r w:rsidR="00881CF6">
        <w:rPr>
          <w:rFonts w:ascii="Times New Roman" w:hAnsi="Times New Roman"/>
        </w:rPr>
        <w:t>1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s uvedením nejméně </w:t>
      </w:r>
      <w:r w:rsidR="00954F77">
        <w:rPr>
          <w:rFonts w:ascii="Times New Roman" w:hAnsi="Times New Roman"/>
          <w:b/>
        </w:rPr>
        <w:t>1 (jedné) dodávky</w:t>
      </w:r>
      <w:r w:rsidRPr="00A21D8F">
        <w:rPr>
          <w:rFonts w:ascii="Times New Roman" w:hAnsi="Times New Roman"/>
          <w:b/>
        </w:rPr>
        <w:t xml:space="preserve"> s </w:t>
      </w:r>
      <w:r w:rsidR="00A21D8F" w:rsidRPr="00A21D8F">
        <w:rPr>
          <w:rFonts w:ascii="Times New Roman" w:hAnsi="Times New Roman"/>
          <w:b/>
        </w:rPr>
        <w:t>h</w:t>
      </w:r>
      <w:r w:rsidR="00FA60A2">
        <w:rPr>
          <w:rFonts w:ascii="Times New Roman" w:hAnsi="Times New Roman"/>
          <w:b/>
        </w:rPr>
        <w:t>odnotou jedné dodávky nejméně 1</w:t>
      </w:r>
      <w:r w:rsidR="006D069F">
        <w:rPr>
          <w:rFonts w:ascii="Times New Roman" w:hAnsi="Times New Roman"/>
          <w:b/>
        </w:rPr>
        <w:t>00</w:t>
      </w:r>
      <w:r w:rsidRPr="00A21D8F">
        <w:rPr>
          <w:rFonts w:ascii="Times New Roman" w:hAnsi="Times New Roman"/>
          <w:b/>
        </w:rPr>
        <w:t>.000,- Kč</w:t>
      </w:r>
      <w:r>
        <w:rPr>
          <w:rFonts w:ascii="Times New Roman" w:hAnsi="Times New Roman"/>
        </w:rPr>
        <w:t xml:space="preserve"> (</w:t>
      </w:r>
      <w:r w:rsidR="00AC6566">
        <w:rPr>
          <w:rFonts w:ascii="Times New Roman" w:hAnsi="Times New Roman"/>
        </w:rPr>
        <w:t xml:space="preserve">slovy: </w:t>
      </w:r>
      <w:r w:rsidR="00AD440A">
        <w:rPr>
          <w:rFonts w:ascii="Times New Roman" w:hAnsi="Times New Roman"/>
        </w:rPr>
        <w:t>sto</w:t>
      </w:r>
      <w:r>
        <w:rPr>
          <w:rFonts w:ascii="Times New Roman" w:hAnsi="Times New Roman"/>
        </w:rPr>
        <w:t xml:space="preserve"> tisíc korun českých).</w:t>
      </w:r>
    </w:p>
    <w:p w:rsidR="000926A4" w:rsidRPr="007E7510" w:rsidRDefault="000926A4" w:rsidP="000926A4">
      <w:pPr>
        <w:numPr>
          <w:ilvl w:val="0"/>
          <w:numId w:val="31"/>
        </w:numPr>
        <w:rPr>
          <w:rFonts w:ascii="Times New Roman" w:hAnsi="Times New Roman"/>
          <w:b/>
        </w:rPr>
      </w:pPr>
      <w:r w:rsidRPr="007E7510">
        <w:rPr>
          <w:rFonts w:ascii="Times New Roman" w:hAnsi="Times New Roman"/>
          <w:b/>
        </w:rPr>
        <w:t>Dodavatel prokazuje splnění technických kvalifikačních předpokladů:</w:t>
      </w:r>
    </w:p>
    <w:p w:rsidR="00FA60A2" w:rsidRPr="007E7510" w:rsidRDefault="00FA60A2" w:rsidP="00FA60A2">
      <w:pPr>
        <w:pStyle w:val="Odstavecseseznamem1"/>
        <w:spacing w:before="0" w:after="0"/>
        <w:rPr>
          <w:rFonts w:ascii="Times New Roman" w:hAnsi="Times New Roman"/>
        </w:rPr>
      </w:pPr>
      <w:r w:rsidRPr="00AD4770">
        <w:rPr>
          <w:rFonts w:ascii="Times New Roman" w:hAnsi="Times New Roman"/>
        </w:rPr>
        <w:t>Splnění kvalifikačních předpokladů prokazuje předložením</w:t>
      </w:r>
      <w:r>
        <w:rPr>
          <w:rFonts w:ascii="Times New Roman" w:hAnsi="Times New Roman"/>
        </w:rPr>
        <w:t xml:space="preserve"> originálu nebo ověřenou kopií</w:t>
      </w:r>
      <w:r w:rsidRPr="00AD4770">
        <w:rPr>
          <w:rFonts w:ascii="Times New Roman" w:hAnsi="Times New Roman"/>
        </w:rPr>
        <w:t xml:space="preserve"> </w:t>
      </w:r>
      <w:r w:rsidR="00E868EF">
        <w:rPr>
          <w:rFonts w:ascii="Times New Roman" w:hAnsi="Times New Roman"/>
        </w:rPr>
        <w:t>čestného prohlášení, z jehož</w:t>
      </w:r>
      <w:r w:rsidRPr="00AD4770">
        <w:rPr>
          <w:rFonts w:ascii="Times New Roman" w:hAnsi="Times New Roman"/>
        </w:rPr>
        <w:t xml:space="preserve"> obsahu bude zřejmé, že dodavatel kvalifikační předpoklady požadované zadavatelem splňuje. </w:t>
      </w:r>
    </w:p>
    <w:p w:rsidR="00F47081" w:rsidRPr="007E7510" w:rsidRDefault="00F47081" w:rsidP="00654DE1">
      <w:pPr>
        <w:pStyle w:val="Nadpis2"/>
      </w:pPr>
      <w:r w:rsidRPr="007E7510">
        <w:t xml:space="preserve">DALŠÍ NÁLEŽITOSTI TÝKAJÍCÍ SE KVALIFIKAČNÍCH PŘEDPOKLADŮ 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  <w:u w:val="single"/>
        </w:rPr>
      </w:pPr>
      <w:r w:rsidRPr="007E7510">
        <w:rPr>
          <w:rFonts w:ascii="Times New Roman" w:hAnsi="Times New Roman"/>
          <w:u w:val="single"/>
        </w:rPr>
        <w:t>Použití výpisu ze seznamu kvalifikovaných dodavatelů: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Předloží-li dodavatel zadavateli výpis ze seznamu kvalifikovaných dodavatelů ve lhůtě pro prokázání splnění kvalifikace, nahrazuje tento výpis prokázání splnění základních kvalifikačních předpokladů podle § 53 odst. 1 zákona a profesních kvalifikačních předpokladů podle § 54 zákona v tom rozsahu, v jakém doklady prokazující splnění těchto profesních kvalifikačních předpokladů pokrývají požadavky zadavatele na prokázání splnění profesních kvalifikačních předpokladů pro plnění veřejné zakázky.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Stáří výpisu ze seznamu kvalifikovaných dodavatelů, další požadavky zadavatele</w:t>
      </w:r>
      <w:r w:rsidRPr="007E7510">
        <w:rPr>
          <w:rFonts w:ascii="Times New Roman" w:hAnsi="Times New Roman"/>
        </w:rPr>
        <w:t>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Výpis ze seznamu kvalifikovaných dodavatelů nesmí být k poslednímu dni, ke kterému má být prokázáno splnění kvalifikace, starší než 3 měsíce.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lastRenderedPageBreak/>
        <w:t>Pokud dodavatel využije možnosti uvedené v § 127 zákona a prokáže splnění základních kvalifikačních předpokladů výpisem ze seznamu kvalifikovaných dodavatelů, nepožaduje zadavatel nad rámec výpisu ze seznamu kvalifikovaných dodavatelů předložení jiných dokumentů a dokladů k prokázání splnění základních kvalifikačních předpokladů.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Systém certifikovaných dodavatelů</w:t>
      </w:r>
      <w:r w:rsidRPr="007E7510">
        <w:rPr>
          <w:rFonts w:ascii="Times New Roman" w:hAnsi="Times New Roman"/>
        </w:rPr>
        <w:t>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Předloží-li dodavatel zadavateli certifikát vydaný v rámci systému certifikovaných dodavatelů, který obsahuje náležitosti stanovené v § 139 zákona, ve lhůtě pro prokázání splnění kvalifikace a údaje v certifikátu jsou platné nejméně k poslednímu dni lhůty pro prokázání splnění kvalifikace, nahrazuje tento certifikát v plném rozsahu v něm uvedených údajů prokázání splnění kvalifikace dodavatelem.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Pravost dokladů</w:t>
      </w:r>
      <w:r w:rsidRPr="007E7510">
        <w:rPr>
          <w:rFonts w:ascii="Times New Roman" w:hAnsi="Times New Roman"/>
        </w:rPr>
        <w:t>:</w:t>
      </w:r>
    </w:p>
    <w:p w:rsidR="00F47081" w:rsidRPr="007E7510" w:rsidRDefault="00FB4A2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Uchazeč</w:t>
      </w:r>
      <w:r w:rsidR="00DC0AD9">
        <w:rPr>
          <w:rFonts w:ascii="Times New Roman" w:hAnsi="Times New Roman"/>
        </w:rPr>
        <w:t>i</w:t>
      </w:r>
      <w:r w:rsidR="00AD440A">
        <w:rPr>
          <w:rFonts w:ascii="Times New Roman" w:hAnsi="Times New Roman"/>
        </w:rPr>
        <w:t xml:space="preserve"> jsou povinni ve</w:t>
      </w:r>
      <w:r w:rsidR="00F47081" w:rsidRPr="007E7510">
        <w:rPr>
          <w:rFonts w:ascii="Times New Roman" w:hAnsi="Times New Roman"/>
        </w:rPr>
        <w:t xml:space="preserve"> všech případech</w:t>
      </w:r>
      <w:r w:rsidR="00AD440A">
        <w:rPr>
          <w:rFonts w:ascii="Times New Roman" w:hAnsi="Times New Roman"/>
        </w:rPr>
        <w:t xml:space="preserve"> předložit</w:t>
      </w:r>
      <w:r w:rsidR="00F47081" w:rsidRPr="007E7510">
        <w:rPr>
          <w:rFonts w:ascii="Times New Roman" w:hAnsi="Times New Roman"/>
        </w:rPr>
        <w:t xml:space="preserve"> </w:t>
      </w:r>
      <w:r w:rsidRPr="007E7510">
        <w:rPr>
          <w:rFonts w:ascii="Times New Roman" w:hAnsi="Times New Roman"/>
        </w:rPr>
        <w:t>orig</w:t>
      </w:r>
      <w:r w:rsidR="00AD440A">
        <w:rPr>
          <w:rFonts w:ascii="Times New Roman" w:hAnsi="Times New Roman"/>
        </w:rPr>
        <w:t>inály nebo úředně ověřené kopie</w:t>
      </w:r>
      <w:r w:rsidR="00F47081" w:rsidRPr="007E7510">
        <w:rPr>
          <w:rFonts w:ascii="Times New Roman" w:hAnsi="Times New Roman"/>
        </w:rPr>
        <w:t xml:space="preserve"> uvedených dokladů. 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Stáří dokladů o prokázání splnění kvalifikace</w:t>
      </w:r>
      <w:r w:rsidRPr="007E7510">
        <w:rPr>
          <w:rFonts w:ascii="Times New Roman" w:hAnsi="Times New Roman"/>
        </w:rPr>
        <w:t>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Doklady prokazující splnění základních kvalifikačních předpokladů a výpis z obchodního rejstříku</w:t>
      </w:r>
      <w:r w:rsidR="00DC0AD9">
        <w:rPr>
          <w:rFonts w:ascii="Times New Roman" w:hAnsi="Times New Roman"/>
        </w:rPr>
        <w:t xml:space="preserve"> a výpis ze živnostenského rejstříku</w:t>
      </w:r>
      <w:r w:rsidRPr="007E7510">
        <w:rPr>
          <w:rFonts w:ascii="Times New Roman" w:hAnsi="Times New Roman"/>
        </w:rPr>
        <w:t xml:space="preserve"> nesmějí být k poslednímu dni, ke kterému má být prokázáno splnění kvalifikace, starší než 90 kalendářních dnů.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Další požadavky na splnění kvalifikace</w:t>
      </w:r>
      <w:r w:rsidRPr="007E7510">
        <w:rPr>
          <w:rFonts w:ascii="Times New Roman" w:hAnsi="Times New Roman"/>
        </w:rPr>
        <w:t>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V případech, kdy zadavatel v rámci prokázání kvalifikace požaduje předložení prohlášení uchazeče, musí takové prohlášení obsahovat zadavatelem požadované údaje a musí být současně podepsáno osobou oprávněnou jednat za uchazeče či jeho jménem.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Pokud za uchazeče jedná zmocněnec na základě plné moci, musí být v nabídce předložena plná moc.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Změny v kvalifikaci</w:t>
      </w:r>
      <w:r w:rsidRPr="007E7510">
        <w:rPr>
          <w:rFonts w:ascii="Times New Roman" w:hAnsi="Times New Roman"/>
        </w:rPr>
        <w:t>:</w:t>
      </w:r>
    </w:p>
    <w:p w:rsidR="00F47081" w:rsidRPr="007E7510" w:rsidRDefault="00F47081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 w:rsidRPr="007E7510">
        <w:rPr>
          <w:rFonts w:ascii="Times New Roman" w:hAnsi="Times New Roman"/>
        </w:rPr>
        <w:t>Dojde-li do doby rozhodnutí o výběru nejvhodnější nabídky k jakékoli změně v kvalifikaci dodavatele, která by jinak znamenala nesplnění kvalifikace podle § 60 zákona, je dodavatel povinen bezodkladně tuto skutečnost zadavateli písemně oznámit a současně předložit potřebné dokumenty prokazující splnění kvalifikace v plném rozsahu. Tato povinnost se vztahuje obdobně na uchazeče, se kte</w:t>
      </w:r>
      <w:r w:rsidR="00DC0AD9">
        <w:rPr>
          <w:rFonts w:ascii="Times New Roman" w:hAnsi="Times New Roman"/>
        </w:rPr>
        <w:t>rým je v souladu s rozhodnutím</w:t>
      </w:r>
      <w:r w:rsidRPr="007E7510">
        <w:rPr>
          <w:rFonts w:ascii="Times New Roman" w:hAnsi="Times New Roman"/>
        </w:rPr>
        <w:t xml:space="preserve"> zadavatele podle § 81 zákona možné uzavřít smlouvu, a to až do doby uzavření smlouvy. V takovém případě musí uchazeč, s nímž zadavatel uzavírá smlouvu, předložit potřebné dokumenty prokazující splnění kvalifikace v plném rozsahu nejpozději při uzavření smlouvy.</w:t>
      </w:r>
    </w:p>
    <w:p w:rsidR="00F47081" w:rsidRPr="007E7510" w:rsidRDefault="00F47081" w:rsidP="000926A4">
      <w:pPr>
        <w:pStyle w:val="Odstavecseseznamem1"/>
        <w:numPr>
          <w:ilvl w:val="0"/>
          <w:numId w:val="38"/>
        </w:num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  <w:u w:val="single"/>
        </w:rPr>
        <w:t>Lhůta pro prokázání splnění kvalifikace</w:t>
      </w:r>
      <w:r w:rsidRPr="007E7510">
        <w:rPr>
          <w:rFonts w:ascii="Times New Roman" w:hAnsi="Times New Roman"/>
        </w:rPr>
        <w:t>:</w:t>
      </w:r>
    </w:p>
    <w:p w:rsidR="00F47081" w:rsidRPr="007E7510" w:rsidRDefault="00ED0CC4" w:rsidP="00E82612">
      <w:pPr>
        <w:pStyle w:val="Odstavecseseznamem1"/>
        <w:spacing w:before="0" w:after="0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rámci </w:t>
      </w:r>
      <w:r w:rsidR="00A02BFD">
        <w:rPr>
          <w:rFonts w:ascii="Times New Roman" w:hAnsi="Times New Roman"/>
        </w:rPr>
        <w:t xml:space="preserve">veřejné zakázky malého rozsahu </w:t>
      </w:r>
      <w:r w:rsidR="00F47081" w:rsidRPr="007E7510">
        <w:rPr>
          <w:rFonts w:ascii="Times New Roman" w:hAnsi="Times New Roman"/>
        </w:rPr>
        <w:t>je dodavatel povinen prokázat splnění kvalifikace ve lhůtě pro podání nabídek.</w:t>
      </w:r>
    </w:p>
    <w:p w:rsidR="00F47081" w:rsidRPr="007E7510" w:rsidRDefault="00F47081" w:rsidP="00006D0B">
      <w:pPr>
        <w:pStyle w:val="Nadpis1"/>
      </w:pPr>
      <w:r w:rsidRPr="007E7510">
        <w:t>POSOUZENÍ A HODNOCENÍ NABÍDEK</w:t>
      </w:r>
    </w:p>
    <w:p w:rsidR="00F47081" w:rsidRPr="007E7510" w:rsidRDefault="00F47081" w:rsidP="00654DE1">
      <w:pPr>
        <w:pStyle w:val="Nadpis2"/>
      </w:pPr>
      <w:r w:rsidRPr="007E7510">
        <w:t>ZÁKLADNÍ HODNOTÍCÍ KRITÉRIUM PRO ZADÁNÍ VEŘEJNÉ ZAKÁZKY</w:t>
      </w:r>
    </w:p>
    <w:p w:rsidR="00F47081" w:rsidRDefault="00F47081" w:rsidP="00E82612">
      <w:pPr>
        <w:spacing w:before="0" w:after="0"/>
        <w:ind w:left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Základním hodnotícím kritériem pro zadání veřejné zakázky je, ve </w:t>
      </w:r>
      <w:r w:rsidR="00875009" w:rsidRPr="007E7510">
        <w:rPr>
          <w:rFonts w:ascii="Times New Roman" w:hAnsi="Times New Roman"/>
        </w:rPr>
        <w:t>smyslu ustanovení § 78 odst. 1</w:t>
      </w:r>
      <w:r w:rsidR="00ED0CC4">
        <w:rPr>
          <w:rFonts w:ascii="Times New Roman" w:hAnsi="Times New Roman"/>
        </w:rPr>
        <w:t xml:space="preserve"> písm. b</w:t>
      </w:r>
      <w:r w:rsidRPr="007E7510">
        <w:rPr>
          <w:rFonts w:ascii="Times New Roman" w:hAnsi="Times New Roman"/>
        </w:rPr>
        <w:t xml:space="preserve">) zákona, </w:t>
      </w:r>
      <w:r w:rsidR="00ED0CC4" w:rsidRPr="00ED0CC4">
        <w:rPr>
          <w:rFonts w:ascii="Times New Roman" w:hAnsi="Times New Roman"/>
          <w:b/>
        </w:rPr>
        <w:t xml:space="preserve">nejnižší </w:t>
      </w:r>
      <w:r w:rsidR="00A21D8F" w:rsidRPr="00ED0CC4">
        <w:rPr>
          <w:rFonts w:ascii="Times New Roman" w:hAnsi="Times New Roman"/>
          <w:b/>
        </w:rPr>
        <w:t>nabídková cena</w:t>
      </w:r>
      <w:r w:rsidRPr="007E7510">
        <w:rPr>
          <w:rFonts w:ascii="Times New Roman" w:hAnsi="Times New Roman"/>
        </w:rPr>
        <w:t>.</w:t>
      </w:r>
    </w:p>
    <w:p w:rsidR="00ED0CC4" w:rsidRDefault="00ED0CC4" w:rsidP="00E82612">
      <w:pPr>
        <w:spacing w:before="0" w:after="0"/>
        <w:ind w:left="426"/>
        <w:rPr>
          <w:rFonts w:ascii="Times New Roman" w:hAnsi="Times New Roman"/>
        </w:rPr>
      </w:pPr>
    </w:p>
    <w:p w:rsidR="00ED0CC4" w:rsidRPr="00ED0CC4" w:rsidRDefault="00ED0CC4" w:rsidP="00E82612">
      <w:pPr>
        <w:spacing w:before="0" w:after="0"/>
        <w:ind w:left="426"/>
        <w:rPr>
          <w:rFonts w:ascii="Times New Roman" w:hAnsi="Times New Roman"/>
          <w:b/>
        </w:rPr>
      </w:pPr>
      <w:r w:rsidRPr="00ED0CC4">
        <w:rPr>
          <w:rFonts w:ascii="Times New Roman" w:hAnsi="Times New Roman"/>
          <w:b/>
        </w:rPr>
        <w:lastRenderedPageBreak/>
        <w:t>Hodnotící kritérium je pro všechny části zakázky stejné, je jejím tedy nejnižší nabídková cena.</w:t>
      </w:r>
    </w:p>
    <w:p w:rsidR="00F47081" w:rsidRPr="007E7510" w:rsidRDefault="00ED0CC4" w:rsidP="00654DE1">
      <w:pPr>
        <w:pStyle w:val="Nadpis2"/>
      </w:pPr>
      <w:r>
        <w:t>VYHODNOCENÍ</w:t>
      </w:r>
    </w:p>
    <w:p w:rsidR="00ED0CC4" w:rsidRDefault="00ED0CC4" w:rsidP="00ED0CC4">
      <w:pPr>
        <w:spacing w:before="0" w:after="0"/>
        <w:ind w:left="426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Nejnižší nabídce je přiřazeno 100 bodů. Ostatní nabídky získají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7E7510">
          <w:rPr>
            <w:rFonts w:ascii="Times New Roman" w:hAnsi="Times New Roman"/>
          </w:rPr>
          <w:t>100 a</w:t>
        </w:r>
      </w:smartTag>
      <w:r w:rsidRPr="007E7510">
        <w:rPr>
          <w:rFonts w:ascii="Times New Roman" w:hAnsi="Times New Roman"/>
        </w:rPr>
        <w:t xml:space="preserve"> poměru ceny nejvýhodnější nabídky k ceně hodnocené nabídky. Při hodnocení nabídkové ceny je rozhodná její výše </w:t>
      </w:r>
      <w:r>
        <w:rPr>
          <w:rFonts w:ascii="Times New Roman" w:hAnsi="Times New Roman"/>
        </w:rPr>
        <w:t>bez</w:t>
      </w:r>
      <w:r w:rsidRPr="007E7510">
        <w:rPr>
          <w:rFonts w:ascii="Times New Roman" w:hAnsi="Times New Roman"/>
        </w:rPr>
        <w:t xml:space="preserve"> daně z přidané hodnoty.</w:t>
      </w:r>
    </w:p>
    <w:p w:rsidR="00ED0CC4" w:rsidRDefault="00ED0CC4" w:rsidP="00ED0CC4">
      <w:pPr>
        <w:spacing w:before="0" w:after="0"/>
        <w:ind w:left="426"/>
        <w:rPr>
          <w:rFonts w:ascii="Times New Roman" w:hAnsi="Times New Roman"/>
        </w:rPr>
      </w:pPr>
    </w:p>
    <w:p w:rsidR="00ED0CC4" w:rsidRPr="00ED0CC4" w:rsidRDefault="00ED0CC4" w:rsidP="00ED0CC4">
      <w:pPr>
        <w:spacing w:before="0" w:after="0"/>
        <w:ind w:left="426"/>
        <w:rPr>
          <w:rFonts w:ascii="Times New Roman" w:hAnsi="Times New Roman"/>
        </w:rPr>
      </w:pPr>
      <m:oMathPara>
        <m:oMath>
          <m:r>
            <m:rPr>
              <m:sty m:val="p"/>
            </m:rPr>
            <w:rPr>
              <w:rFonts w:ascii="Cambria Math" w:hAnsi="Times New Roman"/>
            </w:rPr>
            <m:t>po</m:t>
          </m:r>
          <m:r>
            <m:rPr>
              <m:sty m:val="p"/>
            </m:rPr>
            <w:rPr>
              <w:rFonts w:ascii="Times New Roman" w:hAnsi="Times New Roman"/>
            </w:rPr>
            <m:t>č</m:t>
          </m:r>
          <m:r>
            <m:rPr>
              <m:sty m:val="p"/>
            </m:rPr>
            <w:rPr>
              <w:rFonts w:ascii="Cambria Math" w:hAnsi="Times New Roman"/>
            </w:rPr>
            <m:t>et bod</m:t>
          </m:r>
          <m:r>
            <m:rPr>
              <m:sty m:val="p"/>
            </m:rPr>
            <w:rPr>
              <w:rFonts w:ascii="Times New Roman" w:hAnsi="Times New Roman"/>
            </w:rPr>
            <m:t>ů</m:t>
          </m:r>
          <m:r>
            <m:rPr>
              <m:sty m:val="p"/>
            </m:rPr>
            <w:rPr>
              <w:rFonts w:ascii="Cambria Math" w:hAnsi="Times New Roman"/>
            </w:rPr>
            <m:t>=</m:t>
          </m:r>
          <m:f>
            <m:fPr>
              <m:ctrlPr>
                <w:rPr>
                  <w:rFonts w:ascii="Cambria Math" w:hAnsi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</w:rPr>
                <m:t>nejv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ý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hodn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ě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j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ší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nab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í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dka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</w:rPr>
                <m:t>hodnocen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á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nab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í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dka</m:t>
              </m:r>
            </m:den>
          </m:f>
          <m:r>
            <m:rPr>
              <m:sty m:val="p"/>
            </m:rPr>
            <w:rPr>
              <w:rFonts w:ascii="Cambria Math" w:hAnsi="Times New Roman"/>
            </w:rPr>
            <m:t xml:space="preserve"> x 100</m:t>
          </m:r>
        </m:oMath>
      </m:oMathPara>
    </w:p>
    <w:p w:rsidR="00C95AF8" w:rsidRDefault="00C95AF8" w:rsidP="00C95AF8">
      <w:pPr>
        <w:pStyle w:val="Nadpis2"/>
      </w:pPr>
      <w:r>
        <w:t>UVEŘEJNĚNÍ OZNÁMENÍ O VYLOUČENÍ UCHAZEČE A O VÝBĚRU NEJVHODNĚJŠÍ NABÍDKY</w:t>
      </w:r>
    </w:p>
    <w:p w:rsidR="00C95AF8" w:rsidRPr="00C95AF8" w:rsidRDefault="00E868EF" w:rsidP="00C95AF8">
      <w:pPr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Zadavatel oznámí uchazečům výsledek zadávacího řízení, tedy </w:t>
      </w:r>
      <w:r w:rsidR="00D16607">
        <w:rPr>
          <w:rFonts w:ascii="Times New Roman" w:hAnsi="Times New Roman"/>
        </w:rPr>
        <w:t>zašle oznámení o výběru nejvhodnější nabídky nebo oznámení o vyloučení uchazeče do 5 dnů od rozhodnutí.</w:t>
      </w:r>
    </w:p>
    <w:p w:rsidR="00F47081" w:rsidRPr="00006D0B" w:rsidRDefault="00F47081" w:rsidP="00006D0B">
      <w:pPr>
        <w:pStyle w:val="Nadpis1"/>
      </w:pPr>
      <w:r w:rsidRPr="00006D0B">
        <w:t>POŽADAVKY NA OBSAH A FORMU NABÍDKY</w:t>
      </w:r>
    </w:p>
    <w:p w:rsidR="00F47081" w:rsidRDefault="00F47081" w:rsidP="007E7510">
      <w:pPr>
        <w:numPr>
          <w:ilvl w:val="0"/>
          <w:numId w:val="39"/>
        </w:numPr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Nabídka bude zpracována v českém jazyce. Doklady, které jsou vyhotoveny v jiném než českém jazyce, musejí být opatřeny ověřeným překladem do českého jazyka. Nabídka bude podána v jednom originále. </w:t>
      </w:r>
    </w:p>
    <w:p w:rsidR="00F47081" w:rsidRPr="007E7510" w:rsidRDefault="00F47081" w:rsidP="007E7510">
      <w:pPr>
        <w:numPr>
          <w:ilvl w:val="0"/>
          <w:numId w:val="39"/>
        </w:numPr>
        <w:rPr>
          <w:rFonts w:ascii="Times New Roman" w:hAnsi="Times New Roman"/>
        </w:rPr>
      </w:pPr>
      <w:r w:rsidRPr="007E7510">
        <w:rPr>
          <w:rFonts w:ascii="Times New Roman" w:hAnsi="Times New Roman"/>
        </w:rPr>
        <w:t>Nabídka bude podána v následující struktuře</w:t>
      </w:r>
    </w:p>
    <w:p w:rsidR="00F47081" w:rsidRPr="007E7510" w:rsidRDefault="00F47081" w:rsidP="007E7510">
      <w:pPr>
        <w:numPr>
          <w:ilvl w:val="0"/>
          <w:numId w:val="40"/>
        </w:numPr>
        <w:spacing w:before="0" w:after="0"/>
        <w:ind w:hanging="357"/>
        <w:contextualSpacing/>
        <w:rPr>
          <w:rFonts w:ascii="Times New Roman" w:hAnsi="Times New Roman"/>
        </w:rPr>
      </w:pPr>
      <w:r w:rsidRPr="007E7510">
        <w:rPr>
          <w:rFonts w:ascii="Times New Roman" w:hAnsi="Times New Roman"/>
        </w:rPr>
        <w:t>Krycí list nabídky</w:t>
      </w:r>
    </w:p>
    <w:p w:rsidR="00F47081" w:rsidRDefault="00F47081" w:rsidP="007E7510">
      <w:pPr>
        <w:numPr>
          <w:ilvl w:val="0"/>
          <w:numId w:val="40"/>
        </w:numPr>
        <w:spacing w:before="0" w:after="0"/>
        <w:ind w:hanging="357"/>
        <w:contextualSpacing/>
        <w:rPr>
          <w:rFonts w:ascii="Times New Roman" w:hAnsi="Times New Roman"/>
        </w:rPr>
      </w:pPr>
      <w:r w:rsidRPr="007E7510">
        <w:rPr>
          <w:rFonts w:ascii="Times New Roman" w:hAnsi="Times New Roman"/>
        </w:rPr>
        <w:t>Obsah nabídky</w:t>
      </w:r>
      <w:r w:rsidR="00AD440A">
        <w:rPr>
          <w:rFonts w:ascii="Times New Roman" w:hAnsi="Times New Roman"/>
        </w:rPr>
        <w:t xml:space="preserve"> </w:t>
      </w:r>
      <w:r w:rsidR="00954F77">
        <w:rPr>
          <w:rFonts w:ascii="Times New Roman" w:hAnsi="Times New Roman"/>
        </w:rPr>
        <w:t>–</w:t>
      </w:r>
      <w:r w:rsidR="00AD440A">
        <w:rPr>
          <w:rFonts w:ascii="Times New Roman" w:hAnsi="Times New Roman"/>
        </w:rPr>
        <w:t xml:space="preserve"> </w:t>
      </w:r>
      <w:r w:rsidR="00954F77">
        <w:rPr>
          <w:rFonts w:ascii="Times New Roman" w:hAnsi="Times New Roman"/>
        </w:rPr>
        <w:t>Příloha č. 05 (uchazeč zvolí ano nebo ne dle toho, zda zboží splňuje požadované technické podmínky)</w:t>
      </w:r>
    </w:p>
    <w:p w:rsidR="007B2507" w:rsidRPr="007E7510" w:rsidRDefault="007B2507" w:rsidP="007E7510">
      <w:pPr>
        <w:numPr>
          <w:ilvl w:val="0"/>
          <w:numId w:val="40"/>
        </w:numPr>
        <w:spacing w:before="0" w:after="0"/>
        <w:ind w:hanging="35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Čestné prohlášení o splnění minimální technické specifikace</w:t>
      </w:r>
    </w:p>
    <w:p w:rsidR="00F47081" w:rsidRPr="007E7510" w:rsidRDefault="00F47081" w:rsidP="007E7510">
      <w:pPr>
        <w:numPr>
          <w:ilvl w:val="0"/>
          <w:numId w:val="40"/>
        </w:numPr>
        <w:spacing w:before="0" w:after="0"/>
        <w:ind w:hanging="357"/>
        <w:contextualSpacing/>
        <w:rPr>
          <w:rFonts w:ascii="Times New Roman" w:hAnsi="Times New Roman"/>
        </w:rPr>
      </w:pPr>
      <w:r w:rsidRPr="007E7510">
        <w:rPr>
          <w:rFonts w:ascii="Times New Roman" w:hAnsi="Times New Roman"/>
        </w:rPr>
        <w:t>Doklady o plnění kvalifikace</w:t>
      </w:r>
    </w:p>
    <w:p w:rsidR="00F47081" w:rsidRPr="007E7510" w:rsidRDefault="00F47081" w:rsidP="007E7510">
      <w:pPr>
        <w:numPr>
          <w:ilvl w:val="0"/>
          <w:numId w:val="40"/>
        </w:numPr>
        <w:spacing w:before="0" w:after="0"/>
        <w:ind w:hanging="357"/>
        <w:contextualSpacing/>
        <w:rPr>
          <w:rFonts w:ascii="Times New Roman" w:hAnsi="Times New Roman"/>
        </w:rPr>
      </w:pPr>
      <w:r w:rsidRPr="007E7510">
        <w:rPr>
          <w:rFonts w:ascii="Times New Roman" w:hAnsi="Times New Roman"/>
        </w:rPr>
        <w:t>Návrh smlouvy – podepsaný</w:t>
      </w:r>
    </w:p>
    <w:p w:rsidR="00F47081" w:rsidRPr="007E7510" w:rsidRDefault="00F47081" w:rsidP="007E7510">
      <w:pPr>
        <w:numPr>
          <w:ilvl w:val="0"/>
          <w:numId w:val="39"/>
        </w:numPr>
        <w:rPr>
          <w:rFonts w:ascii="Times New Roman" w:hAnsi="Times New Roman"/>
        </w:rPr>
      </w:pPr>
      <w:r w:rsidRPr="007E7510">
        <w:rPr>
          <w:rFonts w:ascii="Times New Roman" w:hAnsi="Times New Roman"/>
        </w:rPr>
        <w:t>Zadavatel nepřipouští varianty nabídky.</w:t>
      </w:r>
    </w:p>
    <w:p w:rsidR="00F47081" w:rsidRPr="007E7510" w:rsidRDefault="00662412" w:rsidP="007E7510">
      <w:pPr>
        <w:numPr>
          <w:ilvl w:val="0"/>
          <w:numId w:val="39"/>
        </w:numPr>
        <w:rPr>
          <w:rFonts w:ascii="Times New Roman" w:hAnsi="Times New Roman"/>
        </w:rPr>
      </w:pPr>
      <w:r w:rsidRPr="007E7510">
        <w:rPr>
          <w:rFonts w:ascii="Times New Roman" w:hAnsi="Times New Roman"/>
        </w:rPr>
        <w:t>Z</w:t>
      </w:r>
      <w:r w:rsidR="00F47081" w:rsidRPr="007E7510">
        <w:rPr>
          <w:rFonts w:ascii="Times New Roman" w:hAnsi="Times New Roman"/>
        </w:rPr>
        <w:t>adavatel nehradí náklady na účast v zadávacím řízení a nabídky nevrací.</w:t>
      </w:r>
    </w:p>
    <w:p w:rsidR="00F47081" w:rsidRPr="007E7510" w:rsidRDefault="00F47081" w:rsidP="00006D0B">
      <w:pPr>
        <w:pStyle w:val="Nadpis1"/>
      </w:pPr>
      <w:r w:rsidRPr="007E7510">
        <w:t>PŘÍLOHY</w:t>
      </w:r>
    </w:p>
    <w:p w:rsidR="007E7510" w:rsidRPr="007E7510" w:rsidRDefault="00F47081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Příloha č. </w:t>
      </w:r>
      <w:r w:rsidR="006D069F">
        <w:rPr>
          <w:rFonts w:ascii="Times New Roman" w:hAnsi="Times New Roman"/>
        </w:rPr>
        <w:t>0</w:t>
      </w:r>
      <w:r w:rsidRPr="007E7510">
        <w:rPr>
          <w:rFonts w:ascii="Times New Roman" w:hAnsi="Times New Roman"/>
        </w:rPr>
        <w:t xml:space="preserve">1 </w:t>
      </w:r>
      <w:r w:rsidR="007E7510" w:rsidRPr="007E7510">
        <w:rPr>
          <w:rFonts w:ascii="Times New Roman" w:hAnsi="Times New Roman"/>
        </w:rPr>
        <w:t xml:space="preserve">– </w:t>
      </w:r>
      <w:r w:rsidR="00881CF6">
        <w:rPr>
          <w:rFonts w:ascii="Times New Roman" w:hAnsi="Times New Roman"/>
        </w:rPr>
        <w:t>Technická s</w:t>
      </w:r>
      <w:r w:rsidR="007E7510" w:rsidRPr="007E7510">
        <w:rPr>
          <w:rFonts w:ascii="Times New Roman" w:hAnsi="Times New Roman"/>
        </w:rPr>
        <w:t xml:space="preserve">pecifikace </w:t>
      </w:r>
      <w:r w:rsidR="006D069F">
        <w:rPr>
          <w:rFonts w:ascii="Times New Roman" w:hAnsi="Times New Roman"/>
        </w:rPr>
        <w:t>požadovaného zařízení</w:t>
      </w:r>
      <w:r w:rsidR="007E7510" w:rsidRPr="007E7510">
        <w:rPr>
          <w:rFonts w:ascii="Times New Roman" w:hAnsi="Times New Roman"/>
        </w:rPr>
        <w:t xml:space="preserve"> (v elektronické podobě)</w:t>
      </w:r>
    </w:p>
    <w:p w:rsidR="00F47081" w:rsidRPr="007E7510" w:rsidRDefault="007E7510" w:rsidP="00E82612">
      <w:pPr>
        <w:spacing w:before="0" w:after="0"/>
        <w:rPr>
          <w:rFonts w:ascii="Times New Roman" w:hAnsi="Times New Roman"/>
        </w:rPr>
      </w:pPr>
      <w:r w:rsidRPr="007E7510">
        <w:rPr>
          <w:rFonts w:ascii="Times New Roman" w:hAnsi="Times New Roman"/>
        </w:rPr>
        <w:t xml:space="preserve">Příloha č. </w:t>
      </w:r>
      <w:r w:rsidR="006D069F">
        <w:rPr>
          <w:rFonts w:ascii="Times New Roman" w:hAnsi="Times New Roman"/>
        </w:rPr>
        <w:t>0</w:t>
      </w:r>
      <w:r w:rsidRPr="007E7510">
        <w:rPr>
          <w:rFonts w:ascii="Times New Roman" w:hAnsi="Times New Roman"/>
        </w:rPr>
        <w:t xml:space="preserve">2 </w:t>
      </w:r>
      <w:r w:rsidR="00F47081" w:rsidRPr="007E7510">
        <w:rPr>
          <w:rFonts w:ascii="Times New Roman" w:hAnsi="Times New Roman"/>
        </w:rPr>
        <w:t>– Krycí list nabídky (</w:t>
      </w:r>
      <w:r w:rsidR="00FB4A21" w:rsidRPr="007E7510">
        <w:rPr>
          <w:rFonts w:ascii="Times New Roman" w:hAnsi="Times New Roman"/>
        </w:rPr>
        <w:t xml:space="preserve">v </w:t>
      </w:r>
      <w:r w:rsidR="00F47081" w:rsidRPr="007E7510">
        <w:rPr>
          <w:rFonts w:ascii="Times New Roman" w:hAnsi="Times New Roman"/>
        </w:rPr>
        <w:t>elektronické podobě)</w:t>
      </w:r>
    </w:p>
    <w:p w:rsidR="00D16607" w:rsidRDefault="006D069F" w:rsidP="00E82612">
      <w:p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Příloha č. 03</w:t>
      </w:r>
      <w:r w:rsidR="00F47081" w:rsidRPr="007E7510">
        <w:rPr>
          <w:rFonts w:ascii="Times New Roman" w:hAnsi="Times New Roman"/>
        </w:rPr>
        <w:t xml:space="preserve"> – Návrh smlouvy (v elektronické podobě)</w:t>
      </w:r>
    </w:p>
    <w:p w:rsidR="00BF5176" w:rsidRDefault="00881CF6" w:rsidP="00E82612">
      <w:p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Příloha č. 04</w:t>
      </w:r>
      <w:r w:rsidR="00BF5176">
        <w:rPr>
          <w:rFonts w:ascii="Times New Roman" w:hAnsi="Times New Roman"/>
        </w:rPr>
        <w:t xml:space="preserve"> – Vzor čestného prohlášení </w:t>
      </w:r>
      <w:r>
        <w:rPr>
          <w:rFonts w:ascii="Times New Roman" w:hAnsi="Times New Roman"/>
        </w:rPr>
        <w:t xml:space="preserve">o splnění základních kvalifikačních předpokladů </w:t>
      </w:r>
      <w:r w:rsidR="00BF5176">
        <w:rPr>
          <w:rFonts w:ascii="Times New Roman" w:hAnsi="Times New Roman"/>
        </w:rPr>
        <w:t>(v elektronické podobě)</w:t>
      </w:r>
    </w:p>
    <w:p w:rsidR="00954F77" w:rsidRPr="007E7510" w:rsidRDefault="00954F77" w:rsidP="00E82612">
      <w:p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Příloha č. 05 – Obsah nabídky</w:t>
      </w:r>
      <w:r w:rsidR="00524277">
        <w:rPr>
          <w:rFonts w:ascii="Times New Roman" w:hAnsi="Times New Roman"/>
        </w:rPr>
        <w:t xml:space="preserve"> (v elektronické podobě)</w:t>
      </w:r>
    </w:p>
    <w:sectPr w:rsidR="00954F77" w:rsidRPr="007E7510" w:rsidSect="00B7285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ACB" w:rsidRDefault="008F0ACB" w:rsidP="00D567B2">
      <w:pPr>
        <w:spacing w:before="0" w:after="0" w:line="240" w:lineRule="auto"/>
      </w:pPr>
      <w:r>
        <w:separator/>
      </w:r>
    </w:p>
  </w:endnote>
  <w:endnote w:type="continuationSeparator" w:id="0">
    <w:p w:rsidR="008F0ACB" w:rsidRDefault="008F0ACB" w:rsidP="00D567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550772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</w:rPr>
          <w:id w:val="37899341"/>
          <w:docPartObj>
            <w:docPartGallery w:val="Page Numbers (Top of Page)"/>
            <w:docPartUnique/>
          </w:docPartObj>
        </w:sdtPr>
        <w:sdtContent>
          <w:p w:rsidR="00881CF6" w:rsidRPr="00ED0CC4" w:rsidRDefault="00881CF6">
            <w:pPr>
              <w:pStyle w:val="Zpat"/>
              <w:jc w:val="right"/>
              <w:rPr>
                <w:rFonts w:ascii="Times New Roman" w:hAnsi="Times New Roman"/>
              </w:rPr>
            </w:pPr>
            <w:r w:rsidRPr="00ED0CC4">
              <w:rPr>
                <w:rFonts w:ascii="Times New Roman" w:hAnsi="Times New Roman"/>
              </w:rPr>
              <w:t xml:space="preserve">Stránka </w: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ED0CC4">
              <w:rPr>
                <w:rFonts w:ascii="Times New Roman" w:hAnsi="Times New Roman"/>
                <w:b/>
              </w:rPr>
              <w:instrText>PAGE</w:instrTex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524277">
              <w:rPr>
                <w:rFonts w:ascii="Times New Roman" w:hAnsi="Times New Roman"/>
                <w:b/>
                <w:noProof/>
              </w:rPr>
              <w:t>2</w: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ED0CC4">
              <w:rPr>
                <w:rFonts w:ascii="Times New Roman" w:hAnsi="Times New Roman"/>
              </w:rPr>
              <w:t xml:space="preserve"> z </w: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ED0CC4">
              <w:rPr>
                <w:rFonts w:ascii="Times New Roman" w:hAnsi="Times New Roman"/>
                <w:b/>
              </w:rPr>
              <w:instrText>NUMPAGES</w:instrTex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524277">
              <w:rPr>
                <w:rFonts w:ascii="Times New Roman" w:hAnsi="Times New Roman"/>
                <w:b/>
                <w:noProof/>
              </w:rPr>
              <w:t>11</w:t>
            </w:r>
            <w:r w:rsidR="00152C30" w:rsidRPr="00ED0CC4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81CF6" w:rsidRPr="00D567B2" w:rsidRDefault="00881CF6">
    <w:pPr>
      <w:pStyle w:val="Zpat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ACB" w:rsidRDefault="008F0ACB" w:rsidP="00D567B2">
      <w:pPr>
        <w:spacing w:before="0" w:after="0" w:line="240" w:lineRule="auto"/>
      </w:pPr>
      <w:r>
        <w:separator/>
      </w:r>
    </w:p>
  </w:footnote>
  <w:footnote w:type="continuationSeparator" w:id="0">
    <w:p w:rsidR="008F0ACB" w:rsidRDefault="008F0ACB" w:rsidP="00D567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F6" w:rsidRDefault="00881CF6">
    <w:pPr>
      <w:pStyle w:val="Zhlav"/>
    </w:pPr>
    <w:r w:rsidRPr="003F5162">
      <w:rPr>
        <w:noProof/>
        <w:lang w:eastAsia="cs-CZ"/>
      </w:rPr>
      <w:drawing>
        <wp:inline distT="0" distB="0" distL="0" distR="0">
          <wp:extent cx="5686425" cy="1387597"/>
          <wp:effectExtent l="19050" t="0" r="9525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365" cy="13870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F6" w:rsidRDefault="00881CF6">
    <w:pPr>
      <w:pStyle w:val="Zhlav"/>
    </w:pPr>
    <w:r w:rsidRPr="001463B0">
      <w:rPr>
        <w:noProof/>
        <w:lang w:eastAsia="cs-CZ"/>
      </w:rPr>
      <w:drawing>
        <wp:inline distT="0" distB="0" distL="0" distR="0">
          <wp:extent cx="5686425" cy="1387597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365" cy="13870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>
    <w:nsid w:val="00F55422"/>
    <w:multiLevelType w:val="hybridMultilevel"/>
    <w:tmpl w:val="DF6CCFE4"/>
    <w:lvl w:ilvl="0" w:tplc="814254C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E7658"/>
    <w:multiLevelType w:val="multilevel"/>
    <w:tmpl w:val="62B2B0F0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C2E67C2"/>
    <w:multiLevelType w:val="hybridMultilevel"/>
    <w:tmpl w:val="9B441AD6"/>
    <w:lvl w:ilvl="0" w:tplc="173485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F33552E"/>
    <w:multiLevelType w:val="hybridMultilevel"/>
    <w:tmpl w:val="370E6ECE"/>
    <w:lvl w:ilvl="0" w:tplc="58F8BEE6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24D25"/>
    <w:multiLevelType w:val="hybridMultilevel"/>
    <w:tmpl w:val="7D440CE0"/>
    <w:lvl w:ilvl="0" w:tplc="173485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4106047"/>
    <w:multiLevelType w:val="hybridMultilevel"/>
    <w:tmpl w:val="ADAC3F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61263A6"/>
    <w:multiLevelType w:val="hybridMultilevel"/>
    <w:tmpl w:val="3FA03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B3861"/>
    <w:multiLevelType w:val="hybridMultilevel"/>
    <w:tmpl w:val="667073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B2388"/>
    <w:multiLevelType w:val="hybridMultilevel"/>
    <w:tmpl w:val="C04A4D3E"/>
    <w:lvl w:ilvl="0" w:tplc="814254C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86176A"/>
    <w:multiLevelType w:val="hybridMultilevel"/>
    <w:tmpl w:val="FF8C5CD4"/>
    <w:lvl w:ilvl="0" w:tplc="173485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CAA4D1F"/>
    <w:multiLevelType w:val="hybridMultilevel"/>
    <w:tmpl w:val="BA3872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F5824"/>
    <w:multiLevelType w:val="hybridMultilevel"/>
    <w:tmpl w:val="A35A3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37631A"/>
    <w:multiLevelType w:val="multilevel"/>
    <w:tmpl w:val="62B2B0F0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30942A0"/>
    <w:multiLevelType w:val="hybridMultilevel"/>
    <w:tmpl w:val="213C6E3C"/>
    <w:lvl w:ilvl="0" w:tplc="C2941A1E">
      <w:start w:val="252"/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5">
    <w:nsid w:val="2A8E35C7"/>
    <w:multiLevelType w:val="multilevel"/>
    <w:tmpl w:val="DC16EA9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1286" w:hanging="576"/>
      </w:pPr>
      <w:rPr>
        <w:rFonts w:cs="Times New Roman" w:hint="default"/>
        <w:sz w:val="24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.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.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.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30E738DC"/>
    <w:multiLevelType w:val="hybridMultilevel"/>
    <w:tmpl w:val="7FC643D4"/>
    <w:lvl w:ilvl="0" w:tplc="983E17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5B2D05"/>
    <w:multiLevelType w:val="hybridMultilevel"/>
    <w:tmpl w:val="209C685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2094638"/>
    <w:multiLevelType w:val="hybridMultilevel"/>
    <w:tmpl w:val="4DC26E7C"/>
    <w:lvl w:ilvl="0" w:tplc="173485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3CC54AF"/>
    <w:multiLevelType w:val="multilevel"/>
    <w:tmpl w:val="62B2B0F0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3F31D24"/>
    <w:multiLevelType w:val="multilevel"/>
    <w:tmpl w:val="3798258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3BAB472D"/>
    <w:multiLevelType w:val="hybridMultilevel"/>
    <w:tmpl w:val="BBC02548"/>
    <w:lvl w:ilvl="0" w:tplc="814254C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2A17F4"/>
    <w:multiLevelType w:val="hybridMultilevel"/>
    <w:tmpl w:val="6840F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56377"/>
    <w:multiLevelType w:val="hybridMultilevel"/>
    <w:tmpl w:val="3934FAE6"/>
    <w:lvl w:ilvl="0" w:tplc="C2941A1E">
      <w:start w:val="25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2E80CD5"/>
    <w:multiLevelType w:val="hybridMultilevel"/>
    <w:tmpl w:val="E43C85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441E6"/>
    <w:multiLevelType w:val="hybridMultilevel"/>
    <w:tmpl w:val="4D60C86A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975B16"/>
    <w:multiLevelType w:val="hybridMultilevel"/>
    <w:tmpl w:val="679C5E48"/>
    <w:lvl w:ilvl="0" w:tplc="C2941A1E">
      <w:start w:val="25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52AD6DDD"/>
    <w:multiLevelType w:val="hybridMultilevel"/>
    <w:tmpl w:val="2500F99A"/>
    <w:lvl w:ilvl="0" w:tplc="814254C6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3802223"/>
    <w:multiLevelType w:val="hybridMultilevel"/>
    <w:tmpl w:val="939C2B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70192"/>
    <w:multiLevelType w:val="hybridMultilevel"/>
    <w:tmpl w:val="D4CC2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A7497E"/>
    <w:multiLevelType w:val="hybridMultilevel"/>
    <w:tmpl w:val="3B42E4E2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5B883477"/>
    <w:multiLevelType w:val="hybridMultilevel"/>
    <w:tmpl w:val="E684F3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7565B"/>
    <w:multiLevelType w:val="hybridMultilevel"/>
    <w:tmpl w:val="62B2B0F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BDA071A"/>
    <w:multiLevelType w:val="hybridMultilevel"/>
    <w:tmpl w:val="0ED8C724"/>
    <w:lvl w:ilvl="0" w:tplc="5EC05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D349B"/>
    <w:multiLevelType w:val="hybridMultilevel"/>
    <w:tmpl w:val="A2CAA4EC"/>
    <w:lvl w:ilvl="0" w:tplc="814254C6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6792128B"/>
    <w:multiLevelType w:val="hybridMultilevel"/>
    <w:tmpl w:val="40AA216A"/>
    <w:lvl w:ilvl="0" w:tplc="C2941A1E">
      <w:start w:val="25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7AF7852"/>
    <w:multiLevelType w:val="hybridMultilevel"/>
    <w:tmpl w:val="CBCCCD18"/>
    <w:lvl w:ilvl="0" w:tplc="814254C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7F2483"/>
    <w:multiLevelType w:val="hybridMultilevel"/>
    <w:tmpl w:val="369C707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A30140B"/>
    <w:multiLevelType w:val="hybridMultilevel"/>
    <w:tmpl w:val="CE80A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504D13"/>
    <w:multiLevelType w:val="hybridMultilevel"/>
    <w:tmpl w:val="218E876E"/>
    <w:lvl w:ilvl="0" w:tplc="173485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B3235CF"/>
    <w:multiLevelType w:val="multilevel"/>
    <w:tmpl w:val="62B2B0F0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D9F2D30"/>
    <w:multiLevelType w:val="hybridMultilevel"/>
    <w:tmpl w:val="7052693C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08615B9"/>
    <w:multiLevelType w:val="hybridMultilevel"/>
    <w:tmpl w:val="ABE03912"/>
    <w:lvl w:ilvl="0" w:tplc="EF4247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8740D"/>
    <w:multiLevelType w:val="hybridMultilevel"/>
    <w:tmpl w:val="B810EC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9B08C3"/>
    <w:multiLevelType w:val="hybridMultilevel"/>
    <w:tmpl w:val="99B0A476"/>
    <w:lvl w:ilvl="0" w:tplc="C2941A1E">
      <w:start w:val="25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B2D30DE"/>
    <w:multiLevelType w:val="hybridMultilevel"/>
    <w:tmpl w:val="7C2C056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7E276349"/>
    <w:multiLevelType w:val="multilevel"/>
    <w:tmpl w:val="62B2B0F0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7EB66ED7"/>
    <w:multiLevelType w:val="hybridMultilevel"/>
    <w:tmpl w:val="C04A4D3E"/>
    <w:lvl w:ilvl="0" w:tplc="814254C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32"/>
  </w:num>
  <w:num w:numId="4">
    <w:abstractNumId w:val="30"/>
  </w:num>
  <w:num w:numId="5">
    <w:abstractNumId w:val="44"/>
  </w:num>
  <w:num w:numId="6">
    <w:abstractNumId w:val="26"/>
  </w:num>
  <w:num w:numId="7">
    <w:abstractNumId w:val="36"/>
  </w:num>
  <w:num w:numId="8">
    <w:abstractNumId w:val="23"/>
  </w:num>
  <w:num w:numId="9">
    <w:abstractNumId w:val="9"/>
  </w:num>
  <w:num w:numId="10">
    <w:abstractNumId w:val="34"/>
  </w:num>
  <w:num w:numId="11">
    <w:abstractNumId w:val="1"/>
  </w:num>
  <w:num w:numId="12">
    <w:abstractNumId w:val="27"/>
  </w:num>
  <w:num w:numId="13">
    <w:abstractNumId w:val="25"/>
  </w:num>
  <w:num w:numId="14">
    <w:abstractNumId w:val="4"/>
  </w:num>
  <w:num w:numId="15">
    <w:abstractNumId w:val="21"/>
  </w:num>
  <w:num w:numId="16">
    <w:abstractNumId w:val="47"/>
  </w:num>
  <w:num w:numId="17">
    <w:abstractNumId w:val="16"/>
  </w:num>
  <w:num w:numId="18">
    <w:abstractNumId w:val="17"/>
  </w:num>
  <w:num w:numId="19">
    <w:abstractNumId w:val="6"/>
  </w:num>
  <w:num w:numId="20">
    <w:abstractNumId w:val="13"/>
  </w:num>
  <w:num w:numId="21">
    <w:abstractNumId w:val="10"/>
  </w:num>
  <w:num w:numId="22">
    <w:abstractNumId w:val="2"/>
  </w:num>
  <w:num w:numId="23">
    <w:abstractNumId w:val="39"/>
  </w:num>
  <w:num w:numId="24">
    <w:abstractNumId w:val="46"/>
  </w:num>
  <w:num w:numId="25">
    <w:abstractNumId w:val="18"/>
  </w:num>
  <w:num w:numId="26">
    <w:abstractNumId w:val="19"/>
  </w:num>
  <w:num w:numId="27">
    <w:abstractNumId w:val="5"/>
  </w:num>
  <w:num w:numId="28">
    <w:abstractNumId w:val="40"/>
  </w:num>
  <w:num w:numId="29">
    <w:abstractNumId w:val="3"/>
  </w:num>
  <w:num w:numId="30">
    <w:abstractNumId w:val="33"/>
  </w:num>
  <w:num w:numId="31">
    <w:abstractNumId w:val="42"/>
  </w:num>
  <w:num w:numId="32">
    <w:abstractNumId w:val="41"/>
  </w:num>
  <w:num w:numId="33">
    <w:abstractNumId w:val="29"/>
  </w:num>
  <w:num w:numId="34">
    <w:abstractNumId w:val="37"/>
  </w:num>
  <w:num w:numId="35">
    <w:abstractNumId w:val="20"/>
  </w:num>
  <w:num w:numId="36">
    <w:abstractNumId w:val="7"/>
  </w:num>
  <w:num w:numId="37">
    <w:abstractNumId w:val="8"/>
  </w:num>
  <w:num w:numId="38">
    <w:abstractNumId w:val="12"/>
  </w:num>
  <w:num w:numId="39">
    <w:abstractNumId w:val="28"/>
  </w:num>
  <w:num w:numId="40">
    <w:abstractNumId w:val="35"/>
  </w:num>
  <w:num w:numId="41">
    <w:abstractNumId w:val="11"/>
  </w:num>
  <w:num w:numId="42">
    <w:abstractNumId w:val="22"/>
  </w:num>
  <w:num w:numId="43">
    <w:abstractNumId w:val="38"/>
  </w:num>
  <w:num w:numId="44">
    <w:abstractNumId w:val="31"/>
  </w:num>
  <w:num w:numId="45">
    <w:abstractNumId w:val="24"/>
  </w:num>
  <w:num w:numId="46">
    <w:abstractNumId w:val="45"/>
  </w:num>
  <w:num w:numId="47">
    <w:abstractNumId w:val="0"/>
  </w:num>
  <w:num w:numId="48">
    <w:abstractNumId w:val="4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4951A4"/>
    <w:rsid w:val="000025B3"/>
    <w:rsid w:val="00006D0B"/>
    <w:rsid w:val="000074D1"/>
    <w:rsid w:val="000143F3"/>
    <w:rsid w:val="00015459"/>
    <w:rsid w:val="000360E4"/>
    <w:rsid w:val="00065DEC"/>
    <w:rsid w:val="00067A13"/>
    <w:rsid w:val="000731F5"/>
    <w:rsid w:val="0007345A"/>
    <w:rsid w:val="000926A4"/>
    <w:rsid w:val="00097737"/>
    <w:rsid w:val="000A191F"/>
    <w:rsid w:val="000A4027"/>
    <w:rsid w:val="000A7B35"/>
    <w:rsid w:val="000B63B3"/>
    <w:rsid w:val="000C5897"/>
    <w:rsid w:val="000E0D9F"/>
    <w:rsid w:val="000F3ABD"/>
    <w:rsid w:val="00102E83"/>
    <w:rsid w:val="00103F86"/>
    <w:rsid w:val="00105D82"/>
    <w:rsid w:val="00106B16"/>
    <w:rsid w:val="00107879"/>
    <w:rsid w:val="001123B9"/>
    <w:rsid w:val="00115207"/>
    <w:rsid w:val="00115730"/>
    <w:rsid w:val="001326C7"/>
    <w:rsid w:val="00137390"/>
    <w:rsid w:val="0014274D"/>
    <w:rsid w:val="001463B0"/>
    <w:rsid w:val="00152C30"/>
    <w:rsid w:val="0015587A"/>
    <w:rsid w:val="00171C30"/>
    <w:rsid w:val="0019782E"/>
    <w:rsid w:val="001C6088"/>
    <w:rsid w:val="001D2503"/>
    <w:rsid w:val="001D6AA5"/>
    <w:rsid w:val="001D7DAD"/>
    <w:rsid w:val="001E3985"/>
    <w:rsid w:val="001F1C09"/>
    <w:rsid w:val="0020170A"/>
    <w:rsid w:val="00217452"/>
    <w:rsid w:val="002206FF"/>
    <w:rsid w:val="002269D7"/>
    <w:rsid w:val="00254127"/>
    <w:rsid w:val="00261CAB"/>
    <w:rsid w:val="00267E6C"/>
    <w:rsid w:val="00272FE3"/>
    <w:rsid w:val="00280527"/>
    <w:rsid w:val="00280D9D"/>
    <w:rsid w:val="00292C6D"/>
    <w:rsid w:val="002B0D0F"/>
    <w:rsid w:val="002E22C0"/>
    <w:rsid w:val="002E6251"/>
    <w:rsid w:val="002F1F1F"/>
    <w:rsid w:val="002F7868"/>
    <w:rsid w:val="0030567E"/>
    <w:rsid w:val="00305CB0"/>
    <w:rsid w:val="00315518"/>
    <w:rsid w:val="00316E75"/>
    <w:rsid w:val="003345E0"/>
    <w:rsid w:val="00334ABA"/>
    <w:rsid w:val="00337D79"/>
    <w:rsid w:val="00364CC6"/>
    <w:rsid w:val="003712C6"/>
    <w:rsid w:val="00394A51"/>
    <w:rsid w:val="003C2F87"/>
    <w:rsid w:val="003C4B79"/>
    <w:rsid w:val="003D01C6"/>
    <w:rsid w:val="003D2376"/>
    <w:rsid w:val="003D6A91"/>
    <w:rsid w:val="003F3B2D"/>
    <w:rsid w:val="003F5162"/>
    <w:rsid w:val="00442589"/>
    <w:rsid w:val="00451661"/>
    <w:rsid w:val="00456601"/>
    <w:rsid w:val="00482907"/>
    <w:rsid w:val="004951A4"/>
    <w:rsid w:val="004C15A3"/>
    <w:rsid w:val="004D37D3"/>
    <w:rsid w:val="004D5497"/>
    <w:rsid w:val="0050798F"/>
    <w:rsid w:val="00517E63"/>
    <w:rsid w:val="00524277"/>
    <w:rsid w:val="00536E25"/>
    <w:rsid w:val="00561361"/>
    <w:rsid w:val="00571D20"/>
    <w:rsid w:val="0057433A"/>
    <w:rsid w:val="005A3E57"/>
    <w:rsid w:val="005B144A"/>
    <w:rsid w:val="005C2610"/>
    <w:rsid w:val="005C4B9E"/>
    <w:rsid w:val="006013FA"/>
    <w:rsid w:val="00605354"/>
    <w:rsid w:val="00607417"/>
    <w:rsid w:val="00621287"/>
    <w:rsid w:val="006377A5"/>
    <w:rsid w:val="006413C4"/>
    <w:rsid w:val="00654DE1"/>
    <w:rsid w:val="00662412"/>
    <w:rsid w:val="00666B96"/>
    <w:rsid w:val="00670BF8"/>
    <w:rsid w:val="006953D2"/>
    <w:rsid w:val="006D0383"/>
    <w:rsid w:val="006D069F"/>
    <w:rsid w:val="006F6D37"/>
    <w:rsid w:val="00713DC2"/>
    <w:rsid w:val="00717B93"/>
    <w:rsid w:val="00746793"/>
    <w:rsid w:val="00765F93"/>
    <w:rsid w:val="00782667"/>
    <w:rsid w:val="007B2507"/>
    <w:rsid w:val="007C0BF9"/>
    <w:rsid w:val="007D3269"/>
    <w:rsid w:val="007E6A21"/>
    <w:rsid w:val="007E7510"/>
    <w:rsid w:val="007F76EA"/>
    <w:rsid w:val="008228BB"/>
    <w:rsid w:val="00824BBC"/>
    <w:rsid w:val="00827BBA"/>
    <w:rsid w:val="00836159"/>
    <w:rsid w:val="00843964"/>
    <w:rsid w:val="00844F62"/>
    <w:rsid w:val="00851ED2"/>
    <w:rsid w:val="0086170B"/>
    <w:rsid w:val="00866710"/>
    <w:rsid w:val="00875009"/>
    <w:rsid w:val="00881CF6"/>
    <w:rsid w:val="008832A9"/>
    <w:rsid w:val="008A49E9"/>
    <w:rsid w:val="008A532F"/>
    <w:rsid w:val="008D1B05"/>
    <w:rsid w:val="008D3DD5"/>
    <w:rsid w:val="008F0ACB"/>
    <w:rsid w:val="00907135"/>
    <w:rsid w:val="00917A8E"/>
    <w:rsid w:val="00953FE1"/>
    <w:rsid w:val="00954F77"/>
    <w:rsid w:val="00962527"/>
    <w:rsid w:val="00975C8B"/>
    <w:rsid w:val="00985C53"/>
    <w:rsid w:val="00990A4C"/>
    <w:rsid w:val="009B5821"/>
    <w:rsid w:val="009C21A7"/>
    <w:rsid w:val="009C2300"/>
    <w:rsid w:val="009C503E"/>
    <w:rsid w:val="009D22C2"/>
    <w:rsid w:val="009D7B32"/>
    <w:rsid w:val="009E2778"/>
    <w:rsid w:val="009F5CAB"/>
    <w:rsid w:val="009F6C36"/>
    <w:rsid w:val="00A02BFD"/>
    <w:rsid w:val="00A165CB"/>
    <w:rsid w:val="00A217ED"/>
    <w:rsid w:val="00A21D8F"/>
    <w:rsid w:val="00A36396"/>
    <w:rsid w:val="00A36A00"/>
    <w:rsid w:val="00A46954"/>
    <w:rsid w:val="00A70B78"/>
    <w:rsid w:val="00A722C3"/>
    <w:rsid w:val="00A75EE6"/>
    <w:rsid w:val="00A76FCB"/>
    <w:rsid w:val="00A83D5C"/>
    <w:rsid w:val="00A86191"/>
    <w:rsid w:val="00A91F05"/>
    <w:rsid w:val="00A94AC6"/>
    <w:rsid w:val="00A95F15"/>
    <w:rsid w:val="00A96C5E"/>
    <w:rsid w:val="00AA18BA"/>
    <w:rsid w:val="00AA2324"/>
    <w:rsid w:val="00AB3A5B"/>
    <w:rsid w:val="00AB41B3"/>
    <w:rsid w:val="00AC085C"/>
    <w:rsid w:val="00AC6566"/>
    <w:rsid w:val="00AD440A"/>
    <w:rsid w:val="00AD4770"/>
    <w:rsid w:val="00AD5627"/>
    <w:rsid w:val="00AE2194"/>
    <w:rsid w:val="00AF14D7"/>
    <w:rsid w:val="00B1333A"/>
    <w:rsid w:val="00B1738C"/>
    <w:rsid w:val="00B30ED1"/>
    <w:rsid w:val="00B34C91"/>
    <w:rsid w:val="00B35E9B"/>
    <w:rsid w:val="00B377D5"/>
    <w:rsid w:val="00B50161"/>
    <w:rsid w:val="00B56393"/>
    <w:rsid w:val="00B60769"/>
    <w:rsid w:val="00B70D4D"/>
    <w:rsid w:val="00B7285E"/>
    <w:rsid w:val="00B84886"/>
    <w:rsid w:val="00B9041D"/>
    <w:rsid w:val="00B91949"/>
    <w:rsid w:val="00BA25E8"/>
    <w:rsid w:val="00BA3B22"/>
    <w:rsid w:val="00BA6DD0"/>
    <w:rsid w:val="00BB2461"/>
    <w:rsid w:val="00BC6010"/>
    <w:rsid w:val="00BE7692"/>
    <w:rsid w:val="00BF0AB6"/>
    <w:rsid w:val="00BF124F"/>
    <w:rsid w:val="00BF5176"/>
    <w:rsid w:val="00C15042"/>
    <w:rsid w:val="00C31B4E"/>
    <w:rsid w:val="00C66227"/>
    <w:rsid w:val="00C85FEF"/>
    <w:rsid w:val="00C87984"/>
    <w:rsid w:val="00C95AF8"/>
    <w:rsid w:val="00CA6B83"/>
    <w:rsid w:val="00CA72FD"/>
    <w:rsid w:val="00CC22CA"/>
    <w:rsid w:val="00CC3A32"/>
    <w:rsid w:val="00CC5685"/>
    <w:rsid w:val="00CF68C8"/>
    <w:rsid w:val="00D0134D"/>
    <w:rsid w:val="00D13129"/>
    <w:rsid w:val="00D14A55"/>
    <w:rsid w:val="00D16607"/>
    <w:rsid w:val="00D3218D"/>
    <w:rsid w:val="00D54620"/>
    <w:rsid w:val="00D567B2"/>
    <w:rsid w:val="00D578D5"/>
    <w:rsid w:val="00D643F4"/>
    <w:rsid w:val="00D71319"/>
    <w:rsid w:val="00D85107"/>
    <w:rsid w:val="00D85EB9"/>
    <w:rsid w:val="00D96278"/>
    <w:rsid w:val="00D96AFB"/>
    <w:rsid w:val="00DA425D"/>
    <w:rsid w:val="00DA72AA"/>
    <w:rsid w:val="00DB3AE3"/>
    <w:rsid w:val="00DC0AD9"/>
    <w:rsid w:val="00DC52D8"/>
    <w:rsid w:val="00DC68F4"/>
    <w:rsid w:val="00E035C6"/>
    <w:rsid w:val="00E0464D"/>
    <w:rsid w:val="00E13424"/>
    <w:rsid w:val="00E37806"/>
    <w:rsid w:val="00E37846"/>
    <w:rsid w:val="00E37D11"/>
    <w:rsid w:val="00E437C9"/>
    <w:rsid w:val="00E53771"/>
    <w:rsid w:val="00E54F1F"/>
    <w:rsid w:val="00E633F0"/>
    <w:rsid w:val="00E6598D"/>
    <w:rsid w:val="00E820FD"/>
    <w:rsid w:val="00E822B3"/>
    <w:rsid w:val="00E82612"/>
    <w:rsid w:val="00E868EF"/>
    <w:rsid w:val="00E9467D"/>
    <w:rsid w:val="00E9711A"/>
    <w:rsid w:val="00EA7DB5"/>
    <w:rsid w:val="00EB7803"/>
    <w:rsid w:val="00EC5BF1"/>
    <w:rsid w:val="00ED0CC4"/>
    <w:rsid w:val="00EE4098"/>
    <w:rsid w:val="00EE4682"/>
    <w:rsid w:val="00EF402F"/>
    <w:rsid w:val="00F02F39"/>
    <w:rsid w:val="00F11AC8"/>
    <w:rsid w:val="00F1223A"/>
    <w:rsid w:val="00F44F1F"/>
    <w:rsid w:val="00F47081"/>
    <w:rsid w:val="00F72700"/>
    <w:rsid w:val="00F72B50"/>
    <w:rsid w:val="00F8664F"/>
    <w:rsid w:val="00FA60A2"/>
    <w:rsid w:val="00FB3E30"/>
    <w:rsid w:val="00FB4A21"/>
    <w:rsid w:val="00FD01F5"/>
    <w:rsid w:val="00FD3060"/>
    <w:rsid w:val="00FE0016"/>
    <w:rsid w:val="00FE04C7"/>
    <w:rsid w:val="00FE48E7"/>
    <w:rsid w:val="00FE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1A4"/>
    <w:pPr>
      <w:spacing w:before="120" w:after="120" w:line="276" w:lineRule="auto"/>
      <w:jc w:val="both"/>
    </w:pPr>
    <w:rPr>
      <w:rFonts w:ascii="Calibri" w:eastAsia="Times New Roman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06D0B"/>
    <w:pPr>
      <w:keepNext/>
      <w:keepLines/>
      <w:numPr>
        <w:numId w:val="1"/>
      </w:numPr>
      <w:spacing w:before="240" w:after="240"/>
      <w:ind w:left="567" w:hanging="567"/>
      <w:outlineLvl w:val="0"/>
    </w:pPr>
    <w:rPr>
      <w:rFonts w:ascii="Times New Roman" w:eastAsia="Calibri" w:hAnsi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54DE1"/>
    <w:pPr>
      <w:keepNext/>
      <w:keepLines/>
      <w:numPr>
        <w:ilvl w:val="1"/>
        <w:numId w:val="1"/>
      </w:numPr>
      <w:spacing w:before="240"/>
      <w:ind w:left="708" w:hanging="578"/>
      <w:outlineLvl w:val="1"/>
    </w:pPr>
    <w:rPr>
      <w:rFonts w:ascii="Times New Roman" w:eastAsia="Calibri" w:hAnsi="Times New Roman"/>
      <w:b/>
      <w:bCs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4951A4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Calibri" w:hAnsi="Cambria"/>
      <w:bCs/>
    </w:rPr>
  </w:style>
  <w:style w:type="paragraph" w:styleId="Nadpis4">
    <w:name w:val="heading 4"/>
    <w:basedOn w:val="Normln"/>
    <w:next w:val="Normln"/>
    <w:link w:val="Nadpis4Char"/>
    <w:qFormat/>
    <w:rsid w:val="004951A4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4951A4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Calibri" w:hAnsi="Cambria"/>
      <w:color w:val="243F60"/>
    </w:rPr>
  </w:style>
  <w:style w:type="paragraph" w:styleId="Nadpis6">
    <w:name w:val="heading 6"/>
    <w:basedOn w:val="Normln"/>
    <w:next w:val="Normln"/>
    <w:link w:val="Nadpis6Char"/>
    <w:qFormat/>
    <w:rsid w:val="004951A4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Calibri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4951A4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4951A4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4951A4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semiHidden/>
    <w:rsid w:val="00E9467D"/>
    <w:pPr>
      <w:spacing w:after="0" w:line="240" w:lineRule="auto"/>
    </w:pPr>
    <w:rPr>
      <w:rFonts w:eastAsia="Calibri"/>
      <w:sz w:val="20"/>
      <w:szCs w:val="20"/>
    </w:rPr>
  </w:style>
  <w:style w:type="paragraph" w:styleId="Adresanaoblku">
    <w:name w:val="envelope address"/>
    <w:basedOn w:val="Normln"/>
    <w:semiHidden/>
    <w:rsid w:val="00E9467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locked/>
    <w:rsid w:val="00006D0B"/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654DE1"/>
    <w:rPr>
      <w:rFonts w:ascii="Times New Roman" w:hAnsi="Times New Roman"/>
      <w:b/>
      <w:bCs/>
      <w:sz w:val="24"/>
      <w:szCs w:val="26"/>
      <w:u w:val="single"/>
      <w:lang w:eastAsia="en-US"/>
    </w:rPr>
  </w:style>
  <w:style w:type="character" w:customStyle="1" w:styleId="Nadpis3Char">
    <w:name w:val="Nadpis 3 Char"/>
    <w:basedOn w:val="Standardnpsmoodstavce"/>
    <w:link w:val="Nadpis3"/>
    <w:locked/>
    <w:rsid w:val="004951A4"/>
    <w:rPr>
      <w:rFonts w:ascii="Cambria" w:hAnsi="Cambria" w:cs="Times New Roman"/>
      <w:bCs/>
    </w:rPr>
  </w:style>
  <w:style w:type="character" w:customStyle="1" w:styleId="Nadpis4Char">
    <w:name w:val="Nadpis 4 Char"/>
    <w:basedOn w:val="Standardnpsmoodstavce"/>
    <w:link w:val="Nadpis4"/>
    <w:locked/>
    <w:rsid w:val="004951A4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locked/>
    <w:rsid w:val="004951A4"/>
    <w:rPr>
      <w:rFonts w:ascii="Cambria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locked/>
    <w:rsid w:val="004951A4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locked/>
    <w:rsid w:val="004951A4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locked/>
    <w:rsid w:val="004951A4"/>
    <w:rPr>
      <w:rFonts w:ascii="Cambria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4951A4"/>
    <w:rPr>
      <w:rFonts w:ascii="Cambria" w:hAnsi="Cambria" w:cs="Times New Roman"/>
      <w:i/>
      <w:iCs/>
      <w:color w:val="404040"/>
      <w:sz w:val="20"/>
      <w:szCs w:val="20"/>
    </w:rPr>
  </w:style>
  <w:style w:type="paragraph" w:customStyle="1" w:styleId="Odstavecseseznamem1">
    <w:name w:val="Odstavec se seznamem1"/>
    <w:basedOn w:val="Normln"/>
    <w:rsid w:val="004951A4"/>
    <w:pPr>
      <w:ind w:left="720"/>
      <w:contextualSpacing/>
    </w:pPr>
  </w:style>
  <w:style w:type="character" w:customStyle="1" w:styleId="platne1">
    <w:name w:val="platne1"/>
    <w:basedOn w:val="Standardnpsmoodstavce"/>
    <w:rsid w:val="004951A4"/>
    <w:rPr>
      <w:rFonts w:cs="Times New Roman"/>
    </w:rPr>
  </w:style>
  <w:style w:type="paragraph" w:styleId="Zhlav">
    <w:name w:val="header"/>
    <w:basedOn w:val="Normln"/>
    <w:link w:val="ZhlavChar"/>
    <w:rsid w:val="00D567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D567B2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D567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567B2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semiHidden/>
    <w:rsid w:val="00D567B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D567B2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rsid w:val="00F11AC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rsid w:val="00292C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2C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92C6D"/>
    <w:rPr>
      <w:rFonts w:ascii="Calibri" w:eastAsia="Times New Roman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292C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92C6D"/>
    <w:rPr>
      <w:b/>
      <w:bCs/>
    </w:rPr>
  </w:style>
  <w:style w:type="character" w:styleId="Zdraznnjemn">
    <w:name w:val="Subtle Emphasis"/>
    <w:basedOn w:val="Standardnpsmoodstavce"/>
    <w:uiPriority w:val="19"/>
    <w:qFormat/>
    <w:rsid w:val="007D3269"/>
    <w:rPr>
      <w:iCs/>
      <w:sz w:val="22"/>
    </w:rPr>
  </w:style>
  <w:style w:type="paragraph" w:styleId="FormtovanvHTML">
    <w:name w:val="HTML Preformatted"/>
    <w:basedOn w:val="Normln"/>
    <w:link w:val="FormtovanvHTMLChar"/>
    <w:rsid w:val="00517E63"/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517E63"/>
    <w:rPr>
      <w:rFonts w:ascii="Courier New" w:eastAsia="Times New Roman" w:hAnsi="Courier New" w:cs="Courier New"/>
      <w:lang w:eastAsia="en-US"/>
    </w:rPr>
  </w:style>
  <w:style w:type="paragraph" w:styleId="Textpoznpodarou">
    <w:name w:val="footnote text"/>
    <w:basedOn w:val="Normln"/>
    <w:link w:val="TextpoznpodarouChar"/>
    <w:rsid w:val="00E0464D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0464D"/>
    <w:rPr>
      <w:rFonts w:ascii="Calibri" w:eastAsia="Times New Roman" w:hAnsi="Calibri"/>
      <w:lang w:eastAsia="en-US"/>
    </w:rPr>
  </w:style>
  <w:style w:type="character" w:styleId="Znakapoznpodarou">
    <w:name w:val="footnote reference"/>
    <w:basedOn w:val="Standardnpsmoodstavce"/>
    <w:rsid w:val="00E046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829244C-DF11-4241-A2E5-9C39A22F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Zpracování restitučních případů</vt:lpstr>
    </vt:vector>
  </TitlesOfParts>
  <Company>Silnice, státní podnik Plzeň – v likvidaci</Company>
  <LinksUpToDate>false</LinksUpToDate>
  <CharactersWithSpaces>21555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Zpracování restitučních případů</dc:title>
  <dc:creator>tblazek</dc:creator>
  <cp:lastModifiedBy>Michal</cp:lastModifiedBy>
  <cp:revision>7</cp:revision>
  <cp:lastPrinted>2013-06-03T07:10:00Z</cp:lastPrinted>
  <dcterms:created xsi:type="dcterms:W3CDTF">2013-09-13T07:15:00Z</dcterms:created>
  <dcterms:modified xsi:type="dcterms:W3CDTF">2013-09-16T06:53:00Z</dcterms:modified>
</cp:coreProperties>
</file>