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B93" w:rsidRDefault="00427B93" w:rsidP="00427B93">
      <w:pPr>
        <w:jc w:val="center"/>
        <w:rPr>
          <w:b/>
          <w:sz w:val="32"/>
          <w:szCs w:val="32"/>
        </w:rPr>
      </w:pPr>
      <w:r w:rsidRPr="00427B93">
        <w:rPr>
          <w:b/>
          <w:sz w:val="32"/>
          <w:szCs w:val="32"/>
        </w:rPr>
        <w:t xml:space="preserve">Výzva k podání </w:t>
      </w:r>
      <w:r w:rsidR="00100670">
        <w:rPr>
          <w:b/>
          <w:sz w:val="32"/>
          <w:szCs w:val="32"/>
        </w:rPr>
        <w:t>nabídek</w:t>
      </w:r>
    </w:p>
    <w:p w:rsidR="00427B93" w:rsidRPr="008174A0" w:rsidRDefault="00427B93" w:rsidP="00427B93">
      <w:pPr>
        <w:jc w:val="center"/>
        <w:rPr>
          <w:sz w:val="20"/>
          <w:szCs w:val="20"/>
        </w:rPr>
      </w:pPr>
      <w:r w:rsidRPr="00427B93">
        <w:rPr>
          <w:sz w:val="20"/>
          <w:szCs w:val="20"/>
        </w:rPr>
        <w:t xml:space="preserve">(pro účely uveřejnění na </w:t>
      </w:r>
      <w:hyperlink r:id="rId8" w:history="1">
        <w:r w:rsidR="001672C3" w:rsidRPr="000E2F2B">
          <w:rPr>
            <w:rStyle w:val="Hypertextovodkaz"/>
            <w:sz w:val="20"/>
            <w:szCs w:val="20"/>
          </w:rPr>
          <w:t>www.msmt.cz</w:t>
        </w:r>
      </w:hyperlink>
      <w:r w:rsidRPr="00427B93">
        <w:rPr>
          <w:sz w:val="20"/>
          <w:szCs w:val="20"/>
        </w:rPr>
        <w:t xml:space="preserve"> nebo www stránkách krajů</w:t>
      </w:r>
      <w:r w:rsidR="008174A0">
        <w:rPr>
          <w:sz w:val="20"/>
          <w:szCs w:val="20"/>
        </w:rPr>
        <w:t xml:space="preserve"> </w:t>
      </w:r>
      <w:r w:rsidR="0028537B" w:rsidRPr="0028537B">
        <w:rPr>
          <w:sz w:val="20"/>
          <w:szCs w:val="20"/>
        </w:rPr>
        <w:t xml:space="preserve">pro zadávání zakázek z prostředků finanční podpory OP VK, které se vztahují na případy, pokud zadavatel </w:t>
      </w:r>
      <w:r w:rsidR="0028537B" w:rsidRPr="006E0A6A">
        <w:rPr>
          <w:b/>
          <w:sz w:val="20"/>
          <w:szCs w:val="20"/>
        </w:rPr>
        <w:t>není povinen postupovat podle zákona č. 137/2006 Sb., o veřejných zakázkách, ve znění pozdějších předpisů</w:t>
      </w:r>
      <w:r w:rsidRPr="008174A0">
        <w:rPr>
          <w:sz w:val="20"/>
          <w:szCs w:val="20"/>
        </w:rPr>
        <w:t>)</w:t>
      </w:r>
    </w:p>
    <w:p w:rsidR="00427B93" w:rsidRDefault="00427B93" w:rsidP="00427B93">
      <w:pPr>
        <w:jc w:val="center"/>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27"/>
        <w:gridCol w:w="5985"/>
      </w:tblGrid>
      <w:tr w:rsidR="00100670" w:rsidRPr="00427B93" w:rsidTr="00527B56">
        <w:tc>
          <w:tcPr>
            <w:tcW w:w="3227" w:type="dxa"/>
            <w:shd w:val="clear" w:color="auto" w:fill="BFBFBF"/>
          </w:tcPr>
          <w:p w:rsidR="00427B93" w:rsidRPr="008C13DD" w:rsidRDefault="00427B93" w:rsidP="00A42C7D">
            <w:r w:rsidRPr="008C13DD">
              <w:rPr>
                <w:b/>
              </w:rPr>
              <w:t xml:space="preserve">Číslo </w:t>
            </w:r>
            <w:r w:rsidR="008A7E86">
              <w:rPr>
                <w:b/>
              </w:rPr>
              <w:t xml:space="preserve">veřejné </w:t>
            </w:r>
            <w:r w:rsidRPr="008C13DD">
              <w:rPr>
                <w:b/>
              </w:rPr>
              <w:t>zakázky</w:t>
            </w:r>
            <w:r w:rsidRPr="008C13DD">
              <w:t xml:space="preserve"> (bude dopl</w:t>
            </w:r>
            <w:r w:rsidR="00A42C7D">
              <w:t>n</w:t>
            </w:r>
            <w:r w:rsidRPr="008C13DD">
              <w:t xml:space="preserve">ěno </w:t>
            </w:r>
            <w:r w:rsidR="00A42C7D">
              <w:t>poskytovatelem dotace)</w:t>
            </w:r>
            <w:r w:rsidR="00C6600F" w:rsidRPr="008C13DD">
              <w:rPr>
                <w:rStyle w:val="Znakapoznpodarou"/>
              </w:rPr>
              <w:footnoteReference w:id="1"/>
            </w:r>
          </w:p>
        </w:tc>
        <w:tc>
          <w:tcPr>
            <w:tcW w:w="5985" w:type="dxa"/>
          </w:tcPr>
          <w:p w:rsidR="00427B93" w:rsidRPr="00427B93" w:rsidRDefault="00FF456D" w:rsidP="002812C5">
            <w:pPr>
              <w:jc w:val="both"/>
            </w:pPr>
            <w:r w:rsidRPr="00FF456D">
              <w:t>C131226</w:t>
            </w:r>
          </w:p>
        </w:tc>
      </w:tr>
      <w:tr w:rsidR="0033464F" w:rsidRPr="00427B93" w:rsidTr="00527B56">
        <w:tc>
          <w:tcPr>
            <w:tcW w:w="3227" w:type="dxa"/>
            <w:shd w:val="clear" w:color="auto" w:fill="BFBFBF"/>
          </w:tcPr>
          <w:p w:rsidR="0033464F" w:rsidRPr="008C13DD" w:rsidRDefault="0033464F" w:rsidP="00427B93">
            <w:pPr>
              <w:rPr>
                <w:b/>
              </w:rPr>
            </w:pPr>
            <w:r w:rsidRPr="008C13DD">
              <w:rPr>
                <w:b/>
              </w:rPr>
              <w:t>Název programu:</w:t>
            </w:r>
          </w:p>
        </w:tc>
        <w:tc>
          <w:tcPr>
            <w:tcW w:w="5985" w:type="dxa"/>
          </w:tcPr>
          <w:p w:rsidR="0033464F" w:rsidRPr="00427B93" w:rsidRDefault="0033464F" w:rsidP="00FD67A2">
            <w:r w:rsidRPr="00427B93">
              <w:t>Operační program Vzdělávání pro konkurenceschopnost</w:t>
            </w:r>
          </w:p>
        </w:tc>
      </w:tr>
      <w:tr w:rsidR="0033464F" w:rsidRPr="00427B93" w:rsidTr="00527B56">
        <w:tc>
          <w:tcPr>
            <w:tcW w:w="3227" w:type="dxa"/>
            <w:shd w:val="clear" w:color="auto" w:fill="BFBFBF"/>
          </w:tcPr>
          <w:p w:rsidR="0033464F" w:rsidRPr="008C13DD" w:rsidRDefault="0033464F" w:rsidP="00427B93">
            <w:pPr>
              <w:rPr>
                <w:b/>
              </w:rPr>
            </w:pPr>
            <w:r w:rsidRPr="008C13DD">
              <w:rPr>
                <w:b/>
              </w:rPr>
              <w:t>Registrační číslo projektu</w:t>
            </w:r>
          </w:p>
        </w:tc>
        <w:tc>
          <w:tcPr>
            <w:tcW w:w="5985" w:type="dxa"/>
          </w:tcPr>
          <w:p w:rsidR="0033464F" w:rsidRPr="005B6012" w:rsidRDefault="0033464F" w:rsidP="00FD67A2">
            <w:pPr>
              <w:pStyle w:val="Odstavecseseznamem"/>
              <w:jc w:val="both"/>
              <w:rPr>
                <w:b/>
              </w:rPr>
            </w:pPr>
            <w:r w:rsidRPr="005B6012">
              <w:rPr>
                <w:b/>
              </w:rPr>
              <w:t>CZ.1.07/1.4.00/21.1625</w:t>
            </w:r>
          </w:p>
        </w:tc>
      </w:tr>
      <w:tr w:rsidR="0033464F" w:rsidRPr="00427B93" w:rsidTr="00527B56">
        <w:tc>
          <w:tcPr>
            <w:tcW w:w="3227" w:type="dxa"/>
            <w:shd w:val="clear" w:color="auto" w:fill="BFBFBF"/>
          </w:tcPr>
          <w:p w:rsidR="0033464F" w:rsidRPr="008C13DD" w:rsidRDefault="0033464F" w:rsidP="00427B93">
            <w:pPr>
              <w:rPr>
                <w:b/>
              </w:rPr>
            </w:pPr>
            <w:r w:rsidRPr="008C13DD">
              <w:rPr>
                <w:b/>
              </w:rPr>
              <w:t>Název projektu:</w:t>
            </w:r>
          </w:p>
        </w:tc>
        <w:tc>
          <w:tcPr>
            <w:tcW w:w="5985" w:type="dxa"/>
          </w:tcPr>
          <w:p w:rsidR="0033464F" w:rsidRPr="00427B93" w:rsidRDefault="0033464F" w:rsidP="00FD67A2">
            <w:pPr>
              <w:pStyle w:val="Odstavecseseznamem"/>
            </w:pPr>
            <w:r w:rsidRPr="005B6012">
              <w:t>Moderní škola pro každého</w:t>
            </w:r>
          </w:p>
        </w:tc>
      </w:tr>
      <w:tr w:rsidR="0033464F" w:rsidRPr="00427B93" w:rsidTr="00527B56">
        <w:tc>
          <w:tcPr>
            <w:tcW w:w="3227" w:type="dxa"/>
            <w:shd w:val="clear" w:color="auto" w:fill="BFBFBF"/>
          </w:tcPr>
          <w:p w:rsidR="0033464F" w:rsidRPr="008C13DD" w:rsidRDefault="0033464F" w:rsidP="00427B93">
            <w:pPr>
              <w:rPr>
                <w:b/>
              </w:rPr>
            </w:pPr>
            <w:r w:rsidRPr="008C13DD">
              <w:rPr>
                <w:b/>
              </w:rPr>
              <w:t>Název</w:t>
            </w:r>
            <w:r>
              <w:rPr>
                <w:b/>
              </w:rPr>
              <w:t xml:space="preserve"> veřejné</w:t>
            </w:r>
            <w:r w:rsidRPr="008C13DD">
              <w:rPr>
                <w:b/>
              </w:rPr>
              <w:t xml:space="preserve"> zakázky:</w:t>
            </w:r>
          </w:p>
        </w:tc>
        <w:tc>
          <w:tcPr>
            <w:tcW w:w="5985" w:type="dxa"/>
          </w:tcPr>
          <w:p w:rsidR="0033464F" w:rsidRPr="001B666B" w:rsidRDefault="0033464F" w:rsidP="00FD67A2">
            <w:pPr>
              <w:jc w:val="both"/>
            </w:pPr>
            <w:r>
              <w:t xml:space="preserve">Výběrové řízení na </w:t>
            </w:r>
            <w:r w:rsidRPr="001B666B">
              <w:t xml:space="preserve">Vybavení učeben ZŠ a odborné učebny přírodních věd </w:t>
            </w:r>
          </w:p>
          <w:p w:rsidR="0033464F" w:rsidRPr="00427B93" w:rsidRDefault="0033464F" w:rsidP="00FD67A2">
            <w:pPr>
              <w:jc w:val="both"/>
            </w:pPr>
          </w:p>
        </w:tc>
      </w:tr>
      <w:tr w:rsidR="0033464F" w:rsidRPr="00427B93" w:rsidTr="00527B56">
        <w:tc>
          <w:tcPr>
            <w:tcW w:w="3227" w:type="dxa"/>
            <w:shd w:val="clear" w:color="auto" w:fill="BFBFBF"/>
          </w:tcPr>
          <w:p w:rsidR="0033464F" w:rsidRPr="008C13DD" w:rsidRDefault="0033464F" w:rsidP="00427B93">
            <w:pPr>
              <w:rPr>
                <w:b/>
              </w:rPr>
            </w:pPr>
            <w:r w:rsidRPr="008C13DD">
              <w:rPr>
                <w:b/>
              </w:rPr>
              <w:t>Předmět</w:t>
            </w:r>
            <w:r>
              <w:rPr>
                <w:b/>
              </w:rPr>
              <w:t xml:space="preserve"> veřejné</w:t>
            </w:r>
            <w:r w:rsidRPr="008C13DD">
              <w:rPr>
                <w:b/>
              </w:rPr>
              <w:t xml:space="preserve"> zakázky (</w:t>
            </w:r>
            <w:r w:rsidRPr="008C13DD">
              <w:t xml:space="preserve">služba/dodávka/stavební práce) </w:t>
            </w:r>
            <w:r w:rsidRPr="008C13DD">
              <w:rPr>
                <w:b/>
              </w:rPr>
              <w:t>:</w:t>
            </w:r>
          </w:p>
        </w:tc>
        <w:tc>
          <w:tcPr>
            <w:tcW w:w="5985" w:type="dxa"/>
          </w:tcPr>
          <w:p w:rsidR="0033464F" w:rsidRPr="00427B93" w:rsidRDefault="0033464F" w:rsidP="00FD67A2">
            <w:pPr>
              <w:jc w:val="both"/>
            </w:pPr>
            <w:r>
              <w:t>dodávka</w:t>
            </w:r>
          </w:p>
        </w:tc>
      </w:tr>
      <w:tr w:rsidR="0033464F" w:rsidRPr="00427B93" w:rsidTr="00527B56">
        <w:tc>
          <w:tcPr>
            <w:tcW w:w="3227" w:type="dxa"/>
            <w:shd w:val="clear" w:color="auto" w:fill="BFBFBF"/>
          </w:tcPr>
          <w:p w:rsidR="0033464F" w:rsidRPr="008C13DD" w:rsidRDefault="0033464F" w:rsidP="00427B93">
            <w:pPr>
              <w:rPr>
                <w:b/>
              </w:rPr>
            </w:pPr>
            <w:r w:rsidRPr="008C13DD">
              <w:rPr>
                <w:b/>
              </w:rPr>
              <w:t>Datum vyhlášení</w:t>
            </w:r>
            <w:r>
              <w:rPr>
                <w:b/>
              </w:rPr>
              <w:t xml:space="preserve"> veřejné</w:t>
            </w:r>
            <w:r w:rsidRPr="008C13DD">
              <w:rPr>
                <w:b/>
              </w:rPr>
              <w:t xml:space="preserve"> zakázky:</w:t>
            </w:r>
          </w:p>
        </w:tc>
        <w:tc>
          <w:tcPr>
            <w:tcW w:w="5985" w:type="dxa"/>
          </w:tcPr>
          <w:p w:rsidR="0033464F" w:rsidRPr="00427B93" w:rsidRDefault="008B28BB" w:rsidP="00FD67A2">
            <w:pPr>
              <w:jc w:val="both"/>
            </w:pPr>
            <w:r>
              <w:t>11. 10. 2013</w:t>
            </w:r>
          </w:p>
        </w:tc>
      </w:tr>
      <w:tr w:rsidR="0033464F" w:rsidRPr="00427B93" w:rsidTr="00527B56">
        <w:tc>
          <w:tcPr>
            <w:tcW w:w="3227" w:type="dxa"/>
            <w:shd w:val="clear" w:color="auto" w:fill="BFBFBF"/>
          </w:tcPr>
          <w:p w:rsidR="0033464F" w:rsidRPr="008C13DD" w:rsidRDefault="0033464F" w:rsidP="00427B93">
            <w:pPr>
              <w:rPr>
                <w:b/>
              </w:rPr>
            </w:pPr>
            <w:r w:rsidRPr="008C13DD">
              <w:rPr>
                <w:b/>
              </w:rPr>
              <w:t>Název/ obchodní firma zadavatele</w:t>
            </w:r>
            <w:r>
              <w:rPr>
                <w:b/>
              </w:rPr>
              <w:t>, právní forma</w:t>
            </w:r>
            <w:r w:rsidRPr="008C13DD">
              <w:rPr>
                <w:b/>
              </w:rPr>
              <w:t>:</w:t>
            </w:r>
          </w:p>
        </w:tc>
        <w:tc>
          <w:tcPr>
            <w:tcW w:w="5985" w:type="dxa"/>
          </w:tcPr>
          <w:p w:rsidR="0033464F" w:rsidRDefault="0033464F" w:rsidP="00FD67A2">
            <w:r w:rsidRPr="004375B4">
              <w:t>Základní škola a Mateřská škola Horní Planá</w:t>
            </w:r>
          </w:p>
          <w:p w:rsidR="0033464F" w:rsidRPr="00427B93" w:rsidRDefault="0033464F" w:rsidP="00FD67A2">
            <w:pPr>
              <w:jc w:val="both"/>
            </w:pPr>
          </w:p>
        </w:tc>
      </w:tr>
      <w:tr w:rsidR="0033464F" w:rsidRPr="00427B93" w:rsidTr="00527B56">
        <w:tc>
          <w:tcPr>
            <w:tcW w:w="3227" w:type="dxa"/>
            <w:shd w:val="clear" w:color="auto" w:fill="BFBFBF"/>
          </w:tcPr>
          <w:p w:rsidR="0033464F" w:rsidRPr="008C13DD" w:rsidRDefault="0033464F" w:rsidP="00427B93">
            <w:pPr>
              <w:rPr>
                <w:b/>
              </w:rPr>
            </w:pPr>
            <w:r w:rsidRPr="008C13DD">
              <w:rPr>
                <w:b/>
              </w:rPr>
              <w:t>Sídlo zadavatele:</w:t>
            </w:r>
          </w:p>
        </w:tc>
        <w:tc>
          <w:tcPr>
            <w:tcW w:w="5985" w:type="dxa"/>
          </w:tcPr>
          <w:p w:rsidR="0033464F" w:rsidRPr="00427B93" w:rsidRDefault="0033464F" w:rsidP="00FD67A2">
            <w:pPr>
              <w:jc w:val="both"/>
            </w:pPr>
            <w:r w:rsidRPr="004375B4">
              <w:t>38226 Horní Planá, Jiráskova 186</w:t>
            </w:r>
          </w:p>
        </w:tc>
      </w:tr>
      <w:tr w:rsidR="0033464F" w:rsidRPr="00427B93" w:rsidTr="00527B56">
        <w:tc>
          <w:tcPr>
            <w:tcW w:w="3227" w:type="dxa"/>
            <w:shd w:val="clear" w:color="auto" w:fill="BFBFBF"/>
          </w:tcPr>
          <w:p w:rsidR="0033464F" w:rsidRPr="008C13DD" w:rsidRDefault="0033464F" w:rsidP="00427B93">
            <w:r w:rsidRPr="008C13DD">
              <w:rPr>
                <w:b/>
              </w:rPr>
              <w:t>Osoba oprávněná jednat jménem zadavatele</w:t>
            </w:r>
            <w:r w:rsidRPr="008C13DD">
              <w:t>, vč. kontaktních údajů (telefon a emailová adresa)</w:t>
            </w:r>
          </w:p>
        </w:tc>
        <w:tc>
          <w:tcPr>
            <w:tcW w:w="5985" w:type="dxa"/>
          </w:tcPr>
          <w:p w:rsidR="0033464F" w:rsidRDefault="0033464F" w:rsidP="00FD67A2">
            <w:pPr>
              <w:jc w:val="both"/>
            </w:pPr>
            <w:bookmarkStart w:id="0" w:name="OLE_LINK1"/>
            <w:bookmarkStart w:id="1" w:name="OLE_LINK2"/>
            <w:r>
              <w:t>Mgr. Jiří Šíma</w:t>
            </w:r>
          </w:p>
          <w:p w:rsidR="0033464F" w:rsidRDefault="00D35F61" w:rsidP="00FD67A2">
            <w:pPr>
              <w:jc w:val="both"/>
            </w:pPr>
            <w:hyperlink r:id="rId9" w:tooltip="skolahp@iol.cz" w:history="1">
              <w:r w:rsidR="0033464F" w:rsidRPr="005B6012">
                <w:rPr>
                  <w:rStyle w:val="Hypertextovodkaz"/>
                </w:rPr>
                <w:t>skolahp@iol.cz</w:t>
              </w:r>
            </w:hyperlink>
          </w:p>
          <w:p w:rsidR="0033464F" w:rsidRPr="00427B93" w:rsidRDefault="0033464F" w:rsidP="00FD67A2">
            <w:pPr>
              <w:jc w:val="both"/>
            </w:pPr>
            <w:r w:rsidRPr="005B6012">
              <w:t>Tel.: 380 738 121</w:t>
            </w:r>
            <w:bookmarkEnd w:id="0"/>
            <w:bookmarkEnd w:id="1"/>
          </w:p>
        </w:tc>
      </w:tr>
      <w:tr w:rsidR="0033464F" w:rsidRPr="00427B93" w:rsidTr="00527B56">
        <w:tc>
          <w:tcPr>
            <w:tcW w:w="3227" w:type="dxa"/>
            <w:shd w:val="clear" w:color="auto" w:fill="BFBFBF"/>
          </w:tcPr>
          <w:p w:rsidR="0033464F" w:rsidRPr="008C13DD" w:rsidRDefault="0033464F" w:rsidP="00427B93">
            <w:pPr>
              <w:rPr>
                <w:b/>
              </w:rPr>
            </w:pPr>
            <w:r w:rsidRPr="008C13DD">
              <w:rPr>
                <w:b/>
              </w:rPr>
              <w:t>IČ zadavatele:</w:t>
            </w:r>
          </w:p>
        </w:tc>
        <w:tc>
          <w:tcPr>
            <w:tcW w:w="5985" w:type="dxa"/>
          </w:tcPr>
          <w:p w:rsidR="0033464F" w:rsidRPr="00427B93" w:rsidRDefault="0033464F" w:rsidP="00FD67A2">
            <w:pPr>
              <w:jc w:val="both"/>
            </w:pPr>
            <w:r w:rsidRPr="004375B4">
              <w:t>60084731</w:t>
            </w:r>
          </w:p>
        </w:tc>
      </w:tr>
      <w:tr w:rsidR="0033464F" w:rsidRPr="00427B93" w:rsidTr="00527B56">
        <w:tc>
          <w:tcPr>
            <w:tcW w:w="3227" w:type="dxa"/>
            <w:shd w:val="clear" w:color="auto" w:fill="BFBFBF"/>
          </w:tcPr>
          <w:p w:rsidR="0033464F" w:rsidRPr="008C13DD" w:rsidRDefault="0033464F" w:rsidP="00427B93">
            <w:pPr>
              <w:rPr>
                <w:b/>
              </w:rPr>
            </w:pPr>
            <w:r w:rsidRPr="008C13DD">
              <w:rPr>
                <w:b/>
              </w:rPr>
              <w:t>DIČ zadavatele:</w:t>
            </w:r>
          </w:p>
        </w:tc>
        <w:tc>
          <w:tcPr>
            <w:tcW w:w="5985" w:type="dxa"/>
          </w:tcPr>
          <w:p w:rsidR="0033464F" w:rsidRPr="00427B93" w:rsidRDefault="0033464F" w:rsidP="00FD67A2">
            <w:pPr>
              <w:jc w:val="both"/>
            </w:pPr>
          </w:p>
        </w:tc>
      </w:tr>
      <w:tr w:rsidR="0033464F" w:rsidRPr="00427B93" w:rsidTr="00527B56">
        <w:tc>
          <w:tcPr>
            <w:tcW w:w="3227" w:type="dxa"/>
            <w:shd w:val="clear" w:color="auto" w:fill="BFBFBF"/>
          </w:tcPr>
          <w:p w:rsidR="0033464F" w:rsidRPr="008C13DD" w:rsidRDefault="0033464F" w:rsidP="00427B93">
            <w:r w:rsidRPr="008C13DD">
              <w:rPr>
                <w:b/>
              </w:rPr>
              <w:t>Kontaktní osoba zadavatele</w:t>
            </w:r>
            <w:r w:rsidRPr="008C13DD">
              <w:t>, vč. kontaktních údajů (telefon a emailová adresa):</w:t>
            </w:r>
          </w:p>
        </w:tc>
        <w:tc>
          <w:tcPr>
            <w:tcW w:w="5985" w:type="dxa"/>
          </w:tcPr>
          <w:p w:rsidR="00F21CFD" w:rsidRDefault="00F21CFD" w:rsidP="00F21CFD">
            <w:pPr>
              <w:jc w:val="both"/>
            </w:pPr>
            <w:r>
              <w:t>Mgr. Jiří Šíma</w:t>
            </w:r>
          </w:p>
          <w:p w:rsidR="00F21CFD" w:rsidRDefault="00D35F61" w:rsidP="00F21CFD">
            <w:pPr>
              <w:jc w:val="both"/>
            </w:pPr>
            <w:hyperlink r:id="rId10" w:tooltip="skolahp@iol.cz" w:history="1">
              <w:r w:rsidR="00F21CFD" w:rsidRPr="005B6012">
                <w:rPr>
                  <w:rStyle w:val="Hypertextovodkaz"/>
                </w:rPr>
                <w:t>skolahp@iol.cz</w:t>
              </w:r>
            </w:hyperlink>
          </w:p>
          <w:p w:rsidR="00F21CFD" w:rsidRDefault="00F21CFD" w:rsidP="00F21CFD">
            <w:pPr>
              <w:jc w:val="both"/>
            </w:pPr>
            <w:r w:rsidRPr="005B6012">
              <w:t>Tel.: 380 738</w:t>
            </w:r>
            <w:r>
              <w:t> </w:t>
            </w:r>
            <w:r w:rsidRPr="005B6012">
              <w:t>121</w:t>
            </w:r>
          </w:p>
          <w:p w:rsidR="0033464F" w:rsidRPr="008C0F15" w:rsidRDefault="0033464F" w:rsidP="00F21CFD">
            <w:pPr>
              <w:jc w:val="both"/>
            </w:pPr>
            <w:r w:rsidRPr="008C0F15">
              <w:t>Případnou žádost o dodatečné informace k zadávacím podmínkám jsou zájemci oprávněni zaslat kontaktní osobě písemně na e-mail</w:t>
            </w:r>
            <w:r w:rsidR="008B28BB">
              <w:t xml:space="preserve"> </w:t>
            </w:r>
            <w:hyperlink r:id="rId11" w:tooltip="skolahp@iol.cz" w:history="1">
              <w:r w:rsidR="008B28BB" w:rsidRPr="005B6012">
                <w:rPr>
                  <w:rStyle w:val="Hypertextovodkaz"/>
                </w:rPr>
                <w:t>skolahp@iol.cz</w:t>
              </w:r>
            </w:hyperlink>
          </w:p>
          <w:p w:rsidR="0033464F" w:rsidRPr="00427B93" w:rsidRDefault="0033464F" w:rsidP="008B28BB">
            <w:pPr>
              <w:jc w:val="both"/>
            </w:pPr>
            <w:r w:rsidRPr="008C0F15">
              <w:t xml:space="preserve">Zadavatel je povinen odeslat zájemcům dodatečné informace k zadávacím podmínkám nejpozději do 4 pracovních dnů ode dne doručení žádosti. Dodatečné informace budou poskytnuty všem známým zájemcům. Uchazeč je oprávněn požádat o dodatečné informace nejpozději do </w:t>
            </w:r>
            <w:r w:rsidR="008B28BB">
              <w:t>21. 10. 2013 do 15:00</w:t>
            </w:r>
          </w:p>
        </w:tc>
      </w:tr>
      <w:tr w:rsidR="0033464F" w:rsidRPr="00427B93" w:rsidTr="00527B56">
        <w:tc>
          <w:tcPr>
            <w:tcW w:w="3227" w:type="dxa"/>
            <w:shd w:val="clear" w:color="auto" w:fill="BFBFBF"/>
          </w:tcPr>
          <w:p w:rsidR="0033464F" w:rsidRPr="008C13DD" w:rsidRDefault="0033464F" w:rsidP="00427B93">
            <w:r w:rsidRPr="008C13DD">
              <w:rPr>
                <w:b/>
              </w:rPr>
              <w:t>Lhůta pro podávání nabídek</w:t>
            </w:r>
            <w:r w:rsidRPr="008C13DD">
              <w:t xml:space="preserve"> (data zahájení a ukončení příjmu, vč. času)</w:t>
            </w:r>
          </w:p>
        </w:tc>
        <w:tc>
          <w:tcPr>
            <w:tcW w:w="5985" w:type="dxa"/>
          </w:tcPr>
          <w:p w:rsidR="0033464F" w:rsidRDefault="0033464F" w:rsidP="00FD67A2">
            <w:pPr>
              <w:pStyle w:val="Normln1"/>
              <w:jc w:val="both"/>
            </w:pPr>
            <w:r>
              <w:rPr>
                <w:b/>
              </w:rPr>
              <w:t xml:space="preserve">Zahájení: </w:t>
            </w:r>
            <w:r w:rsidR="008B28BB">
              <w:rPr>
                <w:b/>
              </w:rPr>
              <w:t>11. 10. 2013</w:t>
            </w:r>
            <w:r>
              <w:rPr>
                <w:b/>
              </w:rPr>
              <w:t xml:space="preserve"> od 12:00</w:t>
            </w:r>
          </w:p>
          <w:p w:rsidR="0033464F" w:rsidRDefault="0033464F" w:rsidP="00FD67A2">
            <w:pPr>
              <w:pStyle w:val="Normln1"/>
              <w:jc w:val="both"/>
            </w:pPr>
            <w:r>
              <w:rPr>
                <w:b/>
              </w:rPr>
              <w:t xml:space="preserve">Ukončení: </w:t>
            </w:r>
            <w:r w:rsidR="008B28BB">
              <w:rPr>
                <w:b/>
              </w:rPr>
              <w:t>25. 10. 2013</w:t>
            </w:r>
            <w:r>
              <w:rPr>
                <w:b/>
              </w:rPr>
              <w:t xml:space="preserve"> do 10:00</w:t>
            </w:r>
          </w:p>
          <w:p w:rsidR="0033464F" w:rsidRDefault="0033464F" w:rsidP="00FD67A2">
            <w:pPr>
              <w:pStyle w:val="Normln1"/>
              <w:jc w:val="both"/>
            </w:pPr>
            <w:r>
              <w:rPr>
                <w:b/>
              </w:rPr>
              <w:t>Nabídky, jež nebyly podané včas, nebudou posuzovány a hodnoceny.</w:t>
            </w:r>
          </w:p>
          <w:p w:rsidR="0033464F" w:rsidRPr="00427B93" w:rsidRDefault="0033464F" w:rsidP="00FD67A2">
            <w:pPr>
              <w:jc w:val="both"/>
            </w:pPr>
          </w:p>
        </w:tc>
      </w:tr>
      <w:tr w:rsidR="0033464F" w:rsidRPr="00427B93" w:rsidTr="00527B56">
        <w:tc>
          <w:tcPr>
            <w:tcW w:w="3227" w:type="dxa"/>
            <w:shd w:val="clear" w:color="auto" w:fill="BFBFBF"/>
          </w:tcPr>
          <w:p w:rsidR="0033464F" w:rsidRPr="008C13DD" w:rsidRDefault="0033464F" w:rsidP="00427B93">
            <w:pPr>
              <w:rPr>
                <w:b/>
              </w:rPr>
            </w:pPr>
            <w:r w:rsidRPr="008C13DD">
              <w:rPr>
                <w:b/>
              </w:rPr>
              <w:lastRenderedPageBreak/>
              <w:t>Popis předmětu</w:t>
            </w:r>
            <w:r>
              <w:rPr>
                <w:b/>
              </w:rPr>
              <w:t xml:space="preserve"> veřejné</w:t>
            </w:r>
            <w:r w:rsidRPr="008C13DD">
              <w:rPr>
                <w:b/>
              </w:rPr>
              <w:t xml:space="preserve"> zakázky:</w:t>
            </w:r>
          </w:p>
        </w:tc>
        <w:tc>
          <w:tcPr>
            <w:tcW w:w="5985" w:type="dxa"/>
          </w:tcPr>
          <w:p w:rsidR="0033464F" w:rsidRPr="008E0923" w:rsidRDefault="0033464F" w:rsidP="00FD67A2">
            <w:pPr>
              <w:pStyle w:val="Odstavecseseznamem"/>
              <w:spacing w:before="100" w:beforeAutospacing="1" w:after="100" w:afterAutospacing="1"/>
              <w:ind w:left="0"/>
              <w:jc w:val="both"/>
              <w:rPr>
                <w:b/>
              </w:rPr>
            </w:pPr>
            <w:r w:rsidRPr="008E0923">
              <w:rPr>
                <w:b/>
              </w:rPr>
              <w:t>1 x (Učebna přírodních věd)Demonstrační stůl pro odborné učebny</w:t>
            </w:r>
            <w:r w:rsidRPr="008E0923">
              <w:rPr>
                <w:b/>
              </w:rPr>
              <w:tab/>
            </w:r>
            <w:r w:rsidRPr="008E0923">
              <w:rPr>
                <w:b/>
              </w:rPr>
              <w:tab/>
            </w:r>
            <w:r w:rsidRPr="008E0923">
              <w:rPr>
                <w:b/>
              </w:rPr>
              <w:tab/>
            </w:r>
            <w:r w:rsidRPr="008E0923">
              <w:rPr>
                <w:b/>
              </w:rPr>
              <w:tab/>
            </w:r>
          </w:p>
          <w:p w:rsidR="0033464F" w:rsidRPr="008E0923" w:rsidRDefault="0033464F" w:rsidP="00FD67A2">
            <w:pPr>
              <w:pStyle w:val="Odstavecseseznamem"/>
              <w:spacing w:before="100" w:beforeAutospacing="1" w:after="100" w:afterAutospacing="1"/>
              <w:ind w:left="0"/>
              <w:jc w:val="both"/>
            </w:pPr>
            <w:r w:rsidRPr="008E0923">
              <w:t>požadované rozměry: 90x232x70 cm</w:t>
            </w:r>
          </w:p>
          <w:p w:rsidR="0033464F" w:rsidRPr="008E0923" w:rsidRDefault="0033464F" w:rsidP="00FD67A2">
            <w:pPr>
              <w:pStyle w:val="Odstavecseseznamem"/>
              <w:spacing w:before="100" w:beforeAutospacing="1" w:after="100" w:afterAutospacing="1"/>
              <w:ind w:left="0"/>
              <w:jc w:val="both"/>
            </w:pPr>
            <w:r w:rsidRPr="008E0923">
              <w:t>1 x pracovní deska postforming šířky minimálně 38 mm</w:t>
            </w:r>
          </w:p>
          <w:p w:rsidR="0033464F" w:rsidRPr="008E0923" w:rsidRDefault="0033464F" w:rsidP="00FD67A2">
            <w:pPr>
              <w:pStyle w:val="Odstavecseseznamem"/>
              <w:spacing w:before="100" w:beforeAutospacing="1" w:after="100" w:afterAutospacing="1"/>
              <w:ind w:left="0"/>
              <w:jc w:val="both"/>
            </w:pPr>
            <w:r w:rsidRPr="008E0923">
              <w:t>2 x uzamykatelná dvojskříňka</w:t>
            </w:r>
          </w:p>
          <w:p w:rsidR="0033464F" w:rsidRPr="008E0923" w:rsidRDefault="0033464F" w:rsidP="00FD67A2">
            <w:pPr>
              <w:pStyle w:val="Odstavecseseznamem"/>
              <w:spacing w:before="100" w:beforeAutospacing="1" w:after="100" w:afterAutospacing="1"/>
              <w:ind w:left="0"/>
              <w:jc w:val="both"/>
            </w:pPr>
            <w:r w:rsidRPr="008E0923">
              <w:t>1 x uzamykatelná skříňka</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1 x (Učebna přírodních věd)Katedra pro uložení notebooku</w:t>
            </w:r>
            <w:r w:rsidRPr="008E0923">
              <w:tab/>
            </w:r>
            <w:r w:rsidRPr="008E0923">
              <w:tab/>
            </w:r>
            <w:r w:rsidRPr="008E0923">
              <w:tab/>
            </w:r>
            <w:r w:rsidRPr="008E0923">
              <w:tab/>
            </w:r>
            <w:r w:rsidRPr="008E0923">
              <w:tab/>
            </w:r>
          </w:p>
          <w:p w:rsidR="0033464F" w:rsidRPr="008E0923" w:rsidRDefault="0033464F" w:rsidP="00FD67A2">
            <w:pPr>
              <w:pStyle w:val="Odstavecseseznamem"/>
              <w:spacing w:before="100" w:beforeAutospacing="1" w:after="100" w:afterAutospacing="1"/>
              <w:ind w:left="0"/>
              <w:jc w:val="both"/>
            </w:pPr>
            <w:r w:rsidRPr="008E0923">
              <w:t>požadované rozměry: 76x130x65 cm</w:t>
            </w:r>
          </w:p>
          <w:p w:rsidR="0033464F" w:rsidRPr="008E0923" w:rsidRDefault="0033464F" w:rsidP="00FD67A2">
            <w:pPr>
              <w:pStyle w:val="Odstavecseseznamem"/>
              <w:spacing w:before="100" w:beforeAutospacing="1" w:after="100" w:afterAutospacing="1"/>
              <w:ind w:left="0"/>
              <w:jc w:val="both"/>
            </w:pPr>
            <w:r w:rsidRPr="008E0923">
              <w:t>1 x žaluziová schránka pro notebook</w:t>
            </w:r>
          </w:p>
          <w:p w:rsidR="0033464F" w:rsidRPr="008E0923" w:rsidRDefault="0033464F" w:rsidP="00FD67A2">
            <w:pPr>
              <w:pStyle w:val="Odstavecseseznamem"/>
              <w:spacing w:before="100" w:beforeAutospacing="1" w:after="100" w:afterAutospacing="1"/>
              <w:ind w:left="0"/>
              <w:jc w:val="both"/>
            </w:pPr>
            <w:r w:rsidRPr="008E0923">
              <w:t>2 x uzamykatelná zásuvka</w:t>
            </w:r>
          </w:p>
          <w:p w:rsidR="0033464F" w:rsidRPr="008E0923" w:rsidRDefault="0033464F" w:rsidP="00FD67A2">
            <w:pPr>
              <w:pStyle w:val="Odstavecseseznamem"/>
              <w:spacing w:before="100" w:beforeAutospacing="1" w:after="100" w:afterAutospacing="1"/>
              <w:ind w:left="0"/>
              <w:jc w:val="both"/>
            </w:pPr>
            <w:r w:rsidRPr="008E0923">
              <w:t>desková podnož</w:t>
            </w:r>
          </w:p>
          <w:p w:rsidR="0033464F" w:rsidRPr="008E0923" w:rsidRDefault="0033464F" w:rsidP="00FD67A2">
            <w:pPr>
              <w:pStyle w:val="Odstavecseseznamem"/>
              <w:spacing w:before="100" w:beforeAutospacing="1" w:after="100" w:afterAutospacing="1"/>
              <w:ind w:left="0"/>
              <w:jc w:val="both"/>
            </w:pPr>
            <w:r w:rsidRPr="008E0923">
              <w:t xml:space="preserve">katedra umožňuje skryté vedení elektro a datových rozvodů </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2 x (Učebna přírodních věd)Osmimístný laboratorní stůl</w:t>
            </w:r>
          </w:p>
          <w:p w:rsidR="0033464F" w:rsidRPr="008E0923" w:rsidRDefault="0033464F" w:rsidP="00FD67A2">
            <w:pPr>
              <w:pStyle w:val="Odstavecseseznamem"/>
              <w:spacing w:before="100" w:beforeAutospacing="1" w:after="100" w:afterAutospacing="1"/>
              <w:ind w:left="0"/>
              <w:jc w:val="both"/>
            </w:pPr>
            <w:r w:rsidRPr="008E0923">
              <w:t>požadované rozměry: 150/90x300x150 cm</w:t>
            </w:r>
          </w:p>
          <w:p w:rsidR="0033464F" w:rsidRPr="008E0923" w:rsidRDefault="0033464F" w:rsidP="00FD67A2">
            <w:pPr>
              <w:pStyle w:val="Odstavecseseznamem"/>
              <w:spacing w:before="100" w:beforeAutospacing="1" w:after="100" w:afterAutospacing="1"/>
              <w:ind w:left="0"/>
              <w:jc w:val="both"/>
            </w:pPr>
            <w:r w:rsidRPr="008E0923">
              <w:t xml:space="preserve">1 x pracovní deska postforming šířky minimálně 38 mm </w:t>
            </w:r>
          </w:p>
          <w:p w:rsidR="0033464F" w:rsidRPr="008E0923" w:rsidRDefault="0033464F" w:rsidP="00FD67A2">
            <w:pPr>
              <w:pStyle w:val="Odstavecseseznamem"/>
              <w:spacing w:before="100" w:beforeAutospacing="1" w:after="100" w:afterAutospacing="1"/>
              <w:ind w:left="0"/>
              <w:jc w:val="both"/>
            </w:pPr>
            <w:r w:rsidRPr="008E0923">
              <w:t>2 x médiová nástavba</w:t>
            </w:r>
          </w:p>
          <w:p w:rsidR="0033464F" w:rsidRPr="008E0923" w:rsidRDefault="0033464F" w:rsidP="00FD67A2">
            <w:pPr>
              <w:pStyle w:val="Odstavecseseznamem"/>
              <w:spacing w:before="100" w:beforeAutospacing="1" w:after="100" w:afterAutospacing="1"/>
              <w:ind w:left="0"/>
              <w:jc w:val="both"/>
            </w:pPr>
            <w:r w:rsidRPr="008E0923">
              <w:t>2x dřezová skříňka</w:t>
            </w:r>
          </w:p>
          <w:p w:rsidR="0033464F" w:rsidRPr="008E0923" w:rsidRDefault="0033464F" w:rsidP="00FD67A2">
            <w:pPr>
              <w:pStyle w:val="Odstavecseseznamem"/>
              <w:spacing w:before="100" w:beforeAutospacing="1" w:after="100" w:afterAutospacing="1"/>
              <w:ind w:left="0"/>
              <w:jc w:val="both"/>
            </w:pPr>
            <w:r w:rsidRPr="008E0923">
              <w:t>4 x dvoudveřová skříňka</w:t>
            </w:r>
          </w:p>
          <w:p w:rsidR="0033464F" w:rsidRPr="008E0923" w:rsidRDefault="0033464F" w:rsidP="00FD67A2">
            <w:pPr>
              <w:pStyle w:val="Odstavecseseznamem"/>
              <w:spacing w:before="100" w:beforeAutospacing="1" w:after="100" w:afterAutospacing="1"/>
              <w:ind w:left="0"/>
              <w:jc w:val="both"/>
            </w:pPr>
            <w:r w:rsidRPr="008E0923">
              <w:t>4 x čtyřzásuvková skříňka</w:t>
            </w:r>
          </w:p>
          <w:p w:rsidR="0033464F" w:rsidRPr="008E0923" w:rsidRDefault="0033464F" w:rsidP="00FD67A2">
            <w:pPr>
              <w:pStyle w:val="Odstavecseseznamem"/>
              <w:spacing w:before="100" w:beforeAutospacing="1" w:after="100" w:afterAutospacing="1"/>
              <w:ind w:left="0"/>
              <w:jc w:val="both"/>
            </w:pPr>
            <w:r w:rsidRPr="008E0923">
              <w:t>2 x revizní skříňka</w:t>
            </w:r>
          </w:p>
          <w:p w:rsidR="0033464F" w:rsidRPr="008E0923" w:rsidRDefault="0033464F" w:rsidP="00FD67A2">
            <w:pPr>
              <w:pStyle w:val="Odstavecseseznamem"/>
              <w:spacing w:before="100" w:beforeAutospacing="1" w:after="100" w:afterAutospacing="1"/>
              <w:ind w:left="0"/>
              <w:jc w:val="both"/>
            </w:pPr>
            <w:r w:rsidRPr="008E0923">
              <w:t>vše uzamykatelné</w:t>
            </w:r>
          </w:p>
          <w:p w:rsidR="0033464F" w:rsidRPr="008E0923" w:rsidRDefault="0033464F" w:rsidP="00FD67A2">
            <w:pPr>
              <w:pStyle w:val="Odstavecseseznamem"/>
              <w:spacing w:before="100" w:beforeAutospacing="1" w:after="100" w:afterAutospacing="1"/>
              <w:ind w:left="0"/>
              <w:jc w:val="both"/>
            </w:pPr>
            <w:r w:rsidRPr="008E0923">
              <w:t>2 x nerez dřez s pákovou baterií</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4 x (Učebna přírodních věd)Skříň uzamykatelná kombinovaná dvířka/sklo</w:t>
            </w:r>
          </w:p>
          <w:p w:rsidR="0033464F" w:rsidRPr="008E0923" w:rsidRDefault="0033464F" w:rsidP="00FD67A2">
            <w:pPr>
              <w:pStyle w:val="Odstavecseseznamem"/>
              <w:spacing w:before="100" w:beforeAutospacing="1" w:after="100" w:afterAutospacing="1"/>
              <w:ind w:left="0"/>
              <w:jc w:val="both"/>
            </w:pPr>
            <w:r w:rsidRPr="008E0923">
              <w:t>požadované rozměry: 216x80x50 cm</w:t>
            </w:r>
          </w:p>
          <w:p w:rsidR="0033464F" w:rsidRPr="008E0923" w:rsidRDefault="0033464F" w:rsidP="00FD67A2">
            <w:pPr>
              <w:pStyle w:val="Odstavecseseznamem"/>
              <w:spacing w:before="100" w:beforeAutospacing="1" w:after="100" w:afterAutospacing="1"/>
              <w:ind w:left="0"/>
              <w:jc w:val="both"/>
            </w:pPr>
            <w:r w:rsidRPr="008E0923">
              <w:t>6 ukládacích úrovní</w:t>
            </w:r>
          </w:p>
          <w:p w:rsidR="0033464F" w:rsidRPr="008E0923" w:rsidRDefault="0033464F" w:rsidP="00FD67A2">
            <w:pPr>
              <w:pStyle w:val="Odstavecseseznamem"/>
              <w:spacing w:before="100" w:beforeAutospacing="1" w:after="100" w:afterAutospacing="1"/>
              <w:ind w:left="0"/>
              <w:jc w:val="both"/>
            </w:pPr>
            <w:r w:rsidRPr="008E0923">
              <w:t>skleněná výplň v LTD rámu</w:t>
            </w:r>
          </w:p>
          <w:p w:rsidR="0033464F" w:rsidRPr="008E0923" w:rsidRDefault="0033464F" w:rsidP="00FD67A2">
            <w:pPr>
              <w:pStyle w:val="Odstavecseseznamem"/>
              <w:spacing w:before="100" w:beforeAutospacing="1" w:after="100" w:afterAutospacing="1"/>
              <w:ind w:left="0"/>
              <w:jc w:val="both"/>
            </w:pPr>
            <w:r w:rsidRPr="008E0923">
              <w:t>půda a dno LTD šířky minimálně 25 mm</w:t>
            </w:r>
          </w:p>
          <w:p w:rsidR="0033464F" w:rsidRPr="008E0923" w:rsidRDefault="0033464F" w:rsidP="00FD67A2">
            <w:pPr>
              <w:pStyle w:val="Odstavecseseznamem"/>
              <w:spacing w:before="100" w:beforeAutospacing="1" w:after="100" w:afterAutospacing="1"/>
              <w:ind w:left="0"/>
              <w:jc w:val="both"/>
            </w:pPr>
            <w:r w:rsidRPr="008E0923">
              <w:t>boky a police LTD šířky minimálně 18 mm</w:t>
            </w:r>
          </w:p>
          <w:p w:rsidR="0033464F" w:rsidRPr="008E0923" w:rsidRDefault="0033464F" w:rsidP="00FD67A2">
            <w:pPr>
              <w:pStyle w:val="Odstavecseseznamem"/>
              <w:spacing w:before="100" w:beforeAutospacing="1" w:after="100" w:afterAutospacing="1"/>
              <w:ind w:left="0"/>
              <w:jc w:val="both"/>
            </w:pPr>
            <w:r w:rsidRPr="008E0923">
              <w:t>záda LTD šířky minimálně 8 mm vsazená do drážky</w:t>
            </w:r>
          </w:p>
          <w:p w:rsidR="0033464F" w:rsidRPr="008E0923" w:rsidRDefault="0033464F" w:rsidP="00FD67A2">
            <w:pPr>
              <w:pStyle w:val="Odstavecseseznamem"/>
              <w:spacing w:before="100" w:beforeAutospacing="1" w:after="100" w:afterAutospacing="1"/>
              <w:ind w:left="0"/>
              <w:jc w:val="both"/>
            </w:pPr>
            <w:r w:rsidRPr="008E0923">
              <w:t>hrany ABS minimálně 2 mm v barvě lamina</w:t>
            </w:r>
          </w:p>
          <w:p w:rsidR="0033464F" w:rsidRPr="008E0923" w:rsidRDefault="0033464F" w:rsidP="00FD67A2">
            <w:pPr>
              <w:pStyle w:val="Odstavecseseznamem"/>
              <w:spacing w:before="100" w:beforeAutospacing="1" w:after="100" w:afterAutospacing="1"/>
              <w:ind w:left="0"/>
              <w:jc w:val="both"/>
            </w:pPr>
            <w:r w:rsidRPr="008E0923">
              <w:t>dno opatřeno rektifikacemi</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1 x (Učebna přírodních věd)Nástavec uzamykatelný se skleněnými dveřmi</w:t>
            </w:r>
            <w:r w:rsidRPr="008E0923">
              <w:t xml:space="preserve"> </w:t>
            </w:r>
            <w:r w:rsidRPr="008E0923">
              <w:tab/>
            </w:r>
          </w:p>
          <w:p w:rsidR="0033464F" w:rsidRPr="008E0923" w:rsidRDefault="0033464F" w:rsidP="00FD67A2">
            <w:pPr>
              <w:pStyle w:val="Odstavecseseznamem"/>
              <w:spacing w:before="100" w:beforeAutospacing="1" w:after="100" w:afterAutospacing="1"/>
              <w:ind w:left="0"/>
              <w:jc w:val="both"/>
            </w:pPr>
            <w:r w:rsidRPr="008E0923">
              <w:t>požadované rozměry: 73,5x80x50 cm</w:t>
            </w:r>
          </w:p>
          <w:p w:rsidR="0033464F" w:rsidRPr="008E0923" w:rsidRDefault="0033464F" w:rsidP="00FD67A2">
            <w:pPr>
              <w:pStyle w:val="Odstavecseseznamem"/>
              <w:spacing w:before="100" w:beforeAutospacing="1" w:after="100" w:afterAutospacing="1"/>
              <w:ind w:left="0"/>
              <w:jc w:val="both"/>
            </w:pPr>
            <w:r w:rsidRPr="008E0923">
              <w:t>2 ukládací úrovně</w:t>
            </w:r>
          </w:p>
          <w:p w:rsidR="0033464F" w:rsidRPr="008E0923" w:rsidRDefault="0033464F" w:rsidP="00FD67A2">
            <w:pPr>
              <w:pStyle w:val="Odstavecseseznamem"/>
              <w:spacing w:before="100" w:beforeAutospacing="1" w:after="100" w:afterAutospacing="1"/>
              <w:ind w:left="0"/>
              <w:jc w:val="both"/>
            </w:pPr>
            <w:r w:rsidRPr="008E0923">
              <w:t>skleněná výplň v LTD rámu</w:t>
            </w:r>
          </w:p>
          <w:p w:rsidR="0033464F" w:rsidRPr="008E0923" w:rsidRDefault="0033464F" w:rsidP="00FD67A2">
            <w:pPr>
              <w:pStyle w:val="Odstavecseseznamem"/>
              <w:spacing w:before="100" w:beforeAutospacing="1" w:after="100" w:afterAutospacing="1"/>
              <w:ind w:left="0"/>
              <w:jc w:val="both"/>
            </w:pPr>
            <w:r w:rsidRPr="008E0923">
              <w:t>půda a dno LTD šířky minimálně 25 mm</w:t>
            </w:r>
          </w:p>
          <w:p w:rsidR="0033464F" w:rsidRPr="008E0923" w:rsidRDefault="0033464F" w:rsidP="00FD67A2">
            <w:pPr>
              <w:pStyle w:val="Odstavecseseznamem"/>
              <w:spacing w:before="100" w:beforeAutospacing="1" w:after="100" w:afterAutospacing="1"/>
              <w:ind w:left="0"/>
              <w:jc w:val="both"/>
            </w:pPr>
            <w:r w:rsidRPr="008E0923">
              <w:t>boky a police LTD šířky minimálně 18 mm</w:t>
            </w:r>
          </w:p>
          <w:p w:rsidR="0033464F" w:rsidRPr="008E0923" w:rsidRDefault="0033464F" w:rsidP="00FD67A2">
            <w:pPr>
              <w:pStyle w:val="Odstavecseseznamem"/>
              <w:spacing w:before="100" w:beforeAutospacing="1" w:after="100" w:afterAutospacing="1"/>
              <w:ind w:left="0"/>
              <w:jc w:val="both"/>
            </w:pPr>
            <w:r w:rsidRPr="008E0923">
              <w:lastRenderedPageBreak/>
              <w:t>hrany ABS minimálně 2 mm v barvě lamina</w:t>
            </w:r>
          </w:p>
          <w:p w:rsidR="0033464F" w:rsidRPr="008E0923" w:rsidRDefault="0033464F" w:rsidP="00FD67A2">
            <w:pPr>
              <w:pStyle w:val="Odstavecseseznamem"/>
              <w:spacing w:before="100" w:beforeAutospacing="1" w:after="100" w:afterAutospacing="1"/>
              <w:ind w:left="0"/>
              <w:jc w:val="both"/>
            </w:pPr>
            <w:r w:rsidRPr="008E0923">
              <w:t>záda LTD šířky minimálně 8 mm vsazená do drážky</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14 x (Učebna přírodních věd)Lavice žákovská, výškově stavitelná</w:t>
            </w:r>
            <w:r w:rsidRPr="008E0923">
              <w:tab/>
            </w:r>
            <w:r w:rsidRPr="008E0923">
              <w:tab/>
            </w:r>
            <w:r w:rsidRPr="008E0923">
              <w:tab/>
            </w:r>
            <w:r w:rsidRPr="008E0923">
              <w:tab/>
            </w:r>
            <w:r w:rsidRPr="008E0923">
              <w:tab/>
            </w:r>
          </w:p>
          <w:p w:rsidR="0033464F" w:rsidRPr="008E0923" w:rsidRDefault="0033464F" w:rsidP="00FD67A2">
            <w:pPr>
              <w:pStyle w:val="Odstavecseseznamem"/>
              <w:spacing w:before="100" w:beforeAutospacing="1" w:after="100" w:afterAutospacing="1"/>
              <w:ind w:left="0"/>
              <w:jc w:val="both"/>
            </w:pPr>
            <w:r w:rsidRPr="008E0923">
              <w:t>kovová konstrukce z plochooválných profilů</w:t>
            </w:r>
          </w:p>
          <w:p w:rsidR="0033464F" w:rsidRPr="008E0923" w:rsidRDefault="0033464F" w:rsidP="00FD67A2">
            <w:pPr>
              <w:pStyle w:val="Odstavecseseznamem"/>
              <w:spacing w:before="100" w:beforeAutospacing="1" w:after="100" w:afterAutospacing="1"/>
              <w:ind w:left="0"/>
              <w:jc w:val="both"/>
            </w:pPr>
            <w:r w:rsidRPr="008E0923">
              <w:t>povrch konstrukce vypalovaná prášková barva</w:t>
            </w:r>
          </w:p>
          <w:p w:rsidR="0033464F" w:rsidRPr="008E0923" w:rsidRDefault="0033464F" w:rsidP="00FD67A2">
            <w:pPr>
              <w:pStyle w:val="Odstavecseseznamem"/>
              <w:spacing w:before="100" w:beforeAutospacing="1" w:after="100" w:afterAutospacing="1"/>
              <w:ind w:left="0"/>
              <w:jc w:val="both"/>
            </w:pPr>
            <w:r w:rsidRPr="008E0923">
              <w:t>(</w:t>
            </w:r>
            <w:r w:rsidR="0061509F">
              <w:t>modrá</w:t>
            </w:r>
            <w:r w:rsidRPr="008E0923">
              <w:t>)</w:t>
            </w:r>
          </w:p>
          <w:p w:rsidR="0033464F" w:rsidRPr="008E0923" w:rsidRDefault="0033464F" w:rsidP="00FD67A2">
            <w:pPr>
              <w:pStyle w:val="Odstavecseseznamem"/>
              <w:spacing w:before="100" w:beforeAutospacing="1" w:after="100" w:afterAutospacing="1"/>
              <w:ind w:left="0"/>
              <w:jc w:val="both"/>
            </w:pPr>
            <w:r w:rsidRPr="008E0923">
              <w:t>dvoumístná s košem</w:t>
            </w:r>
          </w:p>
          <w:p w:rsidR="0033464F" w:rsidRPr="008E0923" w:rsidRDefault="0033464F" w:rsidP="00FD67A2">
            <w:pPr>
              <w:pStyle w:val="Odstavecseseznamem"/>
              <w:spacing w:before="100" w:beforeAutospacing="1" w:after="100" w:afterAutospacing="1"/>
              <w:ind w:left="0"/>
              <w:jc w:val="both"/>
            </w:pPr>
            <w:r w:rsidRPr="008E0923">
              <w:t>požadovaný rozměr pracovní desky  130x50cm</w:t>
            </w:r>
          </w:p>
          <w:p w:rsidR="0033464F" w:rsidRPr="008E0923" w:rsidRDefault="0033464F" w:rsidP="00FD67A2">
            <w:pPr>
              <w:pStyle w:val="Odstavecseseznamem"/>
              <w:spacing w:before="100" w:beforeAutospacing="1" w:after="100" w:afterAutospacing="1"/>
              <w:ind w:left="0"/>
              <w:jc w:val="both"/>
            </w:pPr>
            <w:r w:rsidRPr="008E0923">
              <w:t>deska LTD šířky minimálně 18 mm, zaoblené rohy, hrana ABS minimálně 2 mm,</w:t>
            </w:r>
          </w:p>
          <w:p w:rsidR="0033464F" w:rsidRPr="008E0923" w:rsidRDefault="0033464F" w:rsidP="00FD67A2">
            <w:pPr>
              <w:pStyle w:val="Odstavecseseznamem"/>
              <w:spacing w:before="100" w:beforeAutospacing="1" w:after="100" w:afterAutospacing="1"/>
              <w:ind w:left="0"/>
              <w:jc w:val="both"/>
            </w:pPr>
            <w:r w:rsidRPr="008E0923">
              <w:t>buk, velikost 3-7</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28 x (Učebna přírodních věd)Židle žákovská, výškově stavitelná</w:t>
            </w:r>
          </w:p>
          <w:p w:rsidR="0033464F" w:rsidRPr="008E0923" w:rsidRDefault="0033464F" w:rsidP="00FD67A2">
            <w:pPr>
              <w:pStyle w:val="Odstavecseseznamem"/>
              <w:spacing w:before="100" w:beforeAutospacing="1" w:after="100" w:afterAutospacing="1"/>
              <w:ind w:left="0"/>
              <w:jc w:val="both"/>
            </w:pPr>
            <w:r w:rsidRPr="008E0923">
              <w:t>kovová konstrukce z plochooválných profilů</w:t>
            </w:r>
          </w:p>
          <w:p w:rsidR="0033464F" w:rsidRPr="008E0923" w:rsidRDefault="0033464F" w:rsidP="00FD67A2">
            <w:pPr>
              <w:pStyle w:val="Odstavecseseznamem"/>
              <w:spacing w:before="100" w:beforeAutospacing="1" w:after="100" w:afterAutospacing="1"/>
              <w:ind w:left="0"/>
              <w:jc w:val="both"/>
            </w:pPr>
            <w:r w:rsidRPr="008E0923">
              <w:t>povrch konstrukce vypalovaná prášková barva</w:t>
            </w:r>
          </w:p>
          <w:p w:rsidR="0033464F" w:rsidRPr="008E0923" w:rsidRDefault="0033464F" w:rsidP="00FD67A2">
            <w:pPr>
              <w:pStyle w:val="Odstavecseseznamem"/>
              <w:spacing w:before="100" w:beforeAutospacing="1" w:after="100" w:afterAutospacing="1"/>
              <w:ind w:left="0"/>
              <w:jc w:val="both"/>
            </w:pPr>
            <w:r w:rsidRPr="008E0923">
              <w:t>(</w:t>
            </w:r>
            <w:r w:rsidR="0061509F">
              <w:t>modrá</w:t>
            </w:r>
            <w:r w:rsidRPr="008E0923">
              <w:t>)</w:t>
            </w:r>
          </w:p>
          <w:p w:rsidR="0033464F" w:rsidRPr="008E0923" w:rsidRDefault="0033464F" w:rsidP="00FD67A2">
            <w:pPr>
              <w:pStyle w:val="Odstavecseseznamem"/>
              <w:spacing w:before="100" w:beforeAutospacing="1" w:after="100" w:afterAutospacing="1"/>
              <w:ind w:left="0"/>
              <w:jc w:val="both"/>
            </w:pPr>
            <w:r w:rsidRPr="008E0923">
              <w:t>velikost 5-7</w:t>
            </w:r>
          </w:p>
          <w:p w:rsidR="0033464F" w:rsidRPr="008E0923" w:rsidRDefault="0033464F" w:rsidP="00FD67A2">
            <w:pPr>
              <w:pStyle w:val="Odstavecseseznamem"/>
              <w:spacing w:before="100" w:beforeAutospacing="1" w:after="100" w:afterAutospacing="1"/>
              <w:ind w:left="0"/>
              <w:jc w:val="both"/>
            </w:pPr>
            <w:r w:rsidRPr="008E0923">
              <w:t>sedák a opěrák:</w:t>
            </w:r>
          </w:p>
          <w:p w:rsidR="0033464F" w:rsidRPr="008E0923" w:rsidRDefault="0033464F" w:rsidP="00FD67A2">
            <w:pPr>
              <w:pStyle w:val="Odstavecseseznamem"/>
              <w:spacing w:before="100" w:beforeAutospacing="1" w:after="100" w:afterAutospacing="1"/>
              <w:ind w:left="0"/>
              <w:jc w:val="both"/>
            </w:pPr>
            <w:r w:rsidRPr="008E0923">
              <w:t>tvarovaná buková překližka s krempou</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1 x (Učebna přírodních věd)Židle učitelská</w:t>
            </w:r>
            <w:r w:rsidRPr="008E0923">
              <w:tab/>
            </w:r>
          </w:p>
          <w:p w:rsidR="0033464F" w:rsidRPr="008E0923" w:rsidRDefault="0033464F" w:rsidP="00FD67A2">
            <w:pPr>
              <w:pStyle w:val="Odstavecseseznamem"/>
              <w:spacing w:before="100" w:beforeAutospacing="1" w:after="100" w:afterAutospacing="1"/>
              <w:ind w:left="0"/>
              <w:jc w:val="both"/>
            </w:pPr>
            <w:r w:rsidRPr="008E0923">
              <w:t>kovová konstrukce z plochooválných profilů</w:t>
            </w:r>
          </w:p>
          <w:p w:rsidR="0033464F" w:rsidRPr="008E0923" w:rsidRDefault="0033464F" w:rsidP="00FD67A2">
            <w:pPr>
              <w:pStyle w:val="Odstavecseseznamem"/>
              <w:spacing w:before="100" w:beforeAutospacing="1" w:after="100" w:afterAutospacing="1"/>
              <w:ind w:left="0"/>
              <w:jc w:val="both"/>
            </w:pPr>
            <w:r w:rsidRPr="008E0923">
              <w:t xml:space="preserve">povrch konstrukce vypalovaná prášková barva </w:t>
            </w:r>
          </w:p>
          <w:p w:rsidR="0033464F" w:rsidRPr="008E0923" w:rsidRDefault="0033464F" w:rsidP="00FD67A2">
            <w:pPr>
              <w:pStyle w:val="Odstavecseseznamem"/>
              <w:spacing w:before="100" w:beforeAutospacing="1" w:after="100" w:afterAutospacing="1"/>
              <w:ind w:left="0"/>
              <w:jc w:val="both"/>
            </w:pPr>
            <w:r w:rsidRPr="008E0923">
              <w:t>(</w:t>
            </w:r>
            <w:r w:rsidR="0061509F">
              <w:t>modrá</w:t>
            </w:r>
            <w:r w:rsidRPr="008E0923">
              <w:t>)</w:t>
            </w:r>
          </w:p>
          <w:p w:rsidR="0033464F" w:rsidRPr="008E0923" w:rsidRDefault="0033464F" w:rsidP="00FD67A2">
            <w:pPr>
              <w:pStyle w:val="Odstavecseseznamem"/>
              <w:spacing w:before="100" w:beforeAutospacing="1" w:after="100" w:afterAutospacing="1"/>
              <w:ind w:left="0"/>
              <w:jc w:val="both"/>
            </w:pPr>
            <w:r w:rsidRPr="008E0923">
              <w:t>sedák a opěrák: čalouněný</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2 x (Učebna přírodních věd – 1 ks)Školní tabule s pylonovým zvedacím systémem</w:t>
            </w:r>
          </w:p>
          <w:p w:rsidR="0033464F" w:rsidRPr="008E0923" w:rsidRDefault="0033464F" w:rsidP="00FD67A2">
            <w:pPr>
              <w:pStyle w:val="Odstavecseseznamem"/>
              <w:spacing w:before="100" w:beforeAutospacing="1" w:after="100" w:afterAutospacing="1"/>
              <w:ind w:left="0"/>
              <w:jc w:val="both"/>
            </w:pPr>
            <w:r w:rsidRPr="008E0923">
              <w:t>triptych, zavřená 200x120 cm, ZBBBZ – zelená zavřená, bílá otevřená,</w:t>
            </w:r>
          </w:p>
          <w:p w:rsidR="0033464F" w:rsidRPr="008E0923" w:rsidRDefault="0033464F" w:rsidP="00FD67A2">
            <w:pPr>
              <w:pStyle w:val="Odstavecseseznamem"/>
              <w:spacing w:before="100" w:beforeAutospacing="1" w:after="100" w:afterAutospacing="1"/>
              <w:ind w:left="0"/>
              <w:jc w:val="both"/>
            </w:pPr>
            <w:r w:rsidRPr="008E0923">
              <w:t>magnetická s vícevrstvým keramickým povrchem, šířka min. 22 mm,</w:t>
            </w:r>
          </w:p>
          <w:p w:rsidR="0033464F" w:rsidRPr="008E0923" w:rsidRDefault="0033464F" w:rsidP="00FD67A2">
            <w:pPr>
              <w:pStyle w:val="Odstavecseseznamem"/>
              <w:spacing w:before="100" w:beforeAutospacing="1" w:after="100" w:afterAutospacing="1"/>
              <w:ind w:left="0"/>
              <w:jc w:val="both"/>
            </w:pPr>
            <w:r w:rsidRPr="008E0923">
              <w:t xml:space="preserve"> výška sloupů min 290 cm, rozsah spouštění a zdvihu min. 130 cm,</w:t>
            </w:r>
          </w:p>
          <w:p w:rsidR="0033464F" w:rsidRPr="008E0923" w:rsidRDefault="0033464F" w:rsidP="00FD67A2">
            <w:pPr>
              <w:pStyle w:val="Odstavecseseznamem"/>
              <w:spacing w:before="100" w:beforeAutospacing="1" w:after="100" w:afterAutospacing="1"/>
              <w:ind w:left="0"/>
              <w:jc w:val="both"/>
            </w:pPr>
            <w:r w:rsidRPr="008E0923">
              <w:t>odkládací polička na popisovače a křídy</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2 x Školní tabule</w:t>
            </w:r>
          </w:p>
          <w:p w:rsidR="0033464F" w:rsidRPr="008E0923" w:rsidRDefault="0033464F" w:rsidP="00FD67A2">
            <w:pPr>
              <w:pStyle w:val="Odstavecseseznamem"/>
              <w:spacing w:before="100" w:beforeAutospacing="1" w:after="100" w:afterAutospacing="1"/>
              <w:ind w:left="0"/>
              <w:jc w:val="both"/>
            </w:pPr>
            <w:r w:rsidRPr="008E0923">
              <w:t>s hliníkovým zvedacím stojanem ukotveným do stěny,  triptych,</w:t>
            </w:r>
          </w:p>
          <w:p w:rsidR="0033464F" w:rsidRPr="008E0923" w:rsidRDefault="0033464F" w:rsidP="00FD67A2">
            <w:pPr>
              <w:pStyle w:val="Odstavecseseznamem"/>
              <w:spacing w:before="100" w:beforeAutospacing="1" w:after="100" w:afterAutospacing="1"/>
              <w:ind w:left="0"/>
              <w:jc w:val="both"/>
            </w:pPr>
            <w:r w:rsidRPr="008E0923">
              <w:t xml:space="preserve"> zavřená 200x120 cm, ZBBBZ – zelená zavřená, bílá otevřená,</w:t>
            </w:r>
          </w:p>
          <w:p w:rsidR="0033464F" w:rsidRPr="008E0923" w:rsidRDefault="0033464F" w:rsidP="00FD67A2">
            <w:pPr>
              <w:pStyle w:val="Odstavecseseznamem"/>
              <w:spacing w:before="100" w:beforeAutospacing="1" w:after="100" w:afterAutospacing="1"/>
              <w:ind w:left="0"/>
              <w:jc w:val="both"/>
            </w:pPr>
            <w:r w:rsidRPr="008E0923">
              <w:t>magnetická s vícevrstvým keramickým povrchem, šířka min. 22 mm,</w:t>
            </w:r>
          </w:p>
          <w:p w:rsidR="0033464F" w:rsidRPr="008E0923" w:rsidRDefault="0033464F" w:rsidP="00FD67A2">
            <w:pPr>
              <w:pStyle w:val="Odstavecseseznamem"/>
              <w:spacing w:before="100" w:beforeAutospacing="1" w:after="100" w:afterAutospacing="1"/>
              <w:ind w:left="0"/>
              <w:jc w:val="both"/>
            </w:pPr>
            <w:r w:rsidRPr="008E0923">
              <w:lastRenderedPageBreak/>
              <w:t>stojan hliníkový, rozsah spouštění a zdvihu min. 50 cm,</w:t>
            </w:r>
          </w:p>
          <w:p w:rsidR="0033464F" w:rsidRPr="008E0923" w:rsidRDefault="0033464F" w:rsidP="00FD67A2">
            <w:pPr>
              <w:pStyle w:val="Odstavecseseznamem"/>
              <w:spacing w:before="100" w:beforeAutospacing="1" w:after="100" w:afterAutospacing="1"/>
              <w:ind w:left="0"/>
              <w:jc w:val="both"/>
            </w:pPr>
            <w:r w:rsidRPr="008E0923">
              <w:t>odkládací polička na popisovače a křídy</w:t>
            </w:r>
          </w:p>
          <w:p w:rsidR="0033464F" w:rsidRPr="008E0923" w:rsidRDefault="0033464F" w:rsidP="00FD67A2">
            <w:pPr>
              <w:pStyle w:val="Odstavecseseznamem"/>
              <w:spacing w:before="100" w:beforeAutospacing="1" w:after="100" w:afterAutospacing="1"/>
              <w:ind w:left="0"/>
              <w:jc w:val="both"/>
            </w:pPr>
          </w:p>
          <w:p w:rsidR="0033464F" w:rsidRPr="008E0923" w:rsidRDefault="0033464F" w:rsidP="00FD67A2">
            <w:pPr>
              <w:pStyle w:val="Odstavecseseznamem"/>
              <w:spacing w:before="100" w:beforeAutospacing="1" w:after="100" w:afterAutospacing="1"/>
              <w:ind w:left="0"/>
              <w:jc w:val="both"/>
            </w:pPr>
            <w:r w:rsidRPr="008E0923">
              <w:rPr>
                <w:b/>
              </w:rPr>
              <w:t>1 x Nástěnná tabule s odkládací poličkou</w:t>
            </w:r>
          </w:p>
          <w:p w:rsidR="0033464F" w:rsidRPr="008E0923" w:rsidRDefault="0033464F" w:rsidP="00FD67A2">
            <w:pPr>
              <w:pStyle w:val="Odstavecseseznamem"/>
              <w:spacing w:before="100" w:beforeAutospacing="1" w:after="100" w:afterAutospacing="1"/>
              <w:ind w:left="0"/>
              <w:jc w:val="both"/>
            </w:pPr>
            <w:r w:rsidRPr="008E0923">
              <w:t>magnetická vícevrstvá keramická tabule v hliníkovém rámu,</w:t>
            </w:r>
          </w:p>
          <w:p w:rsidR="0033464F" w:rsidRPr="008E0923" w:rsidRDefault="0033464F" w:rsidP="00FD67A2">
            <w:pPr>
              <w:pStyle w:val="Odstavecseseznamem"/>
              <w:spacing w:before="100" w:beforeAutospacing="1" w:after="100" w:afterAutospacing="1"/>
              <w:ind w:left="0"/>
              <w:jc w:val="both"/>
            </w:pPr>
            <w:r w:rsidRPr="008E0923">
              <w:t>požadované rozměry 120x300cm nebo 100x300cm, tloušťka min. 22 mm, bílá,</w:t>
            </w:r>
          </w:p>
          <w:p w:rsidR="0033464F" w:rsidRDefault="0033464F" w:rsidP="00FD67A2">
            <w:pPr>
              <w:pStyle w:val="Odstavecseseznamem"/>
              <w:spacing w:before="100" w:beforeAutospacing="1" w:after="100" w:afterAutospacing="1"/>
              <w:ind w:left="0"/>
              <w:jc w:val="both"/>
            </w:pPr>
            <w:r w:rsidRPr="008E0923">
              <w:t>odkládací polička pro popisovače min. přes polovinu délky tabule</w:t>
            </w:r>
          </w:p>
          <w:p w:rsidR="0061509F" w:rsidRDefault="0061509F" w:rsidP="00FD67A2">
            <w:pPr>
              <w:pStyle w:val="Odstavecseseznamem"/>
              <w:spacing w:before="100" w:beforeAutospacing="1" w:after="100" w:afterAutospacing="1"/>
              <w:ind w:left="0"/>
              <w:jc w:val="both"/>
            </w:pPr>
          </w:p>
          <w:p w:rsidR="0061509F" w:rsidRPr="0061509F" w:rsidRDefault="0061509F" w:rsidP="0061509F">
            <w:pPr>
              <w:pStyle w:val="Odstavecseseznamem"/>
              <w:spacing w:before="100" w:beforeAutospacing="1" w:after="100" w:afterAutospacing="1"/>
              <w:ind w:left="0"/>
              <w:jc w:val="both"/>
            </w:pPr>
            <w:r w:rsidRPr="0061509F">
              <w:rPr>
                <w:b/>
              </w:rPr>
              <w:t xml:space="preserve">1 </w:t>
            </w:r>
            <w:r>
              <w:rPr>
                <w:b/>
              </w:rPr>
              <w:t>x</w:t>
            </w:r>
            <w:r w:rsidRPr="0061509F">
              <w:rPr>
                <w:b/>
              </w:rPr>
              <w:t xml:space="preserve"> Kovová skříň poloprosklená,uzamykatelná</w:t>
            </w:r>
          </w:p>
          <w:p w:rsidR="0061509F" w:rsidRPr="0061509F" w:rsidRDefault="0061509F" w:rsidP="0061509F">
            <w:pPr>
              <w:pStyle w:val="Odstavecseseznamem"/>
              <w:spacing w:before="100" w:beforeAutospacing="1" w:after="100" w:afterAutospacing="1"/>
              <w:ind w:left="0"/>
              <w:jc w:val="both"/>
            </w:pPr>
            <w:r w:rsidRPr="0061509F">
              <w:t>požadované rozměry: 92x40x195cm,</w:t>
            </w:r>
          </w:p>
          <w:p w:rsidR="0061509F" w:rsidRPr="0061509F" w:rsidRDefault="0061509F" w:rsidP="0061509F">
            <w:pPr>
              <w:pStyle w:val="Odstavecseseznamem"/>
              <w:spacing w:before="100" w:beforeAutospacing="1" w:after="100" w:afterAutospacing="1"/>
              <w:ind w:left="0"/>
              <w:jc w:val="both"/>
            </w:pPr>
            <w:r w:rsidRPr="0061509F">
              <w:t>horní dveře z kaleného skla, dole plechové dveře,</w:t>
            </w:r>
          </w:p>
          <w:p w:rsidR="0061509F" w:rsidRDefault="0061509F" w:rsidP="00FD67A2">
            <w:pPr>
              <w:pStyle w:val="Odstavecseseznamem"/>
              <w:spacing w:before="100" w:beforeAutospacing="1" w:after="100" w:afterAutospacing="1"/>
              <w:ind w:left="0"/>
              <w:jc w:val="both"/>
            </w:pPr>
            <w:r w:rsidRPr="0061509F">
              <w:t>6 ukládacích úrovní, barva dvířek modrá (RAL 5012) </w:t>
            </w:r>
          </w:p>
          <w:p w:rsidR="0033464F" w:rsidRDefault="0033464F" w:rsidP="00FD67A2">
            <w:pPr>
              <w:pStyle w:val="Odstavecseseznamem"/>
              <w:spacing w:before="100" w:beforeAutospacing="1" w:after="100" w:afterAutospacing="1"/>
              <w:ind w:left="0"/>
              <w:jc w:val="both"/>
            </w:pPr>
          </w:p>
          <w:p w:rsidR="0033464F" w:rsidRDefault="0033464F" w:rsidP="00FD67A2">
            <w:pPr>
              <w:pStyle w:val="Odstavecseseznamem"/>
              <w:spacing w:before="100" w:beforeAutospacing="1" w:after="100" w:afterAutospacing="1"/>
              <w:ind w:left="0"/>
              <w:jc w:val="both"/>
              <w:rPr>
                <w:b/>
              </w:rPr>
            </w:pPr>
            <w:r w:rsidRPr="004157FC">
              <w:rPr>
                <w:b/>
              </w:rPr>
              <w:t>Montáž tabulí, doprava, spojovací materiál apod. musí být zahrnuty v cenách jednotlivých kusů zařízení.</w:t>
            </w:r>
          </w:p>
          <w:p w:rsidR="0033464F" w:rsidRPr="004157FC" w:rsidRDefault="0033464F" w:rsidP="00FD67A2">
            <w:pPr>
              <w:pStyle w:val="Odstavecseseznamem"/>
              <w:spacing w:before="100" w:beforeAutospacing="1" w:after="100" w:afterAutospacing="1"/>
              <w:ind w:left="0"/>
              <w:jc w:val="both"/>
              <w:rPr>
                <w:b/>
              </w:rPr>
            </w:pPr>
          </w:p>
          <w:p w:rsidR="0033464F" w:rsidRDefault="0033464F" w:rsidP="00FD67A2">
            <w:pPr>
              <w:pStyle w:val="Odstavecseseznamem"/>
              <w:spacing w:before="100" w:beforeAutospacing="1" w:after="100" w:afterAutospacing="1"/>
              <w:ind w:left="0"/>
              <w:jc w:val="both"/>
              <w:rPr>
                <w:b/>
              </w:rPr>
            </w:pPr>
            <w:r w:rsidRPr="004157FC">
              <w:rPr>
                <w:b/>
              </w:rPr>
              <w:t>Součástí zakázky je dispoziční schéma učebny přírodních věd, kterému musí dodávka odpovídat</w:t>
            </w:r>
            <w:r w:rsidR="00032878">
              <w:rPr>
                <w:b/>
              </w:rPr>
              <w:t xml:space="preserve"> - viz příloha č. 5</w:t>
            </w:r>
            <w:r w:rsidRPr="004157FC">
              <w:rPr>
                <w:b/>
              </w:rPr>
              <w:t>.</w:t>
            </w:r>
          </w:p>
          <w:p w:rsidR="0033464F" w:rsidRPr="004157FC" w:rsidRDefault="0033464F" w:rsidP="00FD67A2">
            <w:pPr>
              <w:pStyle w:val="Odstavecseseznamem"/>
              <w:spacing w:before="100" w:beforeAutospacing="1" w:after="100" w:afterAutospacing="1"/>
              <w:ind w:left="0"/>
              <w:jc w:val="both"/>
              <w:rPr>
                <w:b/>
              </w:rPr>
            </w:pPr>
          </w:p>
          <w:p w:rsidR="0033464F" w:rsidRDefault="0033464F" w:rsidP="00FD67A2">
            <w:pPr>
              <w:pStyle w:val="Odstavecseseznamem"/>
              <w:spacing w:before="100" w:beforeAutospacing="1" w:after="100" w:afterAutospacing="1"/>
              <w:ind w:left="0"/>
              <w:jc w:val="both"/>
            </w:pPr>
            <w:r w:rsidRPr="004157FC">
              <w:rPr>
                <w:b/>
              </w:rPr>
              <w:t>Všechny použité zámky lze odemknout a zamknout jedním stejným klíčem, dodaných klíčů 6 ks.</w:t>
            </w:r>
          </w:p>
        </w:tc>
      </w:tr>
      <w:tr w:rsidR="009B3014" w:rsidRPr="00427B93" w:rsidTr="00527B56">
        <w:tc>
          <w:tcPr>
            <w:tcW w:w="3227" w:type="dxa"/>
            <w:shd w:val="clear" w:color="auto" w:fill="BFBFBF"/>
          </w:tcPr>
          <w:p w:rsidR="009B3014" w:rsidRPr="008C13DD" w:rsidRDefault="009B3014" w:rsidP="00347149">
            <w:pPr>
              <w:rPr>
                <w:b/>
              </w:rPr>
            </w:pPr>
            <w:r w:rsidRPr="008C13DD">
              <w:rPr>
                <w:b/>
              </w:rPr>
              <w:lastRenderedPageBreak/>
              <w:t xml:space="preserve">Předpokládaná hodnota </w:t>
            </w:r>
            <w:r>
              <w:rPr>
                <w:b/>
              </w:rPr>
              <w:t xml:space="preserve">veřejné </w:t>
            </w:r>
            <w:r w:rsidRPr="008C13DD">
              <w:rPr>
                <w:b/>
              </w:rPr>
              <w:t>zakázky v Kč</w:t>
            </w:r>
            <w:r w:rsidRPr="008C13DD">
              <w:t>:</w:t>
            </w:r>
          </w:p>
        </w:tc>
        <w:tc>
          <w:tcPr>
            <w:tcW w:w="5985" w:type="dxa"/>
          </w:tcPr>
          <w:p w:rsidR="009B3014" w:rsidRDefault="0061509F" w:rsidP="00FD67A2">
            <w:pPr>
              <w:pStyle w:val="Normln1"/>
              <w:jc w:val="both"/>
            </w:pPr>
            <w:r>
              <w:rPr>
                <w:b/>
              </w:rPr>
              <w:t>399 400</w:t>
            </w:r>
            <w:r w:rsidR="009B3014">
              <w:rPr>
                <w:b/>
              </w:rPr>
              <w:t xml:space="preserve"> Kč bez DPH</w:t>
            </w:r>
          </w:p>
          <w:p w:rsidR="009B3014" w:rsidRDefault="009B3014" w:rsidP="00FD67A2">
            <w:pPr>
              <w:pStyle w:val="Normln1"/>
              <w:jc w:val="both"/>
            </w:pPr>
            <w:r>
              <w:rPr>
                <w:b/>
              </w:rPr>
              <w:t>(</w:t>
            </w:r>
            <w:r w:rsidR="0061509F">
              <w:rPr>
                <w:b/>
              </w:rPr>
              <w:t>483 274</w:t>
            </w:r>
            <w:r>
              <w:rPr>
                <w:b/>
              </w:rPr>
              <w:t xml:space="preserve"> Kč včetně DPH)</w:t>
            </w:r>
          </w:p>
          <w:p w:rsidR="009B3014" w:rsidRDefault="009B3014" w:rsidP="00FD67A2">
            <w:pPr>
              <w:pStyle w:val="Normln1"/>
              <w:jc w:val="both"/>
              <w:rPr>
                <w:b/>
              </w:rPr>
            </w:pPr>
            <w:r>
              <w:rPr>
                <w:b/>
              </w:rPr>
              <w:t>Celková nabídková cena nesmí přesáhnout výše uvedenou cenu bez DPH, ani cenu včetně DPH.</w:t>
            </w:r>
          </w:p>
          <w:p w:rsidR="009B3014" w:rsidRDefault="009B3014" w:rsidP="00FD67A2">
            <w:pPr>
              <w:pStyle w:val="Normln1"/>
              <w:jc w:val="both"/>
              <w:rPr>
                <w:b/>
              </w:rPr>
            </w:pPr>
          </w:p>
          <w:p w:rsidR="009B3014" w:rsidRDefault="009B3014" w:rsidP="00FD67A2">
            <w:pPr>
              <w:pStyle w:val="Normln1"/>
              <w:jc w:val="both"/>
              <w:rPr>
                <w:b/>
              </w:rPr>
            </w:pPr>
            <w:r w:rsidRPr="001B666B">
              <w:rPr>
                <w:b/>
              </w:rPr>
              <w:t>Cena jednoho kusu zařízení nepřesáhne 39 999 Kč včetně DPH</w:t>
            </w:r>
          </w:p>
          <w:p w:rsidR="009B3014" w:rsidRDefault="009B3014" w:rsidP="00FD67A2">
            <w:pPr>
              <w:pStyle w:val="Normln1"/>
              <w:jc w:val="both"/>
              <w:rPr>
                <w:b/>
              </w:rPr>
            </w:pPr>
          </w:p>
          <w:p w:rsidR="009B3014" w:rsidRPr="008C0F15" w:rsidRDefault="009B3014" w:rsidP="0014156F">
            <w:pPr>
              <w:pStyle w:val="Normln1"/>
              <w:jc w:val="both"/>
            </w:pPr>
            <w:r>
              <w:rPr>
                <w:b/>
              </w:rPr>
              <w:t>Uchazeč je povinen vyplnit přílohu č. 3 – cenová nabídka</w:t>
            </w:r>
          </w:p>
        </w:tc>
      </w:tr>
      <w:tr w:rsidR="009B3014" w:rsidRPr="00427B93" w:rsidTr="00527B56">
        <w:tc>
          <w:tcPr>
            <w:tcW w:w="3227" w:type="dxa"/>
            <w:shd w:val="clear" w:color="auto" w:fill="BFBFBF"/>
          </w:tcPr>
          <w:p w:rsidR="009B3014" w:rsidRPr="008C13DD" w:rsidRDefault="009B3014" w:rsidP="00347149">
            <w:pPr>
              <w:rPr>
                <w:b/>
              </w:rPr>
            </w:pPr>
            <w:r w:rsidRPr="008C13DD">
              <w:rPr>
                <w:b/>
              </w:rPr>
              <w:t xml:space="preserve">Typ </w:t>
            </w:r>
            <w:r>
              <w:rPr>
                <w:b/>
              </w:rPr>
              <w:t xml:space="preserve">veřejné </w:t>
            </w:r>
            <w:r w:rsidRPr="008C13DD">
              <w:rPr>
                <w:b/>
              </w:rPr>
              <w:t>zakázky</w:t>
            </w:r>
          </w:p>
        </w:tc>
        <w:tc>
          <w:tcPr>
            <w:tcW w:w="5985" w:type="dxa"/>
          </w:tcPr>
          <w:p w:rsidR="009B3014" w:rsidRPr="004F31E7" w:rsidRDefault="009B3014" w:rsidP="00FD67A2">
            <w:pPr>
              <w:jc w:val="both"/>
              <w:rPr>
                <w:i/>
              </w:rPr>
            </w:pPr>
            <w:r>
              <w:t xml:space="preserve">Jedná se o veřejnou zakázku malého rozsahu zadávanou mimo režim zákona č. 137/2006 Sb., </w:t>
            </w:r>
            <w:r>
              <w:br/>
              <w:t xml:space="preserve">o veřejných zakázkách (dále jen „zákon“), v souladu s příručkami pro žadatele a příjemce v programu EU peníze školám závazné pro projekt </w:t>
            </w:r>
            <w:r w:rsidRPr="005B6012">
              <w:t>Moderní škola pro každého</w:t>
            </w:r>
            <w:r>
              <w:t xml:space="preserve"> reg. č. </w:t>
            </w:r>
            <w:r w:rsidRPr="005B6012">
              <w:rPr>
                <w:b/>
              </w:rPr>
              <w:t>CZ.1.07/1.4.00/21.1625</w:t>
            </w:r>
            <w:r>
              <w:rPr>
                <w:b/>
              </w:rPr>
              <w:t>.</w:t>
            </w:r>
          </w:p>
        </w:tc>
      </w:tr>
      <w:tr w:rsidR="009B3014" w:rsidRPr="00427B93" w:rsidTr="00527B56">
        <w:tc>
          <w:tcPr>
            <w:tcW w:w="3227" w:type="dxa"/>
            <w:shd w:val="clear" w:color="auto" w:fill="BFBFBF"/>
          </w:tcPr>
          <w:p w:rsidR="009B3014" w:rsidRPr="008C13DD" w:rsidRDefault="009B3014" w:rsidP="006E0A6A">
            <w:r w:rsidRPr="008C13DD">
              <w:rPr>
                <w:b/>
              </w:rPr>
              <w:t xml:space="preserve">Lhůta </w:t>
            </w:r>
            <w:r>
              <w:rPr>
                <w:b/>
              </w:rPr>
              <w:t xml:space="preserve">pro </w:t>
            </w:r>
            <w:r w:rsidRPr="008C13DD">
              <w:rPr>
                <w:b/>
              </w:rPr>
              <w:t>dodání</w:t>
            </w:r>
            <w:r w:rsidRPr="008C13DD">
              <w:t xml:space="preserve"> (zpracování</w:t>
            </w:r>
            <w:r>
              <w:t xml:space="preserve"> veřejné</w:t>
            </w:r>
            <w:r w:rsidRPr="008C13DD">
              <w:t xml:space="preserve"> zakázky)/ časový harmonogram plnění/ doba trvání </w:t>
            </w:r>
            <w:r>
              <w:t xml:space="preserve">veřejné </w:t>
            </w:r>
            <w:r w:rsidRPr="008C13DD">
              <w:t>zakázky</w:t>
            </w:r>
          </w:p>
        </w:tc>
        <w:tc>
          <w:tcPr>
            <w:tcW w:w="5985" w:type="dxa"/>
          </w:tcPr>
          <w:p w:rsidR="009B3014" w:rsidRPr="00F21CFD" w:rsidRDefault="00F21CFD" w:rsidP="00FD67A2">
            <w:pPr>
              <w:jc w:val="both"/>
            </w:pPr>
            <w:r w:rsidRPr="00F21CFD">
              <w:t>Požadované plnění bude dodáno včetně montáže tabulí do 12. 12. 2013</w:t>
            </w:r>
          </w:p>
        </w:tc>
      </w:tr>
      <w:tr w:rsidR="009B3014" w:rsidRPr="00427B93" w:rsidTr="00527B56">
        <w:tc>
          <w:tcPr>
            <w:tcW w:w="3227" w:type="dxa"/>
            <w:shd w:val="clear" w:color="auto" w:fill="BFBFBF"/>
          </w:tcPr>
          <w:p w:rsidR="009B3014" w:rsidRPr="008C13DD" w:rsidRDefault="009B3014" w:rsidP="006E0A6A">
            <w:r w:rsidRPr="008C13DD">
              <w:rPr>
                <w:b/>
              </w:rPr>
              <w:lastRenderedPageBreak/>
              <w:t xml:space="preserve">Místa dodání/převzetí </w:t>
            </w:r>
            <w:r>
              <w:rPr>
                <w:b/>
              </w:rPr>
              <w:t>plnění</w:t>
            </w:r>
            <w:r w:rsidRPr="008C13DD">
              <w:t>:</w:t>
            </w:r>
          </w:p>
        </w:tc>
        <w:tc>
          <w:tcPr>
            <w:tcW w:w="5985" w:type="dxa"/>
          </w:tcPr>
          <w:p w:rsidR="009B3014" w:rsidRPr="00271DCC" w:rsidRDefault="009B3014" w:rsidP="00FD67A2">
            <w:pPr>
              <w:jc w:val="both"/>
            </w:pPr>
            <w:r w:rsidRPr="00271DCC">
              <w:t>Základní škola a Mateřská škola Horní Planá</w:t>
            </w:r>
          </w:p>
          <w:p w:rsidR="009B3014" w:rsidRPr="00271DCC" w:rsidRDefault="009B3014" w:rsidP="00FD67A2">
            <w:pPr>
              <w:jc w:val="both"/>
            </w:pPr>
            <w:r w:rsidRPr="00271DCC">
              <w:t>38226 Horní Planá, Jiráskova 186</w:t>
            </w:r>
          </w:p>
          <w:p w:rsidR="009B3014" w:rsidRPr="00427B93" w:rsidRDefault="009B3014" w:rsidP="00FD67A2">
            <w:pPr>
              <w:jc w:val="both"/>
            </w:pPr>
          </w:p>
        </w:tc>
      </w:tr>
      <w:tr w:rsidR="009B3014" w:rsidRPr="00427B93" w:rsidTr="00527B56">
        <w:tc>
          <w:tcPr>
            <w:tcW w:w="3227" w:type="dxa"/>
            <w:shd w:val="clear" w:color="auto" w:fill="BFBFBF"/>
          </w:tcPr>
          <w:p w:rsidR="009B3014" w:rsidRPr="008C13DD" w:rsidRDefault="009B3014" w:rsidP="00427B93">
            <w:r w:rsidRPr="008C13DD">
              <w:rPr>
                <w:b/>
              </w:rPr>
              <w:t>Hodnotící kritéria</w:t>
            </w:r>
            <w:r w:rsidRPr="008C13DD">
              <w:t>:</w:t>
            </w:r>
          </w:p>
        </w:tc>
        <w:tc>
          <w:tcPr>
            <w:tcW w:w="5985" w:type="dxa"/>
          </w:tcPr>
          <w:p w:rsidR="009B3014" w:rsidRDefault="009B3014" w:rsidP="00FD67A2">
            <w:pPr>
              <w:pStyle w:val="Normln1"/>
              <w:jc w:val="both"/>
            </w:pPr>
            <w:r>
              <w:rPr>
                <w:b/>
              </w:rPr>
              <w:t>Nabídky budou hodnoceny dle výše Celkové nabídkové ceny včetně DPH za celý předmět zakázky. Nabídka s nejnižší nabídkovou cenou včetně DPH je nabídka vítězná.</w:t>
            </w:r>
          </w:p>
          <w:p w:rsidR="009B3014" w:rsidRDefault="009B3014" w:rsidP="00FD67A2">
            <w:pPr>
              <w:pStyle w:val="Normln1"/>
              <w:spacing w:line="240" w:lineRule="auto"/>
              <w:ind w:left="720"/>
              <w:jc w:val="both"/>
            </w:pPr>
          </w:p>
          <w:p w:rsidR="009B3014" w:rsidRDefault="009B3014" w:rsidP="00FD67A2">
            <w:pPr>
              <w:pStyle w:val="Normln1"/>
              <w:spacing w:line="240" w:lineRule="auto"/>
              <w:ind w:left="720"/>
              <w:jc w:val="both"/>
            </w:pPr>
            <w:r>
              <w:rPr>
                <w:sz w:val="24"/>
              </w:rPr>
              <w:t xml:space="preserve">O výsledku budou uchazeči informováni e-mailem do </w:t>
            </w:r>
            <w:r w:rsidR="008B28BB">
              <w:rPr>
                <w:sz w:val="24"/>
              </w:rPr>
              <w:t>29. 10. 2013</w:t>
            </w:r>
          </w:p>
          <w:p w:rsidR="009B3014" w:rsidRPr="002812C5" w:rsidRDefault="009B3014" w:rsidP="00FD67A2">
            <w:pPr>
              <w:pStyle w:val="Odstavecseseznamem"/>
              <w:jc w:val="both"/>
              <w:rPr>
                <w:i/>
                <w:sz w:val="22"/>
                <w:szCs w:val="22"/>
              </w:rPr>
            </w:pPr>
          </w:p>
        </w:tc>
      </w:tr>
      <w:tr w:rsidR="009B3014" w:rsidRPr="00427B93" w:rsidTr="00527B56">
        <w:tc>
          <w:tcPr>
            <w:tcW w:w="3227" w:type="dxa"/>
            <w:shd w:val="clear" w:color="auto" w:fill="BFBFBF"/>
          </w:tcPr>
          <w:p w:rsidR="009B3014" w:rsidRDefault="009B3014">
            <w:r w:rsidRPr="008C13DD">
              <w:rPr>
                <w:b/>
              </w:rPr>
              <w:t>Požadavky na prokázání splnění základní a profesní kvalifikace dodavatele</w:t>
            </w:r>
            <w:r w:rsidRPr="008C13DD">
              <w:t>:</w:t>
            </w:r>
          </w:p>
        </w:tc>
        <w:tc>
          <w:tcPr>
            <w:tcW w:w="5985" w:type="dxa"/>
          </w:tcPr>
          <w:p w:rsidR="009B3014" w:rsidRDefault="009B3014" w:rsidP="00FD67A2">
            <w:pPr>
              <w:pStyle w:val="Normln1"/>
              <w:tabs>
                <w:tab w:val="left" w:pos="851"/>
              </w:tabs>
              <w:spacing w:line="240" w:lineRule="auto"/>
              <w:ind w:right="-30"/>
              <w:jc w:val="both"/>
            </w:pPr>
            <w:r>
              <w:rPr>
                <w:b/>
                <w:sz w:val="20"/>
              </w:rPr>
              <w:t xml:space="preserve">V případě, že je požadováno čestné prohlášení, musí být podepsáno osobou oprávněnou jednat jménem či za uchazeče. </w:t>
            </w:r>
          </w:p>
          <w:p w:rsidR="009B3014" w:rsidRDefault="009B3014" w:rsidP="00FD67A2">
            <w:pPr>
              <w:pStyle w:val="Normln1"/>
              <w:tabs>
                <w:tab w:val="left" w:pos="851"/>
              </w:tabs>
              <w:spacing w:line="240" w:lineRule="auto"/>
              <w:ind w:left="720" w:right="-30"/>
              <w:jc w:val="both"/>
            </w:pPr>
          </w:p>
          <w:p w:rsidR="009B3014" w:rsidRDefault="009B3014" w:rsidP="00FD67A2">
            <w:pPr>
              <w:pStyle w:val="Normln1"/>
              <w:numPr>
                <w:ilvl w:val="0"/>
                <w:numId w:val="7"/>
              </w:numPr>
              <w:tabs>
                <w:tab w:val="left" w:pos="851"/>
              </w:tabs>
              <w:spacing w:line="240" w:lineRule="auto"/>
              <w:ind w:right="-30" w:hanging="359"/>
              <w:jc w:val="both"/>
            </w:pPr>
            <w:r>
              <w:rPr>
                <w:b/>
                <w:sz w:val="24"/>
                <w:u w:val="single"/>
              </w:rPr>
              <w:t>Základní kvalifikační předpoklady</w:t>
            </w:r>
          </w:p>
          <w:p w:rsidR="009B3014" w:rsidRDefault="009B3014" w:rsidP="00FD67A2">
            <w:pPr>
              <w:pStyle w:val="Normln1"/>
              <w:tabs>
                <w:tab w:val="left" w:pos="851"/>
              </w:tabs>
              <w:spacing w:line="240" w:lineRule="auto"/>
              <w:ind w:right="-30"/>
              <w:jc w:val="both"/>
            </w:pPr>
          </w:p>
          <w:p w:rsidR="009B3014" w:rsidRPr="0056062E" w:rsidRDefault="009B3014" w:rsidP="00FD67A2">
            <w:pPr>
              <w:pStyle w:val="Normln1"/>
              <w:tabs>
                <w:tab w:val="left" w:pos="851"/>
              </w:tabs>
              <w:spacing w:line="240" w:lineRule="auto"/>
              <w:ind w:right="-30"/>
              <w:jc w:val="both"/>
              <w:rPr>
                <w:sz w:val="24"/>
              </w:rPr>
            </w:pPr>
            <w:r w:rsidRPr="0056062E">
              <w:rPr>
                <w:sz w:val="24"/>
              </w:rPr>
              <w:t xml:space="preserve">Základní kvalifikační předpoklady dle § 53 odst. 1 zákona splňuje dodavatel: </w:t>
            </w:r>
          </w:p>
          <w:p w:rsidR="009B3014" w:rsidRPr="0056062E" w:rsidRDefault="009B3014" w:rsidP="00FD67A2">
            <w:pPr>
              <w:pStyle w:val="Normln1"/>
              <w:tabs>
                <w:tab w:val="left" w:pos="851"/>
              </w:tabs>
              <w:spacing w:line="240" w:lineRule="auto"/>
              <w:ind w:right="-30"/>
              <w:jc w:val="both"/>
              <w:rPr>
                <w:sz w:val="24"/>
              </w:rPr>
            </w:pPr>
          </w:p>
          <w:p w:rsidR="009B3014" w:rsidRPr="0056062E" w:rsidRDefault="009B3014" w:rsidP="00FD67A2">
            <w:pPr>
              <w:pStyle w:val="Normln1"/>
              <w:tabs>
                <w:tab w:val="left" w:pos="851"/>
              </w:tabs>
              <w:spacing w:line="240" w:lineRule="auto"/>
              <w:ind w:right="-30"/>
              <w:jc w:val="both"/>
              <w:rPr>
                <w:sz w:val="24"/>
              </w:rPr>
            </w:pPr>
            <w:r w:rsidRPr="0056062E">
              <w:rPr>
                <w:sz w:val="24"/>
              </w:rPr>
              <w:t>a.</w:t>
            </w:r>
            <w:r w:rsidRPr="0056062E">
              <w:rPr>
                <w:sz w:val="24"/>
              </w:rPr>
              <w:tab/>
              <w:t>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 jde-li o právnickou osobu, musí tento předpoklad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9B3014" w:rsidRPr="0056062E" w:rsidRDefault="009B3014" w:rsidP="00FD67A2">
            <w:pPr>
              <w:pStyle w:val="Normln1"/>
              <w:tabs>
                <w:tab w:val="left" w:pos="851"/>
              </w:tabs>
              <w:spacing w:line="240" w:lineRule="auto"/>
              <w:ind w:right="-30"/>
              <w:jc w:val="both"/>
              <w:rPr>
                <w:sz w:val="24"/>
              </w:rPr>
            </w:pPr>
            <w:r w:rsidRPr="0056062E">
              <w:rPr>
                <w:sz w:val="24"/>
              </w:rPr>
              <w:t>b.</w:t>
            </w:r>
            <w:r w:rsidRPr="0056062E">
              <w:rPr>
                <w:sz w:val="24"/>
              </w:rPr>
              <w:tab/>
              <w:t xml:space="preserve">který nebyl pravomocně odsouzen pro trestný </w:t>
            </w:r>
            <w:r w:rsidRPr="0056062E">
              <w:rPr>
                <w:sz w:val="24"/>
              </w:rPr>
              <w:lastRenderedPageBreak/>
              <w:t>čin, jehož skutková podstata souvisí s předmětem podnikání dodavatele podle zvláštních právních předpisů nebo došlo k zahlazení odsouzení za spáchání takového trestného činu; jde-li o právnickou osobu, musí tuto podmínku splňovat jak tato právnická osoba, tak její statutární orgán nebo každý člen statutárního orgánu a je-li statutárním orgánem dodavatele či členem statutárního orgánu dodavatele právnická osoba, musí tento předpoklad splňovat jak tato právnická osoba, tak její statutární orgán nebo každý člen statutárního orgánu této právnické osoby; podává-li nabídku či žádost o účast zahraniční právnická osoba prostřednictvím své organizační složky, musí předpoklad podle tohoto písmene splňovat vedle uvedených osob rovněž vedoucí této organizační složky; tento základní kvalifikační předpoklad musí dodavatel splňovat jak ve vztahu k území České republiky, tak k zemi svého sídla, místa podnikání či bydliště,</w:t>
            </w:r>
          </w:p>
          <w:p w:rsidR="009B3014" w:rsidRPr="0056062E" w:rsidRDefault="009B3014" w:rsidP="00FD67A2">
            <w:pPr>
              <w:pStyle w:val="Normln1"/>
              <w:tabs>
                <w:tab w:val="left" w:pos="851"/>
              </w:tabs>
              <w:spacing w:line="240" w:lineRule="auto"/>
              <w:ind w:right="-30"/>
              <w:jc w:val="both"/>
              <w:rPr>
                <w:sz w:val="24"/>
              </w:rPr>
            </w:pPr>
            <w:r w:rsidRPr="0056062E">
              <w:rPr>
                <w:sz w:val="24"/>
              </w:rPr>
              <w:t>c.</w:t>
            </w:r>
            <w:r w:rsidRPr="0056062E">
              <w:rPr>
                <w:sz w:val="24"/>
              </w:rPr>
              <w:tab/>
              <w:t>který v posledních 3 letech nenaplnil skutkovou podstatu jednání nekalé soutěže formou podplácení podle zvláštního právního předpisu,</w:t>
            </w:r>
          </w:p>
          <w:p w:rsidR="009B3014" w:rsidRPr="0056062E" w:rsidRDefault="009B3014" w:rsidP="00FD67A2">
            <w:pPr>
              <w:pStyle w:val="Normln1"/>
              <w:tabs>
                <w:tab w:val="left" w:pos="851"/>
              </w:tabs>
              <w:spacing w:line="240" w:lineRule="auto"/>
              <w:ind w:right="-30"/>
              <w:jc w:val="both"/>
              <w:rPr>
                <w:sz w:val="24"/>
              </w:rPr>
            </w:pPr>
            <w:r w:rsidRPr="0056062E">
              <w:rPr>
                <w:sz w:val="24"/>
              </w:rPr>
              <w:t>d.</w:t>
            </w:r>
            <w:r w:rsidRPr="0056062E">
              <w:rPr>
                <w:sz w:val="24"/>
              </w:rPr>
              <w:tab/>
              <w:t>vůči jehož majetku neprobíhá nebo v posledních 3 letech neproběhlo insolvenční řízení, v němž bylo vydáno rozhodnutí o úpadku nebo  insolvenční  návrh nebyl zamítnut proto, že majetek nepostačuje k úhradě nákladů insolvenčního řízení, nebo nebyl konkurs zrušen proto, že majetek byl zcela nepostačující nebo zavedena nucená správa podle zvláštních právních předpisů,</w:t>
            </w:r>
          </w:p>
          <w:p w:rsidR="009B3014" w:rsidRPr="0056062E" w:rsidRDefault="009B3014" w:rsidP="00FD67A2">
            <w:pPr>
              <w:pStyle w:val="Normln1"/>
              <w:tabs>
                <w:tab w:val="left" w:pos="851"/>
              </w:tabs>
              <w:spacing w:line="240" w:lineRule="auto"/>
              <w:ind w:right="-30"/>
              <w:jc w:val="both"/>
              <w:rPr>
                <w:sz w:val="24"/>
              </w:rPr>
            </w:pPr>
            <w:r w:rsidRPr="0056062E">
              <w:rPr>
                <w:sz w:val="24"/>
              </w:rPr>
              <w:t>e.</w:t>
            </w:r>
            <w:r w:rsidRPr="0056062E">
              <w:rPr>
                <w:sz w:val="24"/>
              </w:rPr>
              <w:tab/>
              <w:t>který není v likvidaci,</w:t>
            </w:r>
          </w:p>
          <w:p w:rsidR="009B3014" w:rsidRPr="0056062E" w:rsidRDefault="009B3014" w:rsidP="00FD67A2">
            <w:pPr>
              <w:pStyle w:val="Normln1"/>
              <w:tabs>
                <w:tab w:val="left" w:pos="851"/>
              </w:tabs>
              <w:spacing w:line="240" w:lineRule="auto"/>
              <w:ind w:right="-30"/>
              <w:jc w:val="both"/>
              <w:rPr>
                <w:sz w:val="24"/>
              </w:rPr>
            </w:pPr>
            <w:r w:rsidRPr="0056062E">
              <w:rPr>
                <w:sz w:val="24"/>
              </w:rPr>
              <w:t>f.</w:t>
            </w:r>
            <w:r w:rsidRPr="0056062E">
              <w:rPr>
                <w:sz w:val="24"/>
              </w:rPr>
              <w:tab/>
              <w:t>který nemá v evidenci daní zachyceny daňové nedoplatky, a to jak v České republice, tak v zemi sídla, místa podnikání či bydliště dodavatele,</w:t>
            </w:r>
          </w:p>
          <w:p w:rsidR="009B3014" w:rsidRPr="0056062E" w:rsidRDefault="009B3014" w:rsidP="00FD67A2">
            <w:pPr>
              <w:pStyle w:val="Normln1"/>
              <w:tabs>
                <w:tab w:val="left" w:pos="851"/>
              </w:tabs>
              <w:spacing w:line="240" w:lineRule="auto"/>
              <w:ind w:right="-30"/>
              <w:jc w:val="both"/>
              <w:rPr>
                <w:sz w:val="24"/>
              </w:rPr>
            </w:pPr>
            <w:r w:rsidRPr="0056062E">
              <w:rPr>
                <w:sz w:val="24"/>
              </w:rPr>
              <w:t>g.</w:t>
            </w:r>
            <w:r w:rsidRPr="0056062E">
              <w:rPr>
                <w:sz w:val="24"/>
              </w:rPr>
              <w:tab/>
              <w:t>který nemá nedoplatek na pojistném a na penále na veřejné zdravotní pojištění, a to jak v České republice, tak v zemi sídla, místa podnikání či bydliště dodavatele,</w:t>
            </w:r>
          </w:p>
          <w:p w:rsidR="009B3014" w:rsidRPr="0056062E" w:rsidRDefault="009B3014" w:rsidP="00FD67A2">
            <w:pPr>
              <w:pStyle w:val="Normln1"/>
              <w:tabs>
                <w:tab w:val="left" w:pos="851"/>
              </w:tabs>
              <w:spacing w:line="240" w:lineRule="auto"/>
              <w:ind w:right="-30"/>
              <w:jc w:val="both"/>
              <w:rPr>
                <w:sz w:val="24"/>
              </w:rPr>
            </w:pPr>
            <w:r w:rsidRPr="0056062E">
              <w:rPr>
                <w:sz w:val="24"/>
              </w:rPr>
              <w:t>h.</w:t>
            </w:r>
            <w:r w:rsidRPr="0056062E">
              <w:rPr>
                <w:sz w:val="24"/>
              </w:rPr>
              <w:tab/>
              <w:t>který nemá nedoplatek na pojistném a na penále na sociální zabezpečení a příspěvku na státní politiku zaměstnanosti, a to jak v České republice, tak v zemi sídla, místa podnikání či bydliště dodavatele,</w:t>
            </w:r>
          </w:p>
          <w:p w:rsidR="009B3014" w:rsidRPr="0056062E" w:rsidRDefault="009B3014" w:rsidP="00FD67A2">
            <w:pPr>
              <w:pStyle w:val="Normln1"/>
              <w:tabs>
                <w:tab w:val="left" w:pos="851"/>
              </w:tabs>
              <w:spacing w:line="240" w:lineRule="auto"/>
              <w:ind w:right="-30"/>
              <w:jc w:val="both"/>
              <w:rPr>
                <w:sz w:val="24"/>
              </w:rPr>
            </w:pPr>
            <w:r w:rsidRPr="0056062E">
              <w:rPr>
                <w:sz w:val="24"/>
              </w:rPr>
              <w:t>i.</w:t>
            </w:r>
            <w:r w:rsidRPr="0056062E">
              <w:rPr>
                <w:sz w:val="24"/>
              </w:rPr>
              <w:tab/>
              <w:t xml:space="preserve">který nebyl v posledních 3 letech pravomocně disciplinárně potrestán, či mu nebylo pravomocně uloženo kárné opatření podle zvláštních právních předpisů, je-li požadováno prokázání odborné </w:t>
            </w:r>
            <w:r w:rsidRPr="0056062E">
              <w:rPr>
                <w:sz w:val="24"/>
              </w:rPr>
              <w:lastRenderedPageBreak/>
              <w:t xml:space="preserve">způsobilosti podle zvláštních právních předpisů; pokud uchazeč vykonává tuto činnost prostřednictvím odpovědného zástupce nebo jiné osoby odpovídající za činnost uchazeče, vztahuje se tento předpoklad na tyto osoby,   </w:t>
            </w:r>
          </w:p>
          <w:p w:rsidR="009B3014" w:rsidRPr="0056062E" w:rsidRDefault="009B3014" w:rsidP="00FD67A2">
            <w:pPr>
              <w:pStyle w:val="Normln1"/>
              <w:tabs>
                <w:tab w:val="left" w:pos="851"/>
              </w:tabs>
              <w:spacing w:line="240" w:lineRule="auto"/>
              <w:ind w:right="-30"/>
              <w:jc w:val="both"/>
              <w:rPr>
                <w:sz w:val="24"/>
              </w:rPr>
            </w:pPr>
            <w:r w:rsidRPr="0056062E">
              <w:rPr>
                <w:sz w:val="24"/>
              </w:rPr>
              <w:t>j.</w:t>
            </w:r>
            <w:r w:rsidRPr="0056062E">
              <w:rPr>
                <w:sz w:val="24"/>
              </w:rPr>
              <w:tab/>
              <w:t>který není veden v rejstříku osob se zákazem plnění veřejných zakázek a</w:t>
            </w:r>
          </w:p>
          <w:p w:rsidR="009B3014" w:rsidRDefault="009B3014" w:rsidP="00FD67A2">
            <w:pPr>
              <w:pStyle w:val="Normln1"/>
              <w:rPr>
                <w:sz w:val="24"/>
              </w:rPr>
            </w:pPr>
            <w:r w:rsidRPr="0056062E">
              <w:rPr>
                <w:sz w:val="24"/>
              </w:rPr>
              <w:t>k.</w:t>
            </w:r>
            <w:r w:rsidRPr="0056062E">
              <w:rPr>
                <w:sz w:val="24"/>
              </w:rPr>
              <w:tab/>
              <w:t>kterému nebyla v posledních 3 letech pravomocně uložena pokuta za umožnění výkonu nelegální práce podle zvláštního právního předpisu</w:t>
            </w:r>
          </w:p>
          <w:p w:rsidR="009B3014" w:rsidRDefault="009B3014" w:rsidP="00FD67A2">
            <w:pPr>
              <w:pStyle w:val="Normln1"/>
            </w:pPr>
          </w:p>
          <w:p w:rsidR="009B3014" w:rsidRDefault="009B3014" w:rsidP="00FD67A2">
            <w:pPr>
              <w:pStyle w:val="Normln1"/>
              <w:jc w:val="both"/>
            </w:pPr>
            <w:r>
              <w:t xml:space="preserve">Splnění základních kvalifikačních předpokladů </w:t>
            </w:r>
            <w:r>
              <w:rPr>
                <w:b/>
              </w:rPr>
              <w:t>dle písm. a) – j)</w:t>
            </w:r>
            <w:r>
              <w:t xml:space="preserve"> splní uchazeč </w:t>
            </w:r>
            <w:r>
              <w:rPr>
                <w:b/>
              </w:rPr>
              <w:t xml:space="preserve">doložením čestného prohlášení </w:t>
            </w:r>
            <w:r>
              <w:t xml:space="preserve">(Příloha č. 2 výzvy k podání nabídky). </w:t>
            </w:r>
          </w:p>
          <w:p w:rsidR="009B3014" w:rsidRDefault="009B3014" w:rsidP="00FD67A2">
            <w:pPr>
              <w:pStyle w:val="Normln1"/>
              <w:jc w:val="both"/>
            </w:pPr>
          </w:p>
          <w:p w:rsidR="009B3014" w:rsidRDefault="009B3014" w:rsidP="00FD67A2">
            <w:pPr>
              <w:pStyle w:val="Normln1"/>
              <w:numPr>
                <w:ilvl w:val="0"/>
                <w:numId w:val="7"/>
              </w:numPr>
              <w:tabs>
                <w:tab w:val="left" w:pos="851"/>
              </w:tabs>
              <w:spacing w:line="240" w:lineRule="auto"/>
              <w:ind w:right="-30"/>
              <w:jc w:val="both"/>
            </w:pPr>
            <w:r>
              <w:rPr>
                <w:b/>
                <w:sz w:val="24"/>
                <w:u w:val="single"/>
              </w:rPr>
              <w:t>Profesní kvalifikační předpoklady</w:t>
            </w:r>
          </w:p>
          <w:p w:rsidR="009B3014" w:rsidRDefault="009B3014" w:rsidP="00FD67A2">
            <w:pPr>
              <w:pStyle w:val="Normln1"/>
              <w:jc w:val="both"/>
            </w:pPr>
          </w:p>
          <w:p w:rsidR="009B3014" w:rsidRPr="00F44176" w:rsidRDefault="009B3014" w:rsidP="00FD67A2">
            <w:pPr>
              <w:pStyle w:val="Odstavecseseznamem1"/>
              <w:spacing w:before="120" w:after="0" w:line="240" w:lineRule="auto"/>
              <w:ind w:left="0"/>
              <w:rPr>
                <w:b/>
              </w:rPr>
            </w:pPr>
            <w:r w:rsidRPr="00F44176">
              <w:rPr>
                <w:b/>
              </w:rPr>
              <w:t>Dodavatel k profesním kvalifikačním předpokladům</w:t>
            </w:r>
            <w:r>
              <w:rPr>
                <w:b/>
              </w:rPr>
              <w:t xml:space="preserve"> společně s nabídkou</w:t>
            </w:r>
            <w:r w:rsidRPr="00F44176">
              <w:rPr>
                <w:b/>
              </w:rPr>
              <w:t xml:space="preserve"> předloží:</w:t>
            </w:r>
          </w:p>
          <w:p w:rsidR="009B3014" w:rsidRDefault="009B3014" w:rsidP="00FD67A2">
            <w:pPr>
              <w:pStyle w:val="Odstavecseseznamem1"/>
              <w:spacing w:before="120" w:after="0" w:line="240" w:lineRule="auto"/>
              <w:ind w:left="0"/>
            </w:pPr>
            <w:r>
              <w:t>- výpis z obchodního rejstříku, pokud je v něm zapsán, či výpis z jiné obdobné evidence, pokud je v ní zapsán,</w:t>
            </w:r>
          </w:p>
          <w:p w:rsidR="009B3014" w:rsidRDefault="009B3014" w:rsidP="00FD67A2">
            <w:pPr>
              <w:pStyle w:val="Odstavecseseznamem1"/>
              <w:spacing w:before="120" w:after="0" w:line="240" w:lineRule="auto"/>
              <w:ind w:left="0"/>
            </w:pPr>
            <w:r>
              <w:t>- výpis z živnostenského rejstříku, či výpis z jiné obdobné evidence (živnostenské oprávnění či licence).</w:t>
            </w:r>
          </w:p>
          <w:p w:rsidR="009B3014" w:rsidRDefault="009B3014" w:rsidP="00FD67A2">
            <w:pPr>
              <w:pStyle w:val="Odstavecseseznamem1"/>
              <w:spacing w:before="120" w:after="0" w:line="240" w:lineRule="auto"/>
              <w:ind w:left="0"/>
            </w:pPr>
            <w:r>
              <w:t>Doklady požadované v tomto bodu předkládá dodavatel v prosté kopii.</w:t>
            </w:r>
          </w:p>
          <w:p w:rsidR="009B3014" w:rsidRDefault="009B3014" w:rsidP="00FD67A2">
            <w:pPr>
              <w:pStyle w:val="Odstavecseseznamem1"/>
              <w:spacing w:before="120" w:after="0" w:line="240" w:lineRule="auto"/>
              <w:ind w:left="0"/>
            </w:pPr>
          </w:p>
          <w:p w:rsidR="009B3014" w:rsidRDefault="009B3014" w:rsidP="00FD67A2">
            <w:pPr>
              <w:pStyle w:val="Normln1"/>
              <w:jc w:val="both"/>
            </w:pPr>
            <w:r w:rsidRPr="00020CD0">
              <w:rPr>
                <w:b/>
              </w:rPr>
              <w:t>Doklady prokazující splnění základních a profesních kvalifikačních předpokladů nesmějí být k poslednímu dni, ke kterému má být prokázáno splnění kvalifikace, starší 90 kalendářních dnů. O stáří dokumentu rozhoduje datum vydání originálu dokumentu, například v případě výpisu z živnostenského rejstříku rozhoduje datum provedení výpisu z daného rejstříku.</w:t>
            </w:r>
          </w:p>
          <w:p w:rsidR="009B3014" w:rsidRPr="00C51C87" w:rsidRDefault="009B3014" w:rsidP="00FD67A2">
            <w:pPr>
              <w:pStyle w:val="Textpoznpodarou"/>
              <w:rPr>
                <w:i/>
                <w:sz w:val="24"/>
                <w:szCs w:val="24"/>
              </w:rPr>
            </w:pPr>
          </w:p>
        </w:tc>
      </w:tr>
      <w:tr w:rsidR="009B3014" w:rsidRPr="00427B93" w:rsidTr="00527B56">
        <w:tc>
          <w:tcPr>
            <w:tcW w:w="3227" w:type="dxa"/>
            <w:shd w:val="clear" w:color="auto" w:fill="BFBFBF"/>
          </w:tcPr>
          <w:p w:rsidR="009B3014" w:rsidRPr="008C13DD" w:rsidRDefault="009B3014" w:rsidP="00427B93">
            <w:r w:rsidRPr="008C13DD">
              <w:rPr>
                <w:b/>
              </w:rPr>
              <w:lastRenderedPageBreak/>
              <w:t>Požadavek na uvedení kontaktní osoby uchazeče</w:t>
            </w:r>
            <w:r w:rsidRPr="008C13DD">
              <w:t>:</w:t>
            </w:r>
          </w:p>
        </w:tc>
        <w:tc>
          <w:tcPr>
            <w:tcW w:w="5985" w:type="dxa"/>
          </w:tcPr>
          <w:p w:rsidR="009B3014" w:rsidRPr="00347149" w:rsidRDefault="009B3014" w:rsidP="00FD67A2">
            <w:pPr>
              <w:jc w:val="both"/>
              <w:rPr>
                <w:i/>
              </w:rPr>
            </w:pPr>
            <w:r>
              <w:t>Uchazeč ve své nabídce uvede kontaktní osobu ve věci zakázky, její telefon a e-mailovou adresu.</w:t>
            </w:r>
          </w:p>
        </w:tc>
      </w:tr>
      <w:tr w:rsidR="009B3014" w:rsidRPr="00427B93" w:rsidTr="00527B56">
        <w:tc>
          <w:tcPr>
            <w:tcW w:w="3227" w:type="dxa"/>
            <w:shd w:val="clear" w:color="auto" w:fill="BFBFBF"/>
          </w:tcPr>
          <w:p w:rsidR="009B3014" w:rsidRPr="008C13DD" w:rsidRDefault="009B3014" w:rsidP="00427B93">
            <w:pPr>
              <w:rPr>
                <w:b/>
              </w:rPr>
            </w:pPr>
            <w:r w:rsidRPr="008C13DD">
              <w:rPr>
                <w:b/>
              </w:rPr>
              <w:t xml:space="preserve">Požadavek na písemnou formu nabídky </w:t>
            </w:r>
            <w:r w:rsidRPr="008C13DD">
              <w:t>(včetně požadavků na písemné zpracování smlouvy dodavatelem)</w:t>
            </w:r>
            <w:r w:rsidRPr="008C13DD">
              <w:rPr>
                <w:b/>
              </w:rPr>
              <w:t>:</w:t>
            </w:r>
          </w:p>
        </w:tc>
        <w:tc>
          <w:tcPr>
            <w:tcW w:w="5985" w:type="dxa"/>
          </w:tcPr>
          <w:p w:rsidR="009B3014" w:rsidRDefault="009B3014" w:rsidP="00FD67A2">
            <w:pPr>
              <w:pStyle w:val="Normln1"/>
              <w:spacing w:line="240" w:lineRule="auto"/>
              <w:jc w:val="both"/>
            </w:pPr>
            <w:r>
              <w:rPr>
                <w:b/>
                <w:sz w:val="20"/>
                <w:u w:val="single"/>
              </w:rPr>
              <w:t>Pokyny pro zpracování nabídky, lhůta a místo pro podání nabídek, otevírání obálek:</w:t>
            </w:r>
          </w:p>
          <w:p w:rsidR="009B3014" w:rsidRDefault="009B3014" w:rsidP="00FD67A2">
            <w:pPr>
              <w:pStyle w:val="Normln1"/>
              <w:jc w:val="both"/>
            </w:pPr>
          </w:p>
          <w:p w:rsidR="009B3014" w:rsidRDefault="009B3014" w:rsidP="00FD67A2">
            <w:pPr>
              <w:pStyle w:val="Normln1"/>
              <w:jc w:val="both"/>
            </w:pPr>
            <w:r>
              <w:t xml:space="preserve">Uchazeč o veřejnou zakázku předloží nabídku v jednom originále a jedné kopii (doporučení zadavatele) v písemné formě, v českém jazyce. Nabídka nebude obsahovat přepisy a opravy, které by mohly zadavatele uvést v omyl. </w:t>
            </w:r>
          </w:p>
          <w:p w:rsidR="009B3014" w:rsidRDefault="009B3014" w:rsidP="00FD67A2">
            <w:pPr>
              <w:pStyle w:val="Normln1"/>
              <w:jc w:val="both"/>
            </w:pPr>
            <w:r>
              <w:lastRenderedPageBreak/>
              <w:t>Nabídka bude zajištěna proti volné manipulaci s jednotlivými listy nabídky (doporučení zadavatele).</w:t>
            </w:r>
          </w:p>
          <w:p w:rsidR="009B3014" w:rsidRDefault="009B3014" w:rsidP="00FD67A2">
            <w:pPr>
              <w:pStyle w:val="Normln1"/>
            </w:pPr>
          </w:p>
          <w:p w:rsidR="009B3014" w:rsidRDefault="009B3014" w:rsidP="00FD67A2">
            <w:pPr>
              <w:pStyle w:val="Normln1"/>
              <w:jc w:val="both"/>
            </w:pPr>
            <w:r>
              <w:t>Nabídky se odevzdávají poštovní zásilkou v uzavřené obálce opatřené zpáteční adresou zájemce a označené nápisem</w:t>
            </w:r>
            <w:r>
              <w:rPr>
                <w:b/>
              </w:rPr>
              <w:t xml:space="preserve"> </w:t>
            </w:r>
            <w:r>
              <w:rPr>
                <w:b/>
                <w:color w:val="000080"/>
              </w:rPr>
              <w:t xml:space="preserve">NEOTVÍRAT </w:t>
            </w:r>
            <w:r>
              <w:rPr>
                <w:b/>
                <w:smallCaps/>
                <w:color w:val="000080"/>
              </w:rPr>
              <w:t xml:space="preserve">– </w:t>
            </w:r>
            <w:r>
              <w:rPr>
                <w:b/>
                <w:color w:val="000080"/>
              </w:rPr>
              <w:t>„</w:t>
            </w:r>
            <w:r w:rsidRPr="00A06F7E">
              <w:rPr>
                <w:b/>
                <w:color w:val="000080"/>
              </w:rPr>
              <w:t>Výběrové řízení na Vybavení učeben ZŠ a odborné učebny přírodních věd</w:t>
            </w:r>
            <w:r>
              <w:rPr>
                <w:b/>
                <w:color w:val="000080"/>
              </w:rPr>
              <w:t xml:space="preserve">“ </w:t>
            </w:r>
            <w:r>
              <w:t xml:space="preserve">na adresu </w:t>
            </w:r>
            <w:r w:rsidRPr="005D2D52">
              <w:rPr>
                <w:b/>
              </w:rPr>
              <w:t>Základní škola a Mateřská škola Horní Planá 38226 Horní Planá, Jiráskova 186.</w:t>
            </w:r>
          </w:p>
          <w:p w:rsidR="009B3014" w:rsidRDefault="009B3014" w:rsidP="00FD67A2">
            <w:pPr>
              <w:pStyle w:val="Normln1"/>
              <w:jc w:val="both"/>
            </w:pPr>
          </w:p>
          <w:p w:rsidR="009B3014" w:rsidRPr="00EA2BE0" w:rsidRDefault="009B3014" w:rsidP="00FD67A2">
            <w:pPr>
              <w:pStyle w:val="Normln1"/>
              <w:jc w:val="both"/>
              <w:rPr>
                <w:b/>
              </w:rPr>
            </w:pPr>
            <w:r w:rsidRPr="00EA2BE0">
              <w:rPr>
                <w:b/>
              </w:rPr>
              <w:t xml:space="preserve">Lhůta pro podání nabídky končí dnem </w:t>
            </w:r>
            <w:r w:rsidR="008B28BB">
              <w:rPr>
                <w:b/>
              </w:rPr>
              <w:t>25. 10. 2013</w:t>
            </w:r>
            <w:r w:rsidRPr="00EA2BE0">
              <w:rPr>
                <w:b/>
              </w:rPr>
              <w:t xml:space="preserve"> v 1</w:t>
            </w:r>
            <w:r>
              <w:rPr>
                <w:b/>
              </w:rPr>
              <w:t>0</w:t>
            </w:r>
            <w:r w:rsidRPr="00EA2BE0">
              <w:rPr>
                <w:b/>
              </w:rPr>
              <w:t>:00 hodin.</w:t>
            </w:r>
          </w:p>
          <w:p w:rsidR="009B3014" w:rsidRDefault="009B3014" w:rsidP="00FD67A2">
            <w:pPr>
              <w:pStyle w:val="Normln1"/>
            </w:pPr>
            <w:r>
              <w:t>Otevírání obálek s nabídkami je neveřejné.</w:t>
            </w:r>
          </w:p>
          <w:p w:rsidR="009B3014" w:rsidRDefault="009B3014" w:rsidP="00FD67A2">
            <w:pPr>
              <w:pStyle w:val="Normln1"/>
              <w:ind w:right="110"/>
            </w:pPr>
          </w:p>
          <w:p w:rsidR="009B3014" w:rsidRDefault="009B3014" w:rsidP="00FD67A2">
            <w:pPr>
              <w:pStyle w:val="Normln1"/>
              <w:ind w:right="110"/>
              <w:jc w:val="both"/>
            </w:pPr>
            <w:r>
              <w:t>Uchazeč závazně použije pořadí dokumentů specifikované v následujících bodech tohoto článku zadávací dokumentace.</w:t>
            </w:r>
          </w:p>
          <w:p w:rsidR="009B3014" w:rsidRDefault="009B3014" w:rsidP="00FD67A2">
            <w:pPr>
              <w:pStyle w:val="Normln1"/>
            </w:pPr>
          </w:p>
          <w:p w:rsidR="009B3014" w:rsidRDefault="009B3014" w:rsidP="009B3014">
            <w:pPr>
              <w:pStyle w:val="Normln1"/>
              <w:numPr>
                <w:ilvl w:val="0"/>
                <w:numId w:val="8"/>
              </w:numPr>
              <w:ind w:left="426" w:hanging="425"/>
              <w:jc w:val="both"/>
            </w:pPr>
            <w:r>
              <w:rPr>
                <w:b/>
              </w:rPr>
              <w:t>Krycí list nabídky (příloha č. 1)</w:t>
            </w:r>
          </w:p>
          <w:p w:rsidR="009B3014" w:rsidRDefault="009B3014" w:rsidP="009B3014">
            <w:pPr>
              <w:pStyle w:val="Normln1"/>
              <w:numPr>
                <w:ilvl w:val="0"/>
                <w:numId w:val="8"/>
              </w:numPr>
              <w:ind w:left="426" w:hanging="425"/>
              <w:jc w:val="both"/>
            </w:pPr>
            <w:r>
              <w:rPr>
                <w:b/>
              </w:rPr>
              <w:t>čestné prohlášení (příloha č. 2)</w:t>
            </w:r>
          </w:p>
          <w:p w:rsidR="009B3014" w:rsidRDefault="009B3014" w:rsidP="009B3014">
            <w:pPr>
              <w:pStyle w:val="Normln1"/>
              <w:numPr>
                <w:ilvl w:val="0"/>
                <w:numId w:val="8"/>
              </w:numPr>
              <w:ind w:left="426" w:hanging="425"/>
              <w:jc w:val="both"/>
            </w:pPr>
            <w:r>
              <w:rPr>
                <w:b/>
              </w:rPr>
              <w:t>Příloha č. 3 – nabídková cena</w:t>
            </w:r>
          </w:p>
          <w:p w:rsidR="009B3014" w:rsidRPr="00032878" w:rsidRDefault="009B3014" w:rsidP="009B3014">
            <w:pPr>
              <w:pStyle w:val="Normln1"/>
              <w:numPr>
                <w:ilvl w:val="0"/>
                <w:numId w:val="8"/>
              </w:numPr>
              <w:ind w:left="426" w:hanging="425"/>
              <w:jc w:val="both"/>
            </w:pPr>
            <w:r>
              <w:rPr>
                <w:b/>
              </w:rPr>
              <w:t>Příloha č. 4 – návrh smlouvy</w:t>
            </w:r>
          </w:p>
          <w:p w:rsidR="00032878" w:rsidRDefault="00032878" w:rsidP="009B3014">
            <w:pPr>
              <w:pStyle w:val="Normln1"/>
              <w:numPr>
                <w:ilvl w:val="0"/>
                <w:numId w:val="8"/>
              </w:numPr>
              <w:ind w:left="426" w:hanging="425"/>
              <w:jc w:val="both"/>
            </w:pPr>
            <w:r>
              <w:rPr>
                <w:b/>
              </w:rPr>
              <w:t>Příloha č. 5 – schéma učebny přírodních věd</w:t>
            </w:r>
          </w:p>
          <w:p w:rsidR="0014156F" w:rsidRPr="0014156F" w:rsidRDefault="0014156F" w:rsidP="009B3014">
            <w:pPr>
              <w:pStyle w:val="Normln1"/>
              <w:numPr>
                <w:ilvl w:val="0"/>
                <w:numId w:val="8"/>
              </w:numPr>
              <w:ind w:left="426" w:hanging="425"/>
              <w:jc w:val="both"/>
              <w:rPr>
                <w:b/>
                <w:color w:val="FF0000"/>
              </w:rPr>
            </w:pPr>
            <w:r w:rsidRPr="0014156F">
              <w:rPr>
                <w:b/>
                <w:color w:val="FF0000"/>
              </w:rPr>
              <w:t>Příloha č. 6 – čestné prohlášení_nepodílení se na zakázce</w:t>
            </w:r>
          </w:p>
          <w:p w:rsidR="009B3014" w:rsidRDefault="009B3014" w:rsidP="009B3014">
            <w:pPr>
              <w:pStyle w:val="Normln1"/>
              <w:numPr>
                <w:ilvl w:val="0"/>
                <w:numId w:val="8"/>
              </w:numPr>
              <w:ind w:left="426" w:hanging="425"/>
              <w:jc w:val="both"/>
            </w:pPr>
            <w:r>
              <w:rPr>
                <w:b/>
              </w:rPr>
              <w:t>Další dokumenty tvořící nabídku</w:t>
            </w:r>
          </w:p>
          <w:p w:rsidR="009B3014" w:rsidRDefault="009B3014" w:rsidP="00FD67A2">
            <w:pPr>
              <w:pStyle w:val="Normln1"/>
              <w:jc w:val="both"/>
            </w:pPr>
          </w:p>
          <w:p w:rsidR="009B3014" w:rsidRDefault="009B3014" w:rsidP="00FD67A2">
            <w:pPr>
              <w:pStyle w:val="Normln1"/>
              <w:jc w:val="both"/>
              <w:rPr>
                <w:b/>
              </w:rPr>
            </w:pPr>
            <w:r>
              <w:rPr>
                <w:b/>
              </w:rPr>
              <w:t>Další požadavky na zpracování nabídky:</w:t>
            </w:r>
          </w:p>
          <w:p w:rsidR="0014156F" w:rsidRPr="0014156F" w:rsidRDefault="0014156F" w:rsidP="00FD67A2">
            <w:pPr>
              <w:pStyle w:val="Normln1"/>
              <w:jc w:val="both"/>
            </w:pPr>
            <w:r w:rsidRPr="0014156F">
              <w:rPr>
                <w:color w:val="FF0000"/>
              </w:rPr>
              <w:t>Součástí nabídky musí být Čestné prohlášení uchazeče, že se subjekt předkládající nabídku nepodílel na přípravě nebo zadání předmětného výběrového řízení viz příloha č. 6 výzvy k podání nabídek</w:t>
            </w:r>
            <w:r>
              <w:t>.</w:t>
            </w:r>
            <w:r w:rsidRPr="0014156F">
              <w:t xml:space="preserve">  </w:t>
            </w:r>
          </w:p>
          <w:p w:rsidR="009B3014" w:rsidRDefault="009B3014" w:rsidP="00FD67A2">
            <w:pPr>
              <w:pStyle w:val="Normln1"/>
              <w:jc w:val="both"/>
            </w:pPr>
          </w:p>
          <w:p w:rsidR="009B3014" w:rsidRDefault="009B3014" w:rsidP="00F21CFD">
            <w:pPr>
              <w:jc w:val="both"/>
              <w:rPr>
                <w:i/>
              </w:rPr>
            </w:pPr>
            <w:r>
              <w:t xml:space="preserve">Uchazeč musí předložit ve své nabídce </w:t>
            </w:r>
            <w:r w:rsidR="00F21CFD">
              <w:t>podepsaný vzor</w:t>
            </w:r>
            <w:r>
              <w:rPr>
                <w:b/>
              </w:rPr>
              <w:t xml:space="preserve"> smlouvy</w:t>
            </w:r>
            <w:r w:rsidR="00F21CFD">
              <w:rPr>
                <w:b/>
              </w:rPr>
              <w:t xml:space="preserve"> (příloha č. 4 zadávací dokumentace)</w:t>
            </w:r>
            <w:r>
              <w:t xml:space="preserve">, podepsaný osobou oprávněnou jednat za uchazeče, ve kterém se dodavatel služby zaváže, že umožní všem subjektům oprávněným k výkonu kontroly projektu, z jehož prostředků je zakázka hrazena, provést kontrolu dokladů souvisejících s plněním zakázky, a to </w:t>
            </w:r>
            <w:r>
              <w:rPr>
                <w:b/>
              </w:rPr>
              <w:t>minimálně do 31. 12. 2025</w:t>
            </w:r>
            <w:r>
              <w:t xml:space="preserve">. Doklady budou uchovávány způsobem uvedeným v zákoně 563/1991 Sb. o účetnictví a zákon č. 235/2004 Sb., o dani z přidané hodnoty). Návrh smlouvy musí rovněž obsahovat ustanovení, kde se dodavatel </w:t>
            </w:r>
            <w:r>
              <w:rPr>
                <w:b/>
              </w:rPr>
              <w:t xml:space="preserve">zaváže plnit </w:t>
            </w:r>
            <w:r>
              <w:rPr>
                <w:b/>
              </w:rPr>
              <w:lastRenderedPageBreak/>
              <w:t>veškeré podmínky, které uvede v nabídce</w:t>
            </w:r>
            <w:r>
              <w:t xml:space="preserve">. Dodavatel se zaváže, že se bude </w:t>
            </w:r>
            <w:r>
              <w:rPr>
                <w:b/>
              </w:rPr>
              <w:t xml:space="preserve">v případě publicity zakázky řídit pravidly publicity projektů financovaných z programu OP VK a pravidly vizuální identity ESF v ČR dle příručky pro příjemce finanční podpory projektů OP VK na všech dokumentech souvisejících s projektem. </w:t>
            </w:r>
          </w:p>
        </w:tc>
      </w:tr>
      <w:tr w:rsidR="009B3014" w:rsidRPr="00427B93" w:rsidTr="00527B56">
        <w:tc>
          <w:tcPr>
            <w:tcW w:w="3227" w:type="dxa"/>
            <w:shd w:val="clear" w:color="auto" w:fill="BFBFBF"/>
          </w:tcPr>
          <w:p w:rsidR="009B3014" w:rsidRPr="008C13DD" w:rsidRDefault="009B3014" w:rsidP="00DC4EE4">
            <w:pPr>
              <w:rPr>
                <w:b/>
              </w:rPr>
            </w:pPr>
            <w:r>
              <w:rPr>
                <w:b/>
              </w:rPr>
              <w:lastRenderedPageBreak/>
              <w:t xml:space="preserve">Požadavek na zpracování nabídky a způsob zpracování nabídkové ceny </w:t>
            </w:r>
          </w:p>
        </w:tc>
        <w:tc>
          <w:tcPr>
            <w:tcW w:w="5985" w:type="dxa"/>
          </w:tcPr>
          <w:p w:rsidR="009B3014" w:rsidRPr="00F3011B" w:rsidRDefault="009B3014" w:rsidP="00FD67A2">
            <w:pPr>
              <w:jc w:val="both"/>
              <w:rPr>
                <w:sz w:val="22"/>
                <w:szCs w:val="22"/>
              </w:rPr>
            </w:pPr>
            <w:r w:rsidRPr="00F3011B">
              <w:t xml:space="preserve">Uchazeč vyplní přílohu č. </w:t>
            </w:r>
            <w:r>
              <w:t>3</w:t>
            </w:r>
            <w:r w:rsidRPr="00F3011B">
              <w:t xml:space="preserve"> nabídková cena. Detailní požadavky na zpracování nabídkové ceny včetně určení cenových limitů jsou uvedeny přímo v příloze č. </w:t>
            </w:r>
            <w:r>
              <w:t>3</w:t>
            </w:r>
            <w:r w:rsidRPr="00F3011B">
              <w:t>.</w:t>
            </w:r>
          </w:p>
        </w:tc>
      </w:tr>
      <w:tr w:rsidR="009B3014" w:rsidRPr="00427B93" w:rsidTr="00527B56">
        <w:tc>
          <w:tcPr>
            <w:tcW w:w="3227" w:type="dxa"/>
            <w:shd w:val="clear" w:color="auto" w:fill="BFBFBF"/>
          </w:tcPr>
          <w:p w:rsidR="009B3014" w:rsidRPr="008C13DD" w:rsidRDefault="009B3014" w:rsidP="00427B93">
            <w:pPr>
              <w:rPr>
                <w:b/>
              </w:rPr>
            </w:pPr>
            <w:r w:rsidRPr="008C13DD">
              <w:rPr>
                <w:b/>
              </w:rPr>
              <w:t>Povinnost uchovávat doklady a umožnit kontrolu:</w:t>
            </w:r>
          </w:p>
        </w:tc>
        <w:tc>
          <w:tcPr>
            <w:tcW w:w="5985" w:type="dxa"/>
          </w:tcPr>
          <w:p w:rsidR="009B3014" w:rsidRPr="006A4B4D" w:rsidRDefault="009B3014" w:rsidP="00FD67A2">
            <w:pPr>
              <w:jc w:val="both"/>
              <w:rPr>
                <w:i/>
              </w:rPr>
            </w:pPr>
            <w:r>
              <w:t>Zhotovitel je povinen umožnit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dani z přidané hodnoty)</w:t>
            </w:r>
            <w:r w:rsidR="00F21CFD">
              <w:t>.</w:t>
            </w:r>
          </w:p>
        </w:tc>
      </w:tr>
      <w:tr w:rsidR="009B3014" w:rsidRPr="00427B93" w:rsidTr="00527B56">
        <w:tc>
          <w:tcPr>
            <w:tcW w:w="3227" w:type="dxa"/>
            <w:shd w:val="clear" w:color="auto" w:fill="BFBFBF"/>
          </w:tcPr>
          <w:p w:rsidR="009B3014" w:rsidRPr="008C13DD" w:rsidRDefault="009B3014" w:rsidP="008C13DD">
            <w:pPr>
              <w:rPr>
                <w:b/>
              </w:rPr>
            </w:pPr>
            <w:r w:rsidRPr="008C13DD">
              <w:rPr>
                <w:b/>
              </w:rPr>
              <w:t xml:space="preserve">Další podmínky pro plnění </w:t>
            </w:r>
            <w:r>
              <w:rPr>
                <w:b/>
              </w:rPr>
              <w:t xml:space="preserve">veřejné </w:t>
            </w:r>
            <w:r w:rsidRPr="008C13DD">
              <w:rPr>
                <w:b/>
              </w:rPr>
              <w:t>zakázky:</w:t>
            </w:r>
          </w:p>
        </w:tc>
        <w:tc>
          <w:tcPr>
            <w:tcW w:w="5985" w:type="dxa"/>
          </w:tcPr>
          <w:p w:rsidR="009B3014" w:rsidRDefault="009B3014" w:rsidP="00FD67A2">
            <w:pPr>
              <w:pStyle w:val="Normln1"/>
              <w:jc w:val="both"/>
            </w:pPr>
            <w:r>
              <w:t>Nabídky budou podány v českém jazyce.</w:t>
            </w:r>
          </w:p>
          <w:p w:rsidR="009B3014" w:rsidRDefault="009B3014" w:rsidP="00FD67A2">
            <w:pPr>
              <w:pStyle w:val="Normln1"/>
              <w:jc w:val="both"/>
            </w:pPr>
          </w:p>
          <w:p w:rsidR="009B3014" w:rsidRDefault="009B3014" w:rsidP="00FD67A2">
            <w:pPr>
              <w:pStyle w:val="Normln1"/>
              <w:jc w:val="both"/>
            </w:pPr>
            <w:r>
              <w:t>Platby budou probíhat výhradně v Kč a rovněž veškeré cenové údaje budou v této měně.</w:t>
            </w:r>
          </w:p>
          <w:p w:rsidR="009B3014" w:rsidRDefault="009B3014" w:rsidP="00FD67A2">
            <w:pPr>
              <w:pStyle w:val="Normln1"/>
            </w:pPr>
            <w:r>
              <w:t>Zadavatel nebude poskytovat zálohy.</w:t>
            </w:r>
          </w:p>
          <w:p w:rsidR="009B3014" w:rsidRDefault="009B3014" w:rsidP="00FD67A2">
            <w:pPr>
              <w:pStyle w:val="Normln1"/>
            </w:pPr>
          </w:p>
          <w:p w:rsidR="009B3014" w:rsidRDefault="009B3014" w:rsidP="00FD67A2">
            <w:pPr>
              <w:pStyle w:val="Normln1"/>
            </w:pPr>
            <w:r>
              <w:rPr>
                <w:b/>
              </w:rPr>
              <w:t>Platební podmínky</w:t>
            </w:r>
          </w:p>
          <w:p w:rsidR="009B3014" w:rsidRDefault="009B3014" w:rsidP="00FD67A2">
            <w:pPr>
              <w:pStyle w:val="Normln1"/>
            </w:pPr>
          </w:p>
          <w:p w:rsidR="009B3014" w:rsidRDefault="009B3014" w:rsidP="009B3014">
            <w:pPr>
              <w:pStyle w:val="Normln1"/>
              <w:numPr>
                <w:ilvl w:val="0"/>
                <w:numId w:val="10"/>
              </w:numPr>
              <w:ind w:hanging="359"/>
            </w:pPr>
            <w:r>
              <w:t>S vítězným uchazečem bude uzavřena smlouva.</w:t>
            </w:r>
          </w:p>
          <w:p w:rsidR="009B3014" w:rsidRDefault="009B3014" w:rsidP="009B3014">
            <w:pPr>
              <w:pStyle w:val="Normln1"/>
              <w:numPr>
                <w:ilvl w:val="0"/>
                <w:numId w:val="10"/>
              </w:numPr>
              <w:ind w:hanging="359"/>
            </w:pPr>
            <w:r>
              <w:t>Dodavatel je oprávněný fakturovat dodávku vždy po řádném dodání smluveného zařízení</w:t>
            </w:r>
          </w:p>
          <w:p w:rsidR="009B3014" w:rsidRDefault="009B3014" w:rsidP="009B3014">
            <w:pPr>
              <w:pStyle w:val="Normln1"/>
              <w:numPr>
                <w:ilvl w:val="0"/>
                <w:numId w:val="10"/>
              </w:numPr>
              <w:ind w:hanging="359"/>
            </w:pPr>
            <w:r>
              <w:t xml:space="preserve">Fakturace. Všechny faktury jsou splatné do 30 kalendářních dní ode dne doručení faktury objednateli. Faktura bude vždy odkazovat na projekt – </w:t>
            </w:r>
            <w:r w:rsidRPr="005B6012">
              <w:t>Moderní škola pro každého</w:t>
            </w:r>
            <w:r>
              <w:t xml:space="preserve">, reg. číslo </w:t>
            </w:r>
            <w:r w:rsidRPr="00B3103B">
              <w:rPr>
                <w:b/>
              </w:rPr>
              <w:t>CZ.1.07/1.4.00/21.1625</w:t>
            </w:r>
            <w:r>
              <w:t>. Dále budou faktury obsahovat nvšechny údaje uvedené v § 28 odst. 2 zákona č. 235/2004 Sb., o dani z přidané hodnoty, v platném znění. Dodavatel, který není plátcem DPH, musí předložit fakturu, která odpovídá svým obsahem pojmu účetního dokladu podle § 11 zákona č. 563/1991 Sb., o účetnictví, v platném znění</w:t>
            </w:r>
            <w:r>
              <w:rPr>
                <w:color w:val="FF0000"/>
              </w:rPr>
              <w:t xml:space="preserve">. </w:t>
            </w:r>
          </w:p>
          <w:p w:rsidR="009B3014" w:rsidRDefault="009B3014" w:rsidP="00FD67A2">
            <w:pPr>
              <w:pStyle w:val="Normln1"/>
              <w:numPr>
                <w:ilvl w:val="0"/>
                <w:numId w:val="9"/>
              </w:numPr>
              <w:tabs>
                <w:tab w:val="left" w:pos="360"/>
              </w:tabs>
              <w:ind w:left="360" w:hanging="359"/>
              <w:jc w:val="both"/>
            </w:pPr>
            <w:r>
              <w:t xml:space="preserve">Chybná fakturace: Objednatel je oprávněn do data splatnosti vrátit fakturu, která neobsahuje požadované náležitosti nebo která obsahuje jiné cenové údaje, než bylo sjednáno ve smlouvě. Doba splatnosti opravné faktury začíná znovu běžet ode dne doručení bezvadné </w:t>
            </w:r>
            <w:r>
              <w:lastRenderedPageBreak/>
              <w:t>faktury objednateli.</w:t>
            </w:r>
          </w:p>
          <w:p w:rsidR="009B3014" w:rsidRDefault="009B3014" w:rsidP="00FD67A2">
            <w:pPr>
              <w:pStyle w:val="Normln1"/>
              <w:tabs>
                <w:tab w:val="left" w:pos="360"/>
              </w:tabs>
              <w:ind w:left="360"/>
              <w:jc w:val="both"/>
            </w:pPr>
          </w:p>
          <w:p w:rsidR="009B3014" w:rsidRDefault="009B3014" w:rsidP="00FD67A2">
            <w:pPr>
              <w:pStyle w:val="Normln1"/>
              <w:tabs>
                <w:tab w:val="left" w:pos="360"/>
              </w:tabs>
              <w:ind w:left="360"/>
              <w:jc w:val="center"/>
            </w:pPr>
            <w:r>
              <w:rPr>
                <w:b/>
              </w:rPr>
              <w:t>Obecná ustanovení</w:t>
            </w:r>
          </w:p>
          <w:p w:rsidR="009B3014" w:rsidRDefault="009B3014" w:rsidP="00FD67A2">
            <w:pPr>
              <w:pStyle w:val="Normln1"/>
              <w:tabs>
                <w:tab w:val="left" w:pos="360"/>
              </w:tabs>
              <w:ind w:left="360"/>
              <w:jc w:val="both"/>
            </w:pPr>
          </w:p>
          <w:p w:rsidR="009B3014" w:rsidRDefault="009B3014" w:rsidP="00FD67A2">
            <w:pPr>
              <w:pStyle w:val="Normln1"/>
              <w:tabs>
                <w:tab w:val="left" w:pos="360"/>
              </w:tabs>
              <w:jc w:val="both"/>
            </w:pPr>
            <w:r w:rsidRPr="00B3103B">
              <w:t xml:space="preserve">Jedná se o veřejnou zakázku malého rozsahu zadávanou mimo režim zákona č. 137/2006 Sb., </w:t>
            </w:r>
            <w:r w:rsidRPr="00B3103B">
              <w:br/>
              <w:t xml:space="preserve">o veřejných zakázkách (dále jen „zákon“), v souladu s příručkami pro žadatele a příjemce v programu EU peníze školám závazné pro projekt Moderní škola pro každého reg. č. </w:t>
            </w:r>
            <w:r w:rsidRPr="00B3103B">
              <w:rPr>
                <w:b/>
              </w:rPr>
              <w:t>CZ.1.07/1.4.00/21.1625.</w:t>
            </w:r>
            <w:r>
              <w:t>.</w:t>
            </w:r>
          </w:p>
          <w:p w:rsidR="009B3014" w:rsidRDefault="009B3014" w:rsidP="00FD67A2">
            <w:pPr>
              <w:pStyle w:val="Normln1"/>
              <w:tabs>
                <w:tab w:val="left" w:pos="360"/>
              </w:tabs>
              <w:ind w:left="360"/>
              <w:jc w:val="both"/>
            </w:pPr>
          </w:p>
          <w:p w:rsidR="009B3014" w:rsidRDefault="009B3014" w:rsidP="009B3014">
            <w:pPr>
              <w:pStyle w:val="Normln1"/>
              <w:numPr>
                <w:ilvl w:val="0"/>
                <w:numId w:val="11"/>
              </w:numPr>
              <w:ind w:left="425" w:hanging="424"/>
              <w:jc w:val="both"/>
            </w:pPr>
            <w:r>
              <w:t>Zadavatel si vyhrazuje právo na doplnění či změnu zadávacích podmínek v průběhu lhůty pro podání nabídek.</w:t>
            </w:r>
          </w:p>
          <w:p w:rsidR="009B3014" w:rsidRDefault="009B3014" w:rsidP="009B3014">
            <w:pPr>
              <w:pStyle w:val="Normln1"/>
              <w:numPr>
                <w:ilvl w:val="0"/>
                <w:numId w:val="11"/>
              </w:numPr>
              <w:ind w:left="426" w:hanging="425"/>
              <w:jc w:val="both"/>
            </w:pPr>
            <w:r>
              <w:t>Zadavatel si vyhrazuje právo nevybrat žádného z uchazečů, případně zrušit zadání této zakázky.</w:t>
            </w:r>
          </w:p>
          <w:p w:rsidR="009B3014" w:rsidRDefault="009B3014" w:rsidP="009B3014">
            <w:pPr>
              <w:pStyle w:val="Normln1"/>
              <w:numPr>
                <w:ilvl w:val="0"/>
                <w:numId w:val="11"/>
              </w:numPr>
              <w:ind w:left="426" w:hanging="425"/>
              <w:jc w:val="both"/>
            </w:pPr>
            <w:r>
              <w:t>Uchazeči nenáleží žádná náhrada nákladů, které vynaložil na účast v tomto zadávacím řízení.</w:t>
            </w:r>
          </w:p>
          <w:p w:rsidR="009B3014" w:rsidRDefault="009B3014" w:rsidP="009B3014">
            <w:pPr>
              <w:pStyle w:val="Normln1"/>
              <w:numPr>
                <w:ilvl w:val="0"/>
                <w:numId w:val="11"/>
              </w:numPr>
              <w:ind w:left="426" w:hanging="359"/>
              <w:jc w:val="both"/>
            </w:pPr>
            <w:r>
              <w:t>Zadavatel se zavazuje, že veškeré informace získané od dodavatelů v průběhu tohoto zadávacího řízení bude považovat za důvěrné a neposkytne je třetí straně bez písemného souhlasu uchazeče. Tento závazek neplatí ve vztahu k orgánům oprávněným ke kontrole projektů v rámci OP VK.</w:t>
            </w:r>
          </w:p>
          <w:p w:rsidR="009B3014" w:rsidRDefault="009B3014" w:rsidP="00FD67A2">
            <w:pPr>
              <w:pStyle w:val="Normln1"/>
              <w:tabs>
                <w:tab w:val="left" w:pos="360"/>
              </w:tabs>
              <w:ind w:left="360"/>
              <w:jc w:val="both"/>
            </w:pPr>
          </w:p>
          <w:p w:rsidR="009B3014" w:rsidRDefault="009B3014" w:rsidP="00FD67A2">
            <w:pPr>
              <w:pStyle w:val="Normln1"/>
              <w:tabs>
                <w:tab w:val="left" w:pos="360"/>
              </w:tabs>
              <w:ind w:left="360"/>
              <w:jc w:val="both"/>
            </w:pPr>
            <w:r>
              <w:rPr>
                <w:b/>
              </w:rPr>
              <w:t>Zadavatel nepřipouští variantní řešení nabídky.</w:t>
            </w:r>
          </w:p>
          <w:p w:rsidR="009B3014" w:rsidRPr="00427B93" w:rsidRDefault="009B3014" w:rsidP="00FD67A2">
            <w:pPr>
              <w:jc w:val="both"/>
            </w:pPr>
            <w:r>
              <w:rPr>
                <w:b/>
              </w:rPr>
              <w:t>Uchazeč je vázán svou nabídkou 90 dní následujících po skončení lhůty pro podání nabídek.</w:t>
            </w:r>
          </w:p>
        </w:tc>
      </w:tr>
      <w:tr w:rsidR="009B3014" w:rsidRPr="00427B93" w:rsidTr="00716388">
        <w:tc>
          <w:tcPr>
            <w:tcW w:w="3227" w:type="dxa"/>
            <w:tcBorders>
              <w:bottom w:val="single" w:sz="4" w:space="0" w:color="000000"/>
            </w:tcBorders>
            <w:shd w:val="clear" w:color="auto" w:fill="BFBFBF"/>
          </w:tcPr>
          <w:p w:rsidR="009B3014" w:rsidRPr="008C13DD" w:rsidRDefault="009B3014" w:rsidP="008C13DD">
            <w:pPr>
              <w:rPr>
                <w:b/>
              </w:rPr>
            </w:pPr>
            <w:r>
              <w:rPr>
                <w:b/>
              </w:rPr>
              <w:lastRenderedPageBreak/>
              <w:t>Podmínky poskytnutí zadávací dokumentace</w:t>
            </w:r>
          </w:p>
        </w:tc>
        <w:tc>
          <w:tcPr>
            <w:tcW w:w="5985" w:type="dxa"/>
            <w:tcBorders>
              <w:bottom w:val="single" w:sz="4" w:space="0" w:color="000000"/>
            </w:tcBorders>
          </w:tcPr>
          <w:p w:rsidR="009B3014" w:rsidRDefault="009B3014" w:rsidP="00FD67A2">
            <w:pPr>
              <w:pStyle w:val="Normln1"/>
              <w:jc w:val="both"/>
              <w:rPr>
                <w:b/>
              </w:rPr>
            </w:pPr>
            <w:r>
              <w:rPr>
                <w:b/>
              </w:rPr>
              <w:t>nerelevantní</w:t>
            </w:r>
          </w:p>
          <w:p w:rsidR="009B3014" w:rsidRPr="008C0F15" w:rsidRDefault="009B3014" w:rsidP="00FD67A2">
            <w:pPr>
              <w:pStyle w:val="Normln1"/>
              <w:jc w:val="both"/>
            </w:pPr>
          </w:p>
        </w:tc>
      </w:tr>
      <w:tr w:rsidR="0033464F" w:rsidRPr="00427B93" w:rsidTr="00716388">
        <w:tc>
          <w:tcPr>
            <w:tcW w:w="9212" w:type="dxa"/>
            <w:gridSpan w:val="2"/>
            <w:shd w:val="clear" w:color="auto" w:fill="BFBFBF"/>
          </w:tcPr>
          <w:p w:rsidR="0033464F" w:rsidRPr="00783852" w:rsidRDefault="0033464F" w:rsidP="00C51C87">
            <w:pPr>
              <w:jc w:val="both"/>
              <w:rPr>
                <w:b/>
              </w:rPr>
            </w:pPr>
            <w:r w:rsidRPr="00783852">
              <w:rPr>
                <w:b/>
              </w:rPr>
              <w:t xml:space="preserve">Zadavatel si vyhrazuje právo zadávací řízení před jeho ukončením zrušit. </w:t>
            </w:r>
          </w:p>
        </w:tc>
      </w:tr>
    </w:tbl>
    <w:p w:rsidR="00205B2C" w:rsidRDefault="00320C33" w:rsidP="00DF12E5">
      <w:pPr>
        <w:pStyle w:val="Zkladntext"/>
        <w:tabs>
          <w:tab w:val="clear" w:pos="720"/>
          <w:tab w:val="left" w:pos="426"/>
        </w:tabs>
        <w:rPr>
          <w:rFonts w:ascii="Times New Roman" w:hAnsi="Times New Roman" w:cs="Times New Roman"/>
          <w:sz w:val="24"/>
          <w:szCs w:val="24"/>
          <w:lang w:val="cs-CZ"/>
        </w:rPr>
      </w:pPr>
      <w:r w:rsidRPr="00320C33">
        <w:rPr>
          <w:rFonts w:ascii="Times New Roman" w:hAnsi="Times New Roman" w:cs="Times New Roman"/>
          <w:i/>
          <w:sz w:val="24"/>
          <w:szCs w:val="24"/>
          <w:lang w:val="cs-CZ"/>
        </w:rPr>
        <w:t xml:space="preserve">Pozn.: </w:t>
      </w:r>
      <w:r w:rsidR="00205B2C" w:rsidRPr="00320C33">
        <w:rPr>
          <w:rFonts w:ascii="Times New Roman" w:hAnsi="Times New Roman" w:cs="Times New Roman"/>
          <w:i/>
          <w:sz w:val="24"/>
          <w:szCs w:val="24"/>
          <w:lang w:val="cs-CZ"/>
        </w:rPr>
        <w:t>Oznámení o zahájení výběrového řízení, resp. výzva k podání nabídek, odeslaná uchazečům</w:t>
      </w:r>
      <w:r w:rsidRPr="00320C33">
        <w:rPr>
          <w:rFonts w:ascii="Times New Roman" w:hAnsi="Times New Roman" w:cs="Times New Roman"/>
          <w:i/>
          <w:sz w:val="24"/>
          <w:szCs w:val="24"/>
          <w:lang w:val="cs-CZ"/>
        </w:rPr>
        <w:t>,</w:t>
      </w:r>
      <w:r w:rsidR="00205B2C" w:rsidRPr="00320C33">
        <w:rPr>
          <w:rFonts w:ascii="Times New Roman" w:hAnsi="Times New Roman" w:cs="Times New Roman"/>
          <w:i/>
          <w:sz w:val="24"/>
          <w:szCs w:val="24"/>
          <w:lang w:val="cs-CZ"/>
        </w:rPr>
        <w:t xml:space="preserve"> musí být podepsána zadavatelem /oprávněnou osobou.</w:t>
      </w:r>
    </w:p>
    <w:p w:rsidR="00320C33" w:rsidRPr="00DF12E5" w:rsidRDefault="00320C33" w:rsidP="00320C33">
      <w:pPr>
        <w:jc w:val="both"/>
      </w:pPr>
      <w:r w:rsidRPr="00DF12E5">
        <w:t xml:space="preserve">Kontaktní osoba pro případ doplnění formuláře před jeho uveřejněním na </w:t>
      </w:r>
      <w:hyperlink r:id="rId12" w:history="1">
        <w:r w:rsidRPr="0073457C">
          <w:rPr>
            <w:rStyle w:val="Hypertextovodkaz"/>
          </w:rPr>
          <w:t>www.msmt.cz</w:t>
        </w:r>
      </w:hyperlink>
      <w:r>
        <w:t>/</w:t>
      </w:r>
      <w:r w:rsidRPr="00100670">
        <w:t xml:space="preserve"> </w:t>
      </w:r>
      <w:r>
        <w:t>www stránky ZS.</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Jméno:</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1446B9" w:rsidP="00DD6F52">
            <w:pPr>
              <w:ind w:left="57"/>
              <w:jc w:val="both"/>
            </w:pPr>
            <w:r>
              <w:t>Jiří</w:t>
            </w:r>
          </w:p>
        </w:tc>
      </w:tr>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Příjmení:</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1446B9" w:rsidP="00DD6F52">
            <w:pPr>
              <w:ind w:left="57"/>
              <w:jc w:val="both"/>
            </w:pPr>
            <w:r>
              <w:t>Šíma</w:t>
            </w:r>
          </w:p>
        </w:tc>
      </w:tr>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E-mail:</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D35F61" w:rsidP="001446B9">
            <w:pPr>
              <w:ind w:left="57"/>
              <w:jc w:val="both"/>
            </w:pPr>
            <w:hyperlink r:id="rId13" w:tooltip="skolahp@iol.cz" w:history="1">
              <w:r w:rsidR="001446B9" w:rsidRPr="001446B9">
                <w:rPr>
                  <w:rStyle w:val="Hypertextovodkaz"/>
                </w:rPr>
                <w:t>skolahp@iol.cz</w:t>
              </w:r>
            </w:hyperlink>
          </w:p>
        </w:tc>
      </w:tr>
      <w:tr w:rsidR="00320C33" w:rsidRPr="00DF12E5" w:rsidTr="00DD6F52">
        <w:tc>
          <w:tcPr>
            <w:tcW w:w="3240" w:type="dxa"/>
            <w:tcBorders>
              <w:top w:val="single" w:sz="4" w:space="0" w:color="auto"/>
              <w:left w:val="single" w:sz="4" w:space="0" w:color="auto"/>
              <w:bottom w:val="single" w:sz="4" w:space="0" w:color="auto"/>
              <w:right w:val="single" w:sz="4" w:space="0" w:color="auto"/>
            </w:tcBorders>
            <w:vAlign w:val="center"/>
          </w:tcPr>
          <w:p w:rsidR="00320C33" w:rsidRPr="00DF12E5" w:rsidRDefault="00320C33" w:rsidP="00DD6F52">
            <w:pPr>
              <w:ind w:left="57"/>
              <w:jc w:val="both"/>
            </w:pPr>
            <w:r w:rsidRPr="00DF12E5">
              <w:t>Telefon:</w:t>
            </w:r>
          </w:p>
        </w:tc>
        <w:tc>
          <w:tcPr>
            <w:tcW w:w="5760" w:type="dxa"/>
            <w:tcBorders>
              <w:top w:val="single" w:sz="4" w:space="0" w:color="auto"/>
              <w:left w:val="single" w:sz="4" w:space="0" w:color="auto"/>
              <w:bottom w:val="single" w:sz="4" w:space="0" w:color="auto"/>
              <w:right w:val="single" w:sz="4" w:space="0" w:color="auto"/>
            </w:tcBorders>
            <w:vAlign w:val="center"/>
          </w:tcPr>
          <w:p w:rsidR="00320C33" w:rsidRPr="00DF12E5" w:rsidRDefault="001446B9" w:rsidP="00DD6F52">
            <w:pPr>
              <w:ind w:left="57"/>
              <w:jc w:val="both"/>
            </w:pPr>
            <w:r w:rsidRPr="001446B9">
              <w:t>Tel.: 380 738 121</w:t>
            </w:r>
          </w:p>
        </w:tc>
      </w:tr>
    </w:tbl>
    <w:p w:rsidR="00427B93" w:rsidRDefault="00427B93"/>
    <w:p w:rsidR="0014156F" w:rsidRDefault="0014156F"/>
    <w:p w:rsidR="003F3982" w:rsidRDefault="003F3982"/>
    <w:p w:rsidR="0014156F" w:rsidRDefault="0014156F">
      <w:r>
        <w:t>……………………………….</w:t>
      </w:r>
    </w:p>
    <w:p w:rsidR="0014156F" w:rsidRPr="00DF12E5" w:rsidRDefault="0014156F">
      <w:r>
        <w:t>Podpis a razítko zadavatele</w:t>
      </w:r>
    </w:p>
    <w:sectPr w:rsidR="0014156F" w:rsidRPr="00DF12E5" w:rsidSect="00DA74C3">
      <w:headerReference w:type="default" r:id="rId14"/>
      <w:footerReference w:type="default" r:id="rId15"/>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A4" w:rsidRDefault="00FB41A4" w:rsidP="002812C5">
      <w:r>
        <w:separator/>
      </w:r>
    </w:p>
  </w:endnote>
  <w:endnote w:type="continuationSeparator" w:id="0">
    <w:p w:rsidR="00FB41A4" w:rsidRDefault="00FB41A4" w:rsidP="002812C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7F7162" w:rsidP="007F7162">
    <w:pPr>
      <w:pStyle w:val="Zpat"/>
      <w:jc w:val="center"/>
      <w:rPr>
        <w:sz w:val="20"/>
        <w:szCs w:val="20"/>
      </w:rPr>
    </w:pPr>
  </w:p>
  <w:p w:rsidR="007F7162" w:rsidRDefault="007F7162" w:rsidP="007F7162">
    <w:pPr>
      <w:pStyle w:val="Zpat"/>
      <w:jc w:val="center"/>
      <w:rPr>
        <w:sz w:val="20"/>
        <w:szCs w:val="20"/>
      </w:rPr>
    </w:pPr>
  </w:p>
  <w:p w:rsidR="007F7162" w:rsidRDefault="007F7162" w:rsidP="00424965">
    <w:pPr>
      <w:pStyle w:val="Zpat"/>
    </w:pPr>
  </w:p>
  <w:p w:rsidR="007F7162" w:rsidRPr="007F7162" w:rsidRDefault="007F7162" w:rsidP="007F7162">
    <w:pPr>
      <w:pStyle w:val="Zpat"/>
      <w:rPr>
        <w:sz w:val="20"/>
        <w:szCs w:val="20"/>
      </w:rPr>
    </w:pPr>
    <w:r w:rsidRPr="007F7162">
      <w:rPr>
        <w:sz w:val="20"/>
        <w:szCs w:val="20"/>
      </w:rPr>
      <w:t xml:space="preserve">Platné od </w:t>
    </w:r>
    <w:r w:rsidR="00F40BBD">
      <w:rPr>
        <w:sz w:val="20"/>
        <w:szCs w:val="20"/>
      </w:rPr>
      <w:t>23.11.201</w:t>
    </w:r>
    <w:r w:rsidR="00A31C32">
      <w:rPr>
        <w:sz w:val="20"/>
        <w:szCs w:val="20"/>
      </w:rPr>
      <w:t>1</w:t>
    </w:r>
    <w:r w:rsidRPr="007F7162">
      <w:rPr>
        <w:sz w:val="20"/>
        <w:szCs w:val="20"/>
      </w:rPr>
      <w:tab/>
    </w:r>
    <w:r>
      <w:rPr>
        <w:sz w:val="20"/>
        <w:szCs w:val="20"/>
      </w:rPr>
      <w:tab/>
    </w:r>
    <w:r w:rsidRPr="007F7162">
      <w:rPr>
        <w:sz w:val="20"/>
        <w:szCs w:val="20"/>
      </w:rPr>
      <w:t xml:space="preserve">Stránka </w:t>
    </w:r>
    <w:r w:rsidR="00D35F61" w:rsidRPr="007F7162">
      <w:rPr>
        <w:b/>
        <w:sz w:val="20"/>
        <w:szCs w:val="20"/>
      </w:rPr>
      <w:fldChar w:fldCharType="begin"/>
    </w:r>
    <w:r w:rsidRPr="007F7162">
      <w:rPr>
        <w:b/>
        <w:sz w:val="20"/>
        <w:szCs w:val="20"/>
      </w:rPr>
      <w:instrText>PAGE</w:instrText>
    </w:r>
    <w:r w:rsidR="00D35F61" w:rsidRPr="007F7162">
      <w:rPr>
        <w:b/>
        <w:sz w:val="20"/>
        <w:szCs w:val="20"/>
      </w:rPr>
      <w:fldChar w:fldCharType="separate"/>
    </w:r>
    <w:r w:rsidR="00FF456D">
      <w:rPr>
        <w:b/>
        <w:noProof/>
        <w:sz w:val="20"/>
        <w:szCs w:val="20"/>
      </w:rPr>
      <w:t>1</w:t>
    </w:r>
    <w:r w:rsidR="00D35F61" w:rsidRPr="007F7162">
      <w:rPr>
        <w:b/>
        <w:sz w:val="20"/>
        <w:szCs w:val="20"/>
      </w:rPr>
      <w:fldChar w:fldCharType="end"/>
    </w:r>
    <w:r w:rsidRPr="007F7162">
      <w:rPr>
        <w:sz w:val="20"/>
        <w:szCs w:val="20"/>
      </w:rPr>
      <w:t xml:space="preserve"> z </w:t>
    </w:r>
    <w:r w:rsidR="00D35F61" w:rsidRPr="007F7162">
      <w:rPr>
        <w:b/>
        <w:sz w:val="20"/>
        <w:szCs w:val="20"/>
      </w:rPr>
      <w:fldChar w:fldCharType="begin"/>
    </w:r>
    <w:r w:rsidRPr="007F7162">
      <w:rPr>
        <w:b/>
        <w:sz w:val="20"/>
        <w:szCs w:val="20"/>
      </w:rPr>
      <w:instrText>NUMPAGES</w:instrText>
    </w:r>
    <w:r w:rsidR="00D35F61" w:rsidRPr="007F7162">
      <w:rPr>
        <w:b/>
        <w:sz w:val="20"/>
        <w:szCs w:val="20"/>
      </w:rPr>
      <w:fldChar w:fldCharType="separate"/>
    </w:r>
    <w:r w:rsidR="00FF456D">
      <w:rPr>
        <w:b/>
        <w:noProof/>
        <w:sz w:val="20"/>
        <w:szCs w:val="20"/>
      </w:rPr>
      <w:t>10</w:t>
    </w:r>
    <w:r w:rsidR="00D35F61" w:rsidRPr="007F7162">
      <w:rPr>
        <w:b/>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A4" w:rsidRDefault="00FB41A4" w:rsidP="002812C5">
      <w:r>
        <w:separator/>
      </w:r>
    </w:p>
  </w:footnote>
  <w:footnote w:type="continuationSeparator" w:id="0">
    <w:p w:rsidR="00FB41A4" w:rsidRDefault="00FB41A4" w:rsidP="002812C5">
      <w:r>
        <w:continuationSeparator/>
      </w:r>
    </w:p>
  </w:footnote>
  <w:footnote w:id="1">
    <w:p w:rsidR="007F7162" w:rsidRDefault="007F7162">
      <w:pPr>
        <w:pStyle w:val="Textpoznpodarou"/>
      </w:pPr>
      <w:r>
        <w:rPr>
          <w:rStyle w:val="Znakapoznpodarou"/>
        </w:rPr>
        <w:footnoteRef/>
      </w:r>
      <w:r>
        <w:t xml:space="preserve"> Číslo zakázky bude doplněno MŠMT/ZS</w:t>
      </w:r>
      <w:r w:rsidR="00A42C7D">
        <w:t xml:space="preserve"> (krajem) </w:t>
      </w:r>
      <w:r>
        <w:t>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162" w:rsidRDefault="00E25C72">
    <w:pPr>
      <w:pStyle w:val="Zhlav"/>
    </w:pPr>
    <w:r>
      <w:rPr>
        <w:noProof/>
      </w:rPr>
      <w:drawing>
        <wp:anchor distT="0" distB="0" distL="0" distR="0" simplePos="0" relativeHeight="251657728" behindDoc="0" locked="0" layoutInCell="1" allowOverlap="1">
          <wp:simplePos x="0" y="0"/>
          <wp:positionH relativeFrom="margin">
            <wp:align>center</wp:align>
          </wp:positionH>
          <wp:positionV relativeFrom="paragraph">
            <wp:posOffset>-417830</wp:posOffset>
          </wp:positionV>
          <wp:extent cx="6082665" cy="1486535"/>
          <wp:effectExtent l="19050" t="0" r="0" b="0"/>
          <wp:wrapSquare wrapText="largest"/>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6082665" cy="148653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22A3E"/>
    <w:multiLevelType w:val="hybridMultilevel"/>
    <w:tmpl w:val="A37691B8"/>
    <w:lvl w:ilvl="0" w:tplc="8A3CB7B0">
      <w:start w:val="1"/>
      <w:numFmt w:val="bullet"/>
      <w:lvlText w:val="-"/>
      <w:lvlJc w:val="left"/>
      <w:pPr>
        <w:ind w:left="360" w:hanging="360"/>
      </w:pPr>
      <w:rPr>
        <w:rFonts w:ascii="Times New Roman" w:eastAsia="Times New Roman" w:hAnsi="Times New Roman" w:cs="Times New Roman" w:hint="default"/>
      </w:rPr>
    </w:lvl>
    <w:lvl w:ilvl="1" w:tplc="04050003" w:tentative="1">
      <w:start w:val="1"/>
      <w:numFmt w:val="bullet"/>
      <w:lvlText w:val="o"/>
      <w:lvlJc w:val="left"/>
      <w:pPr>
        <w:ind w:left="2018" w:hanging="360"/>
      </w:pPr>
      <w:rPr>
        <w:rFonts w:ascii="Courier New" w:hAnsi="Courier New" w:cs="Courier New" w:hint="default"/>
      </w:rPr>
    </w:lvl>
    <w:lvl w:ilvl="2" w:tplc="04050005" w:tentative="1">
      <w:start w:val="1"/>
      <w:numFmt w:val="bullet"/>
      <w:lvlText w:val=""/>
      <w:lvlJc w:val="left"/>
      <w:pPr>
        <w:ind w:left="2738" w:hanging="360"/>
      </w:pPr>
      <w:rPr>
        <w:rFonts w:ascii="Wingdings" w:hAnsi="Wingdings" w:hint="default"/>
      </w:rPr>
    </w:lvl>
    <w:lvl w:ilvl="3" w:tplc="04050001" w:tentative="1">
      <w:start w:val="1"/>
      <w:numFmt w:val="bullet"/>
      <w:lvlText w:val=""/>
      <w:lvlJc w:val="left"/>
      <w:pPr>
        <w:ind w:left="3458" w:hanging="360"/>
      </w:pPr>
      <w:rPr>
        <w:rFonts w:ascii="Symbol" w:hAnsi="Symbol" w:hint="default"/>
      </w:rPr>
    </w:lvl>
    <w:lvl w:ilvl="4" w:tplc="04050003" w:tentative="1">
      <w:start w:val="1"/>
      <w:numFmt w:val="bullet"/>
      <w:lvlText w:val="o"/>
      <w:lvlJc w:val="left"/>
      <w:pPr>
        <w:ind w:left="4178" w:hanging="360"/>
      </w:pPr>
      <w:rPr>
        <w:rFonts w:ascii="Courier New" w:hAnsi="Courier New" w:cs="Courier New" w:hint="default"/>
      </w:rPr>
    </w:lvl>
    <w:lvl w:ilvl="5" w:tplc="04050005" w:tentative="1">
      <w:start w:val="1"/>
      <w:numFmt w:val="bullet"/>
      <w:lvlText w:val=""/>
      <w:lvlJc w:val="left"/>
      <w:pPr>
        <w:ind w:left="4898" w:hanging="360"/>
      </w:pPr>
      <w:rPr>
        <w:rFonts w:ascii="Wingdings" w:hAnsi="Wingdings" w:hint="default"/>
      </w:rPr>
    </w:lvl>
    <w:lvl w:ilvl="6" w:tplc="04050001" w:tentative="1">
      <w:start w:val="1"/>
      <w:numFmt w:val="bullet"/>
      <w:lvlText w:val=""/>
      <w:lvlJc w:val="left"/>
      <w:pPr>
        <w:ind w:left="5618" w:hanging="360"/>
      </w:pPr>
      <w:rPr>
        <w:rFonts w:ascii="Symbol" w:hAnsi="Symbol" w:hint="default"/>
      </w:rPr>
    </w:lvl>
    <w:lvl w:ilvl="7" w:tplc="04050003" w:tentative="1">
      <w:start w:val="1"/>
      <w:numFmt w:val="bullet"/>
      <w:lvlText w:val="o"/>
      <w:lvlJc w:val="left"/>
      <w:pPr>
        <w:ind w:left="6338" w:hanging="360"/>
      </w:pPr>
      <w:rPr>
        <w:rFonts w:ascii="Courier New" w:hAnsi="Courier New" w:cs="Courier New" w:hint="default"/>
      </w:rPr>
    </w:lvl>
    <w:lvl w:ilvl="8" w:tplc="04050005" w:tentative="1">
      <w:start w:val="1"/>
      <w:numFmt w:val="bullet"/>
      <w:lvlText w:val=""/>
      <w:lvlJc w:val="left"/>
      <w:pPr>
        <w:ind w:left="7058" w:hanging="360"/>
      </w:pPr>
      <w:rPr>
        <w:rFonts w:ascii="Wingdings" w:hAnsi="Wingdings" w:hint="default"/>
      </w:rPr>
    </w:lvl>
  </w:abstractNum>
  <w:abstractNum w:abstractNumId="1">
    <w:nsid w:val="08491994"/>
    <w:multiLevelType w:val="multilevel"/>
    <w:tmpl w:val="AC74567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Mjstyl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ADE5AB9"/>
    <w:multiLevelType w:val="hybridMultilevel"/>
    <w:tmpl w:val="6EF047B2"/>
    <w:lvl w:ilvl="0" w:tplc="B5AE6EF6">
      <w:start w:val="1"/>
      <w:numFmt w:val="bullet"/>
      <w:lvlText w:val="∙"/>
      <w:lvlJc w:val="left"/>
      <w:pPr>
        <w:tabs>
          <w:tab w:val="num" w:pos="1137"/>
        </w:tabs>
        <w:ind w:left="1137" w:hanging="360"/>
      </w:pPr>
      <w:rPr>
        <w:rFonts w:ascii="Times New Roman" w:hAnsi="Times New Roman" w:cs="Times New Roman" w:hint="default"/>
        <w:color w:val="auto"/>
      </w:rPr>
    </w:lvl>
    <w:lvl w:ilvl="1" w:tplc="04050003" w:tentative="1">
      <w:start w:val="1"/>
      <w:numFmt w:val="bullet"/>
      <w:lvlText w:val="o"/>
      <w:lvlJc w:val="left"/>
      <w:pPr>
        <w:tabs>
          <w:tab w:val="num" w:pos="1497"/>
        </w:tabs>
        <w:ind w:left="1497" w:hanging="360"/>
      </w:pPr>
      <w:rPr>
        <w:rFonts w:ascii="Courier New" w:hAnsi="Courier New" w:hint="default"/>
      </w:rPr>
    </w:lvl>
    <w:lvl w:ilvl="2" w:tplc="04050005" w:tentative="1">
      <w:start w:val="1"/>
      <w:numFmt w:val="bullet"/>
      <w:lvlText w:val=""/>
      <w:lvlJc w:val="left"/>
      <w:pPr>
        <w:tabs>
          <w:tab w:val="num" w:pos="2217"/>
        </w:tabs>
        <w:ind w:left="2217" w:hanging="360"/>
      </w:pPr>
      <w:rPr>
        <w:rFonts w:ascii="Wingdings" w:hAnsi="Wingdings" w:hint="default"/>
      </w:rPr>
    </w:lvl>
    <w:lvl w:ilvl="3" w:tplc="04050001" w:tentative="1">
      <w:start w:val="1"/>
      <w:numFmt w:val="bullet"/>
      <w:lvlText w:val=""/>
      <w:lvlJc w:val="left"/>
      <w:pPr>
        <w:tabs>
          <w:tab w:val="num" w:pos="2937"/>
        </w:tabs>
        <w:ind w:left="2937" w:hanging="360"/>
      </w:pPr>
      <w:rPr>
        <w:rFonts w:ascii="Symbol" w:hAnsi="Symbol" w:hint="default"/>
      </w:rPr>
    </w:lvl>
    <w:lvl w:ilvl="4" w:tplc="04050003" w:tentative="1">
      <w:start w:val="1"/>
      <w:numFmt w:val="bullet"/>
      <w:lvlText w:val="o"/>
      <w:lvlJc w:val="left"/>
      <w:pPr>
        <w:tabs>
          <w:tab w:val="num" w:pos="3657"/>
        </w:tabs>
        <w:ind w:left="3657" w:hanging="360"/>
      </w:pPr>
      <w:rPr>
        <w:rFonts w:ascii="Courier New" w:hAnsi="Courier New" w:hint="default"/>
      </w:rPr>
    </w:lvl>
    <w:lvl w:ilvl="5" w:tplc="04050005" w:tentative="1">
      <w:start w:val="1"/>
      <w:numFmt w:val="bullet"/>
      <w:lvlText w:val=""/>
      <w:lvlJc w:val="left"/>
      <w:pPr>
        <w:tabs>
          <w:tab w:val="num" w:pos="4377"/>
        </w:tabs>
        <w:ind w:left="4377" w:hanging="360"/>
      </w:pPr>
      <w:rPr>
        <w:rFonts w:ascii="Wingdings" w:hAnsi="Wingdings" w:hint="default"/>
      </w:rPr>
    </w:lvl>
    <w:lvl w:ilvl="6" w:tplc="04050001" w:tentative="1">
      <w:start w:val="1"/>
      <w:numFmt w:val="bullet"/>
      <w:lvlText w:val=""/>
      <w:lvlJc w:val="left"/>
      <w:pPr>
        <w:tabs>
          <w:tab w:val="num" w:pos="5097"/>
        </w:tabs>
        <w:ind w:left="5097" w:hanging="360"/>
      </w:pPr>
      <w:rPr>
        <w:rFonts w:ascii="Symbol" w:hAnsi="Symbol" w:hint="default"/>
      </w:rPr>
    </w:lvl>
    <w:lvl w:ilvl="7" w:tplc="04050003" w:tentative="1">
      <w:start w:val="1"/>
      <w:numFmt w:val="bullet"/>
      <w:lvlText w:val="o"/>
      <w:lvlJc w:val="left"/>
      <w:pPr>
        <w:tabs>
          <w:tab w:val="num" w:pos="5817"/>
        </w:tabs>
        <w:ind w:left="5817" w:hanging="360"/>
      </w:pPr>
      <w:rPr>
        <w:rFonts w:ascii="Courier New" w:hAnsi="Courier New" w:hint="default"/>
      </w:rPr>
    </w:lvl>
    <w:lvl w:ilvl="8" w:tplc="04050005" w:tentative="1">
      <w:start w:val="1"/>
      <w:numFmt w:val="bullet"/>
      <w:lvlText w:val=""/>
      <w:lvlJc w:val="left"/>
      <w:pPr>
        <w:tabs>
          <w:tab w:val="num" w:pos="6537"/>
        </w:tabs>
        <w:ind w:left="6537" w:hanging="360"/>
      </w:pPr>
      <w:rPr>
        <w:rFonts w:ascii="Wingdings" w:hAnsi="Wingdings" w:hint="default"/>
      </w:rPr>
    </w:lvl>
  </w:abstractNum>
  <w:abstractNum w:abstractNumId="3">
    <w:nsid w:val="32203F9C"/>
    <w:multiLevelType w:val="hybridMultilevel"/>
    <w:tmpl w:val="FB4426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6A80F90"/>
    <w:multiLevelType w:val="multilevel"/>
    <w:tmpl w:val="6EDC7FC0"/>
    <w:lvl w:ilvl="0">
      <w:start w:val="1"/>
      <w:numFmt w:val="upperLetter"/>
      <w:lvlText w:val="%1."/>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5">
    <w:nsid w:val="41C97879"/>
    <w:multiLevelType w:val="multilevel"/>
    <w:tmpl w:val="38188166"/>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upp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6">
    <w:nsid w:val="471C30C0"/>
    <w:multiLevelType w:val="multilevel"/>
    <w:tmpl w:val="D0CCC3BA"/>
    <w:lvl w:ilvl="0">
      <w:start w:val="1"/>
      <w:numFmt w:val="decimal"/>
      <w:lvlText w:val="%1."/>
      <w:lvlJc w:val="left"/>
      <w:pPr>
        <w:ind w:left="900" w:firstLine="540"/>
      </w:pPr>
      <w:rPr>
        <w:rFonts w:ascii="Arial" w:eastAsia="Arial" w:hAnsi="Arial" w:cs="Arial"/>
        <w:b/>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abstractNum w:abstractNumId="7">
    <w:nsid w:val="479B4DD0"/>
    <w:multiLevelType w:val="hybridMultilevel"/>
    <w:tmpl w:val="D3805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608D50EB"/>
    <w:multiLevelType w:val="multilevel"/>
    <w:tmpl w:val="306C281A"/>
    <w:lvl w:ilvl="0">
      <w:start w:val="1"/>
      <w:numFmt w:val="bullet"/>
      <w:lvlText w:val="●"/>
      <w:lvlJc w:val="left"/>
      <w:pPr>
        <w:ind w:left="720" w:firstLine="360"/>
      </w:pPr>
      <w:rPr>
        <w:rFonts w:ascii="Arial" w:eastAsia="Arial" w:hAnsi="Arial" w:cs="Arial"/>
        <w:b w:val="0"/>
        <w:i w:val="0"/>
        <w:smallCaps w:val="0"/>
        <w:strike w:val="0"/>
        <w:color w:val="000000"/>
        <w:sz w:val="20"/>
        <w:u w:val="none"/>
        <w:vertAlign w:val="baseline"/>
      </w:rPr>
    </w:lvl>
    <w:lvl w:ilvl="1">
      <w:start w:val="1"/>
      <w:numFmt w:val="bullet"/>
      <w:lvlText w:val="○"/>
      <w:lvlJc w:val="left"/>
      <w:pPr>
        <w:ind w:left="1440" w:firstLine="1080"/>
      </w:pPr>
      <w:rPr>
        <w:rFonts w:ascii="Arial" w:eastAsia="Arial" w:hAnsi="Arial" w:cs="Arial"/>
        <w:b w:val="0"/>
        <w:i w:val="0"/>
        <w:smallCaps w:val="0"/>
        <w:strike w:val="0"/>
        <w:color w:val="000000"/>
        <w:sz w:val="22"/>
        <w:u w:val="none"/>
        <w:vertAlign w:val="baseline"/>
      </w:rPr>
    </w:lvl>
    <w:lvl w:ilvl="2">
      <w:start w:val="1"/>
      <w:numFmt w:val="bullet"/>
      <w:lvlText w:val="■"/>
      <w:lvlJc w:val="left"/>
      <w:pPr>
        <w:ind w:left="2160" w:firstLine="1800"/>
      </w:pPr>
      <w:rPr>
        <w:rFonts w:ascii="Arial" w:eastAsia="Arial" w:hAnsi="Arial" w:cs="Arial"/>
        <w:b w:val="0"/>
        <w:i w:val="0"/>
        <w:smallCaps w:val="0"/>
        <w:strike w:val="0"/>
        <w:color w:val="000000"/>
        <w:sz w:val="22"/>
        <w:u w:val="none"/>
        <w:vertAlign w:val="baseline"/>
      </w:rPr>
    </w:lvl>
    <w:lvl w:ilvl="3">
      <w:start w:val="1"/>
      <w:numFmt w:val="bullet"/>
      <w:lvlText w:val="●"/>
      <w:lvlJc w:val="left"/>
      <w:pPr>
        <w:ind w:left="2880" w:firstLine="2520"/>
      </w:pPr>
      <w:rPr>
        <w:rFonts w:ascii="Arial" w:eastAsia="Arial" w:hAnsi="Arial" w:cs="Arial"/>
        <w:b w:val="0"/>
        <w:i w:val="0"/>
        <w:smallCaps w:val="0"/>
        <w:strike w:val="0"/>
        <w:color w:val="000000"/>
        <w:sz w:val="22"/>
        <w:u w:val="none"/>
        <w:vertAlign w:val="baseline"/>
      </w:rPr>
    </w:lvl>
    <w:lvl w:ilvl="4">
      <w:start w:val="1"/>
      <w:numFmt w:val="bullet"/>
      <w:lvlText w:val="○"/>
      <w:lvlJc w:val="left"/>
      <w:pPr>
        <w:ind w:left="3600" w:firstLine="3240"/>
      </w:pPr>
      <w:rPr>
        <w:rFonts w:ascii="Arial" w:eastAsia="Arial" w:hAnsi="Arial" w:cs="Arial"/>
        <w:b w:val="0"/>
        <w:i w:val="0"/>
        <w:smallCaps w:val="0"/>
        <w:strike w:val="0"/>
        <w:color w:val="000000"/>
        <w:sz w:val="22"/>
        <w:u w:val="none"/>
        <w:vertAlign w:val="baseline"/>
      </w:rPr>
    </w:lvl>
    <w:lvl w:ilvl="5">
      <w:start w:val="1"/>
      <w:numFmt w:val="bullet"/>
      <w:lvlText w:val="■"/>
      <w:lvlJc w:val="left"/>
      <w:pPr>
        <w:ind w:left="4320" w:firstLine="3960"/>
      </w:pPr>
      <w:rPr>
        <w:rFonts w:ascii="Arial" w:eastAsia="Arial" w:hAnsi="Arial" w:cs="Arial"/>
        <w:b w:val="0"/>
        <w:i w:val="0"/>
        <w:smallCaps w:val="0"/>
        <w:strike w:val="0"/>
        <w:color w:val="000000"/>
        <w:sz w:val="22"/>
        <w:u w:val="none"/>
        <w:vertAlign w:val="baseline"/>
      </w:rPr>
    </w:lvl>
    <w:lvl w:ilvl="6">
      <w:start w:val="1"/>
      <w:numFmt w:val="bullet"/>
      <w:lvlText w:val="●"/>
      <w:lvlJc w:val="left"/>
      <w:pPr>
        <w:ind w:left="5040" w:firstLine="4680"/>
      </w:pPr>
      <w:rPr>
        <w:rFonts w:ascii="Arial" w:eastAsia="Arial" w:hAnsi="Arial" w:cs="Arial"/>
        <w:b w:val="0"/>
        <w:i w:val="0"/>
        <w:smallCaps w:val="0"/>
        <w:strike w:val="0"/>
        <w:color w:val="000000"/>
        <w:sz w:val="22"/>
        <w:u w:val="none"/>
        <w:vertAlign w:val="baseline"/>
      </w:rPr>
    </w:lvl>
    <w:lvl w:ilvl="7">
      <w:start w:val="1"/>
      <w:numFmt w:val="bullet"/>
      <w:lvlText w:val="○"/>
      <w:lvlJc w:val="left"/>
      <w:pPr>
        <w:ind w:left="5760" w:firstLine="5400"/>
      </w:pPr>
      <w:rPr>
        <w:rFonts w:ascii="Arial" w:eastAsia="Arial" w:hAnsi="Arial" w:cs="Arial"/>
        <w:b w:val="0"/>
        <w:i w:val="0"/>
        <w:smallCaps w:val="0"/>
        <w:strike w:val="0"/>
        <w:color w:val="000000"/>
        <w:sz w:val="22"/>
        <w:u w:val="none"/>
        <w:vertAlign w:val="baseline"/>
      </w:rPr>
    </w:lvl>
    <w:lvl w:ilvl="8">
      <w:start w:val="1"/>
      <w:numFmt w:val="bullet"/>
      <w:lvlText w:val="■"/>
      <w:lvlJc w:val="left"/>
      <w:pPr>
        <w:ind w:left="6480" w:firstLine="6120"/>
      </w:pPr>
      <w:rPr>
        <w:rFonts w:ascii="Arial" w:eastAsia="Arial" w:hAnsi="Arial" w:cs="Arial"/>
        <w:b w:val="0"/>
        <w:i w:val="0"/>
        <w:smallCaps w:val="0"/>
        <w:strike w:val="0"/>
        <w:color w:val="000000"/>
        <w:sz w:val="22"/>
        <w:u w:val="none"/>
        <w:vertAlign w:val="baseline"/>
      </w:rPr>
    </w:lvl>
  </w:abstractNum>
  <w:abstractNum w:abstractNumId="9">
    <w:nsid w:val="64945DE1"/>
    <w:multiLevelType w:val="hybridMultilevel"/>
    <w:tmpl w:val="93C807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756A382F"/>
    <w:multiLevelType w:val="multilevel"/>
    <w:tmpl w:val="4B52117E"/>
    <w:lvl w:ilvl="0">
      <w:start w:val="1"/>
      <w:numFmt w:val="bullet"/>
      <w:lvlText w:val="●"/>
      <w:lvlJc w:val="left"/>
      <w:pPr>
        <w:ind w:left="720" w:firstLine="360"/>
      </w:pPr>
      <w:rPr>
        <w:rFonts w:ascii="Arial" w:eastAsia="Arial" w:hAnsi="Arial" w:cs="Arial"/>
        <w:b w:val="0"/>
        <w:i w:val="0"/>
        <w:smallCaps w:val="0"/>
        <w:strike w:val="0"/>
        <w:color w:val="000000"/>
        <w:sz w:val="22"/>
        <w:u w:val="none"/>
        <w:vertAlign w:val="baseline"/>
      </w:rPr>
    </w:lvl>
    <w:lvl w:ilvl="1">
      <w:start w:val="1"/>
      <w:numFmt w:val="lowerLetter"/>
      <w:lvlText w:val="%2."/>
      <w:lvlJc w:val="left"/>
      <w:pPr>
        <w:ind w:left="1440" w:firstLine="1080"/>
      </w:pPr>
      <w:rPr>
        <w:rFonts w:ascii="Arial" w:eastAsia="Arial" w:hAnsi="Arial" w:cs="Arial"/>
        <w:b w:val="0"/>
        <w:i w:val="0"/>
        <w:smallCaps w:val="0"/>
        <w:strike w:val="0"/>
        <w:color w:val="000000"/>
        <w:sz w:val="22"/>
        <w:u w:val="none"/>
        <w:vertAlign w:val="baseline"/>
      </w:rPr>
    </w:lvl>
    <w:lvl w:ilvl="2">
      <w:start w:val="1"/>
      <w:numFmt w:val="lowerRoman"/>
      <w:lvlText w:val="%3."/>
      <w:lvlJc w:val="left"/>
      <w:pPr>
        <w:ind w:left="2160" w:firstLine="1980"/>
      </w:pPr>
      <w:rPr>
        <w:rFonts w:ascii="Arial" w:eastAsia="Arial" w:hAnsi="Arial" w:cs="Arial"/>
        <w:b w:val="0"/>
        <w:i w:val="0"/>
        <w:smallCaps w:val="0"/>
        <w:strike w:val="0"/>
        <w:color w:val="000000"/>
        <w:sz w:val="22"/>
        <w:u w:val="none"/>
        <w:vertAlign w:val="baseline"/>
      </w:rPr>
    </w:lvl>
    <w:lvl w:ilvl="3">
      <w:start w:val="1"/>
      <w:numFmt w:val="decimal"/>
      <w:lvlText w:val="%4."/>
      <w:lvlJc w:val="left"/>
      <w:pPr>
        <w:ind w:left="2880" w:firstLine="2520"/>
      </w:pPr>
      <w:rPr>
        <w:rFonts w:ascii="Arial" w:eastAsia="Arial" w:hAnsi="Arial" w:cs="Arial"/>
        <w:b w:val="0"/>
        <w:i w:val="0"/>
        <w:smallCaps w:val="0"/>
        <w:strike w:val="0"/>
        <w:color w:val="000000"/>
        <w:sz w:val="22"/>
        <w:u w:val="none"/>
        <w:vertAlign w:val="baseline"/>
      </w:rPr>
    </w:lvl>
    <w:lvl w:ilvl="4">
      <w:start w:val="1"/>
      <w:numFmt w:val="lowerLetter"/>
      <w:lvlText w:val="%5."/>
      <w:lvlJc w:val="left"/>
      <w:pPr>
        <w:ind w:left="3600" w:firstLine="3240"/>
      </w:pPr>
      <w:rPr>
        <w:rFonts w:ascii="Arial" w:eastAsia="Arial" w:hAnsi="Arial" w:cs="Arial"/>
        <w:b w:val="0"/>
        <w:i w:val="0"/>
        <w:smallCaps w:val="0"/>
        <w:strike w:val="0"/>
        <w:color w:val="000000"/>
        <w:sz w:val="22"/>
        <w:u w:val="none"/>
        <w:vertAlign w:val="baseline"/>
      </w:rPr>
    </w:lvl>
    <w:lvl w:ilvl="5">
      <w:start w:val="1"/>
      <w:numFmt w:val="lowerRoman"/>
      <w:lvlText w:val="%6."/>
      <w:lvlJc w:val="left"/>
      <w:pPr>
        <w:ind w:left="4320" w:firstLine="4140"/>
      </w:pPr>
      <w:rPr>
        <w:rFonts w:ascii="Arial" w:eastAsia="Arial" w:hAnsi="Arial" w:cs="Arial"/>
        <w:b w:val="0"/>
        <w:i w:val="0"/>
        <w:smallCaps w:val="0"/>
        <w:strike w:val="0"/>
        <w:color w:val="000000"/>
        <w:sz w:val="22"/>
        <w:u w:val="none"/>
        <w:vertAlign w:val="baseline"/>
      </w:rPr>
    </w:lvl>
    <w:lvl w:ilvl="6">
      <w:start w:val="1"/>
      <w:numFmt w:val="decimal"/>
      <w:lvlText w:val="%7."/>
      <w:lvlJc w:val="left"/>
      <w:pPr>
        <w:ind w:left="5040" w:firstLine="4680"/>
      </w:pPr>
      <w:rPr>
        <w:rFonts w:ascii="Arial" w:eastAsia="Arial" w:hAnsi="Arial" w:cs="Arial"/>
        <w:b w:val="0"/>
        <w:i w:val="0"/>
        <w:smallCaps w:val="0"/>
        <w:strike w:val="0"/>
        <w:color w:val="000000"/>
        <w:sz w:val="22"/>
        <w:u w:val="none"/>
        <w:vertAlign w:val="baseline"/>
      </w:rPr>
    </w:lvl>
    <w:lvl w:ilvl="7">
      <w:start w:val="1"/>
      <w:numFmt w:val="lowerLetter"/>
      <w:lvlText w:val="%8."/>
      <w:lvlJc w:val="left"/>
      <w:pPr>
        <w:ind w:left="5760" w:firstLine="5400"/>
      </w:pPr>
      <w:rPr>
        <w:rFonts w:ascii="Arial" w:eastAsia="Arial" w:hAnsi="Arial" w:cs="Arial"/>
        <w:b w:val="0"/>
        <w:i w:val="0"/>
        <w:smallCaps w:val="0"/>
        <w:strike w:val="0"/>
        <w:color w:val="000000"/>
        <w:sz w:val="22"/>
        <w:u w:val="none"/>
        <w:vertAlign w:val="baseline"/>
      </w:rPr>
    </w:lvl>
    <w:lvl w:ilvl="8">
      <w:start w:val="1"/>
      <w:numFmt w:val="lowerRoman"/>
      <w:lvlText w:val="%9."/>
      <w:lvlJc w:val="left"/>
      <w:pPr>
        <w:ind w:left="6480" w:firstLine="6300"/>
      </w:pPr>
      <w:rPr>
        <w:rFonts w:ascii="Arial" w:eastAsia="Arial" w:hAnsi="Arial" w:cs="Arial"/>
        <w:b w:val="0"/>
        <w:i w:val="0"/>
        <w:smallCaps w:val="0"/>
        <w:strike w:val="0"/>
        <w:color w:val="000000"/>
        <w:sz w:val="22"/>
        <w:u w:val="none"/>
        <w:vertAlign w:val="baseline"/>
      </w:rPr>
    </w:lvl>
  </w:abstractNum>
  <w:num w:numId="1">
    <w:abstractNumId w:val="3"/>
  </w:num>
  <w:num w:numId="2">
    <w:abstractNumId w:val="2"/>
  </w:num>
  <w:num w:numId="3">
    <w:abstractNumId w:val="9"/>
  </w:num>
  <w:num w:numId="4">
    <w:abstractNumId w:val="0"/>
  </w:num>
  <w:num w:numId="5">
    <w:abstractNumId w:val="1"/>
    <w:lvlOverride w:ilvl="0">
      <w:lvl w:ilvl="0">
        <w:start w:val="6"/>
        <w:numFmt w:val="decimal"/>
        <w:lvlText w:val="%1."/>
        <w:lvlJc w:val="left"/>
        <w:pPr>
          <w:tabs>
            <w:tab w:val="num" w:pos="0"/>
          </w:tabs>
          <w:ind w:left="360" w:hanging="360"/>
        </w:pPr>
        <w:rPr>
          <w:rFonts w:hint="default"/>
        </w:rPr>
      </w:lvl>
    </w:lvlOverride>
    <w:lvlOverride w:ilvl="1">
      <w:lvl w:ilvl="1">
        <w:start w:val="4"/>
        <w:numFmt w:val="decimal"/>
        <w:lvlText w:val="%1.%2."/>
        <w:lvlJc w:val="left"/>
        <w:pPr>
          <w:tabs>
            <w:tab w:val="num" w:pos="0"/>
          </w:tabs>
          <w:ind w:left="792" w:hanging="432"/>
        </w:pPr>
        <w:rPr>
          <w:rFonts w:hint="default"/>
        </w:rPr>
      </w:lvl>
    </w:lvlOverride>
    <w:lvlOverride w:ilvl="2">
      <w:lvl w:ilvl="2">
        <w:start w:val="1"/>
        <w:numFmt w:val="decimal"/>
        <w:pStyle w:val="Mjstyl4"/>
        <w:lvlText w:val="%1.%2.%3."/>
        <w:lvlJc w:val="left"/>
        <w:pPr>
          <w:tabs>
            <w:tab w:val="num" w:pos="0"/>
          </w:tabs>
          <w:ind w:left="964" w:hanging="55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Override>
    <w:lvlOverride w:ilvl="3">
      <w:lvl w:ilvl="3">
        <w:start w:val="1"/>
        <w:numFmt w:val="decimal"/>
        <w:lvlText w:val="%1.%2.%3.%4."/>
        <w:lvlJc w:val="left"/>
        <w:pPr>
          <w:tabs>
            <w:tab w:val="num" w:pos="0"/>
          </w:tabs>
          <w:ind w:left="1728" w:hanging="648"/>
        </w:pPr>
        <w:rPr>
          <w:rFonts w:hint="default"/>
        </w:rPr>
      </w:lvl>
    </w:lvlOverride>
    <w:lvlOverride w:ilvl="4">
      <w:lvl w:ilvl="4">
        <w:start w:val="1"/>
        <w:numFmt w:val="decimal"/>
        <w:lvlText w:val="%1.%2.%3.%4.%5."/>
        <w:lvlJc w:val="left"/>
        <w:pPr>
          <w:tabs>
            <w:tab w:val="num" w:pos="0"/>
          </w:tabs>
          <w:ind w:left="2232" w:hanging="792"/>
        </w:pPr>
        <w:rPr>
          <w:rFonts w:hint="default"/>
        </w:rPr>
      </w:lvl>
    </w:lvlOverride>
    <w:lvlOverride w:ilvl="5">
      <w:lvl w:ilvl="5">
        <w:start w:val="1"/>
        <w:numFmt w:val="decimal"/>
        <w:lvlText w:val="%1.%2.%3.%4.%5.%6."/>
        <w:lvlJc w:val="left"/>
        <w:pPr>
          <w:tabs>
            <w:tab w:val="num" w:pos="0"/>
          </w:tabs>
          <w:ind w:left="2736" w:hanging="936"/>
        </w:pPr>
        <w:rPr>
          <w:rFonts w:hint="default"/>
        </w:rPr>
      </w:lvl>
    </w:lvlOverride>
    <w:lvlOverride w:ilvl="6">
      <w:lvl w:ilvl="6">
        <w:start w:val="1"/>
        <w:numFmt w:val="decimal"/>
        <w:lvlText w:val="%1.%2.%3.%4.%5.%6.%7."/>
        <w:lvlJc w:val="left"/>
        <w:pPr>
          <w:tabs>
            <w:tab w:val="num" w:pos="0"/>
          </w:tabs>
          <w:ind w:left="3240" w:hanging="1080"/>
        </w:pPr>
        <w:rPr>
          <w:rFonts w:hint="default"/>
        </w:rPr>
      </w:lvl>
    </w:lvlOverride>
    <w:lvlOverride w:ilvl="7">
      <w:lvl w:ilvl="7">
        <w:start w:val="1"/>
        <w:numFmt w:val="decimal"/>
        <w:lvlText w:val="%1.%2.%3.%4.%5.%6.%7.%8."/>
        <w:lvlJc w:val="left"/>
        <w:pPr>
          <w:tabs>
            <w:tab w:val="num" w:pos="0"/>
          </w:tabs>
          <w:ind w:left="3744" w:hanging="1224"/>
        </w:pPr>
        <w:rPr>
          <w:rFonts w:hint="default"/>
        </w:rPr>
      </w:lvl>
    </w:lvlOverride>
    <w:lvlOverride w:ilvl="8">
      <w:lvl w:ilvl="8">
        <w:start w:val="1"/>
        <w:numFmt w:val="decimal"/>
        <w:lvlText w:val="%1.%2.%3.%4.%5.%6.%7.%8.%9."/>
        <w:lvlJc w:val="left"/>
        <w:pPr>
          <w:tabs>
            <w:tab w:val="num" w:pos="0"/>
          </w:tabs>
          <w:ind w:left="4320" w:hanging="1440"/>
        </w:pPr>
        <w:rPr>
          <w:rFonts w:hint="default"/>
        </w:rPr>
      </w:lvl>
    </w:lvlOverride>
  </w:num>
  <w:num w:numId="6">
    <w:abstractNumId w:val="7"/>
  </w:num>
  <w:num w:numId="7">
    <w:abstractNumId w:val="4"/>
  </w:num>
  <w:num w:numId="8">
    <w:abstractNumId w:val="6"/>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forms" w:enforcement="0"/>
  <w:defaultTabStop w:val="708"/>
  <w:hyphenationZone w:val="425"/>
  <w:characterSpacingControl w:val="doNotCompress"/>
  <w:hdrShapeDefaults>
    <o:shapedefaults v:ext="edit" spidmax="26626"/>
  </w:hdrShapeDefaults>
  <w:footnotePr>
    <w:footnote w:id="-1"/>
    <w:footnote w:id="0"/>
  </w:footnotePr>
  <w:endnotePr>
    <w:endnote w:id="-1"/>
    <w:endnote w:id="0"/>
  </w:endnotePr>
  <w:compat/>
  <w:rsids>
    <w:rsidRoot w:val="00427B93"/>
    <w:rsid w:val="0001377D"/>
    <w:rsid w:val="00032878"/>
    <w:rsid w:val="000943DB"/>
    <w:rsid w:val="000A3D68"/>
    <w:rsid w:val="000A67D2"/>
    <w:rsid w:val="000B6326"/>
    <w:rsid w:val="000D67BF"/>
    <w:rsid w:val="00100670"/>
    <w:rsid w:val="00103FCD"/>
    <w:rsid w:val="00113C42"/>
    <w:rsid w:val="00120C13"/>
    <w:rsid w:val="00131E7A"/>
    <w:rsid w:val="0014156F"/>
    <w:rsid w:val="001446B9"/>
    <w:rsid w:val="001537B9"/>
    <w:rsid w:val="00162F98"/>
    <w:rsid w:val="001672C3"/>
    <w:rsid w:val="001900D4"/>
    <w:rsid w:val="00195CBC"/>
    <w:rsid w:val="001F7133"/>
    <w:rsid w:val="002019B8"/>
    <w:rsid w:val="00205B2C"/>
    <w:rsid w:val="00206227"/>
    <w:rsid w:val="00235958"/>
    <w:rsid w:val="002812C5"/>
    <w:rsid w:val="0028537B"/>
    <w:rsid w:val="00294AE9"/>
    <w:rsid w:val="002B4926"/>
    <w:rsid w:val="002F2CB4"/>
    <w:rsid w:val="00320C33"/>
    <w:rsid w:val="003246E6"/>
    <w:rsid w:val="0033464F"/>
    <w:rsid w:val="00347149"/>
    <w:rsid w:val="00347DE9"/>
    <w:rsid w:val="0035412E"/>
    <w:rsid w:val="003566AC"/>
    <w:rsid w:val="00375AD8"/>
    <w:rsid w:val="003807E4"/>
    <w:rsid w:val="003832D7"/>
    <w:rsid w:val="003938C4"/>
    <w:rsid w:val="003B754A"/>
    <w:rsid w:val="003D454E"/>
    <w:rsid w:val="003E3506"/>
    <w:rsid w:val="003F3982"/>
    <w:rsid w:val="00424965"/>
    <w:rsid w:val="00427B93"/>
    <w:rsid w:val="00435C48"/>
    <w:rsid w:val="004A39FC"/>
    <w:rsid w:val="004A7FEB"/>
    <w:rsid w:val="004B097B"/>
    <w:rsid w:val="004D2751"/>
    <w:rsid w:val="004E49B7"/>
    <w:rsid w:val="004E5DE1"/>
    <w:rsid w:val="004F31E7"/>
    <w:rsid w:val="004F61D7"/>
    <w:rsid w:val="00516A2D"/>
    <w:rsid w:val="00527B56"/>
    <w:rsid w:val="00533DD7"/>
    <w:rsid w:val="00540FED"/>
    <w:rsid w:val="00556014"/>
    <w:rsid w:val="00565773"/>
    <w:rsid w:val="00585DDB"/>
    <w:rsid w:val="005B6D2E"/>
    <w:rsid w:val="005C5771"/>
    <w:rsid w:val="00611A73"/>
    <w:rsid w:val="0061509F"/>
    <w:rsid w:val="00646355"/>
    <w:rsid w:val="00684B3E"/>
    <w:rsid w:val="00690E80"/>
    <w:rsid w:val="006938EE"/>
    <w:rsid w:val="006A4B4D"/>
    <w:rsid w:val="006E0A6A"/>
    <w:rsid w:val="006F4E52"/>
    <w:rsid w:val="0071484F"/>
    <w:rsid w:val="00716388"/>
    <w:rsid w:val="007212A4"/>
    <w:rsid w:val="00752546"/>
    <w:rsid w:val="00767FF5"/>
    <w:rsid w:val="00782549"/>
    <w:rsid w:val="00783852"/>
    <w:rsid w:val="007A37EA"/>
    <w:rsid w:val="007C4283"/>
    <w:rsid w:val="007E2221"/>
    <w:rsid w:val="007F45E2"/>
    <w:rsid w:val="007F7162"/>
    <w:rsid w:val="0080140D"/>
    <w:rsid w:val="008174A0"/>
    <w:rsid w:val="00897863"/>
    <w:rsid w:val="008A43A8"/>
    <w:rsid w:val="008A7E86"/>
    <w:rsid w:val="008B28BB"/>
    <w:rsid w:val="008C13DD"/>
    <w:rsid w:val="008D5E3F"/>
    <w:rsid w:val="008D757B"/>
    <w:rsid w:val="008E5599"/>
    <w:rsid w:val="008F0558"/>
    <w:rsid w:val="00901E34"/>
    <w:rsid w:val="0091031E"/>
    <w:rsid w:val="00920F30"/>
    <w:rsid w:val="00930211"/>
    <w:rsid w:val="009415FA"/>
    <w:rsid w:val="00944DB6"/>
    <w:rsid w:val="00957AD9"/>
    <w:rsid w:val="00992257"/>
    <w:rsid w:val="009A486A"/>
    <w:rsid w:val="009B19C7"/>
    <w:rsid w:val="009B3014"/>
    <w:rsid w:val="009C47B4"/>
    <w:rsid w:val="009D5FD0"/>
    <w:rsid w:val="009E17A5"/>
    <w:rsid w:val="009F63B0"/>
    <w:rsid w:val="00A007F0"/>
    <w:rsid w:val="00A06A7D"/>
    <w:rsid w:val="00A171D7"/>
    <w:rsid w:val="00A31C32"/>
    <w:rsid w:val="00A42C7D"/>
    <w:rsid w:val="00A44F84"/>
    <w:rsid w:val="00A51049"/>
    <w:rsid w:val="00A519AB"/>
    <w:rsid w:val="00A569D3"/>
    <w:rsid w:val="00A6184E"/>
    <w:rsid w:val="00A723E4"/>
    <w:rsid w:val="00A85CCB"/>
    <w:rsid w:val="00AB16BD"/>
    <w:rsid w:val="00AD15F2"/>
    <w:rsid w:val="00B21013"/>
    <w:rsid w:val="00B8015B"/>
    <w:rsid w:val="00B872B9"/>
    <w:rsid w:val="00BC1EF1"/>
    <w:rsid w:val="00BC6FEC"/>
    <w:rsid w:val="00C06E96"/>
    <w:rsid w:val="00C44F89"/>
    <w:rsid w:val="00C461E0"/>
    <w:rsid w:val="00C51C87"/>
    <w:rsid w:val="00C6600F"/>
    <w:rsid w:val="00C82BB8"/>
    <w:rsid w:val="00CA6DFE"/>
    <w:rsid w:val="00CC38F0"/>
    <w:rsid w:val="00CC7247"/>
    <w:rsid w:val="00CD0A1B"/>
    <w:rsid w:val="00D00FAD"/>
    <w:rsid w:val="00D35F61"/>
    <w:rsid w:val="00D4002B"/>
    <w:rsid w:val="00D556B4"/>
    <w:rsid w:val="00D97745"/>
    <w:rsid w:val="00DA74C3"/>
    <w:rsid w:val="00DC4EE4"/>
    <w:rsid w:val="00DD160F"/>
    <w:rsid w:val="00DD6F52"/>
    <w:rsid w:val="00DE02DB"/>
    <w:rsid w:val="00DE1472"/>
    <w:rsid w:val="00DE6D22"/>
    <w:rsid w:val="00DF0F0B"/>
    <w:rsid w:val="00DF12E5"/>
    <w:rsid w:val="00DF779D"/>
    <w:rsid w:val="00E033EF"/>
    <w:rsid w:val="00E25C72"/>
    <w:rsid w:val="00E31DFE"/>
    <w:rsid w:val="00E47A9E"/>
    <w:rsid w:val="00E533D5"/>
    <w:rsid w:val="00E6648E"/>
    <w:rsid w:val="00E74BAC"/>
    <w:rsid w:val="00EB6891"/>
    <w:rsid w:val="00F01884"/>
    <w:rsid w:val="00F17E30"/>
    <w:rsid w:val="00F21CFD"/>
    <w:rsid w:val="00F30980"/>
    <w:rsid w:val="00F40BBD"/>
    <w:rsid w:val="00F47F6F"/>
    <w:rsid w:val="00F91CD6"/>
    <w:rsid w:val="00FA16F0"/>
    <w:rsid w:val="00FB135E"/>
    <w:rsid w:val="00FB41A4"/>
    <w:rsid w:val="00FC19B8"/>
    <w:rsid w:val="00FC3406"/>
    <w:rsid w:val="00FE0DD7"/>
    <w:rsid w:val="00FF456D"/>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7B93"/>
    <w:rPr>
      <w:rFonts w:ascii="Times New Roman" w:eastAsia="Times New Roman" w:hAnsi="Times New Roman"/>
      <w:sz w:val="24"/>
      <w:szCs w:val="24"/>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H1"/>
    <w:basedOn w:val="Normln"/>
    <w:next w:val="Normln"/>
    <w:link w:val="Nadpis1Char"/>
    <w:qFormat/>
    <w:rsid w:val="00427B93"/>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427B93"/>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rsid w:val="00427B93"/>
    <w:rPr>
      <w:rFonts w:ascii="Arial" w:eastAsia="Times New Roman" w:hAnsi="Arial" w:cs="Arial"/>
      <w:b/>
      <w:bCs/>
      <w:kern w:val="32"/>
      <w:sz w:val="32"/>
      <w:szCs w:val="32"/>
      <w:lang w:eastAsia="cs-CZ"/>
    </w:rPr>
  </w:style>
  <w:style w:type="paragraph" w:styleId="Textbubliny">
    <w:name w:val="Balloon Text"/>
    <w:basedOn w:val="Normln"/>
    <w:link w:val="TextbublinyChar"/>
    <w:uiPriority w:val="99"/>
    <w:semiHidden/>
    <w:unhideWhenUsed/>
    <w:rsid w:val="00427B93"/>
    <w:rPr>
      <w:rFonts w:ascii="Tahoma" w:hAnsi="Tahoma" w:cs="Tahoma"/>
      <w:sz w:val="16"/>
      <w:szCs w:val="16"/>
    </w:rPr>
  </w:style>
  <w:style w:type="character" w:customStyle="1" w:styleId="TextbublinyChar">
    <w:name w:val="Text bubliny Char"/>
    <w:basedOn w:val="Standardnpsmoodstavce"/>
    <w:link w:val="Textbubliny"/>
    <w:uiPriority w:val="99"/>
    <w:semiHidden/>
    <w:rsid w:val="00427B93"/>
    <w:rPr>
      <w:rFonts w:ascii="Tahoma" w:eastAsia="Times New Roman" w:hAnsi="Tahoma" w:cs="Tahoma"/>
      <w:sz w:val="16"/>
      <w:szCs w:val="16"/>
      <w:lang w:eastAsia="cs-CZ"/>
    </w:rPr>
  </w:style>
  <w:style w:type="character" w:customStyle="1" w:styleId="Nadpis2Char">
    <w:name w:val="Nadpis 2 Char"/>
    <w:basedOn w:val="Standardnpsmoodstavce"/>
    <w:link w:val="Nadpis2"/>
    <w:uiPriority w:val="9"/>
    <w:semiHidden/>
    <w:rsid w:val="00427B93"/>
    <w:rPr>
      <w:rFonts w:ascii="Cambria" w:eastAsia="Times New Roman" w:hAnsi="Cambria" w:cs="Times New Roman"/>
      <w:b/>
      <w:bCs/>
      <w:color w:val="4F81BD"/>
      <w:sz w:val="26"/>
      <w:szCs w:val="26"/>
      <w:lang w:eastAsia="cs-CZ"/>
    </w:rPr>
  </w:style>
  <w:style w:type="character" w:styleId="Hypertextovodkaz">
    <w:name w:val="Hyperlink"/>
    <w:basedOn w:val="Standardnpsmoodstavce"/>
    <w:uiPriority w:val="99"/>
    <w:unhideWhenUsed/>
    <w:rsid w:val="00427B93"/>
    <w:rPr>
      <w:color w:val="0000FF"/>
      <w:u w:val="single"/>
    </w:rPr>
  </w:style>
  <w:style w:type="table" w:styleId="Mkatabulky">
    <w:name w:val="Table Grid"/>
    <w:basedOn w:val="Normlntabulka"/>
    <w:uiPriority w:val="59"/>
    <w:rsid w:val="00427B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Odstavecseseznamem">
    <w:name w:val="List Paragraph"/>
    <w:basedOn w:val="Normln"/>
    <w:uiPriority w:val="34"/>
    <w:qFormat/>
    <w:rsid w:val="00DF12E5"/>
    <w:pPr>
      <w:ind w:left="720"/>
      <w:contextualSpacing/>
    </w:pPr>
  </w:style>
  <w:style w:type="paragraph" w:styleId="Zkladntext">
    <w:name w:val="Body Text"/>
    <w:aliases w:val="Standard paragraph"/>
    <w:basedOn w:val="Normln"/>
    <w:link w:val="ZkladntextChar"/>
    <w:rsid w:val="00DF12E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cs="Arial"/>
      <w:sz w:val="22"/>
      <w:szCs w:val="22"/>
      <w:lang w:val="en-US"/>
    </w:rPr>
  </w:style>
  <w:style w:type="character" w:customStyle="1" w:styleId="ZkladntextChar">
    <w:name w:val="Základní text Char"/>
    <w:aliases w:val="Standard paragraph Char"/>
    <w:basedOn w:val="Standardnpsmoodstavce"/>
    <w:link w:val="Zkladntext"/>
    <w:rsid w:val="00DF12E5"/>
    <w:rPr>
      <w:rFonts w:ascii="Arial" w:eastAsia="Times New Roman" w:hAnsi="Arial" w:cs="Arial"/>
      <w:lang w:val="en-US" w:eastAsia="cs-CZ"/>
    </w:rPr>
  </w:style>
  <w:style w:type="paragraph" w:styleId="Zhlav">
    <w:name w:val="header"/>
    <w:basedOn w:val="Normln"/>
    <w:link w:val="ZhlavChar"/>
    <w:uiPriority w:val="99"/>
    <w:semiHidden/>
    <w:unhideWhenUsed/>
    <w:rsid w:val="002812C5"/>
    <w:pPr>
      <w:tabs>
        <w:tab w:val="center" w:pos="4536"/>
        <w:tab w:val="right" w:pos="9072"/>
      </w:tabs>
    </w:pPr>
  </w:style>
  <w:style w:type="character" w:customStyle="1" w:styleId="ZhlavChar">
    <w:name w:val="Záhlaví Char"/>
    <w:basedOn w:val="Standardnpsmoodstavce"/>
    <w:link w:val="Zhlav"/>
    <w:uiPriority w:val="99"/>
    <w:semiHidden/>
    <w:rsid w:val="002812C5"/>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812C5"/>
    <w:pPr>
      <w:tabs>
        <w:tab w:val="center" w:pos="4536"/>
        <w:tab w:val="right" w:pos="9072"/>
      </w:tabs>
    </w:pPr>
  </w:style>
  <w:style w:type="character" w:customStyle="1" w:styleId="ZpatChar">
    <w:name w:val="Zápatí Char"/>
    <w:basedOn w:val="Standardnpsmoodstavce"/>
    <w:link w:val="Zpat"/>
    <w:uiPriority w:val="99"/>
    <w:rsid w:val="002812C5"/>
    <w:rPr>
      <w:rFonts w:ascii="Times New Roman" w:eastAsia="Times New Roman" w:hAnsi="Times New Roman" w:cs="Times New Roman"/>
      <w:sz w:val="24"/>
      <w:szCs w:val="24"/>
      <w:lang w:eastAsia="cs-CZ"/>
    </w:rPr>
  </w:style>
  <w:style w:type="character" w:styleId="Zvraznn">
    <w:name w:val="Emphasis"/>
    <w:basedOn w:val="Standardnpsmoodstavce"/>
    <w:uiPriority w:val="20"/>
    <w:qFormat/>
    <w:rsid w:val="009D5FD0"/>
    <w:rPr>
      <w:i/>
      <w:iCs/>
    </w:r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rsid w:val="00C6600F"/>
    <w:rPr>
      <w:sz w:val="20"/>
      <w:szCs w:val="20"/>
    </w:rPr>
  </w:style>
  <w:style w:type="character" w:styleId="Znakapoznpodarou">
    <w:name w:val="footnote reference"/>
    <w:basedOn w:val="Standardnpsmoodstavce"/>
    <w:semiHidden/>
    <w:rsid w:val="00C6600F"/>
    <w:rPr>
      <w:vertAlign w:val="superscript"/>
    </w:rPr>
  </w:style>
  <w:style w:type="character" w:styleId="Nzevknihy">
    <w:name w:val="Book Title"/>
    <w:basedOn w:val="Standardnpsmoodstavce"/>
    <w:uiPriority w:val="33"/>
    <w:qFormat/>
    <w:rsid w:val="0035412E"/>
    <w:rPr>
      <w:b/>
      <w:bCs/>
      <w:smallCaps/>
      <w:spacing w:val="5"/>
    </w:rPr>
  </w:style>
  <w:style w:type="paragraph" w:styleId="Textvysvtlivek">
    <w:name w:val="endnote text"/>
    <w:basedOn w:val="Normln"/>
    <w:link w:val="TextvysvtlivekChar"/>
    <w:uiPriority w:val="99"/>
    <w:semiHidden/>
    <w:unhideWhenUsed/>
    <w:rsid w:val="007F7162"/>
    <w:rPr>
      <w:sz w:val="20"/>
      <w:szCs w:val="20"/>
    </w:rPr>
  </w:style>
  <w:style w:type="character" w:customStyle="1" w:styleId="TextvysvtlivekChar">
    <w:name w:val="Text vysvětlivek Char"/>
    <w:basedOn w:val="Standardnpsmoodstavce"/>
    <w:link w:val="Textvysvtlivek"/>
    <w:uiPriority w:val="99"/>
    <w:semiHidden/>
    <w:rsid w:val="007F7162"/>
    <w:rPr>
      <w:rFonts w:ascii="Times New Roman" w:eastAsia="Times New Roman" w:hAnsi="Times New Roman"/>
    </w:rPr>
  </w:style>
  <w:style w:type="character" w:styleId="Odkaznavysvtlivky">
    <w:name w:val="endnote reference"/>
    <w:basedOn w:val="Standardnpsmoodstavce"/>
    <w:uiPriority w:val="99"/>
    <w:semiHidden/>
    <w:unhideWhenUsed/>
    <w:rsid w:val="007F7162"/>
    <w:rPr>
      <w:vertAlign w:val="superscript"/>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rsid w:val="00920F30"/>
    <w:rPr>
      <w:rFonts w:ascii="Times New Roman" w:eastAsia="Times New Roman" w:hAnsi="Times New Roman"/>
    </w:rPr>
  </w:style>
  <w:style w:type="character" w:styleId="Odkaznakoment">
    <w:name w:val="annotation reference"/>
    <w:basedOn w:val="Standardnpsmoodstavce"/>
    <w:uiPriority w:val="99"/>
    <w:semiHidden/>
    <w:unhideWhenUsed/>
    <w:rsid w:val="00585DDB"/>
    <w:rPr>
      <w:sz w:val="16"/>
      <w:szCs w:val="16"/>
    </w:rPr>
  </w:style>
  <w:style w:type="paragraph" w:styleId="Textkomente">
    <w:name w:val="annotation text"/>
    <w:basedOn w:val="Normln"/>
    <w:link w:val="TextkomenteChar"/>
    <w:uiPriority w:val="99"/>
    <w:semiHidden/>
    <w:unhideWhenUsed/>
    <w:rsid w:val="00585DDB"/>
    <w:rPr>
      <w:sz w:val="20"/>
      <w:szCs w:val="20"/>
    </w:rPr>
  </w:style>
  <w:style w:type="character" w:customStyle="1" w:styleId="TextkomenteChar">
    <w:name w:val="Text komentáře Char"/>
    <w:basedOn w:val="Standardnpsmoodstavce"/>
    <w:link w:val="Textkomente"/>
    <w:uiPriority w:val="99"/>
    <w:semiHidden/>
    <w:rsid w:val="00585DDB"/>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585DDB"/>
    <w:rPr>
      <w:b/>
      <w:bCs/>
    </w:rPr>
  </w:style>
  <w:style w:type="character" w:customStyle="1" w:styleId="PedmtkomenteChar">
    <w:name w:val="Předmět komentáře Char"/>
    <w:basedOn w:val="TextkomenteChar"/>
    <w:link w:val="Pedmtkomente"/>
    <w:uiPriority w:val="99"/>
    <w:semiHidden/>
    <w:rsid w:val="00585DDB"/>
    <w:rPr>
      <w:b/>
      <w:bCs/>
    </w:rPr>
  </w:style>
  <w:style w:type="character" w:styleId="Sledovanodkaz">
    <w:name w:val="FollowedHyperlink"/>
    <w:basedOn w:val="Standardnpsmoodstavce"/>
    <w:uiPriority w:val="99"/>
    <w:semiHidden/>
    <w:unhideWhenUsed/>
    <w:rsid w:val="004D2751"/>
    <w:rPr>
      <w:color w:val="800080"/>
      <w:u w:val="single"/>
    </w:rPr>
  </w:style>
  <w:style w:type="paragraph" w:customStyle="1" w:styleId="Mjstyl4">
    <w:name w:val="Můj styl 4"/>
    <w:basedOn w:val="Zkladntext"/>
    <w:qFormat/>
    <w:rsid w:val="00205B2C"/>
    <w:pPr>
      <w:numPr>
        <w:ilvl w:val="2"/>
        <w:numId w:val="5"/>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clear" w:pos="19440"/>
        <w:tab w:val="clear" w:pos="20160"/>
        <w:tab w:val="clear" w:pos="20880"/>
        <w:tab w:val="clear" w:pos="21600"/>
        <w:tab w:val="clear" w:pos="22320"/>
        <w:tab w:val="clear" w:pos="23040"/>
        <w:tab w:val="clear" w:pos="23760"/>
        <w:tab w:val="clear" w:pos="24480"/>
        <w:tab w:val="clear" w:pos="25200"/>
        <w:tab w:val="clear" w:pos="25920"/>
        <w:tab w:val="clear" w:pos="26640"/>
      </w:tabs>
      <w:spacing w:after="120"/>
    </w:pPr>
    <w:rPr>
      <w:lang w:val="cs-CZ"/>
    </w:rPr>
  </w:style>
  <w:style w:type="paragraph" w:customStyle="1" w:styleId="Normln1">
    <w:name w:val="Normální1"/>
    <w:rsid w:val="0033464F"/>
    <w:pPr>
      <w:spacing w:line="276" w:lineRule="auto"/>
    </w:pPr>
    <w:rPr>
      <w:rFonts w:ascii="Arial" w:eastAsia="Arial" w:hAnsi="Arial" w:cs="Arial"/>
      <w:color w:val="000000"/>
      <w:sz w:val="22"/>
      <w:szCs w:val="22"/>
    </w:rPr>
  </w:style>
  <w:style w:type="paragraph" w:customStyle="1" w:styleId="Odstavecseseznamem1">
    <w:name w:val="Odstavec se seznamem1"/>
    <w:basedOn w:val="Normln"/>
    <w:rsid w:val="009B3014"/>
    <w:pPr>
      <w:spacing w:after="200" w:line="276" w:lineRule="auto"/>
      <w:ind w:left="708"/>
    </w:pPr>
    <w:rPr>
      <w:rFonts w:ascii="Calibri" w:hAnsi="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55920132">
      <w:bodyDiv w:val="1"/>
      <w:marLeft w:val="0"/>
      <w:marRight w:val="0"/>
      <w:marTop w:val="0"/>
      <w:marBottom w:val="0"/>
      <w:divBdr>
        <w:top w:val="none" w:sz="0" w:space="0" w:color="auto"/>
        <w:left w:val="none" w:sz="0" w:space="0" w:color="auto"/>
        <w:bottom w:val="none" w:sz="0" w:space="0" w:color="auto"/>
        <w:right w:val="none" w:sz="0" w:space="0" w:color="auto"/>
      </w:divBdr>
    </w:div>
    <w:div w:id="519438456">
      <w:bodyDiv w:val="1"/>
      <w:marLeft w:val="0"/>
      <w:marRight w:val="0"/>
      <w:marTop w:val="0"/>
      <w:marBottom w:val="0"/>
      <w:divBdr>
        <w:top w:val="none" w:sz="0" w:space="0" w:color="auto"/>
        <w:left w:val="none" w:sz="0" w:space="0" w:color="auto"/>
        <w:bottom w:val="none" w:sz="0" w:space="0" w:color="auto"/>
        <w:right w:val="none" w:sz="0" w:space="0" w:color="auto"/>
      </w:divBdr>
    </w:div>
    <w:div w:id="1030182488">
      <w:bodyDiv w:val="1"/>
      <w:marLeft w:val="0"/>
      <w:marRight w:val="0"/>
      <w:marTop w:val="0"/>
      <w:marBottom w:val="0"/>
      <w:divBdr>
        <w:top w:val="none" w:sz="0" w:space="0" w:color="auto"/>
        <w:left w:val="none" w:sz="0" w:space="0" w:color="auto"/>
        <w:bottom w:val="none" w:sz="0" w:space="0" w:color="auto"/>
        <w:right w:val="none" w:sz="0" w:space="0" w:color="auto"/>
      </w:divBdr>
    </w:div>
    <w:div w:id="1137189940">
      <w:bodyDiv w:val="1"/>
      <w:marLeft w:val="0"/>
      <w:marRight w:val="0"/>
      <w:marTop w:val="0"/>
      <w:marBottom w:val="0"/>
      <w:divBdr>
        <w:top w:val="none" w:sz="0" w:space="0" w:color="auto"/>
        <w:left w:val="none" w:sz="0" w:space="0" w:color="auto"/>
        <w:bottom w:val="none" w:sz="0" w:space="0" w:color="auto"/>
        <w:right w:val="none" w:sz="0" w:space="0" w:color="auto"/>
      </w:divBdr>
    </w:div>
    <w:div w:id="1653102248">
      <w:bodyDiv w:val="1"/>
      <w:marLeft w:val="0"/>
      <w:marRight w:val="0"/>
      <w:marTop w:val="0"/>
      <w:marBottom w:val="0"/>
      <w:divBdr>
        <w:top w:val="none" w:sz="0" w:space="0" w:color="auto"/>
        <w:left w:val="none" w:sz="0" w:space="0" w:color="auto"/>
        <w:bottom w:val="none" w:sz="0" w:space="0" w:color="auto"/>
        <w:right w:val="none" w:sz="0" w:space="0" w:color="auto"/>
      </w:divBdr>
    </w:div>
    <w:div w:id="169653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smt.cz" TargetMode="External"/><Relationship Id="rId13" Type="http://schemas.openxmlformats.org/officeDocument/2006/relationships/hyperlink" Target="mailto:skolahp@iol.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mt.cz"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kolahp@iol.cz"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kolahp@iol.cz" TargetMode="External"/><Relationship Id="rId4" Type="http://schemas.openxmlformats.org/officeDocument/2006/relationships/settings" Target="settings.xml"/><Relationship Id="rId9" Type="http://schemas.openxmlformats.org/officeDocument/2006/relationships/hyperlink" Target="mailto:skolahp@iol.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4A5778-D6CA-4680-B6DC-4A89F3881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10</Pages>
  <Words>2552</Words>
  <Characters>15057</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Ministerstvo školství, mládeže a tělovýchovy</Company>
  <LinksUpToDate>false</LinksUpToDate>
  <CharactersWithSpaces>17574</CharactersWithSpaces>
  <SharedDoc>false</SharedDoc>
  <HLinks>
    <vt:vector size="192" baseType="variant">
      <vt:variant>
        <vt:i4>8323124</vt:i4>
      </vt:variant>
      <vt:variant>
        <vt:i4>93</vt:i4>
      </vt:variant>
      <vt:variant>
        <vt:i4>0</vt:i4>
      </vt:variant>
      <vt:variant>
        <vt:i4>5</vt:i4>
      </vt:variant>
      <vt:variant>
        <vt:lpwstr>http://www.msmt.cz/</vt:lpwstr>
      </vt:variant>
      <vt:variant>
        <vt:lpwstr/>
      </vt:variant>
      <vt:variant>
        <vt:i4>3342416</vt:i4>
      </vt:variant>
      <vt:variant>
        <vt:i4>90</vt:i4>
      </vt:variant>
      <vt:variant>
        <vt:i4>0</vt:i4>
      </vt:variant>
      <vt:variant>
        <vt:i4>5</vt:i4>
      </vt:variant>
      <vt:variant>
        <vt:lpwstr>mailto:opvk@kr-zlinsky.cz</vt:lpwstr>
      </vt:variant>
      <vt:variant>
        <vt:lpwstr/>
      </vt:variant>
      <vt:variant>
        <vt:i4>5242968</vt:i4>
      </vt:variant>
      <vt:variant>
        <vt:i4>87</vt:i4>
      </vt:variant>
      <vt:variant>
        <vt:i4>0</vt:i4>
      </vt:variant>
      <vt:variant>
        <vt:i4>5</vt:i4>
      </vt:variant>
      <vt:variant>
        <vt:lpwstr>http://www.kr-zlinsky.cz/</vt:lpwstr>
      </vt:variant>
      <vt:variant>
        <vt:lpwstr/>
      </vt:variant>
      <vt:variant>
        <vt:i4>3211332</vt:i4>
      </vt:variant>
      <vt:variant>
        <vt:i4>84</vt:i4>
      </vt:variant>
      <vt:variant>
        <vt:i4>0</vt:i4>
      </vt:variant>
      <vt:variant>
        <vt:i4>5</vt:i4>
      </vt:variant>
      <vt:variant>
        <vt:lpwstr>mailto:opvk@kr-ustecky.cz</vt:lpwstr>
      </vt:variant>
      <vt:variant>
        <vt:lpwstr/>
      </vt:variant>
      <vt:variant>
        <vt:i4>3735677</vt:i4>
      </vt:variant>
      <vt:variant>
        <vt:i4>81</vt:i4>
      </vt:variant>
      <vt:variant>
        <vt:i4>0</vt:i4>
      </vt:variant>
      <vt:variant>
        <vt:i4>5</vt:i4>
      </vt:variant>
      <vt:variant>
        <vt:lpwstr>http://opvk.kr-ustecky.cz/</vt:lpwstr>
      </vt:variant>
      <vt:variant>
        <vt:lpwstr/>
      </vt:variant>
      <vt:variant>
        <vt:i4>721009</vt:i4>
      </vt:variant>
      <vt:variant>
        <vt:i4>78</vt:i4>
      </vt:variant>
      <vt:variant>
        <vt:i4>0</vt:i4>
      </vt:variant>
      <vt:variant>
        <vt:i4>5</vt:i4>
      </vt:variant>
      <vt:variant>
        <vt:lpwstr>mailto:trnka@kr-s.cz</vt:lpwstr>
      </vt:variant>
      <vt:variant>
        <vt:lpwstr/>
      </vt:variant>
      <vt:variant>
        <vt:i4>5046356</vt:i4>
      </vt:variant>
      <vt:variant>
        <vt:i4>75</vt:i4>
      </vt:variant>
      <vt:variant>
        <vt:i4>0</vt:i4>
      </vt:variant>
      <vt:variant>
        <vt:i4>5</vt:i4>
      </vt:variant>
      <vt:variant>
        <vt:lpwstr>http://fondyeu.kr-stredocesky.cz/</vt:lpwstr>
      </vt:variant>
      <vt:variant>
        <vt:lpwstr/>
      </vt:variant>
      <vt:variant>
        <vt:i4>4128795</vt:i4>
      </vt:variant>
      <vt:variant>
        <vt:i4>72</vt:i4>
      </vt:variant>
      <vt:variant>
        <vt:i4>0</vt:i4>
      </vt:variant>
      <vt:variant>
        <vt:i4>5</vt:i4>
      </vt:variant>
      <vt:variant>
        <vt:lpwstr>mailto:barbora.horackova@plzensky-kraj.czm</vt:lpwstr>
      </vt:variant>
      <vt:variant>
        <vt:lpwstr/>
      </vt:variant>
      <vt:variant>
        <vt:i4>6094861</vt:i4>
      </vt:variant>
      <vt:variant>
        <vt:i4>69</vt:i4>
      </vt:variant>
      <vt:variant>
        <vt:i4>0</vt:i4>
      </vt:variant>
      <vt:variant>
        <vt:i4>5</vt:i4>
      </vt:variant>
      <vt:variant>
        <vt:lpwstr>http://www.plzensky-kraj.cz/</vt:lpwstr>
      </vt:variant>
      <vt:variant>
        <vt:lpwstr/>
      </vt:variant>
      <vt:variant>
        <vt:i4>4915251</vt:i4>
      </vt:variant>
      <vt:variant>
        <vt:i4>66</vt:i4>
      </vt:variant>
      <vt:variant>
        <vt:i4>0</vt:i4>
      </vt:variant>
      <vt:variant>
        <vt:i4>5</vt:i4>
      </vt:variant>
      <vt:variant>
        <vt:lpwstr>mailto:eva.izakova@pardubickykraj.cz</vt:lpwstr>
      </vt:variant>
      <vt:variant>
        <vt:lpwstr/>
      </vt:variant>
      <vt:variant>
        <vt:i4>5505080</vt:i4>
      </vt:variant>
      <vt:variant>
        <vt:i4>63</vt:i4>
      </vt:variant>
      <vt:variant>
        <vt:i4>0</vt:i4>
      </vt:variant>
      <vt:variant>
        <vt:i4>5</vt:i4>
      </vt:variant>
      <vt:variant>
        <vt:lpwstr>mailto:iva.sochurkova@pardubickykraj.cz</vt:lpwstr>
      </vt:variant>
      <vt:variant>
        <vt:lpwstr/>
      </vt:variant>
      <vt:variant>
        <vt:i4>86</vt:i4>
      </vt:variant>
      <vt:variant>
        <vt:i4>60</vt:i4>
      </vt:variant>
      <vt:variant>
        <vt:i4>0</vt:i4>
      </vt:variant>
      <vt:variant>
        <vt:i4>5</vt:i4>
      </vt:variant>
      <vt:variant>
        <vt:lpwstr>http://www.pardubickykraj.cz/</vt:lpwstr>
      </vt:variant>
      <vt:variant>
        <vt:lpwstr/>
      </vt:variant>
      <vt:variant>
        <vt:i4>6684752</vt:i4>
      </vt:variant>
      <vt:variant>
        <vt:i4>57</vt:i4>
      </vt:variant>
      <vt:variant>
        <vt:i4>0</vt:i4>
      </vt:variant>
      <vt:variant>
        <vt:i4>5</vt:i4>
      </vt:variant>
      <vt:variant>
        <vt:lpwstr>mailto:m.hruby@kr-olomoucky.cz</vt:lpwstr>
      </vt:variant>
      <vt:variant>
        <vt:lpwstr/>
      </vt:variant>
      <vt:variant>
        <vt:i4>4128875</vt:i4>
      </vt:variant>
      <vt:variant>
        <vt:i4>54</vt:i4>
      </vt:variant>
      <vt:variant>
        <vt:i4>0</vt:i4>
      </vt:variant>
      <vt:variant>
        <vt:i4>5</vt:i4>
      </vt:variant>
      <vt:variant>
        <vt:lpwstr>http://www.kr-olomoucky.cz/opvk</vt:lpwstr>
      </vt:variant>
      <vt:variant>
        <vt:lpwstr/>
      </vt:variant>
      <vt:variant>
        <vt:i4>3407958</vt:i4>
      </vt:variant>
      <vt:variant>
        <vt:i4>51</vt:i4>
      </vt:variant>
      <vt:variant>
        <vt:i4>0</vt:i4>
      </vt:variant>
      <vt:variant>
        <vt:i4>5</vt:i4>
      </vt:variant>
      <vt:variant>
        <vt:lpwstr>mailto:opvk@kr-moravskoslezsky.cz</vt:lpwstr>
      </vt:variant>
      <vt:variant>
        <vt:lpwstr/>
      </vt:variant>
      <vt:variant>
        <vt:i4>3670077</vt:i4>
      </vt:variant>
      <vt:variant>
        <vt:i4>48</vt:i4>
      </vt:variant>
      <vt:variant>
        <vt:i4>0</vt:i4>
      </vt:variant>
      <vt:variant>
        <vt:i4>5</vt:i4>
      </vt:variant>
      <vt:variant>
        <vt:lpwstr>http://www.nuts2moravskoslezsko.cz/</vt:lpwstr>
      </vt:variant>
      <vt:variant>
        <vt:lpwstr/>
      </vt:variant>
      <vt:variant>
        <vt:i4>5177402</vt:i4>
      </vt:variant>
      <vt:variant>
        <vt:i4>45</vt:i4>
      </vt:variant>
      <vt:variant>
        <vt:i4>0</vt:i4>
      </vt:variant>
      <vt:variant>
        <vt:i4>5</vt:i4>
      </vt:variant>
      <vt:variant>
        <vt:lpwstr>mailto:opvk@kraj-lbc.cz</vt:lpwstr>
      </vt:variant>
      <vt:variant>
        <vt:lpwstr/>
      </vt:variant>
      <vt:variant>
        <vt:i4>3801124</vt:i4>
      </vt:variant>
      <vt:variant>
        <vt:i4>42</vt:i4>
      </vt:variant>
      <vt:variant>
        <vt:i4>0</vt:i4>
      </vt:variant>
      <vt:variant>
        <vt:i4>5</vt:i4>
      </vt:variant>
      <vt:variant>
        <vt:lpwstr>http://www.kraj-lbc.cz/</vt:lpwstr>
      </vt:variant>
      <vt:variant>
        <vt:lpwstr/>
      </vt:variant>
      <vt:variant>
        <vt:i4>2293834</vt:i4>
      </vt:variant>
      <vt:variant>
        <vt:i4>39</vt:i4>
      </vt:variant>
      <vt:variant>
        <vt:i4>0</vt:i4>
      </vt:variant>
      <vt:variant>
        <vt:i4>5</vt:i4>
      </vt:variant>
      <vt:variant>
        <vt:lpwstr>mailto:phnatova@kr-kralovehradecky.cz</vt:lpwstr>
      </vt:variant>
      <vt:variant>
        <vt:lpwstr/>
      </vt:variant>
      <vt:variant>
        <vt:i4>5636173</vt:i4>
      </vt:variant>
      <vt:variant>
        <vt:i4>36</vt:i4>
      </vt:variant>
      <vt:variant>
        <vt:i4>0</vt:i4>
      </vt:variant>
      <vt:variant>
        <vt:i4>5</vt:i4>
      </vt:variant>
      <vt:variant>
        <vt:lpwstr>http://www.kr-kralovehradecky.cz/</vt:lpwstr>
      </vt:variant>
      <vt:variant>
        <vt:lpwstr/>
      </vt:variant>
      <vt:variant>
        <vt:i4>458799</vt:i4>
      </vt:variant>
      <vt:variant>
        <vt:i4>33</vt:i4>
      </vt:variant>
      <vt:variant>
        <vt:i4>0</vt:i4>
      </vt:variant>
      <vt:variant>
        <vt:i4>5</vt:i4>
      </vt:variant>
      <vt:variant>
        <vt:lpwstr>mailto:zakazky.opvk@kr-vysocina.cz</vt:lpwstr>
      </vt:variant>
      <vt:variant>
        <vt:lpwstr/>
      </vt:variant>
      <vt:variant>
        <vt:i4>3211310</vt:i4>
      </vt:variant>
      <vt:variant>
        <vt:i4>30</vt:i4>
      </vt:variant>
      <vt:variant>
        <vt:i4>0</vt:i4>
      </vt:variant>
      <vt:variant>
        <vt:i4>5</vt:i4>
      </vt:variant>
      <vt:variant>
        <vt:lpwstr>http://www.vysocina-finance.cz/</vt:lpwstr>
      </vt:variant>
      <vt:variant>
        <vt:lpwstr/>
      </vt:variant>
      <vt:variant>
        <vt:i4>8257622</vt:i4>
      </vt:variant>
      <vt:variant>
        <vt:i4>27</vt:i4>
      </vt:variant>
      <vt:variant>
        <vt:i4>0</vt:i4>
      </vt:variant>
      <vt:variant>
        <vt:i4>5</vt:i4>
      </vt:variant>
      <vt:variant>
        <vt:lpwstr>mailto:jitka.kavkova@kr-karlovarsky.cz.</vt:lpwstr>
      </vt:variant>
      <vt:variant>
        <vt:lpwstr/>
      </vt:variant>
      <vt:variant>
        <vt:i4>393256</vt:i4>
      </vt:variant>
      <vt:variant>
        <vt:i4>24</vt:i4>
      </vt:variant>
      <vt:variant>
        <vt:i4>0</vt:i4>
      </vt:variant>
      <vt:variant>
        <vt:i4>5</vt:i4>
      </vt:variant>
      <vt:variant>
        <vt:lpwstr>mailto:linda.zabrahova@kr-karlovarsky.cz</vt:lpwstr>
      </vt:variant>
      <vt:variant>
        <vt:lpwstr/>
      </vt:variant>
      <vt:variant>
        <vt:i4>8257603</vt:i4>
      </vt:variant>
      <vt:variant>
        <vt:i4>21</vt:i4>
      </vt:variant>
      <vt:variant>
        <vt:i4>0</vt:i4>
      </vt:variant>
      <vt:variant>
        <vt:i4>5</vt:i4>
      </vt:variant>
      <vt:variant>
        <vt:lpwstr>http://www.kr-karlovarsky.cz/kraj_cz/EU/OPvzdel/</vt:lpwstr>
      </vt:variant>
      <vt:variant>
        <vt:lpwstr/>
      </vt:variant>
      <vt:variant>
        <vt:i4>4522107</vt:i4>
      </vt:variant>
      <vt:variant>
        <vt:i4>18</vt:i4>
      </vt:variant>
      <vt:variant>
        <vt:i4>0</vt:i4>
      </vt:variant>
      <vt:variant>
        <vt:i4>5</vt:i4>
      </vt:variant>
      <vt:variant>
        <vt:lpwstr>mailto:putikova.eva@kr-jihomoravsky.cz</vt:lpwstr>
      </vt:variant>
      <vt:variant>
        <vt:lpwstr/>
      </vt:variant>
      <vt:variant>
        <vt:i4>2293878</vt:i4>
      </vt:variant>
      <vt:variant>
        <vt:i4>15</vt:i4>
      </vt:variant>
      <vt:variant>
        <vt:i4>0</vt:i4>
      </vt:variant>
      <vt:variant>
        <vt:i4>5</vt:i4>
      </vt:variant>
      <vt:variant>
        <vt:lpwstr>http://www.kr-jihomoravsky.cz/</vt:lpwstr>
      </vt:variant>
      <vt:variant>
        <vt:lpwstr/>
      </vt:variant>
      <vt:variant>
        <vt:i4>2818128</vt:i4>
      </vt:variant>
      <vt:variant>
        <vt:i4>12</vt:i4>
      </vt:variant>
      <vt:variant>
        <vt:i4>0</vt:i4>
      </vt:variant>
      <vt:variant>
        <vt:i4>5</vt:i4>
      </vt:variant>
      <vt:variant>
        <vt:lpwstr>mailto:opvk@kraj-jihocesky.cz</vt:lpwstr>
      </vt:variant>
      <vt:variant>
        <vt:lpwstr/>
      </vt:variant>
      <vt:variant>
        <vt:i4>2293865</vt:i4>
      </vt:variant>
      <vt:variant>
        <vt:i4>9</vt:i4>
      </vt:variant>
      <vt:variant>
        <vt:i4>0</vt:i4>
      </vt:variant>
      <vt:variant>
        <vt:i4>5</vt:i4>
      </vt:variant>
      <vt:variant>
        <vt:lpwstr>http://opvk.kraj-jihocesky.cz/</vt:lpwstr>
      </vt:variant>
      <vt:variant>
        <vt:lpwstr/>
      </vt:variant>
      <vt:variant>
        <vt:i4>5701728</vt:i4>
      </vt:variant>
      <vt:variant>
        <vt:i4>6</vt:i4>
      </vt:variant>
      <vt:variant>
        <vt:i4>0</vt:i4>
      </vt:variant>
      <vt:variant>
        <vt:i4>5</vt:i4>
      </vt:variant>
      <vt:variant>
        <vt:lpwstr>mailto:cera@msmt.cz</vt:lpwstr>
      </vt:variant>
      <vt:variant>
        <vt:lpwstr/>
      </vt:variant>
      <vt:variant>
        <vt:i4>8323124</vt:i4>
      </vt:variant>
      <vt:variant>
        <vt:i4>3</vt:i4>
      </vt:variant>
      <vt:variant>
        <vt:i4>0</vt:i4>
      </vt:variant>
      <vt:variant>
        <vt:i4>5</vt:i4>
      </vt:variant>
      <vt:variant>
        <vt:lpwstr>http://www.msmt.cz/</vt:lpwstr>
      </vt:variant>
      <vt:variant>
        <vt:lpwstr/>
      </vt:variant>
      <vt:variant>
        <vt:i4>8323124</vt:i4>
      </vt:variant>
      <vt:variant>
        <vt:i4>0</vt:i4>
      </vt:variant>
      <vt:variant>
        <vt:i4>0</vt:i4>
      </vt:variant>
      <vt:variant>
        <vt:i4>5</vt:i4>
      </vt:variant>
      <vt:variant>
        <vt:lpwstr>http://www.msmt.cz/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klimovae</dc:creator>
  <cp:lastModifiedBy>Plazer</cp:lastModifiedBy>
  <cp:revision>11</cp:revision>
  <cp:lastPrinted>2011-11-16T06:59:00Z</cp:lastPrinted>
  <dcterms:created xsi:type="dcterms:W3CDTF">2013-10-01T07:23:00Z</dcterms:created>
  <dcterms:modified xsi:type="dcterms:W3CDTF">2013-10-09T22:34:00Z</dcterms:modified>
</cp:coreProperties>
</file>