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6F" w:rsidRPr="00640453" w:rsidRDefault="00CB226F" w:rsidP="00CB226F">
      <w:pPr>
        <w:spacing w:before="100" w:beforeAutospacing="1" w:after="100" w:afterAutospacing="1" w:line="240" w:lineRule="auto"/>
        <w:jc w:val="both"/>
        <w:outlineLvl w:val="1"/>
        <w:rPr>
          <w:rFonts w:ascii="Times New Roman" w:hAnsi="Times New Roman"/>
          <w:b/>
          <w:bCs/>
          <w:sz w:val="36"/>
          <w:szCs w:val="36"/>
        </w:rPr>
      </w:pPr>
      <w:r w:rsidRPr="00640453">
        <w:rPr>
          <w:rFonts w:ascii="Times New Roman" w:hAnsi="Times New Roman"/>
          <w:b/>
          <w:bCs/>
          <w:sz w:val="36"/>
          <w:szCs w:val="36"/>
        </w:rPr>
        <w:t>Náležitosti žádosti o poskytnutí podpory na specifický vysokoškolský výzkum na rok 201</w:t>
      </w:r>
      <w:r>
        <w:rPr>
          <w:rFonts w:ascii="Times New Roman" w:hAnsi="Times New Roman"/>
          <w:b/>
          <w:bCs/>
          <w:sz w:val="36"/>
          <w:szCs w:val="36"/>
        </w:rPr>
        <w:t>4</w:t>
      </w:r>
    </w:p>
    <w:p w:rsidR="00CB226F" w:rsidRDefault="00CB226F" w:rsidP="00CB226F">
      <w:pPr>
        <w:spacing w:before="100" w:beforeAutospacing="1" w:after="100" w:afterAutospacing="1" w:line="240" w:lineRule="auto"/>
        <w:jc w:val="both"/>
        <w:rPr>
          <w:rFonts w:ascii="Times New Roman" w:hAnsi="Times New Roman"/>
          <w:sz w:val="24"/>
          <w:szCs w:val="24"/>
        </w:rPr>
      </w:pPr>
    </w:p>
    <w:p w:rsidR="00CB226F" w:rsidRPr="00640453" w:rsidRDefault="00CB226F" w:rsidP="00CB226F">
      <w:pPr>
        <w:spacing w:before="100" w:beforeAutospacing="1" w:after="100" w:afterAutospacing="1" w:line="240" w:lineRule="auto"/>
        <w:jc w:val="both"/>
        <w:rPr>
          <w:rFonts w:ascii="Times New Roman" w:hAnsi="Times New Roman"/>
          <w:sz w:val="24"/>
          <w:szCs w:val="24"/>
        </w:rPr>
      </w:pPr>
      <w:r w:rsidRPr="00640453">
        <w:rPr>
          <w:rFonts w:ascii="Times New Roman" w:hAnsi="Times New Roman"/>
          <w:sz w:val="24"/>
          <w:szCs w:val="24"/>
        </w:rPr>
        <w:t>Ministerstvo školství, mládeže a tělovýchovy (dále jen „ministerstvo“) uvádí v zájmu jednoznačného výkladu Pravidel pro poskytování účelové podpory na vysokoškolský specifický výzkum podle zákona o podpoře výzkumu, experimentálního vývoje a inovací schválených usnesením vlády České republiky ze dne 17. srpna 2009 č. 1021 (dále jen „Pravidla“) rekapitulaci kroků uchazeče o podporu nezbytně předcházející</w:t>
      </w:r>
      <w:r>
        <w:rPr>
          <w:rFonts w:ascii="Times New Roman" w:hAnsi="Times New Roman"/>
          <w:sz w:val="24"/>
          <w:szCs w:val="24"/>
        </w:rPr>
        <w:t>ch</w:t>
      </w:r>
      <w:r w:rsidRPr="00640453">
        <w:rPr>
          <w:rFonts w:ascii="Times New Roman" w:hAnsi="Times New Roman"/>
          <w:sz w:val="24"/>
          <w:szCs w:val="24"/>
        </w:rPr>
        <w:t xml:space="preserve"> poskytnutí podpory na specifický vysokoškolský výzkum</w:t>
      </w:r>
      <w:r>
        <w:rPr>
          <w:rFonts w:ascii="Times New Roman" w:hAnsi="Times New Roman"/>
          <w:sz w:val="24"/>
          <w:szCs w:val="24"/>
        </w:rPr>
        <w:t>.</w:t>
      </w:r>
      <w:r w:rsidRPr="00640453">
        <w:rPr>
          <w:rFonts w:ascii="Times New Roman" w:hAnsi="Times New Roman"/>
          <w:sz w:val="24"/>
          <w:szCs w:val="24"/>
        </w:rPr>
        <w:t xml:space="preserve"> </w:t>
      </w:r>
    </w:p>
    <w:p w:rsidR="00CB226F" w:rsidRPr="00551692" w:rsidRDefault="00CB226F" w:rsidP="00CB226F">
      <w:pPr>
        <w:spacing w:before="100" w:beforeAutospacing="1" w:after="100" w:afterAutospacing="1" w:line="240" w:lineRule="auto"/>
        <w:jc w:val="both"/>
        <w:rPr>
          <w:rFonts w:ascii="Times New Roman" w:hAnsi="Times New Roman"/>
          <w:b/>
          <w:sz w:val="24"/>
          <w:szCs w:val="24"/>
        </w:rPr>
      </w:pPr>
      <w:r w:rsidRPr="00551692">
        <w:rPr>
          <w:rFonts w:ascii="Times New Roman" w:hAnsi="Times New Roman"/>
          <w:b/>
          <w:sz w:val="24"/>
          <w:szCs w:val="24"/>
        </w:rPr>
        <w:t xml:space="preserve">Ministerstvo upozorňuje na následující úpravy vyvolané změnami </w:t>
      </w:r>
      <w:r>
        <w:rPr>
          <w:rFonts w:ascii="Times New Roman" w:hAnsi="Times New Roman"/>
          <w:b/>
          <w:sz w:val="24"/>
          <w:szCs w:val="24"/>
        </w:rPr>
        <w:t>legislativy a </w:t>
      </w:r>
      <w:r w:rsidRPr="00551692">
        <w:rPr>
          <w:rFonts w:ascii="Times New Roman" w:hAnsi="Times New Roman"/>
          <w:b/>
          <w:sz w:val="24"/>
          <w:szCs w:val="24"/>
        </w:rPr>
        <w:t>organizačními změnami.</w:t>
      </w:r>
    </w:p>
    <w:p w:rsidR="00CB226F" w:rsidRPr="00BC00A9" w:rsidRDefault="00CB226F" w:rsidP="00CB226F">
      <w:pPr>
        <w:pStyle w:val="Odstavecseseznamem"/>
        <w:numPr>
          <w:ilvl w:val="0"/>
          <w:numId w:val="6"/>
        </w:numPr>
        <w:spacing w:before="100" w:beforeAutospacing="1" w:after="100" w:afterAutospacing="1" w:line="240" w:lineRule="auto"/>
        <w:jc w:val="both"/>
        <w:rPr>
          <w:rFonts w:ascii="Times New Roman" w:hAnsi="Times New Roman"/>
          <w:sz w:val="24"/>
          <w:szCs w:val="24"/>
        </w:rPr>
      </w:pPr>
      <w:r w:rsidRPr="00BC00A9">
        <w:rPr>
          <w:rFonts w:ascii="Times New Roman" w:hAnsi="Times New Roman"/>
          <w:sz w:val="24"/>
          <w:szCs w:val="24"/>
        </w:rPr>
        <w:t xml:space="preserve">Žadatel o podporu doručí nejpozději do 30. listopadu 2013 žádost o poskytnutí podpory na specifický vysokoškolský výzkum </w:t>
      </w:r>
      <w:r>
        <w:rPr>
          <w:rFonts w:ascii="Times New Roman" w:hAnsi="Times New Roman"/>
          <w:sz w:val="24"/>
          <w:szCs w:val="24"/>
        </w:rPr>
        <w:t xml:space="preserve">zpravidla </w:t>
      </w:r>
      <w:r w:rsidRPr="00BC00A9">
        <w:rPr>
          <w:rFonts w:ascii="Times New Roman" w:hAnsi="Times New Roman"/>
          <w:sz w:val="24"/>
          <w:szCs w:val="24"/>
        </w:rPr>
        <w:t xml:space="preserve">prostřednictvím datové schránky </w:t>
      </w:r>
      <w:r w:rsidRPr="006F61F0">
        <w:rPr>
          <w:rFonts w:ascii="Times New Roman" w:hAnsi="Times New Roman"/>
          <w:b/>
          <w:sz w:val="24"/>
          <w:szCs w:val="24"/>
        </w:rPr>
        <w:t xml:space="preserve">odboru </w:t>
      </w:r>
      <w:r w:rsidRPr="006F61F0">
        <w:rPr>
          <w:rFonts w:ascii="Times New Roman" w:hAnsi="Times New Roman"/>
          <w:b/>
          <w:bCs/>
          <w:color w:val="000000"/>
          <w:sz w:val="24"/>
          <w:szCs w:val="24"/>
        </w:rPr>
        <w:t xml:space="preserve">podpory vysokých škol a výzkumu – 32 </w:t>
      </w:r>
      <w:r w:rsidRPr="006F61F0">
        <w:rPr>
          <w:rFonts w:ascii="Times New Roman" w:hAnsi="Times New Roman"/>
          <w:b/>
          <w:sz w:val="24"/>
          <w:szCs w:val="24"/>
        </w:rPr>
        <w:t>ministerstva</w:t>
      </w:r>
      <w:r w:rsidRPr="00BC00A9">
        <w:rPr>
          <w:rFonts w:ascii="Times New Roman" w:hAnsi="Times New Roman"/>
          <w:sz w:val="24"/>
          <w:szCs w:val="24"/>
        </w:rPr>
        <w:t>.</w:t>
      </w:r>
    </w:p>
    <w:p w:rsidR="00CB226F" w:rsidRDefault="00CB226F" w:rsidP="00CB226F">
      <w:pPr>
        <w:pStyle w:val="Odstavecseseznamem"/>
        <w:numPr>
          <w:ilvl w:val="0"/>
          <w:numId w:val="6"/>
        </w:numPr>
        <w:spacing w:after="0" w:line="240" w:lineRule="auto"/>
        <w:jc w:val="both"/>
        <w:rPr>
          <w:rFonts w:ascii="Times New Roman" w:hAnsi="Times New Roman"/>
          <w:sz w:val="24"/>
          <w:szCs w:val="24"/>
        </w:rPr>
      </w:pPr>
      <w:r w:rsidRPr="00FC0CF0">
        <w:rPr>
          <w:rFonts w:ascii="Times New Roman" w:hAnsi="Times New Roman"/>
          <w:sz w:val="24"/>
          <w:szCs w:val="24"/>
        </w:rPr>
        <w:t xml:space="preserve">Žadatel v žádosti uvede, zda bude </w:t>
      </w:r>
      <w:r w:rsidRPr="00551692">
        <w:rPr>
          <w:rFonts w:ascii="Times New Roman" w:hAnsi="Times New Roman"/>
          <w:b/>
          <w:sz w:val="24"/>
          <w:szCs w:val="24"/>
        </w:rPr>
        <w:t>část podpory</w:t>
      </w:r>
      <w:r w:rsidRPr="00551692">
        <w:rPr>
          <w:rFonts w:ascii="Times New Roman" w:hAnsi="Times New Roman"/>
          <w:b/>
          <w:bCs/>
          <w:sz w:val="24"/>
          <w:szCs w:val="24"/>
        </w:rPr>
        <w:t xml:space="preserve"> na specifický vysokoškolský výzkum čerpat v investičních prostředcích</w:t>
      </w:r>
      <w:r w:rsidRPr="00FC0CF0">
        <w:rPr>
          <w:rFonts w:ascii="Times New Roman" w:hAnsi="Times New Roman"/>
          <w:bCs/>
          <w:sz w:val="24"/>
          <w:szCs w:val="24"/>
        </w:rPr>
        <w:t xml:space="preserve">. </w:t>
      </w:r>
      <w:r>
        <w:rPr>
          <w:rFonts w:ascii="Times New Roman" w:hAnsi="Times New Roman"/>
          <w:bCs/>
          <w:sz w:val="24"/>
          <w:szCs w:val="24"/>
        </w:rPr>
        <w:t>V případě, že ano, m</w:t>
      </w:r>
      <w:r w:rsidRPr="00FC0CF0">
        <w:rPr>
          <w:rFonts w:ascii="Times New Roman" w:hAnsi="Times New Roman"/>
          <w:sz w:val="24"/>
          <w:szCs w:val="24"/>
        </w:rPr>
        <w:t xml:space="preserve">inisterstvo </w:t>
      </w:r>
      <w:r>
        <w:rPr>
          <w:rFonts w:ascii="Times New Roman" w:hAnsi="Times New Roman"/>
          <w:sz w:val="24"/>
          <w:szCs w:val="24"/>
        </w:rPr>
        <w:t>poskytne</w:t>
      </w:r>
      <w:r w:rsidRPr="00FC0CF0">
        <w:rPr>
          <w:rFonts w:ascii="Times New Roman" w:hAnsi="Times New Roman"/>
          <w:sz w:val="24"/>
          <w:szCs w:val="24"/>
        </w:rPr>
        <w:t xml:space="preserve"> podpor</w:t>
      </w:r>
      <w:r>
        <w:rPr>
          <w:rFonts w:ascii="Times New Roman" w:hAnsi="Times New Roman"/>
          <w:sz w:val="24"/>
          <w:szCs w:val="24"/>
        </w:rPr>
        <w:t>u</w:t>
      </w:r>
      <w:r w:rsidRPr="00FC0CF0">
        <w:rPr>
          <w:rFonts w:ascii="Times New Roman" w:hAnsi="Times New Roman"/>
          <w:sz w:val="24"/>
          <w:szCs w:val="24"/>
        </w:rPr>
        <w:t xml:space="preserve"> </w:t>
      </w:r>
      <w:r>
        <w:rPr>
          <w:rFonts w:ascii="Times New Roman" w:hAnsi="Times New Roman"/>
          <w:sz w:val="24"/>
          <w:szCs w:val="24"/>
        </w:rPr>
        <w:t xml:space="preserve">ve výši 90 % </w:t>
      </w:r>
      <w:r w:rsidRPr="00FC0CF0">
        <w:rPr>
          <w:rFonts w:ascii="Times New Roman" w:hAnsi="Times New Roman"/>
          <w:sz w:val="24"/>
          <w:szCs w:val="24"/>
        </w:rPr>
        <w:t>podpory stanoven</w:t>
      </w:r>
      <w:r>
        <w:rPr>
          <w:rFonts w:ascii="Times New Roman" w:hAnsi="Times New Roman"/>
          <w:sz w:val="24"/>
          <w:szCs w:val="24"/>
        </w:rPr>
        <w:t>é</w:t>
      </w:r>
      <w:r w:rsidRPr="00FC0CF0">
        <w:rPr>
          <w:rFonts w:ascii="Times New Roman" w:hAnsi="Times New Roman"/>
          <w:sz w:val="24"/>
          <w:szCs w:val="24"/>
        </w:rPr>
        <w:t xml:space="preserve"> podle článku 4 Pravidel v neinvestičních prostředcích</w:t>
      </w:r>
      <w:r>
        <w:rPr>
          <w:rFonts w:ascii="Times New Roman" w:hAnsi="Times New Roman"/>
          <w:sz w:val="24"/>
          <w:szCs w:val="24"/>
        </w:rPr>
        <w:t xml:space="preserve"> a tuto část podpory neprodleně uvolní</w:t>
      </w:r>
      <w:r w:rsidRPr="00FC0CF0">
        <w:rPr>
          <w:rFonts w:ascii="Times New Roman" w:hAnsi="Times New Roman"/>
          <w:sz w:val="24"/>
          <w:szCs w:val="24"/>
        </w:rPr>
        <w:t>. Příjemce podpory pak ve lhůtě do 15. dubna 2014 sdělí ministerstvu, kolik z</w:t>
      </w:r>
      <w:r>
        <w:rPr>
          <w:rFonts w:ascii="Times New Roman" w:hAnsi="Times New Roman"/>
          <w:sz w:val="24"/>
          <w:szCs w:val="24"/>
        </w:rPr>
        <w:t>e zbývajících 10 %</w:t>
      </w:r>
      <w:r w:rsidRPr="00FC0CF0">
        <w:rPr>
          <w:rFonts w:ascii="Times New Roman" w:hAnsi="Times New Roman"/>
          <w:sz w:val="24"/>
          <w:szCs w:val="24"/>
        </w:rPr>
        <w:t> </w:t>
      </w:r>
      <w:r>
        <w:rPr>
          <w:rFonts w:ascii="Times New Roman" w:hAnsi="Times New Roman"/>
          <w:sz w:val="24"/>
          <w:szCs w:val="24"/>
        </w:rPr>
        <w:t>výše</w:t>
      </w:r>
      <w:r w:rsidRPr="00FC0CF0">
        <w:rPr>
          <w:rFonts w:ascii="Times New Roman" w:hAnsi="Times New Roman"/>
          <w:sz w:val="24"/>
          <w:szCs w:val="24"/>
        </w:rPr>
        <w:t xml:space="preserve"> podpory bude čerpat v investičních a </w:t>
      </w:r>
      <w:r>
        <w:rPr>
          <w:rFonts w:ascii="Times New Roman" w:hAnsi="Times New Roman"/>
          <w:sz w:val="24"/>
          <w:szCs w:val="24"/>
        </w:rPr>
        <w:t xml:space="preserve">kolik v </w:t>
      </w:r>
      <w:r w:rsidRPr="00FC0CF0">
        <w:rPr>
          <w:rFonts w:ascii="Times New Roman" w:hAnsi="Times New Roman"/>
          <w:sz w:val="24"/>
          <w:szCs w:val="24"/>
        </w:rPr>
        <w:t xml:space="preserve">neinvestičních prostředcích. </w:t>
      </w:r>
      <w:r>
        <w:rPr>
          <w:rFonts w:ascii="Times New Roman" w:hAnsi="Times New Roman"/>
          <w:sz w:val="24"/>
          <w:szCs w:val="24"/>
        </w:rPr>
        <w:t>Ministerstvo pak poskytne</w:t>
      </w:r>
      <w:r w:rsidRPr="00FC0CF0">
        <w:rPr>
          <w:rFonts w:ascii="Times New Roman" w:hAnsi="Times New Roman"/>
          <w:sz w:val="24"/>
          <w:szCs w:val="24"/>
        </w:rPr>
        <w:t xml:space="preserve"> </w:t>
      </w:r>
      <w:r>
        <w:rPr>
          <w:rFonts w:ascii="Times New Roman" w:hAnsi="Times New Roman"/>
          <w:sz w:val="24"/>
          <w:szCs w:val="24"/>
        </w:rPr>
        <w:t xml:space="preserve">zbývající výši </w:t>
      </w:r>
      <w:r w:rsidRPr="00FC0CF0">
        <w:rPr>
          <w:rFonts w:ascii="Times New Roman" w:hAnsi="Times New Roman"/>
          <w:sz w:val="24"/>
          <w:szCs w:val="24"/>
        </w:rPr>
        <w:t>podpory</w:t>
      </w:r>
      <w:r>
        <w:rPr>
          <w:rFonts w:ascii="Times New Roman" w:hAnsi="Times New Roman"/>
          <w:sz w:val="24"/>
          <w:szCs w:val="24"/>
        </w:rPr>
        <w:t xml:space="preserve"> v požadovaném členění a tuto podporu neprodleně uvolní</w:t>
      </w:r>
      <w:r w:rsidRPr="00FC0CF0">
        <w:rPr>
          <w:rFonts w:ascii="Times New Roman" w:hAnsi="Times New Roman"/>
          <w:sz w:val="24"/>
          <w:szCs w:val="24"/>
        </w:rPr>
        <w:t>.</w:t>
      </w:r>
    </w:p>
    <w:p w:rsidR="00CB226F" w:rsidRPr="00FC0CF0" w:rsidRDefault="00CB226F" w:rsidP="00CB226F">
      <w:pPr>
        <w:pStyle w:val="Odstavecseseznamem"/>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Ministerstvo rozhodne o poskytnutí podpory vysoké škole, která je posouzena jako výzkumná organizace, pokud je ke dni rozhodnutí o poskytnutí podpory, tj. k 31. lednu 2014, </w:t>
      </w:r>
      <w:r w:rsidRPr="00551692">
        <w:rPr>
          <w:rFonts w:ascii="Times New Roman" w:hAnsi="Times New Roman"/>
          <w:b/>
          <w:sz w:val="24"/>
          <w:szCs w:val="24"/>
        </w:rPr>
        <w:t>zveřejněn Radou pro výzkum, vývoj a inovace výstup z hodnocení výsledků této výzkumné organizace</w:t>
      </w:r>
      <w:r>
        <w:rPr>
          <w:rFonts w:ascii="Times New Roman" w:hAnsi="Times New Roman"/>
          <w:sz w:val="24"/>
          <w:szCs w:val="24"/>
        </w:rPr>
        <w:t xml:space="preserve">, provedeného podle </w:t>
      </w:r>
      <w:r w:rsidRPr="0031156F">
        <w:rPr>
          <w:rFonts w:ascii="Times New Roman" w:hAnsi="Times New Roman"/>
          <w:sz w:val="24"/>
          <w:szCs w:val="24"/>
        </w:rPr>
        <w:t xml:space="preserve">§ 35 odst. 2 písm. d) zákona </w:t>
      </w:r>
      <w:r>
        <w:rPr>
          <w:rFonts w:ascii="Times New Roman" w:hAnsi="Times New Roman"/>
          <w:sz w:val="24"/>
          <w:szCs w:val="24"/>
        </w:rPr>
        <w:t xml:space="preserve">č. 130/2002 Sb., </w:t>
      </w:r>
      <w:r w:rsidRPr="0031156F">
        <w:rPr>
          <w:rFonts w:ascii="Times New Roman" w:hAnsi="Times New Roman"/>
          <w:sz w:val="24"/>
          <w:szCs w:val="24"/>
        </w:rPr>
        <w:t>o podpoře výzkumu, experimentálního vývoje a inovací</w:t>
      </w:r>
      <w:r>
        <w:rPr>
          <w:rFonts w:ascii="Times New Roman" w:hAnsi="Times New Roman"/>
          <w:sz w:val="24"/>
          <w:szCs w:val="24"/>
        </w:rPr>
        <w:t xml:space="preserve"> z veřejných prostředků a o změně některých souvisejících zákonů </w:t>
      </w:r>
      <w:r w:rsidRPr="007835A7">
        <w:rPr>
          <w:rFonts w:ascii="Times New Roman" w:hAnsi="Times New Roman"/>
          <w:sz w:val="24"/>
          <w:szCs w:val="24"/>
        </w:rPr>
        <w:t>(zákon o podpoře výzkumu, experimentálního vývoje a inovací)</w:t>
      </w:r>
      <w:r>
        <w:rPr>
          <w:rFonts w:ascii="Times New Roman" w:hAnsi="Times New Roman"/>
          <w:sz w:val="24"/>
          <w:szCs w:val="24"/>
        </w:rPr>
        <w:t>, ve znění pozdějších předpisů.</w:t>
      </w:r>
    </w:p>
    <w:p w:rsidR="00CB226F" w:rsidRDefault="00CB226F" w:rsidP="00CB226F">
      <w:pPr>
        <w:spacing w:after="0" w:line="240" w:lineRule="auto"/>
        <w:jc w:val="both"/>
        <w:rPr>
          <w:rFonts w:ascii="Times New Roman" w:hAnsi="Times New Roman"/>
          <w:sz w:val="24"/>
          <w:szCs w:val="24"/>
        </w:rPr>
      </w:pPr>
    </w:p>
    <w:p w:rsidR="00CB226F" w:rsidRPr="00640453" w:rsidRDefault="00CB226F" w:rsidP="00CB226F">
      <w:pPr>
        <w:spacing w:after="0" w:line="240" w:lineRule="auto"/>
        <w:jc w:val="both"/>
        <w:rPr>
          <w:rFonts w:ascii="Times New Roman" w:hAnsi="Times New Roman"/>
          <w:sz w:val="24"/>
          <w:szCs w:val="24"/>
        </w:rPr>
      </w:pPr>
      <w:r w:rsidRPr="00640453">
        <w:rPr>
          <w:rFonts w:ascii="Times New Roman" w:hAnsi="Times New Roman"/>
          <w:sz w:val="24"/>
          <w:szCs w:val="24"/>
        </w:rPr>
        <w:t xml:space="preserve">Žádost o podporu musí obsahovat označení žadatele a identifikaci osoby, která o podporu žádá. Součástí žádosti v souladu s Pravidly je příloha (viz Příloha k žádosti) obsahující: </w:t>
      </w:r>
    </w:p>
    <w:p w:rsidR="00CB226F" w:rsidRPr="00FC0CF0" w:rsidRDefault="00CB226F" w:rsidP="00CB226F">
      <w:pPr>
        <w:pStyle w:val="Odstavecseseznamem"/>
        <w:numPr>
          <w:ilvl w:val="0"/>
          <w:numId w:val="7"/>
        </w:numPr>
        <w:spacing w:after="0" w:line="240" w:lineRule="auto"/>
        <w:jc w:val="both"/>
        <w:rPr>
          <w:rFonts w:ascii="Times New Roman" w:hAnsi="Times New Roman"/>
          <w:sz w:val="24"/>
          <w:szCs w:val="24"/>
        </w:rPr>
      </w:pPr>
      <w:r w:rsidRPr="00FC0CF0">
        <w:rPr>
          <w:rFonts w:ascii="Times New Roman" w:hAnsi="Times New Roman"/>
          <w:sz w:val="24"/>
          <w:szCs w:val="24"/>
        </w:rPr>
        <w:t xml:space="preserve">Čestné prohlášení uchazeče, </w:t>
      </w:r>
    </w:p>
    <w:p w:rsidR="00CB226F" w:rsidRPr="00FC0CF0" w:rsidRDefault="00CB226F" w:rsidP="00CB226F">
      <w:pPr>
        <w:pStyle w:val="Odstavecseseznamem"/>
        <w:numPr>
          <w:ilvl w:val="1"/>
          <w:numId w:val="7"/>
        </w:numPr>
        <w:spacing w:after="0" w:line="240" w:lineRule="auto"/>
        <w:jc w:val="both"/>
        <w:rPr>
          <w:rFonts w:ascii="Times New Roman" w:hAnsi="Times New Roman"/>
          <w:sz w:val="24"/>
          <w:szCs w:val="24"/>
        </w:rPr>
      </w:pPr>
      <w:r w:rsidRPr="00FC0CF0">
        <w:rPr>
          <w:rFonts w:ascii="Times New Roman" w:hAnsi="Times New Roman"/>
          <w:sz w:val="24"/>
          <w:szCs w:val="24"/>
        </w:rPr>
        <w:t xml:space="preserve">že je </w:t>
      </w:r>
      <w:r>
        <w:rPr>
          <w:rFonts w:ascii="Times New Roman" w:hAnsi="Times New Roman"/>
          <w:sz w:val="24"/>
          <w:szCs w:val="24"/>
        </w:rPr>
        <w:t xml:space="preserve">nadále </w:t>
      </w:r>
      <w:r w:rsidRPr="00FC0CF0">
        <w:rPr>
          <w:rFonts w:ascii="Times New Roman" w:hAnsi="Times New Roman"/>
          <w:sz w:val="24"/>
          <w:szCs w:val="24"/>
        </w:rPr>
        <w:t xml:space="preserve">výzkumnou organizací (Pravidla článek 2), </w:t>
      </w:r>
    </w:p>
    <w:p w:rsidR="00CB226F" w:rsidRPr="00FC0CF0" w:rsidRDefault="00CB226F" w:rsidP="00CB226F">
      <w:pPr>
        <w:pStyle w:val="Odstavecseseznamem"/>
        <w:numPr>
          <w:ilvl w:val="1"/>
          <w:numId w:val="7"/>
        </w:numPr>
        <w:spacing w:after="0" w:line="240" w:lineRule="auto"/>
        <w:jc w:val="both"/>
        <w:rPr>
          <w:rFonts w:ascii="Times New Roman" w:hAnsi="Times New Roman"/>
          <w:sz w:val="24"/>
          <w:szCs w:val="24"/>
        </w:rPr>
      </w:pPr>
      <w:r w:rsidRPr="00FC0CF0">
        <w:rPr>
          <w:rFonts w:ascii="Times New Roman" w:hAnsi="Times New Roman"/>
          <w:sz w:val="24"/>
          <w:szCs w:val="24"/>
        </w:rPr>
        <w:t xml:space="preserve">že prostředky podpory použije výhradně </w:t>
      </w:r>
      <w:proofErr w:type="gramStart"/>
      <w:r w:rsidRPr="00FC0CF0">
        <w:rPr>
          <w:rFonts w:ascii="Times New Roman" w:hAnsi="Times New Roman"/>
          <w:sz w:val="24"/>
          <w:szCs w:val="24"/>
        </w:rPr>
        <w:t>na</w:t>
      </w:r>
      <w:proofErr w:type="gramEnd"/>
      <w:r w:rsidRPr="00FC0CF0">
        <w:rPr>
          <w:rFonts w:ascii="Times New Roman" w:hAnsi="Times New Roman"/>
          <w:sz w:val="24"/>
          <w:szCs w:val="24"/>
        </w:rPr>
        <w:t xml:space="preserve"> </w:t>
      </w:r>
    </w:p>
    <w:p w:rsidR="00CB226F" w:rsidRPr="00FC0CF0" w:rsidRDefault="00CB226F" w:rsidP="00CB226F">
      <w:pPr>
        <w:pStyle w:val="Odstavecseseznamem"/>
        <w:numPr>
          <w:ilvl w:val="2"/>
          <w:numId w:val="7"/>
        </w:numPr>
        <w:spacing w:after="0" w:line="240" w:lineRule="auto"/>
        <w:jc w:val="both"/>
        <w:rPr>
          <w:rFonts w:ascii="Times New Roman" w:hAnsi="Times New Roman"/>
          <w:sz w:val="24"/>
          <w:szCs w:val="24"/>
        </w:rPr>
      </w:pPr>
      <w:r w:rsidRPr="00FC0CF0">
        <w:rPr>
          <w:rFonts w:ascii="Times New Roman" w:hAnsi="Times New Roman"/>
          <w:sz w:val="24"/>
          <w:szCs w:val="24"/>
        </w:rPr>
        <w:t xml:space="preserve">úhradu způsobilých nákladů studentských projektů jím vybraných ve studentské grantové soutěži, </w:t>
      </w:r>
    </w:p>
    <w:p w:rsidR="00CB226F" w:rsidRPr="00FC0CF0" w:rsidRDefault="00CB226F" w:rsidP="00CB226F">
      <w:pPr>
        <w:pStyle w:val="Odstavecseseznamem"/>
        <w:numPr>
          <w:ilvl w:val="2"/>
          <w:numId w:val="7"/>
        </w:numPr>
        <w:spacing w:after="0" w:line="240" w:lineRule="auto"/>
        <w:jc w:val="both"/>
        <w:rPr>
          <w:rFonts w:ascii="Times New Roman" w:hAnsi="Times New Roman"/>
          <w:sz w:val="24"/>
          <w:szCs w:val="24"/>
        </w:rPr>
      </w:pPr>
      <w:r w:rsidRPr="00FC0CF0">
        <w:rPr>
          <w:rFonts w:ascii="Times New Roman" w:hAnsi="Times New Roman"/>
          <w:sz w:val="24"/>
          <w:szCs w:val="24"/>
        </w:rPr>
        <w:t xml:space="preserve">úhradu způsobilých nákladů spojených s organizací studentských vědeckých konferencí, nejvýše však do výše 10 % poskytnuté podpory, nebo </w:t>
      </w:r>
    </w:p>
    <w:p w:rsidR="00CB226F" w:rsidRPr="00FC0CF0" w:rsidRDefault="00CB226F" w:rsidP="00CB226F">
      <w:pPr>
        <w:pStyle w:val="Odstavecseseznamem"/>
        <w:numPr>
          <w:ilvl w:val="2"/>
          <w:numId w:val="7"/>
        </w:numPr>
        <w:spacing w:after="0" w:line="240" w:lineRule="auto"/>
        <w:jc w:val="both"/>
        <w:rPr>
          <w:rFonts w:ascii="Times New Roman" w:hAnsi="Times New Roman"/>
          <w:sz w:val="24"/>
          <w:szCs w:val="24"/>
        </w:rPr>
      </w:pPr>
      <w:r w:rsidRPr="00FC0CF0">
        <w:rPr>
          <w:rFonts w:ascii="Times New Roman" w:hAnsi="Times New Roman"/>
          <w:sz w:val="24"/>
          <w:szCs w:val="24"/>
        </w:rPr>
        <w:t xml:space="preserve">úhradu způsobilých nákladů spojených s organizací studentské grantové soutěže, a to včetně nákladů na hodnocení a kontrolu studentských projektů a zhodnocení dosažených výsledků, nejvýše však do výše 2,5 % poskytnuté podpory, </w:t>
      </w:r>
      <w:bookmarkStart w:id="0" w:name="_GoBack"/>
      <w:bookmarkEnd w:id="0"/>
    </w:p>
    <w:p w:rsidR="00CB226F" w:rsidRPr="00FC0CF0" w:rsidRDefault="00CB226F" w:rsidP="00CB226F">
      <w:pPr>
        <w:pStyle w:val="Odstavecseseznamem"/>
        <w:numPr>
          <w:ilvl w:val="1"/>
          <w:numId w:val="7"/>
        </w:numPr>
        <w:spacing w:after="0" w:line="240" w:lineRule="auto"/>
        <w:jc w:val="both"/>
        <w:rPr>
          <w:rFonts w:ascii="Times New Roman" w:hAnsi="Times New Roman"/>
          <w:sz w:val="24"/>
          <w:szCs w:val="24"/>
        </w:rPr>
      </w:pPr>
      <w:r w:rsidRPr="00FC0CF0">
        <w:rPr>
          <w:rFonts w:ascii="Times New Roman" w:hAnsi="Times New Roman"/>
          <w:sz w:val="24"/>
          <w:szCs w:val="24"/>
        </w:rPr>
        <w:lastRenderedPageBreak/>
        <w:t xml:space="preserve">že zveřejní způsobem umožňujícím dálkový přístup údaje o podporovaných studentských projektech a údaje o užití podpory podle bodu 2 a 3, a to do 15. února 2014. (Pravidla článek 3 odst. c)). </w:t>
      </w:r>
    </w:p>
    <w:p w:rsidR="00CB226F" w:rsidRDefault="00CB226F" w:rsidP="00CB226F">
      <w:pPr>
        <w:pStyle w:val="Odstavecseseznamem"/>
        <w:numPr>
          <w:ilvl w:val="0"/>
          <w:numId w:val="7"/>
        </w:numPr>
        <w:spacing w:after="0" w:line="240" w:lineRule="auto"/>
        <w:jc w:val="both"/>
        <w:rPr>
          <w:rFonts w:ascii="Times New Roman" w:hAnsi="Times New Roman"/>
          <w:sz w:val="24"/>
          <w:szCs w:val="24"/>
        </w:rPr>
      </w:pPr>
      <w:r w:rsidRPr="00FC0CF0">
        <w:rPr>
          <w:rFonts w:ascii="Times New Roman" w:hAnsi="Times New Roman"/>
          <w:sz w:val="24"/>
          <w:szCs w:val="24"/>
        </w:rPr>
        <w:t xml:space="preserve">Odkaz na internetovou adresu uchazeče, na níž jsou zveřejněny platné Zásady studentské grantové soutěže na podporu projektů specifického vysokoškolského výzkumu (Pravidla článek 3 odst. b)). </w:t>
      </w:r>
    </w:p>
    <w:p w:rsidR="00CB226F" w:rsidRDefault="00CB226F" w:rsidP="00CB226F">
      <w:pPr>
        <w:jc w:val="both"/>
        <w:rPr>
          <w:rFonts w:ascii="Times New Roman" w:hAnsi="Times New Roman"/>
          <w:sz w:val="24"/>
          <w:szCs w:val="24"/>
        </w:rPr>
      </w:pPr>
    </w:p>
    <w:p w:rsidR="00CB226F" w:rsidRPr="00640453" w:rsidRDefault="00CB226F" w:rsidP="00CB226F">
      <w:pPr>
        <w:spacing w:before="100" w:beforeAutospacing="1" w:after="100" w:afterAutospacing="1" w:line="240" w:lineRule="auto"/>
        <w:jc w:val="both"/>
        <w:rPr>
          <w:rFonts w:ascii="Times New Roman" w:hAnsi="Times New Roman"/>
          <w:sz w:val="24"/>
          <w:szCs w:val="24"/>
        </w:rPr>
      </w:pPr>
      <w:r w:rsidRPr="00936668">
        <w:rPr>
          <w:rFonts w:ascii="Times New Roman" w:hAnsi="Times New Roman"/>
          <w:b/>
          <w:bCs/>
          <w:sz w:val="24"/>
          <w:szCs w:val="24"/>
        </w:rPr>
        <w:t>Další povinnosti uchazeče předcházející poskytnutí podpory</w:t>
      </w:r>
      <w:r w:rsidRPr="00640453">
        <w:rPr>
          <w:rFonts w:ascii="Times New Roman" w:hAnsi="Times New Roman"/>
          <w:sz w:val="24"/>
          <w:szCs w:val="24"/>
        </w:rPr>
        <w:t xml:space="preserve"> </w:t>
      </w:r>
    </w:p>
    <w:p w:rsidR="00CB226F" w:rsidRPr="00640453" w:rsidRDefault="00CB226F" w:rsidP="00CB226F">
      <w:pPr>
        <w:spacing w:before="100" w:beforeAutospacing="1" w:after="100" w:afterAutospacing="1" w:line="240" w:lineRule="auto"/>
        <w:jc w:val="both"/>
        <w:rPr>
          <w:rFonts w:ascii="Times New Roman" w:hAnsi="Times New Roman"/>
          <w:sz w:val="24"/>
          <w:szCs w:val="24"/>
        </w:rPr>
      </w:pPr>
      <w:r w:rsidRPr="00640453">
        <w:rPr>
          <w:rFonts w:ascii="Times New Roman" w:hAnsi="Times New Roman"/>
          <w:sz w:val="24"/>
          <w:szCs w:val="24"/>
        </w:rPr>
        <w:t>Uchazeč musí do 30. listopadu 201</w:t>
      </w:r>
      <w:r w:rsidRPr="00936668">
        <w:rPr>
          <w:rFonts w:ascii="Times New Roman" w:hAnsi="Times New Roman"/>
          <w:sz w:val="24"/>
          <w:szCs w:val="24"/>
        </w:rPr>
        <w:t>3</w:t>
      </w:r>
      <w:r w:rsidRPr="00640453">
        <w:rPr>
          <w:rFonts w:ascii="Times New Roman" w:hAnsi="Times New Roman"/>
          <w:sz w:val="24"/>
          <w:szCs w:val="24"/>
        </w:rPr>
        <w:t xml:space="preserve"> stanovit a způsobem umožňujícím dálkový přístup zveřejnit Zásady studentské grantové soutěže na podporu projektů specifického vysokoškolského výzkumu prováděného studenty uchazečova doktorského studijního programu nebo magisterského studijního programu, na kterou se přiměřeně použijí ustanovení o veřejné soutěži ve výzkumu, experimentálním vývoji a inovacích zákona o podpoře výzkumu, experimentálního vývoje a inovací (Pravidla článek 3 odst. b)). </w:t>
      </w:r>
    </w:p>
    <w:p w:rsidR="00CB226F" w:rsidRPr="00640453" w:rsidRDefault="00CB226F" w:rsidP="00CB226F">
      <w:pPr>
        <w:spacing w:before="100" w:beforeAutospacing="1" w:after="100" w:afterAutospacing="1" w:line="240" w:lineRule="auto"/>
        <w:jc w:val="both"/>
        <w:rPr>
          <w:rFonts w:ascii="Times New Roman" w:hAnsi="Times New Roman"/>
          <w:sz w:val="24"/>
          <w:szCs w:val="24"/>
        </w:rPr>
      </w:pPr>
      <w:r w:rsidRPr="00936668">
        <w:rPr>
          <w:rFonts w:ascii="Times New Roman" w:hAnsi="Times New Roman"/>
          <w:b/>
          <w:bCs/>
          <w:sz w:val="24"/>
          <w:szCs w:val="24"/>
        </w:rPr>
        <w:t>Stanovení koeficientů pro výpočet účelové podpory na specifický vysokoškolský výzkum podle zákona o podpoře výzkumu, experimentálního vývoje a inovací</w:t>
      </w:r>
      <w:r w:rsidRPr="00640453">
        <w:rPr>
          <w:rFonts w:ascii="Times New Roman" w:hAnsi="Times New Roman"/>
          <w:sz w:val="24"/>
          <w:szCs w:val="24"/>
        </w:rPr>
        <w:t xml:space="preserve"> </w:t>
      </w:r>
    </w:p>
    <w:p w:rsidR="00CB226F" w:rsidRPr="00640453" w:rsidRDefault="00CB226F" w:rsidP="00CB226F">
      <w:pPr>
        <w:spacing w:before="100" w:beforeAutospacing="1" w:after="100" w:afterAutospacing="1" w:line="240" w:lineRule="auto"/>
        <w:jc w:val="both"/>
        <w:rPr>
          <w:rFonts w:ascii="Times New Roman" w:hAnsi="Times New Roman"/>
          <w:sz w:val="24"/>
          <w:szCs w:val="24"/>
        </w:rPr>
      </w:pPr>
      <w:r w:rsidRPr="00640453">
        <w:rPr>
          <w:rFonts w:ascii="Times New Roman" w:hAnsi="Times New Roman"/>
          <w:sz w:val="24"/>
          <w:szCs w:val="24"/>
        </w:rPr>
        <w:t xml:space="preserve">V souladu s čl. 4, odst. (1) Pravidel stanovilo ministerstvo hodnoty koeficientů </w:t>
      </w:r>
      <w:proofErr w:type="spellStart"/>
      <w:r w:rsidRPr="00640453">
        <w:rPr>
          <w:rFonts w:ascii="Times New Roman" w:hAnsi="Times New Roman"/>
          <w:sz w:val="24"/>
          <w:szCs w:val="24"/>
        </w:rPr>
        <w:t>k</w:t>
      </w:r>
      <w:r w:rsidRPr="00640453">
        <w:rPr>
          <w:rFonts w:ascii="Times New Roman" w:hAnsi="Times New Roman"/>
          <w:sz w:val="24"/>
          <w:szCs w:val="24"/>
          <w:vertAlign w:val="subscript"/>
        </w:rPr>
        <w:t>D</w:t>
      </w:r>
      <w:proofErr w:type="spellEnd"/>
      <w:r w:rsidRPr="00640453">
        <w:rPr>
          <w:rFonts w:ascii="Times New Roman" w:hAnsi="Times New Roman"/>
          <w:sz w:val="24"/>
          <w:szCs w:val="24"/>
        </w:rPr>
        <w:t xml:space="preserve">, </w:t>
      </w:r>
      <w:proofErr w:type="spellStart"/>
      <w:r w:rsidRPr="00640453">
        <w:rPr>
          <w:rFonts w:ascii="Times New Roman" w:hAnsi="Times New Roman"/>
          <w:sz w:val="24"/>
          <w:szCs w:val="24"/>
        </w:rPr>
        <w:t>k</w:t>
      </w:r>
      <w:r w:rsidRPr="00640453">
        <w:rPr>
          <w:rFonts w:ascii="Times New Roman" w:hAnsi="Times New Roman"/>
          <w:sz w:val="24"/>
          <w:szCs w:val="24"/>
          <w:vertAlign w:val="subscript"/>
        </w:rPr>
        <w:t>M</w:t>
      </w:r>
      <w:proofErr w:type="spellEnd"/>
      <w:r w:rsidRPr="00640453">
        <w:rPr>
          <w:rFonts w:ascii="Times New Roman" w:hAnsi="Times New Roman"/>
          <w:sz w:val="24"/>
          <w:szCs w:val="24"/>
        </w:rPr>
        <w:t xml:space="preserve">, </w:t>
      </w:r>
      <w:proofErr w:type="spellStart"/>
      <w:r w:rsidRPr="00640453">
        <w:rPr>
          <w:rFonts w:ascii="Times New Roman" w:hAnsi="Times New Roman"/>
          <w:sz w:val="24"/>
          <w:szCs w:val="24"/>
        </w:rPr>
        <w:t>k</w:t>
      </w:r>
      <w:r w:rsidRPr="00640453">
        <w:rPr>
          <w:rFonts w:ascii="Times New Roman" w:hAnsi="Times New Roman"/>
          <w:sz w:val="24"/>
          <w:szCs w:val="24"/>
          <w:vertAlign w:val="subscript"/>
        </w:rPr>
        <w:t>A</w:t>
      </w:r>
      <w:proofErr w:type="spellEnd"/>
      <w:r w:rsidRPr="00640453">
        <w:rPr>
          <w:rFonts w:ascii="Times New Roman" w:hAnsi="Times New Roman"/>
          <w:sz w:val="24"/>
          <w:szCs w:val="24"/>
        </w:rPr>
        <w:t xml:space="preserve"> vyjadřujících míru vlivu příslušného ukazatele na specifický vysokoškolský výzkum a koeficientu m vyjadřujícího váhu výkonu ve výzkumu. </w:t>
      </w:r>
    </w:p>
    <w:p w:rsidR="00CB226F" w:rsidRPr="00640453" w:rsidRDefault="00CB226F" w:rsidP="00CB226F">
      <w:pPr>
        <w:spacing w:after="0" w:line="240" w:lineRule="auto"/>
        <w:jc w:val="both"/>
        <w:rPr>
          <w:rFonts w:ascii="Times New Roman" w:hAnsi="Times New Roman"/>
          <w:sz w:val="24"/>
          <w:szCs w:val="24"/>
        </w:rPr>
      </w:pPr>
      <w:r w:rsidRPr="00640453">
        <w:rPr>
          <w:rFonts w:ascii="Times New Roman" w:hAnsi="Times New Roman"/>
          <w:sz w:val="24"/>
          <w:szCs w:val="24"/>
        </w:rPr>
        <w:t xml:space="preserve">Pro stanovení výše dotace na specifický vysokoškolský výzkum se počínaje rokem 2010 použijí tyto hodnoty koeficientů: </w:t>
      </w:r>
    </w:p>
    <w:p w:rsidR="00CB226F" w:rsidRPr="00640453" w:rsidRDefault="00CB226F" w:rsidP="00CB226F">
      <w:pPr>
        <w:spacing w:after="0" w:line="240" w:lineRule="auto"/>
        <w:ind w:left="1416"/>
        <w:jc w:val="both"/>
        <w:rPr>
          <w:rFonts w:ascii="Times New Roman" w:hAnsi="Times New Roman"/>
          <w:sz w:val="24"/>
          <w:szCs w:val="24"/>
        </w:rPr>
      </w:pPr>
      <w:proofErr w:type="spellStart"/>
      <w:r w:rsidRPr="00640453">
        <w:rPr>
          <w:rFonts w:ascii="Times New Roman" w:hAnsi="Times New Roman"/>
          <w:sz w:val="24"/>
          <w:szCs w:val="24"/>
        </w:rPr>
        <w:t>k</w:t>
      </w:r>
      <w:r w:rsidRPr="00640453">
        <w:rPr>
          <w:rFonts w:ascii="Times New Roman" w:hAnsi="Times New Roman"/>
          <w:sz w:val="24"/>
          <w:szCs w:val="24"/>
          <w:vertAlign w:val="subscript"/>
        </w:rPr>
        <w:t>D</w:t>
      </w:r>
      <w:proofErr w:type="spellEnd"/>
      <w:r w:rsidRPr="00640453">
        <w:rPr>
          <w:rFonts w:ascii="Times New Roman" w:hAnsi="Times New Roman"/>
          <w:sz w:val="24"/>
          <w:szCs w:val="24"/>
        </w:rPr>
        <w:t xml:space="preserve"> - 0,65 </w:t>
      </w:r>
    </w:p>
    <w:p w:rsidR="00CB226F" w:rsidRPr="00640453" w:rsidRDefault="00CB226F" w:rsidP="00CB226F">
      <w:pPr>
        <w:spacing w:after="0" w:line="240" w:lineRule="auto"/>
        <w:ind w:left="1416"/>
        <w:jc w:val="both"/>
        <w:rPr>
          <w:rFonts w:ascii="Times New Roman" w:hAnsi="Times New Roman"/>
          <w:sz w:val="24"/>
          <w:szCs w:val="24"/>
        </w:rPr>
      </w:pPr>
      <w:proofErr w:type="spellStart"/>
      <w:r w:rsidRPr="00640453">
        <w:rPr>
          <w:rFonts w:ascii="Times New Roman" w:hAnsi="Times New Roman"/>
          <w:sz w:val="24"/>
          <w:szCs w:val="24"/>
        </w:rPr>
        <w:t>k</w:t>
      </w:r>
      <w:r w:rsidRPr="00640453">
        <w:rPr>
          <w:rFonts w:ascii="Times New Roman" w:hAnsi="Times New Roman"/>
          <w:sz w:val="24"/>
          <w:szCs w:val="24"/>
          <w:vertAlign w:val="subscript"/>
        </w:rPr>
        <w:t>M</w:t>
      </w:r>
      <w:proofErr w:type="spellEnd"/>
      <w:r w:rsidRPr="00640453">
        <w:rPr>
          <w:rFonts w:ascii="Times New Roman" w:hAnsi="Times New Roman"/>
          <w:sz w:val="24"/>
          <w:szCs w:val="24"/>
        </w:rPr>
        <w:t xml:space="preserve"> - 0,22 </w:t>
      </w:r>
    </w:p>
    <w:p w:rsidR="00CB226F" w:rsidRPr="00640453" w:rsidRDefault="00CB226F" w:rsidP="00CB226F">
      <w:pPr>
        <w:spacing w:after="0" w:line="240" w:lineRule="auto"/>
        <w:ind w:left="1416"/>
        <w:jc w:val="both"/>
        <w:rPr>
          <w:rFonts w:ascii="Times New Roman" w:hAnsi="Times New Roman"/>
          <w:sz w:val="24"/>
          <w:szCs w:val="24"/>
        </w:rPr>
      </w:pPr>
      <w:proofErr w:type="spellStart"/>
      <w:r w:rsidRPr="00640453">
        <w:rPr>
          <w:rFonts w:ascii="Times New Roman" w:hAnsi="Times New Roman"/>
          <w:sz w:val="24"/>
          <w:szCs w:val="24"/>
        </w:rPr>
        <w:t>k</w:t>
      </w:r>
      <w:r w:rsidRPr="00640453">
        <w:rPr>
          <w:rFonts w:ascii="Times New Roman" w:hAnsi="Times New Roman"/>
          <w:sz w:val="24"/>
          <w:szCs w:val="24"/>
          <w:vertAlign w:val="subscript"/>
        </w:rPr>
        <w:t>A</w:t>
      </w:r>
      <w:proofErr w:type="spellEnd"/>
      <w:r w:rsidRPr="00640453">
        <w:rPr>
          <w:rFonts w:ascii="Times New Roman" w:hAnsi="Times New Roman"/>
          <w:sz w:val="24"/>
          <w:szCs w:val="24"/>
        </w:rPr>
        <w:t xml:space="preserve"> - 0,13 </w:t>
      </w:r>
    </w:p>
    <w:p w:rsidR="00CB226F" w:rsidRPr="00640453" w:rsidRDefault="00CB226F" w:rsidP="00CB226F">
      <w:pPr>
        <w:spacing w:after="0" w:line="240" w:lineRule="auto"/>
        <w:ind w:left="1416"/>
        <w:jc w:val="both"/>
        <w:rPr>
          <w:rFonts w:ascii="Times New Roman" w:hAnsi="Times New Roman"/>
          <w:sz w:val="24"/>
          <w:szCs w:val="24"/>
        </w:rPr>
      </w:pPr>
      <w:r w:rsidRPr="00640453">
        <w:rPr>
          <w:rFonts w:ascii="Times New Roman" w:hAnsi="Times New Roman"/>
          <w:sz w:val="24"/>
          <w:szCs w:val="24"/>
        </w:rPr>
        <w:t xml:space="preserve">m - 0,64 </w:t>
      </w:r>
    </w:p>
    <w:p w:rsidR="00CB226F" w:rsidRPr="00640453" w:rsidRDefault="00CB226F" w:rsidP="00CB226F">
      <w:pPr>
        <w:spacing w:after="0" w:line="240" w:lineRule="auto"/>
        <w:jc w:val="both"/>
        <w:rPr>
          <w:rFonts w:ascii="Times New Roman" w:hAnsi="Times New Roman"/>
          <w:sz w:val="24"/>
          <w:szCs w:val="24"/>
        </w:rPr>
      </w:pPr>
      <w:r w:rsidRPr="00640453">
        <w:rPr>
          <w:rFonts w:ascii="Times New Roman" w:hAnsi="Times New Roman"/>
          <w:sz w:val="24"/>
          <w:szCs w:val="24"/>
        </w:rPr>
        <w:t>Hodnoty koeficientů byly schváleny na poradě vedení ministerstva dne 3. listopadu 2009 a jejich hodnoty se pro rok 201</w:t>
      </w:r>
      <w:r w:rsidRPr="00936668">
        <w:rPr>
          <w:rFonts w:ascii="Times New Roman" w:hAnsi="Times New Roman"/>
          <w:sz w:val="24"/>
          <w:szCs w:val="24"/>
        </w:rPr>
        <w:t>4</w:t>
      </w:r>
      <w:r w:rsidRPr="00640453">
        <w:rPr>
          <w:rFonts w:ascii="Times New Roman" w:hAnsi="Times New Roman"/>
          <w:sz w:val="24"/>
          <w:szCs w:val="24"/>
        </w:rPr>
        <w:t xml:space="preserve"> nemění. </w:t>
      </w:r>
    </w:p>
    <w:p w:rsidR="00CB226F" w:rsidRPr="00936668" w:rsidRDefault="00CB226F" w:rsidP="00CB226F">
      <w:pPr>
        <w:spacing w:after="0" w:line="240" w:lineRule="auto"/>
        <w:jc w:val="both"/>
        <w:rPr>
          <w:rFonts w:ascii="Times New Roman" w:hAnsi="Times New Roman"/>
          <w:sz w:val="24"/>
          <w:szCs w:val="24"/>
        </w:rPr>
      </w:pPr>
      <w:r w:rsidRPr="00640453">
        <w:rPr>
          <w:rFonts w:ascii="Times New Roman" w:hAnsi="Times New Roman"/>
          <w:sz w:val="24"/>
          <w:szCs w:val="24"/>
        </w:rPr>
        <w:t xml:space="preserve">Vzorec pro výpočet procentního podílu uchazeče na celkové poskytované podpoře specifického vysokoškolského výzkumu je uveden v Pravidlech. </w:t>
      </w:r>
    </w:p>
    <w:p w:rsidR="00CB226F" w:rsidRPr="00640453" w:rsidRDefault="00CB226F" w:rsidP="00CB226F">
      <w:pPr>
        <w:spacing w:after="0" w:line="240" w:lineRule="auto"/>
        <w:jc w:val="both"/>
        <w:rPr>
          <w:rFonts w:ascii="Times New Roman" w:hAnsi="Times New Roman"/>
          <w:sz w:val="24"/>
          <w:szCs w:val="24"/>
        </w:rPr>
      </w:pPr>
    </w:p>
    <w:p w:rsidR="00CB226F" w:rsidRPr="00640453" w:rsidRDefault="00CB226F" w:rsidP="00CB226F">
      <w:pPr>
        <w:spacing w:before="100" w:beforeAutospacing="1" w:after="100" w:afterAutospacing="1" w:line="240" w:lineRule="auto"/>
        <w:jc w:val="both"/>
        <w:rPr>
          <w:rFonts w:ascii="Times New Roman" w:hAnsi="Times New Roman"/>
          <w:sz w:val="24"/>
          <w:szCs w:val="24"/>
        </w:rPr>
      </w:pPr>
      <w:r w:rsidRPr="00640453">
        <w:rPr>
          <w:rFonts w:ascii="Times New Roman" w:hAnsi="Times New Roman"/>
          <w:sz w:val="24"/>
          <w:szCs w:val="24"/>
        </w:rPr>
        <w:t xml:space="preserve">V Praze dne </w:t>
      </w:r>
      <w:r>
        <w:rPr>
          <w:rFonts w:ascii="Times New Roman" w:hAnsi="Times New Roman"/>
          <w:sz w:val="24"/>
          <w:szCs w:val="24"/>
        </w:rPr>
        <w:t>31</w:t>
      </w:r>
      <w:r w:rsidRPr="00640453">
        <w:rPr>
          <w:rFonts w:ascii="Times New Roman" w:hAnsi="Times New Roman"/>
          <w:sz w:val="24"/>
          <w:szCs w:val="24"/>
        </w:rPr>
        <w:t>. října 201</w:t>
      </w:r>
      <w:r w:rsidRPr="00936668">
        <w:rPr>
          <w:rFonts w:ascii="Times New Roman" w:hAnsi="Times New Roman"/>
          <w:sz w:val="24"/>
          <w:szCs w:val="24"/>
        </w:rPr>
        <w:t>3</w:t>
      </w:r>
      <w:r w:rsidRPr="00640453">
        <w:rPr>
          <w:rFonts w:ascii="Times New Roman" w:hAnsi="Times New Roman"/>
          <w:sz w:val="24"/>
          <w:szCs w:val="24"/>
        </w:rPr>
        <w:t xml:space="preserve">                                      Za správnost:  Ing. Václav </w:t>
      </w:r>
      <w:proofErr w:type="spellStart"/>
      <w:r w:rsidRPr="00640453">
        <w:rPr>
          <w:rFonts w:ascii="Times New Roman" w:hAnsi="Times New Roman"/>
          <w:sz w:val="24"/>
          <w:szCs w:val="24"/>
        </w:rPr>
        <w:t>Hanke</w:t>
      </w:r>
      <w:proofErr w:type="spellEnd"/>
      <w:r w:rsidRPr="00640453">
        <w:rPr>
          <w:rFonts w:ascii="Times New Roman" w:hAnsi="Times New Roman"/>
          <w:sz w:val="24"/>
          <w:szCs w:val="24"/>
        </w:rPr>
        <w:t xml:space="preserve">, CSc. </w:t>
      </w:r>
    </w:p>
    <w:p w:rsidR="00CB226F" w:rsidRDefault="00CB226F" w:rsidP="00CB226F">
      <w:pPr>
        <w:spacing w:before="100" w:beforeAutospacing="1" w:after="100" w:afterAutospacing="1" w:line="240" w:lineRule="auto"/>
        <w:jc w:val="both"/>
        <w:rPr>
          <w:rFonts w:ascii="Times New Roman" w:hAnsi="Times New Roman"/>
          <w:sz w:val="24"/>
          <w:szCs w:val="24"/>
        </w:rPr>
      </w:pPr>
    </w:p>
    <w:p w:rsidR="00CB226F" w:rsidRDefault="00CB226F" w:rsidP="00CB226F">
      <w:pPr>
        <w:spacing w:before="100" w:beforeAutospacing="1" w:after="100" w:afterAutospacing="1" w:line="240" w:lineRule="auto"/>
        <w:jc w:val="both"/>
        <w:rPr>
          <w:rFonts w:ascii="Times New Roman" w:hAnsi="Times New Roman"/>
          <w:sz w:val="24"/>
          <w:szCs w:val="24"/>
        </w:rPr>
      </w:pPr>
    </w:p>
    <w:p w:rsidR="00CB226F" w:rsidRPr="00640453" w:rsidRDefault="00CB226F" w:rsidP="00CB226F">
      <w:pPr>
        <w:spacing w:before="100" w:beforeAutospacing="1" w:after="100" w:afterAutospacing="1" w:line="240" w:lineRule="auto"/>
        <w:jc w:val="both"/>
        <w:rPr>
          <w:rFonts w:ascii="Times New Roman" w:hAnsi="Times New Roman"/>
          <w:sz w:val="24"/>
          <w:szCs w:val="24"/>
        </w:rPr>
      </w:pPr>
      <w:r w:rsidRPr="00936668">
        <w:rPr>
          <w:rFonts w:ascii="Times New Roman" w:hAnsi="Times New Roman"/>
          <w:sz w:val="24"/>
          <w:szCs w:val="24"/>
        </w:rPr>
        <w:t xml:space="preserve">Tento článek včetně přílohy k žádosti </w:t>
      </w:r>
      <w:r>
        <w:rPr>
          <w:rFonts w:ascii="Times New Roman" w:hAnsi="Times New Roman"/>
          <w:sz w:val="24"/>
          <w:szCs w:val="24"/>
        </w:rPr>
        <w:t xml:space="preserve">je </w:t>
      </w:r>
      <w:r w:rsidRPr="00936668">
        <w:rPr>
          <w:rFonts w:ascii="Times New Roman" w:hAnsi="Times New Roman"/>
          <w:sz w:val="24"/>
          <w:szCs w:val="24"/>
        </w:rPr>
        <w:t>k</w:t>
      </w:r>
      <w:r>
        <w:rPr>
          <w:rFonts w:ascii="Times New Roman" w:hAnsi="Times New Roman"/>
          <w:sz w:val="24"/>
          <w:szCs w:val="24"/>
        </w:rPr>
        <w:t>e</w:t>
      </w:r>
      <w:r w:rsidRPr="00936668">
        <w:rPr>
          <w:rFonts w:ascii="Times New Roman" w:hAnsi="Times New Roman"/>
          <w:sz w:val="24"/>
          <w:szCs w:val="24"/>
        </w:rPr>
        <w:t xml:space="preserve"> stažení: </w:t>
      </w:r>
      <w:r w:rsidRPr="00EE343E">
        <w:rPr>
          <w:rFonts w:ascii="Times New Roman" w:hAnsi="Times New Roman"/>
          <w:color w:val="0000FF"/>
          <w:sz w:val="24"/>
          <w:szCs w:val="24"/>
          <w:u w:val="single"/>
        </w:rPr>
        <w:t xml:space="preserve">Náležitosti žádosti </w:t>
      </w:r>
      <w:r>
        <w:rPr>
          <w:rFonts w:ascii="Times New Roman" w:hAnsi="Times New Roman"/>
          <w:color w:val="0000FF"/>
          <w:sz w:val="24"/>
          <w:szCs w:val="24"/>
          <w:u w:val="single"/>
        </w:rPr>
        <w:t xml:space="preserve">s přílohou </w:t>
      </w:r>
      <w:r w:rsidRPr="00EE343E">
        <w:rPr>
          <w:rFonts w:ascii="Times New Roman" w:hAnsi="Times New Roman"/>
          <w:color w:val="0000FF"/>
          <w:sz w:val="24"/>
          <w:szCs w:val="24"/>
          <w:u w:val="single"/>
        </w:rPr>
        <w:t xml:space="preserve">na rok </w:t>
      </w:r>
      <w:proofErr w:type="gramStart"/>
      <w:r w:rsidRPr="00EE343E">
        <w:rPr>
          <w:rFonts w:ascii="Times New Roman" w:hAnsi="Times New Roman"/>
          <w:color w:val="0000FF"/>
          <w:sz w:val="24"/>
          <w:szCs w:val="24"/>
          <w:u w:val="single"/>
        </w:rPr>
        <w:t>2014 .</w:t>
      </w:r>
      <w:proofErr w:type="spellStart"/>
      <w:r w:rsidRPr="00EE343E">
        <w:rPr>
          <w:rFonts w:ascii="Times New Roman" w:hAnsi="Times New Roman"/>
          <w:color w:val="0000FF"/>
          <w:sz w:val="24"/>
          <w:szCs w:val="24"/>
          <w:u w:val="single"/>
        </w:rPr>
        <w:t>docx</w:t>
      </w:r>
      <w:proofErr w:type="spellEnd"/>
      <w:proofErr w:type="gramEnd"/>
      <w:r>
        <w:rPr>
          <w:rFonts w:ascii="Times New Roman" w:hAnsi="Times New Roman"/>
          <w:color w:val="0000FF"/>
          <w:sz w:val="24"/>
          <w:szCs w:val="24"/>
          <w:u w:val="single"/>
        </w:rPr>
        <w:t>.</w:t>
      </w:r>
    </w:p>
    <w:p w:rsidR="00936668" w:rsidRDefault="00936668" w:rsidP="00EE5E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40453" w:rsidRPr="00640453" w:rsidRDefault="005C6D39" w:rsidP="00EE5E3A">
      <w:pPr>
        <w:spacing w:after="0" w:line="240" w:lineRule="auto"/>
        <w:jc w:val="both"/>
        <w:rPr>
          <w:rFonts w:ascii="Times New Roman" w:eastAsia="Times New Roman" w:hAnsi="Times New Roman" w:cs="Times New Roman"/>
          <w:sz w:val="24"/>
          <w:szCs w:val="24"/>
        </w:rPr>
      </w:pPr>
      <w:r w:rsidRPr="005C6D39">
        <w:rPr>
          <w:rFonts w:ascii="Times New Roman" w:eastAsia="Times New Roman" w:hAnsi="Times New Roman" w:cs="Times New Roman"/>
          <w:sz w:val="24"/>
          <w:szCs w:val="24"/>
        </w:rPr>
        <w:lastRenderedPageBreak/>
        <w:pict>
          <v:rect id="_x0000_i1025" style="width:0;height:1.5pt" o:hralign="center" o:hrstd="t" o:hr="t" fillcolor="#aca899" stroked="f"/>
        </w:pict>
      </w:r>
    </w:p>
    <w:p w:rsidR="00640453" w:rsidRPr="00640453"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 xml:space="preserve">Příloha k žádosti </w:t>
      </w:r>
    </w:p>
    <w:p w:rsidR="00640453" w:rsidRPr="00640453"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936668">
        <w:rPr>
          <w:rFonts w:ascii="Times New Roman" w:eastAsia="Times New Roman" w:hAnsi="Times New Roman" w:cs="Times New Roman"/>
          <w:b/>
          <w:bCs/>
          <w:sz w:val="24"/>
          <w:szCs w:val="24"/>
        </w:rPr>
        <w:t>ČESTNÉ PROHLÁŠENÍ ŽADATELE</w:t>
      </w:r>
      <w:r w:rsidRPr="00640453">
        <w:rPr>
          <w:rFonts w:ascii="Times New Roman" w:eastAsia="Times New Roman" w:hAnsi="Times New Roman" w:cs="Times New Roman"/>
          <w:sz w:val="24"/>
          <w:szCs w:val="24"/>
        </w:rPr>
        <w:t xml:space="preserve"> </w:t>
      </w:r>
    </w:p>
    <w:p w:rsidR="00BC00A9"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 xml:space="preserve">Žadatel:  </w:t>
      </w:r>
    </w:p>
    <w:p w:rsidR="00640453" w:rsidRPr="00640453"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 xml:space="preserve">………………………………………………………………………………………………… </w:t>
      </w:r>
    </w:p>
    <w:p w:rsidR="00640453" w:rsidRPr="00640453"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 xml:space="preserve">(vysoká škola) </w:t>
      </w:r>
    </w:p>
    <w:p w:rsidR="009761E3" w:rsidRPr="00936668" w:rsidRDefault="009761E3" w:rsidP="00EE5E3A">
      <w:pPr>
        <w:spacing w:before="100" w:beforeAutospacing="1" w:after="100" w:afterAutospacing="1" w:line="240" w:lineRule="auto"/>
        <w:jc w:val="both"/>
        <w:rPr>
          <w:rFonts w:ascii="Times New Roman" w:eastAsia="Times New Roman" w:hAnsi="Times New Roman" w:cs="Times New Roman"/>
          <w:sz w:val="24"/>
          <w:szCs w:val="24"/>
        </w:rPr>
      </w:pPr>
    </w:p>
    <w:p w:rsidR="00640453" w:rsidRPr="00640453"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 xml:space="preserve">Já, níže podepsaný/á, prohlašuji, </w:t>
      </w:r>
    </w:p>
    <w:p w:rsidR="00640453" w:rsidRPr="007835A7" w:rsidRDefault="00640453" w:rsidP="00EE5E3A">
      <w:pPr>
        <w:pStyle w:val="Odstavecseseznamem"/>
        <w:numPr>
          <w:ilvl w:val="0"/>
          <w:numId w:val="10"/>
        </w:numPr>
        <w:spacing w:after="0" w:line="240" w:lineRule="auto"/>
        <w:jc w:val="both"/>
        <w:rPr>
          <w:rFonts w:ascii="Times New Roman" w:eastAsia="Times New Roman" w:hAnsi="Times New Roman" w:cs="Times New Roman"/>
          <w:sz w:val="24"/>
          <w:szCs w:val="24"/>
        </w:rPr>
      </w:pPr>
      <w:r w:rsidRPr="007835A7">
        <w:rPr>
          <w:rFonts w:ascii="Times New Roman" w:eastAsia="Times New Roman" w:hAnsi="Times New Roman" w:cs="Times New Roman"/>
          <w:sz w:val="24"/>
          <w:szCs w:val="24"/>
        </w:rPr>
        <w:t xml:space="preserve">že výše </w:t>
      </w:r>
      <w:r w:rsidR="009761E3" w:rsidRPr="007835A7">
        <w:rPr>
          <w:rFonts w:ascii="Times New Roman" w:eastAsia="Times New Roman" w:hAnsi="Times New Roman" w:cs="Times New Roman"/>
          <w:sz w:val="24"/>
          <w:szCs w:val="24"/>
        </w:rPr>
        <w:t>uvede</w:t>
      </w:r>
      <w:r w:rsidRPr="007835A7">
        <w:rPr>
          <w:rFonts w:ascii="Times New Roman" w:eastAsia="Times New Roman" w:hAnsi="Times New Roman" w:cs="Times New Roman"/>
          <w:sz w:val="24"/>
          <w:szCs w:val="24"/>
        </w:rPr>
        <w:t xml:space="preserve">ná vysoká škola splňuje definici výzkumné organizace ve smyslu zákona č. 130/2002 Sb., o podpoře výzkumu, experimentálního vývoje a inovací z veřejných prostředků a o změně některých souvisejících zákonů (zákon o podpoře výzkumu, experimentálního vývoje a inovací), ve znění pozdějších předpisů, kde je v § 2 odst. 2, písm. d) uvedeno: </w:t>
      </w:r>
      <w:r w:rsidR="007835A7">
        <w:rPr>
          <w:rFonts w:ascii="Times New Roman" w:eastAsia="Times New Roman" w:hAnsi="Times New Roman" w:cs="Times New Roman"/>
          <w:sz w:val="24"/>
          <w:szCs w:val="24"/>
        </w:rPr>
        <w:br/>
      </w:r>
      <w:r w:rsidRPr="00BC00A9">
        <w:rPr>
          <w:rFonts w:ascii="Times New Roman" w:eastAsia="Times New Roman" w:hAnsi="Times New Roman" w:cs="Times New Roman"/>
          <w:sz w:val="24"/>
          <w:szCs w:val="24"/>
        </w:rPr>
        <w:t>„Pro účely poskytování podpory je výzkumnou organizací právnická osoba, organizační složka státu nebo organizační jednotka ministerstva, zabývající se výzkumem a vývojem</w:t>
      </w:r>
      <w:r w:rsidRPr="007835A7">
        <w:rPr>
          <w:rFonts w:ascii="Times New Roman" w:eastAsia="Times New Roman" w:hAnsi="Times New Roman" w:cs="Times New Roman"/>
          <w:sz w:val="24"/>
          <w:szCs w:val="24"/>
        </w:rPr>
        <w:t xml:space="preserve"> </w:t>
      </w:r>
    </w:p>
    <w:p w:rsidR="00640453" w:rsidRPr="007835A7" w:rsidRDefault="00640453" w:rsidP="00EE5E3A">
      <w:pPr>
        <w:pStyle w:val="Odstavecseseznamem"/>
        <w:numPr>
          <w:ilvl w:val="1"/>
          <w:numId w:val="10"/>
        </w:numPr>
        <w:spacing w:after="0" w:line="240" w:lineRule="auto"/>
        <w:jc w:val="both"/>
        <w:rPr>
          <w:rFonts w:ascii="Times New Roman" w:eastAsia="Times New Roman" w:hAnsi="Times New Roman" w:cs="Times New Roman"/>
          <w:sz w:val="24"/>
          <w:szCs w:val="24"/>
        </w:rPr>
      </w:pPr>
      <w:r w:rsidRPr="00BC00A9">
        <w:rPr>
          <w:rFonts w:ascii="Times New Roman" w:eastAsia="Times New Roman" w:hAnsi="Times New Roman" w:cs="Times New Roman"/>
          <w:sz w:val="24"/>
          <w:szCs w:val="24"/>
        </w:rPr>
        <w:t>jejímž hlavním účelem je provádět základní výzkum, aplikovaný výzkum nebo vývoj a šířit jejich výsledky prostřednictvím výuky, publikování nebo převodu technologií; jde-li o územní samosprávný celek, ustanovení o hlavním účelu výzkumné organizace se vztahuje na jeho organizační složku,</w:t>
      </w:r>
      <w:r w:rsidRPr="007835A7">
        <w:rPr>
          <w:rFonts w:ascii="Times New Roman" w:eastAsia="Times New Roman" w:hAnsi="Times New Roman" w:cs="Times New Roman"/>
          <w:sz w:val="24"/>
          <w:szCs w:val="24"/>
        </w:rPr>
        <w:t xml:space="preserve"> </w:t>
      </w:r>
    </w:p>
    <w:p w:rsidR="00640453" w:rsidRPr="007835A7" w:rsidRDefault="00640453" w:rsidP="00EE5E3A">
      <w:pPr>
        <w:pStyle w:val="Odstavecseseznamem"/>
        <w:numPr>
          <w:ilvl w:val="1"/>
          <w:numId w:val="10"/>
        </w:numPr>
        <w:spacing w:after="0" w:line="240" w:lineRule="auto"/>
        <w:jc w:val="both"/>
        <w:rPr>
          <w:rFonts w:ascii="Times New Roman" w:eastAsia="Times New Roman" w:hAnsi="Times New Roman" w:cs="Times New Roman"/>
          <w:sz w:val="24"/>
          <w:szCs w:val="24"/>
        </w:rPr>
      </w:pPr>
      <w:r w:rsidRPr="00BC00A9">
        <w:rPr>
          <w:rFonts w:ascii="Times New Roman" w:eastAsia="Times New Roman" w:hAnsi="Times New Roman" w:cs="Times New Roman"/>
          <w:sz w:val="24"/>
          <w:szCs w:val="24"/>
        </w:rPr>
        <w:t>která zisk zpětně investuje do činností podle bodu 1,</w:t>
      </w:r>
      <w:r w:rsidRPr="007835A7">
        <w:rPr>
          <w:rFonts w:ascii="Times New Roman" w:eastAsia="Times New Roman" w:hAnsi="Times New Roman" w:cs="Times New Roman"/>
          <w:sz w:val="24"/>
          <w:szCs w:val="24"/>
        </w:rPr>
        <w:t xml:space="preserve"> </w:t>
      </w:r>
    </w:p>
    <w:p w:rsidR="00640453" w:rsidRPr="007835A7" w:rsidRDefault="00640453" w:rsidP="00EE5E3A">
      <w:pPr>
        <w:pStyle w:val="Odstavecseseznamem"/>
        <w:numPr>
          <w:ilvl w:val="1"/>
          <w:numId w:val="10"/>
        </w:numPr>
        <w:spacing w:after="0" w:line="240" w:lineRule="auto"/>
        <w:jc w:val="both"/>
        <w:rPr>
          <w:rFonts w:ascii="Times New Roman" w:eastAsia="Times New Roman" w:hAnsi="Times New Roman" w:cs="Times New Roman"/>
          <w:sz w:val="24"/>
          <w:szCs w:val="24"/>
        </w:rPr>
      </w:pPr>
      <w:r w:rsidRPr="00BC00A9">
        <w:rPr>
          <w:rFonts w:ascii="Times New Roman" w:eastAsia="Times New Roman" w:hAnsi="Times New Roman" w:cs="Times New Roman"/>
          <w:sz w:val="24"/>
          <w:szCs w:val="24"/>
        </w:rPr>
        <w:t>k jejímž výzkumným kapacitám nebo výsledkům podle § 2 odst. 2 písm. k) zákona o podpoře výzkumu, experimentálního vývoje a inovací nemají přednostní přístup subjekty provádějící ekonomickou činnost spočívající v nabídce zboží nebo služeb, které by na ni mohly uplatňovat vliv.“,</w:t>
      </w:r>
      <w:r w:rsidRPr="007835A7">
        <w:rPr>
          <w:rFonts w:ascii="Times New Roman" w:eastAsia="Times New Roman" w:hAnsi="Times New Roman" w:cs="Times New Roman"/>
          <w:sz w:val="24"/>
          <w:szCs w:val="24"/>
        </w:rPr>
        <w:t xml:space="preserve"> </w:t>
      </w:r>
    </w:p>
    <w:p w:rsidR="00640453" w:rsidRPr="007835A7" w:rsidRDefault="00640453" w:rsidP="00EE5E3A">
      <w:pPr>
        <w:pStyle w:val="Odstavecseseznamem"/>
        <w:numPr>
          <w:ilvl w:val="0"/>
          <w:numId w:val="10"/>
        </w:numPr>
        <w:spacing w:after="0" w:line="240" w:lineRule="auto"/>
        <w:jc w:val="both"/>
        <w:rPr>
          <w:rFonts w:ascii="Times New Roman" w:eastAsia="Times New Roman" w:hAnsi="Times New Roman" w:cs="Times New Roman"/>
          <w:sz w:val="24"/>
          <w:szCs w:val="24"/>
        </w:rPr>
      </w:pPr>
      <w:r w:rsidRPr="007835A7">
        <w:rPr>
          <w:rFonts w:ascii="Times New Roman" w:eastAsia="Times New Roman" w:hAnsi="Times New Roman" w:cs="Times New Roman"/>
          <w:sz w:val="24"/>
          <w:szCs w:val="24"/>
        </w:rPr>
        <w:t xml:space="preserve">že prostředky podporu specifického vysokoškolského výzkumu budou použity výhradně </w:t>
      </w:r>
      <w:proofErr w:type="gramStart"/>
      <w:r w:rsidRPr="007835A7">
        <w:rPr>
          <w:rFonts w:ascii="Times New Roman" w:eastAsia="Times New Roman" w:hAnsi="Times New Roman" w:cs="Times New Roman"/>
          <w:sz w:val="24"/>
          <w:szCs w:val="24"/>
        </w:rPr>
        <w:t>na</w:t>
      </w:r>
      <w:proofErr w:type="gramEnd"/>
      <w:r w:rsidRPr="007835A7">
        <w:rPr>
          <w:rFonts w:ascii="Times New Roman" w:eastAsia="Times New Roman" w:hAnsi="Times New Roman" w:cs="Times New Roman"/>
          <w:sz w:val="24"/>
          <w:szCs w:val="24"/>
        </w:rPr>
        <w:t xml:space="preserve"> </w:t>
      </w:r>
    </w:p>
    <w:p w:rsidR="00640453" w:rsidRPr="007835A7" w:rsidRDefault="00640453" w:rsidP="00EE5E3A">
      <w:pPr>
        <w:pStyle w:val="Odstavecseseznamem"/>
        <w:numPr>
          <w:ilvl w:val="1"/>
          <w:numId w:val="10"/>
        </w:numPr>
        <w:spacing w:after="0" w:line="240" w:lineRule="auto"/>
        <w:jc w:val="both"/>
        <w:rPr>
          <w:rFonts w:ascii="Times New Roman" w:eastAsia="Times New Roman" w:hAnsi="Times New Roman" w:cs="Times New Roman"/>
          <w:sz w:val="24"/>
          <w:szCs w:val="24"/>
        </w:rPr>
      </w:pPr>
      <w:r w:rsidRPr="007835A7">
        <w:rPr>
          <w:rFonts w:ascii="Times New Roman" w:eastAsia="Times New Roman" w:hAnsi="Times New Roman" w:cs="Times New Roman"/>
          <w:sz w:val="24"/>
          <w:szCs w:val="24"/>
        </w:rPr>
        <w:t xml:space="preserve">úhradu způsobilých nákladů studentských projektů jím vybraných ve studentské grantové soutěži, </w:t>
      </w:r>
    </w:p>
    <w:p w:rsidR="00640453" w:rsidRPr="007835A7" w:rsidRDefault="00640453" w:rsidP="00EE5E3A">
      <w:pPr>
        <w:pStyle w:val="Odstavecseseznamem"/>
        <w:numPr>
          <w:ilvl w:val="1"/>
          <w:numId w:val="10"/>
        </w:numPr>
        <w:spacing w:after="0" w:line="240" w:lineRule="auto"/>
        <w:jc w:val="both"/>
        <w:rPr>
          <w:rFonts w:ascii="Times New Roman" w:eastAsia="Times New Roman" w:hAnsi="Times New Roman" w:cs="Times New Roman"/>
          <w:sz w:val="24"/>
          <w:szCs w:val="24"/>
        </w:rPr>
      </w:pPr>
      <w:r w:rsidRPr="007835A7">
        <w:rPr>
          <w:rFonts w:ascii="Times New Roman" w:eastAsia="Times New Roman" w:hAnsi="Times New Roman" w:cs="Times New Roman"/>
          <w:sz w:val="24"/>
          <w:szCs w:val="24"/>
        </w:rPr>
        <w:t xml:space="preserve">úhradu způsobilých nákladů spojených s organizací studentských vědeckých konferencí, nejvýše však do výše 10 % poskytnuté podpory, nebo </w:t>
      </w:r>
    </w:p>
    <w:p w:rsidR="00640453" w:rsidRPr="007835A7" w:rsidRDefault="00640453" w:rsidP="00EE5E3A">
      <w:pPr>
        <w:pStyle w:val="Odstavecseseznamem"/>
        <w:numPr>
          <w:ilvl w:val="1"/>
          <w:numId w:val="10"/>
        </w:numPr>
        <w:spacing w:after="0" w:line="240" w:lineRule="auto"/>
        <w:jc w:val="both"/>
        <w:rPr>
          <w:rFonts w:ascii="Times New Roman" w:eastAsia="Times New Roman" w:hAnsi="Times New Roman" w:cs="Times New Roman"/>
          <w:sz w:val="24"/>
          <w:szCs w:val="24"/>
        </w:rPr>
      </w:pPr>
      <w:r w:rsidRPr="007835A7">
        <w:rPr>
          <w:rFonts w:ascii="Times New Roman" w:eastAsia="Times New Roman" w:hAnsi="Times New Roman" w:cs="Times New Roman"/>
          <w:sz w:val="24"/>
          <w:szCs w:val="24"/>
        </w:rPr>
        <w:t xml:space="preserve">úhradu způsobilých nákladů spojených s organizací studentské grantové soutěže, a to včetně nákladů na hodnocení a kontrolu studentských projektů a zhodnocení dosažených výsledků, nejvýše však do výše 2,5 % poskytnuté podpory, </w:t>
      </w:r>
    </w:p>
    <w:p w:rsidR="00640453" w:rsidRPr="007835A7" w:rsidRDefault="00640453" w:rsidP="00EE5E3A">
      <w:pPr>
        <w:pStyle w:val="Odstavecseseznamem"/>
        <w:numPr>
          <w:ilvl w:val="0"/>
          <w:numId w:val="10"/>
        </w:numPr>
        <w:spacing w:after="0" w:line="240" w:lineRule="auto"/>
        <w:jc w:val="both"/>
        <w:rPr>
          <w:rFonts w:ascii="Times New Roman" w:eastAsia="Times New Roman" w:hAnsi="Times New Roman" w:cs="Times New Roman"/>
          <w:sz w:val="24"/>
          <w:szCs w:val="24"/>
        </w:rPr>
      </w:pPr>
      <w:r w:rsidRPr="007835A7">
        <w:rPr>
          <w:rFonts w:ascii="Times New Roman" w:eastAsia="Times New Roman" w:hAnsi="Times New Roman" w:cs="Times New Roman"/>
          <w:sz w:val="24"/>
          <w:szCs w:val="24"/>
        </w:rPr>
        <w:t>že způsobem umožňujícím dálkový přístup budou zveřejněny údaje o podporovaných studentských projektech a údaje o užití podpory podle bodu 2 a 3 Pravidel pro poskytování účelové podpory na specifický vysokoškolský výzkum podle zákona o podpoře výzkumu, experimentálního</w:t>
      </w:r>
      <w:r w:rsidR="00BC00A9">
        <w:rPr>
          <w:rFonts w:ascii="Times New Roman" w:eastAsia="Times New Roman" w:hAnsi="Times New Roman" w:cs="Times New Roman"/>
          <w:sz w:val="24"/>
          <w:szCs w:val="24"/>
        </w:rPr>
        <w:t xml:space="preserve"> vývoje a inovací, a to do 15. </w:t>
      </w:r>
      <w:r w:rsidRPr="007835A7">
        <w:rPr>
          <w:rFonts w:ascii="Times New Roman" w:eastAsia="Times New Roman" w:hAnsi="Times New Roman" w:cs="Times New Roman"/>
          <w:sz w:val="24"/>
          <w:szCs w:val="24"/>
        </w:rPr>
        <w:t>února 201</w:t>
      </w:r>
      <w:r w:rsidR="009761E3" w:rsidRPr="007835A7">
        <w:rPr>
          <w:rFonts w:ascii="Times New Roman" w:eastAsia="Times New Roman" w:hAnsi="Times New Roman" w:cs="Times New Roman"/>
          <w:sz w:val="24"/>
          <w:szCs w:val="24"/>
        </w:rPr>
        <w:t>5</w:t>
      </w:r>
      <w:r w:rsidRPr="007835A7">
        <w:rPr>
          <w:rFonts w:ascii="Times New Roman" w:eastAsia="Times New Roman" w:hAnsi="Times New Roman" w:cs="Times New Roman"/>
          <w:sz w:val="24"/>
          <w:szCs w:val="24"/>
        </w:rPr>
        <w:t xml:space="preserve">, </w:t>
      </w:r>
    </w:p>
    <w:p w:rsidR="0023580A" w:rsidRPr="007835A7" w:rsidRDefault="009761E3" w:rsidP="00EE5E3A">
      <w:pPr>
        <w:pStyle w:val="Odstavecseseznamem"/>
        <w:numPr>
          <w:ilvl w:val="0"/>
          <w:numId w:val="10"/>
        </w:numPr>
        <w:spacing w:after="0" w:line="240" w:lineRule="auto"/>
        <w:jc w:val="both"/>
        <w:rPr>
          <w:rFonts w:ascii="Times New Roman" w:eastAsia="Times New Roman" w:hAnsi="Times New Roman" w:cs="Times New Roman"/>
          <w:sz w:val="24"/>
          <w:szCs w:val="24"/>
        </w:rPr>
      </w:pPr>
      <w:r w:rsidRPr="007835A7">
        <w:rPr>
          <w:rFonts w:ascii="Times New Roman" w:eastAsia="Times New Roman" w:hAnsi="Times New Roman" w:cs="Times New Roman"/>
          <w:sz w:val="24"/>
          <w:szCs w:val="24"/>
        </w:rPr>
        <w:lastRenderedPageBreak/>
        <w:t xml:space="preserve">že výše uvedená vysoká škola </w:t>
      </w:r>
      <w:r w:rsidR="0023580A" w:rsidRPr="007835A7">
        <w:rPr>
          <w:rFonts w:ascii="Times New Roman" w:eastAsia="Times New Roman" w:hAnsi="Times New Roman" w:cs="Times New Roman"/>
          <w:sz w:val="24"/>
          <w:szCs w:val="24"/>
        </w:rPr>
        <w:t>bude</w:t>
      </w:r>
      <w:r w:rsidR="0023580A" w:rsidRPr="00BC00A9">
        <w:footnoteReference w:id="1"/>
      </w:r>
      <w:r w:rsidR="0023580A" w:rsidRPr="007835A7">
        <w:rPr>
          <w:rFonts w:ascii="Times New Roman" w:eastAsia="Times New Roman" w:hAnsi="Times New Roman" w:cs="Times New Roman"/>
          <w:sz w:val="24"/>
          <w:szCs w:val="24"/>
        </w:rPr>
        <w:t xml:space="preserve"> / nebude požadovat převod části </w:t>
      </w:r>
      <w:r w:rsidR="0023580A" w:rsidRPr="00BC00A9">
        <w:rPr>
          <w:rFonts w:ascii="Times New Roman" w:eastAsia="Times New Roman" w:hAnsi="Times New Roman" w:cs="Times New Roman"/>
          <w:sz w:val="24"/>
          <w:szCs w:val="24"/>
        </w:rPr>
        <w:t>dotace na specifický vysokoškolský výzkum v investičních prostředcích</w:t>
      </w:r>
      <w:r w:rsidR="00936668" w:rsidRPr="00BC00A9">
        <w:rPr>
          <w:rFonts w:ascii="Times New Roman" w:eastAsia="Times New Roman" w:hAnsi="Times New Roman" w:cs="Times New Roman"/>
          <w:sz w:val="24"/>
          <w:szCs w:val="24"/>
        </w:rPr>
        <w:t>,</w:t>
      </w:r>
      <w:r w:rsidR="0023580A" w:rsidRPr="007835A7">
        <w:rPr>
          <w:rFonts w:ascii="Times New Roman" w:eastAsia="Times New Roman" w:hAnsi="Times New Roman" w:cs="Times New Roman"/>
          <w:sz w:val="24"/>
          <w:szCs w:val="24"/>
        </w:rPr>
        <w:t xml:space="preserve"> </w:t>
      </w:r>
    </w:p>
    <w:p w:rsidR="00640453" w:rsidRPr="007835A7" w:rsidRDefault="00640453" w:rsidP="00EE5E3A">
      <w:pPr>
        <w:pStyle w:val="Odstavecseseznamem"/>
        <w:numPr>
          <w:ilvl w:val="0"/>
          <w:numId w:val="10"/>
        </w:numPr>
        <w:spacing w:after="0" w:line="240" w:lineRule="auto"/>
        <w:jc w:val="both"/>
        <w:rPr>
          <w:rFonts w:ascii="Times New Roman" w:eastAsia="Times New Roman" w:hAnsi="Times New Roman" w:cs="Times New Roman"/>
          <w:sz w:val="24"/>
          <w:szCs w:val="24"/>
        </w:rPr>
      </w:pPr>
      <w:r w:rsidRPr="007835A7">
        <w:rPr>
          <w:rFonts w:ascii="Times New Roman" w:eastAsia="Times New Roman" w:hAnsi="Times New Roman" w:cs="Times New Roman"/>
          <w:sz w:val="24"/>
          <w:szCs w:val="24"/>
        </w:rPr>
        <w:t xml:space="preserve">že údaje v tomto prohlášení obsažené jsou úplné, pravdivé a nezkreslené, že jsem si vědom/a právních následků jejich nepravdivosti, neúplnosti či zkreslenosti, tj. zejména možnosti odnětí podpory poskytované dle výše uvedeného zákona z důvodu nepravdivosti, neúplnosti či zkreslení tohoto prohlášení. Rovněž jsem si vědom/a případné odpovědnosti trestněprávní či </w:t>
      </w:r>
      <w:proofErr w:type="spellStart"/>
      <w:r w:rsidRPr="007835A7">
        <w:rPr>
          <w:rFonts w:ascii="Times New Roman" w:eastAsia="Times New Roman" w:hAnsi="Times New Roman" w:cs="Times New Roman"/>
          <w:sz w:val="24"/>
          <w:szCs w:val="24"/>
        </w:rPr>
        <w:t>správněprávní</w:t>
      </w:r>
      <w:proofErr w:type="spellEnd"/>
      <w:r w:rsidRPr="007835A7">
        <w:rPr>
          <w:rFonts w:ascii="Times New Roman" w:eastAsia="Times New Roman" w:hAnsi="Times New Roman" w:cs="Times New Roman"/>
          <w:sz w:val="24"/>
          <w:szCs w:val="24"/>
        </w:rPr>
        <w:t xml:space="preserve">, a to zejména dle zákona č. 200/1990 Sb., o přestupcích, ve znění </w:t>
      </w:r>
      <w:r w:rsidR="00BC00A9">
        <w:rPr>
          <w:rFonts w:ascii="Times New Roman" w:eastAsia="Times New Roman" w:hAnsi="Times New Roman" w:cs="Times New Roman"/>
          <w:sz w:val="24"/>
          <w:szCs w:val="24"/>
        </w:rPr>
        <w:t>pozdějších předpisů a zákona č. </w:t>
      </w:r>
      <w:r w:rsidRPr="007835A7">
        <w:rPr>
          <w:rFonts w:ascii="Times New Roman" w:eastAsia="Times New Roman" w:hAnsi="Times New Roman" w:cs="Times New Roman"/>
          <w:sz w:val="24"/>
          <w:szCs w:val="24"/>
        </w:rPr>
        <w:t>140/1961</w:t>
      </w:r>
      <w:r w:rsidR="00BC00A9">
        <w:rPr>
          <w:rFonts w:ascii="Times New Roman" w:eastAsia="Times New Roman" w:hAnsi="Times New Roman" w:cs="Times New Roman"/>
          <w:sz w:val="24"/>
          <w:szCs w:val="24"/>
        </w:rPr>
        <w:t> </w:t>
      </w:r>
      <w:r w:rsidRPr="007835A7">
        <w:rPr>
          <w:rFonts w:ascii="Times New Roman" w:eastAsia="Times New Roman" w:hAnsi="Times New Roman" w:cs="Times New Roman"/>
          <w:sz w:val="24"/>
          <w:szCs w:val="24"/>
        </w:rPr>
        <w:t xml:space="preserve">Sb., trestní zákon, ve znění pozdějších předpisů. </w:t>
      </w:r>
    </w:p>
    <w:p w:rsidR="00640453" w:rsidRPr="00640453"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p>
    <w:p w:rsidR="00640453" w:rsidRPr="00640453"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V …………</w:t>
      </w:r>
      <w:proofErr w:type="gramStart"/>
      <w:r w:rsidRPr="00640453">
        <w:rPr>
          <w:rFonts w:ascii="Times New Roman" w:eastAsia="Times New Roman" w:hAnsi="Times New Roman" w:cs="Times New Roman"/>
          <w:sz w:val="24"/>
          <w:szCs w:val="24"/>
        </w:rPr>
        <w:t>….......................201</w:t>
      </w:r>
      <w:r w:rsidR="00267B4E" w:rsidRPr="00936668">
        <w:rPr>
          <w:rFonts w:ascii="Times New Roman" w:eastAsia="Times New Roman" w:hAnsi="Times New Roman" w:cs="Times New Roman"/>
          <w:sz w:val="24"/>
          <w:szCs w:val="24"/>
        </w:rPr>
        <w:t>3</w:t>
      </w:r>
      <w:proofErr w:type="gramEnd"/>
      <w:r w:rsidRPr="00640453">
        <w:rPr>
          <w:rFonts w:ascii="Times New Roman" w:eastAsia="Times New Roman" w:hAnsi="Times New Roman" w:cs="Times New Roman"/>
          <w:sz w:val="24"/>
          <w:szCs w:val="24"/>
        </w:rPr>
        <w:t xml:space="preserve"> </w:t>
      </w:r>
    </w:p>
    <w:p w:rsidR="00640453"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 xml:space="preserve">Jméno, příjmení osoby činící prohlášení jménem žadatele:  ……………………. </w:t>
      </w:r>
    </w:p>
    <w:p w:rsidR="00BC00A9" w:rsidRDefault="00BC00A9" w:rsidP="00EE5E3A">
      <w:pPr>
        <w:spacing w:before="100" w:beforeAutospacing="1" w:after="100" w:afterAutospacing="1" w:line="240" w:lineRule="auto"/>
        <w:jc w:val="both"/>
        <w:rPr>
          <w:rFonts w:ascii="Times New Roman" w:eastAsia="Times New Roman" w:hAnsi="Times New Roman" w:cs="Times New Roman"/>
          <w:sz w:val="24"/>
          <w:szCs w:val="24"/>
        </w:rPr>
      </w:pPr>
    </w:p>
    <w:p w:rsidR="00BC00A9"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 xml:space="preserve">                                                                                                         </w:t>
      </w:r>
      <w:r w:rsidR="00BC00A9">
        <w:rPr>
          <w:rFonts w:ascii="Times New Roman" w:eastAsia="Times New Roman" w:hAnsi="Times New Roman" w:cs="Times New Roman"/>
          <w:sz w:val="24"/>
          <w:szCs w:val="24"/>
        </w:rPr>
        <w:t>……………………</w:t>
      </w:r>
    </w:p>
    <w:p w:rsidR="00640453" w:rsidRPr="00640453" w:rsidRDefault="00640453" w:rsidP="00EE5E3A">
      <w:pPr>
        <w:spacing w:before="100" w:beforeAutospacing="1" w:after="100" w:afterAutospacing="1" w:line="240" w:lineRule="auto"/>
        <w:ind w:left="6372" w:firstLine="708"/>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 xml:space="preserve">podpis </w:t>
      </w:r>
    </w:p>
    <w:p w:rsidR="00640453" w:rsidRPr="00640453" w:rsidRDefault="00640453" w:rsidP="00EE5E3A">
      <w:pPr>
        <w:spacing w:before="100" w:beforeAutospacing="1" w:after="100" w:afterAutospacing="1" w:line="240" w:lineRule="auto"/>
        <w:jc w:val="both"/>
        <w:rPr>
          <w:rFonts w:ascii="Times New Roman" w:eastAsia="Times New Roman" w:hAnsi="Times New Roman" w:cs="Times New Roman"/>
          <w:sz w:val="24"/>
          <w:szCs w:val="24"/>
        </w:rPr>
      </w:pPr>
      <w:r w:rsidRPr="00640453">
        <w:rPr>
          <w:rFonts w:ascii="Times New Roman" w:eastAsia="Times New Roman" w:hAnsi="Times New Roman" w:cs="Times New Roman"/>
          <w:sz w:val="24"/>
          <w:szCs w:val="24"/>
        </w:rPr>
        <w:t xml:space="preserve">  </w:t>
      </w:r>
    </w:p>
    <w:sectPr w:rsidR="00640453" w:rsidRPr="00640453" w:rsidSect="00D649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0AB" w:rsidRDefault="000B60AB" w:rsidP="009761E3">
      <w:pPr>
        <w:spacing w:after="0" w:line="240" w:lineRule="auto"/>
      </w:pPr>
      <w:r>
        <w:separator/>
      </w:r>
    </w:p>
  </w:endnote>
  <w:endnote w:type="continuationSeparator" w:id="0">
    <w:p w:rsidR="000B60AB" w:rsidRDefault="000B60AB" w:rsidP="00976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0AB" w:rsidRDefault="000B60AB" w:rsidP="009761E3">
      <w:pPr>
        <w:spacing w:after="0" w:line="240" w:lineRule="auto"/>
      </w:pPr>
      <w:r>
        <w:separator/>
      </w:r>
    </w:p>
  </w:footnote>
  <w:footnote w:type="continuationSeparator" w:id="0">
    <w:p w:rsidR="000B60AB" w:rsidRDefault="000B60AB" w:rsidP="009761E3">
      <w:pPr>
        <w:spacing w:after="0" w:line="240" w:lineRule="auto"/>
      </w:pPr>
      <w:r>
        <w:continuationSeparator/>
      </w:r>
    </w:p>
  </w:footnote>
  <w:footnote w:id="1">
    <w:p w:rsidR="0023580A" w:rsidRPr="0023580A" w:rsidRDefault="0023580A">
      <w:pPr>
        <w:pStyle w:val="Textpoznpodarou"/>
        <w:rPr>
          <w:rFonts w:ascii="Times New Roman" w:hAnsi="Times New Roman" w:cs="Times New Roman"/>
        </w:rPr>
      </w:pPr>
      <w:r>
        <w:rPr>
          <w:rStyle w:val="Znakapoznpodarou"/>
        </w:rPr>
        <w:footnoteRef/>
      </w:r>
      <w:r>
        <w:t xml:space="preserve">  </w:t>
      </w:r>
      <w:r w:rsidRPr="0023580A">
        <w:rPr>
          <w:rFonts w:ascii="Times New Roman" w:hAnsi="Times New Roman" w:cs="Times New Roman"/>
        </w:rPr>
        <w:t xml:space="preserve">Nehodící se škrtne.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EE8474"/>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C7349F5"/>
    <w:multiLevelType w:val="hybridMultilevel"/>
    <w:tmpl w:val="176E2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33DDE"/>
    <w:multiLevelType w:val="hybridMultilevel"/>
    <w:tmpl w:val="DFD0C30E"/>
    <w:lvl w:ilvl="0" w:tplc="47B2D78C">
      <w:start w:val="1"/>
      <w:numFmt w:val="decimal"/>
      <w:lvlText w:val="%1)"/>
      <w:lvlJc w:val="left"/>
      <w:pPr>
        <w:ind w:left="900" w:hanging="540"/>
      </w:pPr>
      <w:rPr>
        <w:rFonts w:hint="default"/>
      </w:rPr>
    </w:lvl>
    <w:lvl w:ilvl="1" w:tplc="7A9AE7E4">
      <w:start w:val="1"/>
      <w:numFmt w:val="lowerLetter"/>
      <w:lvlText w:val="%2)"/>
      <w:lvlJc w:val="left"/>
      <w:pPr>
        <w:ind w:left="1605" w:hanging="5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BF5836"/>
    <w:multiLevelType w:val="hybridMultilevel"/>
    <w:tmpl w:val="02CC9FE2"/>
    <w:lvl w:ilvl="0" w:tplc="47B2D78C">
      <w:start w:val="1"/>
      <w:numFmt w:val="decimal"/>
      <w:lvlText w:val="%1)"/>
      <w:lvlJc w:val="left"/>
      <w:pPr>
        <w:ind w:left="900" w:hanging="540"/>
      </w:pPr>
      <w:rPr>
        <w:rFonts w:hint="default"/>
      </w:rPr>
    </w:lvl>
    <w:lvl w:ilvl="1" w:tplc="02B2B750">
      <w:start w:val="1"/>
      <w:numFmt w:val="lowerLetter"/>
      <w:lvlText w:val="%2.)"/>
      <w:lvlJc w:val="left"/>
      <w:pPr>
        <w:ind w:left="1440" w:hanging="360"/>
      </w:pPr>
      <w:rPr>
        <w:rFonts w:hint="default"/>
        <w:i/>
      </w:rPr>
    </w:lvl>
    <w:lvl w:ilvl="2" w:tplc="532C2E26">
      <w:start w:val="1"/>
      <w:numFmt w:val="lowerLetter"/>
      <w:lvlText w:val="%3)"/>
      <w:lvlJc w:val="left"/>
      <w:pPr>
        <w:ind w:left="2445" w:hanging="46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52457F"/>
    <w:multiLevelType w:val="hybridMultilevel"/>
    <w:tmpl w:val="4EB6FFE6"/>
    <w:lvl w:ilvl="0" w:tplc="1EEC8BE4">
      <w:numFmt w:val="bullet"/>
      <w:lvlText w:val="-"/>
      <w:lvlJc w:val="left"/>
      <w:pPr>
        <w:tabs>
          <w:tab w:val="num" w:pos="1654"/>
        </w:tabs>
        <w:ind w:left="1654" w:hanging="945"/>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5">
    <w:nsid w:val="325E03C0"/>
    <w:multiLevelType w:val="hybridMultilevel"/>
    <w:tmpl w:val="176E2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6641D9"/>
    <w:multiLevelType w:val="hybridMultilevel"/>
    <w:tmpl w:val="799CC8DC"/>
    <w:lvl w:ilvl="0" w:tplc="0405000F">
      <w:start w:val="1"/>
      <w:numFmt w:val="decimal"/>
      <w:lvlText w:val="%1."/>
      <w:lvlJc w:val="left"/>
      <w:pPr>
        <w:ind w:left="720" w:hanging="360"/>
      </w:pPr>
      <w:rPr>
        <w:rFonts w:hint="default"/>
      </w:rPr>
    </w:lvl>
    <w:lvl w:ilvl="1" w:tplc="3CCA7ACE">
      <w:start w:val="1"/>
      <w:numFmt w:val="lowerRoman"/>
      <w:lvlText w:val="%2)"/>
      <w:lvlJc w:val="left"/>
      <w:pPr>
        <w:ind w:left="1800" w:hanging="720"/>
      </w:pPr>
      <w:rPr>
        <w:rFonts w:hint="default"/>
      </w:rPr>
    </w:lvl>
    <w:lvl w:ilvl="2" w:tplc="46CEE43C">
      <w:start w:val="1"/>
      <w:numFmt w:val="decimal"/>
      <w:lvlText w:val="%3)"/>
      <w:lvlJc w:val="left"/>
      <w:pPr>
        <w:ind w:left="2460" w:hanging="4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7B6CC6"/>
    <w:multiLevelType w:val="multilevel"/>
    <w:tmpl w:val="62A8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EC11BE"/>
    <w:multiLevelType w:val="multilevel"/>
    <w:tmpl w:val="760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296D6F"/>
    <w:multiLevelType w:val="hybridMultilevel"/>
    <w:tmpl w:val="10A6ED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4"/>
  </w:num>
  <w:num w:numId="5">
    <w:abstractNumId w:val="9"/>
  </w:num>
  <w:num w:numId="6">
    <w:abstractNumId w:val="6"/>
  </w:num>
  <w:num w:numId="7">
    <w:abstractNumId w:val="1"/>
  </w:num>
  <w:num w:numId="8">
    <w:abstractNumId w:val="2"/>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40453"/>
    <w:rsid w:val="000B60AB"/>
    <w:rsid w:val="000D342D"/>
    <w:rsid w:val="0023580A"/>
    <w:rsid w:val="00267B4E"/>
    <w:rsid w:val="00305BFD"/>
    <w:rsid w:val="0031156F"/>
    <w:rsid w:val="00355D0B"/>
    <w:rsid w:val="003A1886"/>
    <w:rsid w:val="00444C02"/>
    <w:rsid w:val="0048247B"/>
    <w:rsid w:val="00551692"/>
    <w:rsid w:val="005517D0"/>
    <w:rsid w:val="005C6D39"/>
    <w:rsid w:val="00612986"/>
    <w:rsid w:val="00640453"/>
    <w:rsid w:val="006F61F0"/>
    <w:rsid w:val="00775180"/>
    <w:rsid w:val="007835A7"/>
    <w:rsid w:val="008755B5"/>
    <w:rsid w:val="008C27EF"/>
    <w:rsid w:val="008E0E3E"/>
    <w:rsid w:val="00936668"/>
    <w:rsid w:val="009761E3"/>
    <w:rsid w:val="009E6842"/>
    <w:rsid w:val="00A25573"/>
    <w:rsid w:val="00A274EF"/>
    <w:rsid w:val="00A67ECA"/>
    <w:rsid w:val="00B968F9"/>
    <w:rsid w:val="00BC00A9"/>
    <w:rsid w:val="00C61748"/>
    <w:rsid w:val="00C66737"/>
    <w:rsid w:val="00CB226F"/>
    <w:rsid w:val="00D649A5"/>
    <w:rsid w:val="00D72609"/>
    <w:rsid w:val="00E236E6"/>
    <w:rsid w:val="00E66C0E"/>
    <w:rsid w:val="00EE5E3A"/>
    <w:rsid w:val="00FC0C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D39"/>
  </w:style>
  <w:style w:type="paragraph" w:styleId="Nadpis1">
    <w:name w:val="heading 1"/>
    <w:basedOn w:val="Normln"/>
    <w:link w:val="Nadpis1Char"/>
    <w:uiPriority w:val="9"/>
    <w:qFormat/>
    <w:rsid w:val="00640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6404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045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4045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640453"/>
    <w:rPr>
      <w:color w:val="0000FF"/>
      <w:u w:val="single"/>
    </w:rPr>
  </w:style>
  <w:style w:type="character" w:styleId="Zvraznn">
    <w:name w:val="Emphasis"/>
    <w:basedOn w:val="Standardnpsmoodstavce"/>
    <w:uiPriority w:val="20"/>
    <w:qFormat/>
    <w:rsid w:val="00640453"/>
    <w:rPr>
      <w:i/>
      <w:iCs/>
    </w:rPr>
  </w:style>
  <w:style w:type="paragraph" w:styleId="Normlnweb">
    <w:name w:val="Normal (Web)"/>
    <w:basedOn w:val="Normln"/>
    <w:uiPriority w:val="99"/>
    <w:semiHidden/>
    <w:unhideWhenUsed/>
    <w:rsid w:val="0064045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640453"/>
    <w:rPr>
      <w:b/>
      <w:bCs/>
    </w:rPr>
  </w:style>
  <w:style w:type="character" w:customStyle="1" w:styleId="dwitem">
    <w:name w:val="dw_item"/>
    <w:basedOn w:val="Standardnpsmoodstavce"/>
    <w:rsid w:val="00640453"/>
  </w:style>
  <w:style w:type="paragraph" w:customStyle="1" w:styleId="default">
    <w:name w:val="default"/>
    <w:basedOn w:val="Normln"/>
    <w:rsid w:val="00640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info">
    <w:name w:val="article-info"/>
    <w:basedOn w:val="Normln"/>
    <w:rsid w:val="00640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Standardnpsmoodstavce"/>
    <w:rsid w:val="00640453"/>
  </w:style>
  <w:style w:type="paragraph" w:customStyle="1" w:styleId="article-footer">
    <w:name w:val="article-footer"/>
    <w:basedOn w:val="Normln"/>
    <w:rsid w:val="00640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op">
    <w:name w:val="to-top"/>
    <w:basedOn w:val="Normln"/>
    <w:rsid w:val="00640453"/>
    <w:pPr>
      <w:spacing w:before="100" w:beforeAutospacing="1" w:after="100" w:afterAutospacing="1" w:line="240" w:lineRule="auto"/>
    </w:pPr>
    <w:rPr>
      <w:rFonts w:ascii="Times New Roman" w:eastAsia="Times New Roman" w:hAnsi="Times New Roman" w:cs="Times New Roman"/>
      <w:sz w:val="24"/>
      <w:szCs w:val="24"/>
    </w:rPr>
  </w:style>
  <w:style w:type="paragraph" w:styleId="Textpoznpodarou">
    <w:name w:val="footnote text"/>
    <w:basedOn w:val="Normln"/>
    <w:link w:val="TextpoznpodarouChar"/>
    <w:uiPriority w:val="99"/>
    <w:semiHidden/>
    <w:unhideWhenUsed/>
    <w:rsid w:val="009761E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761E3"/>
    <w:rPr>
      <w:sz w:val="20"/>
      <w:szCs w:val="20"/>
    </w:rPr>
  </w:style>
  <w:style w:type="character" w:styleId="Znakapoznpodarou">
    <w:name w:val="footnote reference"/>
    <w:basedOn w:val="Standardnpsmoodstavce"/>
    <w:uiPriority w:val="99"/>
    <w:semiHidden/>
    <w:unhideWhenUsed/>
    <w:rsid w:val="009761E3"/>
    <w:rPr>
      <w:vertAlign w:val="superscript"/>
    </w:rPr>
  </w:style>
  <w:style w:type="paragraph" w:styleId="Seznamsodrkami">
    <w:name w:val="List Bullet"/>
    <w:basedOn w:val="Normln"/>
    <w:uiPriority w:val="99"/>
    <w:semiHidden/>
    <w:unhideWhenUsed/>
    <w:rsid w:val="009761E3"/>
    <w:pPr>
      <w:numPr>
        <w:numId w:val="3"/>
      </w:numPr>
      <w:contextualSpacing/>
    </w:pPr>
  </w:style>
  <w:style w:type="paragraph" w:styleId="Odstavecseseznamem">
    <w:name w:val="List Paragraph"/>
    <w:basedOn w:val="Normln"/>
    <w:uiPriority w:val="34"/>
    <w:qFormat/>
    <w:rsid w:val="00FC0CF0"/>
    <w:pPr>
      <w:ind w:left="720"/>
      <w:contextualSpacing/>
    </w:pPr>
  </w:style>
  <w:style w:type="paragraph" w:styleId="Textbubliny">
    <w:name w:val="Balloon Text"/>
    <w:basedOn w:val="Normln"/>
    <w:link w:val="TextbublinyChar"/>
    <w:uiPriority w:val="99"/>
    <w:semiHidden/>
    <w:unhideWhenUsed/>
    <w:rsid w:val="00D72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2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40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6404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045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4045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640453"/>
    <w:rPr>
      <w:color w:val="0000FF"/>
      <w:u w:val="single"/>
    </w:rPr>
  </w:style>
  <w:style w:type="character" w:styleId="Zvraznn">
    <w:name w:val="Emphasis"/>
    <w:basedOn w:val="Standardnpsmoodstavce"/>
    <w:uiPriority w:val="20"/>
    <w:qFormat/>
    <w:rsid w:val="00640453"/>
    <w:rPr>
      <w:i/>
      <w:iCs/>
    </w:rPr>
  </w:style>
  <w:style w:type="paragraph" w:styleId="Normlnweb">
    <w:name w:val="Normal (Web)"/>
    <w:basedOn w:val="Normln"/>
    <w:uiPriority w:val="99"/>
    <w:semiHidden/>
    <w:unhideWhenUsed/>
    <w:rsid w:val="0064045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640453"/>
    <w:rPr>
      <w:b/>
      <w:bCs/>
    </w:rPr>
  </w:style>
  <w:style w:type="character" w:customStyle="1" w:styleId="dwitem">
    <w:name w:val="dw_item"/>
    <w:basedOn w:val="Standardnpsmoodstavce"/>
    <w:rsid w:val="00640453"/>
  </w:style>
  <w:style w:type="paragraph" w:customStyle="1" w:styleId="default">
    <w:name w:val="default"/>
    <w:basedOn w:val="Normln"/>
    <w:rsid w:val="00640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info">
    <w:name w:val="article-info"/>
    <w:basedOn w:val="Normln"/>
    <w:rsid w:val="00640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Standardnpsmoodstavce"/>
    <w:rsid w:val="00640453"/>
  </w:style>
  <w:style w:type="paragraph" w:customStyle="1" w:styleId="article-footer">
    <w:name w:val="article-footer"/>
    <w:basedOn w:val="Normln"/>
    <w:rsid w:val="00640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op">
    <w:name w:val="to-top"/>
    <w:basedOn w:val="Normln"/>
    <w:rsid w:val="00640453"/>
    <w:pPr>
      <w:spacing w:before="100" w:beforeAutospacing="1" w:after="100" w:afterAutospacing="1" w:line="240" w:lineRule="auto"/>
    </w:pPr>
    <w:rPr>
      <w:rFonts w:ascii="Times New Roman" w:eastAsia="Times New Roman" w:hAnsi="Times New Roman" w:cs="Times New Roman"/>
      <w:sz w:val="24"/>
      <w:szCs w:val="24"/>
    </w:rPr>
  </w:style>
  <w:style w:type="paragraph" w:styleId="Textpoznpodarou">
    <w:name w:val="footnote text"/>
    <w:basedOn w:val="Normln"/>
    <w:link w:val="TextpoznpodarouChar"/>
    <w:uiPriority w:val="99"/>
    <w:semiHidden/>
    <w:unhideWhenUsed/>
    <w:rsid w:val="009761E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761E3"/>
    <w:rPr>
      <w:sz w:val="20"/>
      <w:szCs w:val="20"/>
    </w:rPr>
  </w:style>
  <w:style w:type="character" w:styleId="Znakapoznpodarou">
    <w:name w:val="footnote reference"/>
    <w:basedOn w:val="Standardnpsmoodstavce"/>
    <w:uiPriority w:val="99"/>
    <w:semiHidden/>
    <w:unhideWhenUsed/>
    <w:rsid w:val="009761E3"/>
    <w:rPr>
      <w:vertAlign w:val="superscript"/>
    </w:rPr>
  </w:style>
  <w:style w:type="paragraph" w:styleId="Seznamsodrkami">
    <w:name w:val="List Bullet"/>
    <w:basedOn w:val="Normln"/>
    <w:uiPriority w:val="99"/>
    <w:semiHidden/>
    <w:unhideWhenUsed/>
    <w:rsid w:val="009761E3"/>
    <w:pPr>
      <w:numPr>
        <w:numId w:val="3"/>
      </w:numPr>
      <w:contextualSpacing/>
    </w:pPr>
  </w:style>
  <w:style w:type="paragraph" w:styleId="Odstavecseseznamem">
    <w:name w:val="List Paragraph"/>
    <w:basedOn w:val="Normln"/>
    <w:uiPriority w:val="34"/>
    <w:qFormat/>
    <w:rsid w:val="00FC0CF0"/>
    <w:pPr>
      <w:ind w:left="720"/>
      <w:contextualSpacing/>
    </w:pPr>
  </w:style>
  <w:style w:type="paragraph" w:styleId="Textbubliny">
    <w:name w:val="Balloon Text"/>
    <w:basedOn w:val="Normln"/>
    <w:link w:val="TextbublinyChar"/>
    <w:uiPriority w:val="99"/>
    <w:semiHidden/>
    <w:unhideWhenUsed/>
    <w:rsid w:val="00D72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26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528007">
      <w:bodyDiv w:val="1"/>
      <w:marLeft w:val="0"/>
      <w:marRight w:val="0"/>
      <w:marTop w:val="0"/>
      <w:marBottom w:val="0"/>
      <w:divBdr>
        <w:top w:val="none" w:sz="0" w:space="0" w:color="auto"/>
        <w:left w:val="none" w:sz="0" w:space="0" w:color="auto"/>
        <w:bottom w:val="none" w:sz="0" w:space="0" w:color="auto"/>
        <w:right w:val="none" w:sz="0" w:space="0" w:color="auto"/>
      </w:divBdr>
      <w:divsChild>
        <w:div w:id="195776219">
          <w:marLeft w:val="0"/>
          <w:marRight w:val="0"/>
          <w:marTop w:val="0"/>
          <w:marBottom w:val="0"/>
          <w:divBdr>
            <w:top w:val="none" w:sz="0" w:space="0" w:color="auto"/>
            <w:left w:val="none" w:sz="0" w:space="0" w:color="auto"/>
            <w:bottom w:val="none" w:sz="0" w:space="0" w:color="auto"/>
            <w:right w:val="none" w:sz="0" w:space="0" w:color="auto"/>
          </w:divBdr>
          <w:divsChild>
            <w:div w:id="573206289">
              <w:marLeft w:val="0"/>
              <w:marRight w:val="0"/>
              <w:marTop w:val="0"/>
              <w:marBottom w:val="0"/>
              <w:divBdr>
                <w:top w:val="none" w:sz="0" w:space="0" w:color="auto"/>
                <w:left w:val="none" w:sz="0" w:space="0" w:color="auto"/>
                <w:bottom w:val="none" w:sz="0" w:space="0" w:color="auto"/>
                <w:right w:val="none" w:sz="0" w:space="0" w:color="auto"/>
              </w:divBdr>
              <w:divsChild>
                <w:div w:id="576479626">
                  <w:marLeft w:val="0"/>
                  <w:marRight w:val="0"/>
                  <w:marTop w:val="0"/>
                  <w:marBottom w:val="0"/>
                  <w:divBdr>
                    <w:top w:val="none" w:sz="0" w:space="0" w:color="auto"/>
                    <w:left w:val="none" w:sz="0" w:space="0" w:color="auto"/>
                    <w:bottom w:val="none" w:sz="0" w:space="0" w:color="auto"/>
                    <w:right w:val="none" w:sz="0" w:space="0" w:color="auto"/>
                  </w:divBdr>
                  <w:divsChild>
                    <w:div w:id="972829537">
                      <w:marLeft w:val="0"/>
                      <w:marRight w:val="0"/>
                      <w:marTop w:val="0"/>
                      <w:marBottom w:val="0"/>
                      <w:divBdr>
                        <w:top w:val="none" w:sz="0" w:space="0" w:color="auto"/>
                        <w:left w:val="none" w:sz="0" w:space="0" w:color="auto"/>
                        <w:bottom w:val="none" w:sz="0" w:space="0" w:color="auto"/>
                        <w:right w:val="none" w:sz="0" w:space="0" w:color="auto"/>
                      </w:divBdr>
                      <w:divsChild>
                        <w:div w:id="980571734">
                          <w:marLeft w:val="0"/>
                          <w:marRight w:val="0"/>
                          <w:marTop w:val="0"/>
                          <w:marBottom w:val="0"/>
                          <w:divBdr>
                            <w:top w:val="none" w:sz="0" w:space="0" w:color="auto"/>
                            <w:left w:val="none" w:sz="0" w:space="0" w:color="auto"/>
                            <w:bottom w:val="none" w:sz="0" w:space="0" w:color="auto"/>
                            <w:right w:val="none" w:sz="0" w:space="0" w:color="auto"/>
                          </w:divBdr>
                          <w:divsChild>
                            <w:div w:id="2550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046">
                      <w:marLeft w:val="0"/>
                      <w:marRight w:val="0"/>
                      <w:marTop w:val="0"/>
                      <w:marBottom w:val="0"/>
                      <w:divBdr>
                        <w:top w:val="none" w:sz="0" w:space="0" w:color="auto"/>
                        <w:left w:val="none" w:sz="0" w:space="0" w:color="auto"/>
                        <w:bottom w:val="none" w:sz="0" w:space="0" w:color="auto"/>
                        <w:right w:val="none" w:sz="0" w:space="0" w:color="auto"/>
                      </w:divBdr>
                      <w:divsChild>
                        <w:div w:id="804274256">
                          <w:marLeft w:val="0"/>
                          <w:marRight w:val="0"/>
                          <w:marTop w:val="0"/>
                          <w:marBottom w:val="0"/>
                          <w:divBdr>
                            <w:top w:val="none" w:sz="0" w:space="0" w:color="auto"/>
                            <w:left w:val="none" w:sz="0" w:space="0" w:color="auto"/>
                            <w:bottom w:val="none" w:sz="0" w:space="0" w:color="auto"/>
                            <w:right w:val="none" w:sz="0" w:space="0" w:color="auto"/>
                          </w:divBdr>
                        </w:div>
                        <w:div w:id="1791320267">
                          <w:marLeft w:val="0"/>
                          <w:marRight w:val="0"/>
                          <w:marTop w:val="0"/>
                          <w:marBottom w:val="0"/>
                          <w:divBdr>
                            <w:top w:val="none" w:sz="0" w:space="0" w:color="auto"/>
                            <w:left w:val="none" w:sz="0" w:space="0" w:color="auto"/>
                            <w:bottom w:val="none" w:sz="0" w:space="0" w:color="auto"/>
                            <w:right w:val="none" w:sz="0" w:space="0" w:color="auto"/>
                          </w:divBdr>
                          <w:divsChild>
                            <w:div w:id="503517451">
                              <w:marLeft w:val="0"/>
                              <w:marRight w:val="0"/>
                              <w:marTop w:val="0"/>
                              <w:marBottom w:val="0"/>
                              <w:divBdr>
                                <w:top w:val="none" w:sz="0" w:space="0" w:color="auto"/>
                                <w:left w:val="none" w:sz="0" w:space="0" w:color="auto"/>
                                <w:bottom w:val="none" w:sz="0" w:space="0" w:color="auto"/>
                                <w:right w:val="none" w:sz="0" w:space="0" w:color="auto"/>
                              </w:divBdr>
                              <w:divsChild>
                                <w:div w:id="1278373369">
                                  <w:marLeft w:val="0"/>
                                  <w:marRight w:val="0"/>
                                  <w:marTop w:val="0"/>
                                  <w:marBottom w:val="0"/>
                                  <w:divBdr>
                                    <w:top w:val="none" w:sz="0" w:space="0" w:color="auto"/>
                                    <w:left w:val="none" w:sz="0" w:space="0" w:color="auto"/>
                                    <w:bottom w:val="none" w:sz="0" w:space="0" w:color="auto"/>
                                    <w:right w:val="none" w:sz="0" w:space="0" w:color="auto"/>
                                  </w:divBdr>
                                  <w:divsChild>
                                    <w:div w:id="1096828725">
                                      <w:marLeft w:val="0"/>
                                      <w:marRight w:val="0"/>
                                      <w:marTop w:val="0"/>
                                      <w:marBottom w:val="0"/>
                                      <w:divBdr>
                                        <w:top w:val="none" w:sz="0" w:space="0" w:color="auto"/>
                                        <w:left w:val="none" w:sz="0" w:space="0" w:color="auto"/>
                                        <w:bottom w:val="none" w:sz="0" w:space="0" w:color="auto"/>
                                        <w:right w:val="none" w:sz="0" w:space="0" w:color="auto"/>
                                      </w:divBdr>
                                      <w:divsChild>
                                        <w:div w:id="323509834">
                                          <w:marLeft w:val="0"/>
                                          <w:marRight w:val="0"/>
                                          <w:marTop w:val="0"/>
                                          <w:marBottom w:val="0"/>
                                          <w:divBdr>
                                            <w:top w:val="none" w:sz="0" w:space="0" w:color="auto"/>
                                            <w:left w:val="none" w:sz="0" w:space="0" w:color="auto"/>
                                            <w:bottom w:val="none" w:sz="0" w:space="0" w:color="auto"/>
                                            <w:right w:val="none" w:sz="0" w:space="0" w:color="auto"/>
                                          </w:divBdr>
                                          <w:divsChild>
                                            <w:div w:id="1533152547">
                                              <w:marLeft w:val="0"/>
                                              <w:marRight w:val="0"/>
                                              <w:marTop w:val="0"/>
                                              <w:marBottom w:val="0"/>
                                              <w:divBdr>
                                                <w:top w:val="none" w:sz="0" w:space="0" w:color="auto"/>
                                                <w:left w:val="none" w:sz="0" w:space="0" w:color="auto"/>
                                                <w:bottom w:val="none" w:sz="0" w:space="0" w:color="auto"/>
                                                <w:right w:val="none" w:sz="0" w:space="0" w:color="auto"/>
                                              </w:divBdr>
                                            </w:div>
                                          </w:divsChild>
                                        </w:div>
                                        <w:div w:id="1535073085">
                                          <w:marLeft w:val="0"/>
                                          <w:marRight w:val="0"/>
                                          <w:marTop w:val="0"/>
                                          <w:marBottom w:val="0"/>
                                          <w:divBdr>
                                            <w:top w:val="none" w:sz="0" w:space="0" w:color="auto"/>
                                            <w:left w:val="none" w:sz="0" w:space="0" w:color="auto"/>
                                            <w:bottom w:val="none" w:sz="0" w:space="0" w:color="auto"/>
                                            <w:right w:val="none" w:sz="0" w:space="0" w:color="auto"/>
                                          </w:divBdr>
                                        </w:div>
                                        <w:div w:id="1368066781">
                                          <w:marLeft w:val="0"/>
                                          <w:marRight w:val="0"/>
                                          <w:marTop w:val="0"/>
                                          <w:marBottom w:val="0"/>
                                          <w:divBdr>
                                            <w:top w:val="none" w:sz="0" w:space="0" w:color="auto"/>
                                            <w:left w:val="none" w:sz="0" w:space="0" w:color="auto"/>
                                            <w:bottom w:val="none" w:sz="0" w:space="0" w:color="auto"/>
                                            <w:right w:val="none" w:sz="0" w:space="0" w:color="auto"/>
                                          </w:divBdr>
                                          <w:divsChild>
                                            <w:div w:id="1655256777">
                                              <w:marLeft w:val="0"/>
                                              <w:marRight w:val="0"/>
                                              <w:marTop w:val="0"/>
                                              <w:marBottom w:val="0"/>
                                              <w:divBdr>
                                                <w:top w:val="none" w:sz="0" w:space="0" w:color="auto"/>
                                                <w:left w:val="none" w:sz="0" w:space="0" w:color="auto"/>
                                                <w:bottom w:val="none" w:sz="0" w:space="0" w:color="auto"/>
                                                <w:right w:val="none" w:sz="0" w:space="0" w:color="auto"/>
                                              </w:divBdr>
                                            </w:div>
                                            <w:div w:id="6041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3BFF-ECC1-41DE-BAB4-5BE56857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6645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hanke</dc:creator>
  <cp:keywords/>
  <dc:description/>
  <cp:lastModifiedBy>hanke</cp:lastModifiedBy>
  <cp:revision>2</cp:revision>
  <cp:lastPrinted>2013-10-30T08:25:00Z</cp:lastPrinted>
  <dcterms:created xsi:type="dcterms:W3CDTF">2013-10-31T13:25:00Z</dcterms:created>
  <dcterms:modified xsi:type="dcterms:W3CDTF">2013-10-31T13:25:00Z</dcterms:modified>
</cp:coreProperties>
</file>