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62" w:rsidRDefault="009F1BB2" w:rsidP="00372EC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Standard </w:t>
      </w:r>
      <w:r w:rsidR="00726308">
        <w:rPr>
          <w:rFonts w:ascii="TimesNewRomanPS-BoldMT" w:hAnsi="TimesNewRomanPS-BoldMT" w:cs="TimesNewRomanPS-BoldMT"/>
          <w:b/>
          <w:bCs/>
          <w:sz w:val="32"/>
          <w:szCs w:val="32"/>
        </w:rPr>
        <w:t>d</w:t>
      </w:r>
      <w:r w:rsidR="00372EC6" w:rsidRPr="00D4175E">
        <w:rPr>
          <w:rFonts w:ascii="TimesNewRomanPS-BoldMT" w:hAnsi="TimesNewRomanPS-BoldMT" w:cs="TimesNewRomanPS-BoldMT"/>
          <w:b/>
          <w:bCs/>
          <w:sz w:val="28"/>
          <w:szCs w:val="28"/>
        </w:rPr>
        <w:t>oplňujícího didaktického studia příslušného cizího jazyka</w:t>
      </w:r>
      <w:r w:rsidR="0027026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372EC6" w:rsidRPr="00D4175E" w:rsidRDefault="00270262" w:rsidP="00372EC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(č.j. MSMT- 42452/2013)</w:t>
      </w:r>
    </w:p>
    <w:p w:rsidR="00372EC6" w:rsidRPr="00D4175E" w:rsidRDefault="00372EC6" w:rsidP="009F1B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AB3B7D" w:rsidRPr="00AB3B7D" w:rsidRDefault="00372EC6" w:rsidP="00AB3B7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4175E">
        <w:rPr>
          <w:rFonts w:ascii="TimesNewRomanPS-BoldMT" w:hAnsi="TimesNewRomanPS-BoldMT" w:cs="TimesNewRomanPS-BoldMT"/>
          <w:b/>
          <w:bCs/>
        </w:rPr>
        <w:t xml:space="preserve">Studium </w:t>
      </w:r>
      <w:r w:rsidR="00726308">
        <w:rPr>
          <w:rFonts w:ascii="TimesNewRomanPS-BoldMT" w:hAnsi="TimesNewRomanPS-BoldMT" w:cs="TimesNewRomanPS-BoldMT"/>
          <w:b/>
          <w:bCs/>
        </w:rPr>
        <w:t>d</w:t>
      </w:r>
      <w:r w:rsidRPr="00D4175E">
        <w:rPr>
          <w:rFonts w:ascii="TimesNewRomanPS-BoldMT" w:hAnsi="TimesNewRomanPS-BoldMT" w:cs="TimesNewRomanPS-BoldMT"/>
          <w:b/>
          <w:bCs/>
        </w:rPr>
        <w:t xml:space="preserve">oplňující didaktické studium příslušného cizího </w:t>
      </w:r>
      <w:r w:rsidRPr="00AB3B7D">
        <w:rPr>
          <w:rFonts w:ascii="TimesNewRomanPSMT" w:hAnsi="TimesNewRomanPSMT" w:cs="TimesNewRomanPSMT"/>
        </w:rPr>
        <w:t xml:space="preserve">jazyka </w:t>
      </w:r>
      <w:r w:rsidR="00AB3B7D" w:rsidRPr="00AB3B7D">
        <w:rPr>
          <w:rFonts w:ascii="TimesNewRomanPSMT" w:hAnsi="TimesNewRomanPSMT" w:cs="TimesNewRomanPSMT"/>
        </w:rPr>
        <w:t>podle § 6b vyhlášky č. 317/2005 Sb., o dalším vzdělávání pedagogických pracovníků, akreditační komisi a kariérním systému pedagogických pracovníků, ve znění pozdějších předpisů, k získání kvalifikace učitele cizího jazyka podle § 12 písm. b) a d) zákona č. 563/2004 Sb., o pedagogických pracovnících a o změně některých zákonů, ve znění pozdějších předpisů.</w:t>
      </w:r>
    </w:p>
    <w:p w:rsidR="00D4175E" w:rsidRDefault="00D4175E" w:rsidP="00AB3B7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251E0" w:rsidRPr="005251E0" w:rsidRDefault="00D4175E" w:rsidP="009F1BB2">
      <w:pPr>
        <w:rPr>
          <w:rFonts w:ascii="TimesNewRomanPSMT" w:hAnsi="TimesNewRomanPSMT" w:cs="TimesNewRomanPSMT"/>
          <w:i/>
          <w:color w:val="C00000"/>
        </w:rPr>
      </w:pPr>
      <w:r w:rsidRPr="00D4175E">
        <w:rPr>
          <w:rFonts w:ascii="TimesNewRomanPSMT" w:hAnsi="TimesNewRomanPSMT" w:cs="TimesNewRomanPSMT"/>
          <w:b/>
        </w:rPr>
        <w:t xml:space="preserve">Cíl studia: </w:t>
      </w:r>
      <w:r w:rsidR="005251E0" w:rsidRPr="00D4175E">
        <w:rPr>
          <w:rFonts w:ascii="TimesNewRomanPSMT" w:hAnsi="TimesNewRomanPSMT" w:cs="TimesNewRomanPSMT"/>
        </w:rPr>
        <w:t xml:space="preserve">Studium je určeno pedagogickým pracovníkům, kteří kvalifikaci učitele cizího jazyka mohou získat vykonáním jazykové zkoušky z příslušného cizího jazyka odpovídající minimálně úrovni C1 Společného evropského referenčního rámce pro jazyky </w:t>
      </w:r>
      <w:r w:rsidR="00615D4C" w:rsidRPr="00D4175E">
        <w:rPr>
          <w:rFonts w:ascii="TimesNewRomanPSMT" w:hAnsi="TimesNewRomanPSMT" w:cs="TimesNewRomanPSMT"/>
        </w:rPr>
        <w:t xml:space="preserve">(dále jen </w:t>
      </w:r>
      <w:r w:rsidR="00AB3B7D">
        <w:rPr>
          <w:rFonts w:ascii="TimesNewRomanPSMT" w:hAnsi="TimesNewRomanPSMT" w:cs="TimesNewRomanPSMT"/>
        </w:rPr>
        <w:t>„</w:t>
      </w:r>
      <w:r w:rsidR="00615D4C" w:rsidRPr="00D4175E">
        <w:rPr>
          <w:rFonts w:ascii="TimesNewRomanPSMT" w:hAnsi="TimesNewRomanPSMT" w:cs="TimesNewRomanPSMT"/>
        </w:rPr>
        <w:t>SERR pro jazyky</w:t>
      </w:r>
      <w:r w:rsidR="00AB3B7D">
        <w:rPr>
          <w:rFonts w:ascii="TimesNewRomanPSMT" w:hAnsi="TimesNewRomanPSMT" w:cs="TimesNewRomanPSMT"/>
        </w:rPr>
        <w:t>“</w:t>
      </w:r>
      <w:r w:rsidR="00615D4C" w:rsidRPr="00D4175E">
        <w:rPr>
          <w:rFonts w:ascii="TimesNewRomanPSMT" w:hAnsi="TimesNewRomanPSMT" w:cs="TimesNewRomanPSMT"/>
        </w:rPr>
        <w:t xml:space="preserve">) </w:t>
      </w:r>
      <w:r w:rsidR="005251E0" w:rsidRPr="00D4175E">
        <w:rPr>
          <w:rFonts w:ascii="TimesNewRomanPSMT" w:hAnsi="TimesNewRomanPSMT" w:cs="TimesNewRomanPSMT"/>
        </w:rPr>
        <w:t>a doplňujícím didaktickým studiem příslušného jazyka.</w:t>
      </w:r>
    </w:p>
    <w:p w:rsidR="009F1BB2" w:rsidRDefault="009F1BB2" w:rsidP="009F1BB2">
      <w:r w:rsidRPr="00D4175E">
        <w:t>Absolvent získá</w:t>
      </w:r>
      <w:r w:rsidRPr="00416579">
        <w:t xml:space="preserve"> znalosti a dovednosti v oblasti oborové didaktiky cizího jazyka. Studium </w:t>
      </w:r>
      <w:r w:rsidR="0015458E">
        <w:t>j</w:t>
      </w:r>
      <w:r w:rsidRPr="00416579">
        <w:t>e zaměřeno na problematiku dosažení vzdělávacích cílů ve všech čtyřech jazykových dovednostech žáků, tj. v porozumění písemnému projevu (čtení) a ústnímu projevu (poslech) a v samost</w:t>
      </w:r>
      <w:r>
        <w:t xml:space="preserve">atném písemném a ústním projevu </w:t>
      </w:r>
      <w:r w:rsidRPr="009F1BB2">
        <w:t>s rozlišením pro jednotlivé vě</w:t>
      </w:r>
      <w:r w:rsidR="00726308">
        <w:t xml:space="preserve">kové skupiny žáků 1. a </w:t>
      </w:r>
      <w:r w:rsidRPr="009F1BB2">
        <w:t xml:space="preserve">2. stupně </w:t>
      </w:r>
      <w:r w:rsidR="00AB3B7D">
        <w:t>základní školy, střední školy</w:t>
      </w:r>
      <w:r w:rsidR="00726308">
        <w:t xml:space="preserve"> a jazykových škol s právem státní jazykové zkoušky</w:t>
      </w:r>
      <w:r w:rsidR="00D4175E">
        <w:t>.</w:t>
      </w:r>
      <w:r w:rsidRPr="009F1BB2">
        <w:t xml:space="preserve">  Účastníci programu se seznámí i se základy managementu výuky </w:t>
      </w:r>
      <w:r w:rsidR="00210318">
        <w:t>příslušného cizího jazyka</w:t>
      </w:r>
      <w:r w:rsidRPr="009F1BB2">
        <w:t xml:space="preserve"> ve třídě a s</w:t>
      </w:r>
      <w:r w:rsidR="00726308">
        <w:t> </w:t>
      </w:r>
      <w:r w:rsidRPr="009F1BB2">
        <w:t xml:space="preserve">nejnovějšími trendy ve výuce cizích jazyků. </w:t>
      </w:r>
    </w:p>
    <w:p w:rsidR="00D4175E" w:rsidRDefault="00D4175E" w:rsidP="009F1BB2">
      <w:pPr>
        <w:rPr>
          <w:rFonts w:ascii="TimesNewRomanPS-BoldMT" w:hAnsi="TimesNewRomanPS-BoldMT" w:cs="TimesNewRomanPS-BoldMT"/>
          <w:b/>
          <w:bCs/>
        </w:rPr>
      </w:pPr>
    </w:p>
    <w:p w:rsidR="00AB3B7D" w:rsidRPr="00AB3B7D" w:rsidRDefault="009F1BB2" w:rsidP="00AB3B7D">
      <w:r>
        <w:rPr>
          <w:rFonts w:ascii="TimesNewRomanPS-BoldMT" w:hAnsi="TimesNewRomanPS-BoldMT" w:cs="TimesNewRomanPS-BoldMT"/>
          <w:b/>
          <w:bCs/>
        </w:rPr>
        <w:t>Kritéria výběru účastníků</w:t>
      </w:r>
      <w:r w:rsidRPr="00D4175E">
        <w:t xml:space="preserve">: </w:t>
      </w:r>
      <w:r w:rsidR="00AB3B7D" w:rsidRPr="00AB3B7D">
        <w:t>Magisterské vzdělání v oblasti pedagogických věd nebo jiné magisterské vzdělání doplněné vzděláním zaměřeným na přípravu učitelů</w:t>
      </w:r>
      <w:r w:rsidR="00AB3B7D">
        <w:t>,</w:t>
      </w:r>
      <w:r w:rsidR="00AB3B7D" w:rsidRPr="00AB3B7D">
        <w:t xml:space="preserve"> a to v bakalářském studijním programu nebo v programu celoživotního vzdělávání na </w:t>
      </w:r>
      <w:r w:rsidR="00AB3B7D">
        <w:t>vysoké škole</w:t>
      </w:r>
      <w:r w:rsidR="00AB3B7D" w:rsidRPr="00AB3B7D">
        <w:t xml:space="preserve">. Kromě toho by měl uchazeč prokázat znalost cizího jazyka na úrovni </w:t>
      </w:r>
      <w:r w:rsidR="00E7302D">
        <w:t xml:space="preserve">minimálně </w:t>
      </w:r>
      <w:r w:rsidR="00AB3B7D" w:rsidRPr="00AB3B7D">
        <w:t xml:space="preserve">C1 SERR pro jazyky. </w:t>
      </w:r>
    </w:p>
    <w:p w:rsidR="00AB3B7D" w:rsidRPr="003A44A6" w:rsidRDefault="00AB3B7D" w:rsidP="00AB3B7D">
      <w:pPr>
        <w:rPr>
          <w:color w:val="C00000"/>
        </w:rPr>
      </w:pPr>
    </w:p>
    <w:p w:rsidR="009F1BB2" w:rsidRDefault="00382710" w:rsidP="009F1BB2">
      <w:r>
        <w:rPr>
          <w:b/>
        </w:rPr>
        <w:t>Hodinová dotace</w:t>
      </w:r>
      <w:r w:rsidR="00EF3714" w:rsidRPr="00EF3714">
        <w:rPr>
          <w:b/>
        </w:rPr>
        <w:t>:</w:t>
      </w:r>
      <w:r w:rsidR="00EF3714">
        <w:rPr>
          <w:b/>
        </w:rPr>
        <w:t xml:space="preserve"> </w:t>
      </w:r>
      <w:r w:rsidR="00EF3714" w:rsidRPr="00EF3714">
        <w:t>Studium zahrnuje minimálně 60 hodin výuky</w:t>
      </w:r>
      <w:r w:rsidR="00EF3714">
        <w:t xml:space="preserve">. Studium je </w:t>
      </w:r>
      <w:r w:rsidR="009F1BB2" w:rsidRPr="009F1BB2">
        <w:t xml:space="preserve">rozděleno </w:t>
      </w:r>
      <w:r w:rsidR="00EF3714">
        <w:t>do 15</w:t>
      </w:r>
      <w:r w:rsidR="009F1BB2" w:rsidRPr="009F1BB2">
        <w:t xml:space="preserve"> </w:t>
      </w:r>
      <w:r w:rsidR="00EF3714">
        <w:t xml:space="preserve">tematických </w:t>
      </w:r>
      <w:r w:rsidR="009F1BB2" w:rsidRPr="009F1BB2">
        <w:t>bloků</w:t>
      </w:r>
      <w:r w:rsidR="00EF3714">
        <w:t xml:space="preserve">, každému bloku přísluší časová dotace </w:t>
      </w:r>
      <w:r w:rsidR="001C09BC">
        <w:t xml:space="preserve">min. </w:t>
      </w:r>
      <w:r w:rsidR="00EF3714">
        <w:t>4 hodin.</w:t>
      </w:r>
    </w:p>
    <w:p w:rsidR="00382710" w:rsidRDefault="00382710" w:rsidP="009F1B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9F1BB2" w:rsidRDefault="009F1BB2" w:rsidP="009F1B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Ukončení studia</w:t>
      </w:r>
      <w:r>
        <w:rPr>
          <w:rFonts w:ascii="TimesNewRomanPSMT" w:hAnsi="TimesNewRomanPSMT" w:cs="TimesNewRomanPSMT"/>
        </w:rPr>
        <w:t>:</w:t>
      </w:r>
      <w:r w:rsidR="00726308">
        <w:rPr>
          <w:rFonts w:ascii="TimesNewRomanPSMT" w:hAnsi="TimesNewRomanPSMT" w:cs="TimesNewRomanPSMT"/>
        </w:rPr>
        <w:t xml:space="preserve"> </w:t>
      </w:r>
      <w:r w:rsidR="00E7302D">
        <w:rPr>
          <w:rFonts w:ascii="TimesNewRomanPSMT" w:hAnsi="TimesNewRomanPSMT" w:cs="TimesNewRomanPSMT"/>
        </w:rPr>
        <w:t>Z</w:t>
      </w:r>
      <w:r w:rsidR="00726308">
        <w:rPr>
          <w:rFonts w:ascii="TimesNewRomanPSMT" w:hAnsi="TimesNewRomanPSMT" w:cs="TimesNewRomanPSMT"/>
        </w:rPr>
        <w:t>působ ukončení studia stanoví vzdělávací instituce v žádosti o</w:t>
      </w:r>
      <w:r w:rsidR="00774C82">
        <w:rPr>
          <w:rFonts w:ascii="TimesNewRomanPSMT" w:hAnsi="TimesNewRomanPSMT" w:cs="TimesNewRomanPSMT"/>
        </w:rPr>
        <w:t> </w:t>
      </w:r>
      <w:r w:rsidR="00726308">
        <w:rPr>
          <w:rFonts w:ascii="TimesNewRomanPSMT" w:hAnsi="TimesNewRomanPSMT" w:cs="TimesNewRomanPSMT"/>
        </w:rPr>
        <w:t xml:space="preserve">akreditaci </w:t>
      </w:r>
      <w:r w:rsidR="00774C82">
        <w:rPr>
          <w:rFonts w:ascii="TimesNewRomanPSMT" w:hAnsi="TimesNewRomanPSMT" w:cs="TimesNewRomanPSMT"/>
        </w:rPr>
        <w:t xml:space="preserve">vzdělávacího </w:t>
      </w:r>
      <w:r w:rsidR="00726308">
        <w:rPr>
          <w:rFonts w:ascii="TimesNewRomanPSMT" w:hAnsi="TimesNewRomanPSMT" w:cs="TimesNewRomanPSMT"/>
        </w:rPr>
        <w:t xml:space="preserve">programu. </w:t>
      </w:r>
    </w:p>
    <w:p w:rsidR="00615D4C" w:rsidRPr="00726308" w:rsidRDefault="00615D4C" w:rsidP="009F1B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9F1BB2" w:rsidRDefault="009F1BB2" w:rsidP="009F1B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PŘEHLED </w:t>
      </w:r>
      <w:r w:rsidR="001C09BC">
        <w:rPr>
          <w:rFonts w:ascii="TimesNewRomanPS-BoldMT" w:hAnsi="TimesNewRomanPS-BoldMT" w:cs="TimesNewRomanPS-BoldMT"/>
          <w:b/>
          <w:bCs/>
        </w:rPr>
        <w:t>TEMATICKÝCH BLOKŮ STUDIA:</w:t>
      </w:r>
    </w:p>
    <w:p w:rsidR="001C09BC" w:rsidRDefault="001C09BC" w:rsidP="009F1B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1C09BC" w:rsidRPr="004D51F3" w:rsidRDefault="001C09BC" w:rsidP="001C09BC">
      <w:r w:rsidRPr="004D51F3">
        <w:t xml:space="preserve">1. </w:t>
      </w:r>
      <w:hyperlink r:id="rId5" w:anchor="bookmark=id.o2xpai6rosw2" w:history="1">
        <w:r w:rsidRPr="004D51F3">
          <w:t>Úvod do kurzu</w:t>
        </w:r>
      </w:hyperlink>
      <w:r w:rsidRPr="004D51F3">
        <w:t>.</w:t>
      </w:r>
      <w:r w:rsidR="00726308">
        <w:t xml:space="preserve"> </w:t>
      </w:r>
      <w:hyperlink r:id="rId6" w:anchor="bookmark=id.o2xpai6rosw2" w:history="1">
        <w:r w:rsidRPr="004D51F3">
          <w:t xml:space="preserve">Teoretické podklady moderní výuky. </w:t>
        </w:r>
      </w:hyperlink>
      <w:r w:rsidRPr="004D51F3">
        <w:t xml:space="preserve">Plánování hodiny. </w:t>
      </w:r>
    </w:p>
    <w:p w:rsidR="001C09BC" w:rsidRPr="004D51F3" w:rsidRDefault="001C09BC" w:rsidP="001C09BC"/>
    <w:p w:rsidR="001C09BC" w:rsidRPr="004D51F3" w:rsidRDefault="001C09BC" w:rsidP="001C09BC">
      <w:r w:rsidRPr="004D51F3">
        <w:t>2. Učební styly žáků. Specifika výuky jednotlivých věkových skupin.</w:t>
      </w:r>
    </w:p>
    <w:p w:rsidR="001C09BC" w:rsidRPr="004D51F3" w:rsidRDefault="001C09BC" w:rsidP="001C09BC"/>
    <w:p w:rsidR="001C09BC" w:rsidRPr="004D51F3" w:rsidRDefault="001C09BC" w:rsidP="001C09BC">
      <w:r w:rsidRPr="004D51F3">
        <w:t xml:space="preserve">3. </w:t>
      </w:r>
      <w:hyperlink r:id="rId7" w:anchor="bookmark=id.1dij1cfzuezl" w:history="1">
        <w:r w:rsidRPr="004D51F3">
          <w:t xml:space="preserve">Výuka slovní zásoby </w:t>
        </w:r>
      </w:hyperlink>
      <w:r w:rsidRPr="004D51F3">
        <w:t>s rozlišením pro věkové skupiny žáků 1.</w:t>
      </w:r>
      <w:r w:rsidR="00AB34FD">
        <w:t xml:space="preserve"> a 2. stupně ZŠ a SŠ</w:t>
      </w:r>
      <w:r w:rsidRPr="004D51F3">
        <w:t xml:space="preserve"> </w:t>
      </w:r>
    </w:p>
    <w:p w:rsidR="001C09BC" w:rsidRPr="004D51F3" w:rsidRDefault="001C09BC" w:rsidP="001C09BC"/>
    <w:p w:rsidR="001C09BC" w:rsidRPr="004D51F3" w:rsidRDefault="001C09BC" w:rsidP="001C09BC">
      <w:r w:rsidRPr="004D51F3">
        <w:t xml:space="preserve">4. </w:t>
      </w:r>
      <w:hyperlink r:id="rId8" w:anchor="bookmark=id.icc8k9tvo28w" w:history="1">
        <w:r w:rsidRPr="004D51F3">
          <w:t>Výuka gramatiky</w:t>
        </w:r>
      </w:hyperlink>
      <w:r w:rsidRPr="004D51F3">
        <w:t xml:space="preserve"> s rozlišením pro věkové skupiny žáků </w:t>
      </w:r>
      <w:r w:rsidR="00AB34FD" w:rsidRPr="004D51F3">
        <w:t>1.</w:t>
      </w:r>
      <w:r w:rsidR="00AB34FD">
        <w:t xml:space="preserve"> a 2. stupně ZŠ a SŠ</w:t>
      </w:r>
    </w:p>
    <w:p w:rsidR="001C09BC" w:rsidRPr="004D51F3" w:rsidRDefault="001C09BC" w:rsidP="001C09BC"/>
    <w:p w:rsidR="00AB34FD" w:rsidRDefault="001C09BC" w:rsidP="001C09BC">
      <w:r w:rsidRPr="004D51F3">
        <w:t xml:space="preserve">5. </w:t>
      </w:r>
      <w:hyperlink r:id="rId9" w:anchor="bookmark=id.ok6lbcutxn2s" w:history="1">
        <w:r w:rsidRPr="004D51F3">
          <w:t xml:space="preserve">Výuka poslechu s porozuměním </w:t>
        </w:r>
      </w:hyperlink>
      <w:r w:rsidRPr="004D51F3">
        <w:t xml:space="preserve"> s rozlišením pro věkové skupiny žáků </w:t>
      </w:r>
      <w:r w:rsidR="00AB34FD" w:rsidRPr="004D51F3">
        <w:t>1.</w:t>
      </w:r>
      <w:r w:rsidR="00AB34FD">
        <w:t xml:space="preserve"> a 2. stupně ZŠ a  </w:t>
      </w:r>
    </w:p>
    <w:p w:rsidR="001C09BC" w:rsidRPr="004D51F3" w:rsidRDefault="00AB34FD" w:rsidP="001C09BC">
      <w:r>
        <w:t xml:space="preserve">    SŠ</w:t>
      </w:r>
    </w:p>
    <w:p w:rsidR="001C09BC" w:rsidRPr="004D51F3" w:rsidRDefault="001C09BC" w:rsidP="001C09BC"/>
    <w:p w:rsidR="001C09BC" w:rsidRPr="004D51F3" w:rsidRDefault="001C09BC" w:rsidP="001C09BC">
      <w:r w:rsidRPr="004D51F3">
        <w:t xml:space="preserve">6. </w:t>
      </w:r>
      <w:hyperlink r:id="rId10" w:anchor="bookmark=id.hm1nmtt00yxq" w:history="1">
        <w:r w:rsidRPr="004D51F3">
          <w:t>Výuka mluvení</w:t>
        </w:r>
      </w:hyperlink>
      <w:r w:rsidRPr="004D51F3">
        <w:t xml:space="preserve"> s rozlišením pro věkové skupiny žáků </w:t>
      </w:r>
      <w:r w:rsidR="00AB34FD" w:rsidRPr="004D51F3">
        <w:t>1.</w:t>
      </w:r>
      <w:r w:rsidR="00AB34FD">
        <w:t xml:space="preserve"> a 2. stupně ZŠ a SŠ</w:t>
      </w:r>
    </w:p>
    <w:p w:rsidR="00AB34FD" w:rsidRDefault="00AB34FD" w:rsidP="001C09BC"/>
    <w:p w:rsidR="001C09BC" w:rsidRPr="004D51F3" w:rsidRDefault="001C09BC" w:rsidP="001C09BC">
      <w:r w:rsidRPr="004D51F3">
        <w:t xml:space="preserve">7. Výuka čtení s rozlišením pro věkové skupiny žáků </w:t>
      </w:r>
      <w:r w:rsidR="00AB34FD" w:rsidRPr="004D51F3">
        <w:t>1.</w:t>
      </w:r>
      <w:r w:rsidR="00AB34FD">
        <w:t xml:space="preserve"> a 2. stupně ZŠ a SŠ</w:t>
      </w:r>
    </w:p>
    <w:p w:rsidR="00AB34FD" w:rsidRDefault="00AB34FD" w:rsidP="001C09BC"/>
    <w:p w:rsidR="001C09BC" w:rsidRPr="004D51F3" w:rsidRDefault="001C09BC" w:rsidP="001C09BC">
      <w:r w:rsidRPr="004D51F3">
        <w:lastRenderedPageBreak/>
        <w:t xml:space="preserve">8. Výuka psaní s rozlišením pro věkové skupiny žáků </w:t>
      </w:r>
      <w:r w:rsidR="00AB34FD" w:rsidRPr="004D51F3">
        <w:t>1.</w:t>
      </w:r>
      <w:r w:rsidR="00AB34FD">
        <w:t xml:space="preserve"> a 2. stupně ZŠ a SŠ</w:t>
      </w:r>
    </w:p>
    <w:p w:rsidR="00382710" w:rsidRDefault="00382710" w:rsidP="001C09BC"/>
    <w:p w:rsidR="001C09BC" w:rsidRPr="004D51F3" w:rsidRDefault="001C09BC" w:rsidP="001C09BC">
      <w:r w:rsidRPr="004D51F3">
        <w:t>9. Fonetika a výslovnost.</w:t>
      </w:r>
    </w:p>
    <w:p w:rsidR="001C09BC" w:rsidRPr="004D51F3" w:rsidRDefault="001C09BC" w:rsidP="001C09BC"/>
    <w:p w:rsidR="00AB34FD" w:rsidRDefault="001C09BC" w:rsidP="001C09BC">
      <w:r w:rsidRPr="004D51F3">
        <w:t xml:space="preserve">10. </w:t>
      </w:r>
      <w:hyperlink r:id="rId11" w:anchor="bookmark=id.rxlyszcm8wr" w:history="1">
        <w:r w:rsidRPr="004D51F3">
          <w:t xml:space="preserve">Žáci se specifickými vzdělávacími potřebami. </w:t>
        </w:r>
      </w:hyperlink>
      <w:r w:rsidRPr="004D51F3">
        <w:t xml:space="preserve">Individuální přístup k žákům v heterogenní </w:t>
      </w:r>
      <w:r w:rsidR="00AB34FD">
        <w:t xml:space="preserve"> </w:t>
      </w:r>
    </w:p>
    <w:p w:rsidR="001C09BC" w:rsidRDefault="00AB34FD" w:rsidP="001C09BC">
      <w:r>
        <w:t xml:space="preserve">      </w:t>
      </w:r>
      <w:r w:rsidR="001C09BC" w:rsidRPr="004D51F3">
        <w:t>třídě.</w:t>
      </w:r>
    </w:p>
    <w:p w:rsidR="001C09BC" w:rsidRPr="004D51F3" w:rsidRDefault="001C09BC" w:rsidP="001C09BC"/>
    <w:p w:rsidR="001C09BC" w:rsidRPr="004D51F3" w:rsidRDefault="001C09BC" w:rsidP="001C09BC">
      <w:r w:rsidRPr="004D51F3">
        <w:t>11. Využití ICT ve výuce.</w:t>
      </w:r>
    </w:p>
    <w:p w:rsidR="00AB34FD" w:rsidRDefault="00AB34FD" w:rsidP="001C09BC"/>
    <w:p w:rsidR="001C09BC" w:rsidRPr="004D51F3" w:rsidRDefault="001C09BC" w:rsidP="001C09BC">
      <w:r w:rsidRPr="004D51F3">
        <w:t xml:space="preserve">12. </w:t>
      </w:r>
      <w:hyperlink r:id="rId12" w:anchor="bookmark=id.6o0nctdb4ilr" w:history="1">
        <w:r w:rsidRPr="004D51F3">
          <w:t>Portfolio, využití s žáky ve výuce, tvorba vlastního portfolia účastníka kurzu</w:t>
        </w:r>
      </w:hyperlink>
    </w:p>
    <w:p w:rsidR="001C09BC" w:rsidRPr="004D51F3" w:rsidRDefault="001C09BC" w:rsidP="001C09BC"/>
    <w:p w:rsidR="00AB34FD" w:rsidRDefault="001C09BC" w:rsidP="001C09BC">
      <w:r w:rsidRPr="004D51F3">
        <w:t xml:space="preserve">13. </w:t>
      </w:r>
      <w:hyperlink r:id="rId13" w:anchor="bookmark=id.swlm335ngwbh" w:history="1">
        <w:r w:rsidRPr="004D51F3">
          <w:t xml:space="preserve">Projektová práce a mezinárodní projekty. </w:t>
        </w:r>
      </w:hyperlink>
      <w:r w:rsidRPr="004D51F3">
        <w:t xml:space="preserve">Evaluace učebnic pro jednotlivé věkové skupiny </w:t>
      </w:r>
    </w:p>
    <w:p w:rsidR="001C09BC" w:rsidRDefault="00AB34FD" w:rsidP="001C09BC">
      <w:r>
        <w:t xml:space="preserve">      </w:t>
      </w:r>
      <w:r w:rsidR="001C09BC" w:rsidRPr="004D51F3">
        <w:t xml:space="preserve">žáků. </w:t>
      </w:r>
    </w:p>
    <w:p w:rsidR="001C09BC" w:rsidRPr="004D51F3" w:rsidRDefault="001C09BC" w:rsidP="001C09BC"/>
    <w:p w:rsidR="00AB34FD" w:rsidRDefault="001C09BC" w:rsidP="001C09BC">
      <w:r w:rsidRPr="004D51F3">
        <w:t xml:space="preserve">14. Testování a zkoušení. Hodnocení žáků. Motivace žáků mladšího školního věku a žáků </w:t>
      </w:r>
      <w:r w:rsidR="00AB34FD">
        <w:t xml:space="preserve">  </w:t>
      </w:r>
    </w:p>
    <w:p w:rsidR="001C09BC" w:rsidRDefault="00AB34FD" w:rsidP="001C09BC">
      <w:r>
        <w:t xml:space="preserve">      </w:t>
      </w:r>
      <w:r w:rsidR="001C09BC" w:rsidRPr="004D51F3">
        <w:t>starších.</w:t>
      </w:r>
    </w:p>
    <w:p w:rsidR="001C09BC" w:rsidRPr="004D51F3" w:rsidRDefault="001C09BC" w:rsidP="001C09BC"/>
    <w:p w:rsidR="00726308" w:rsidRDefault="001C09BC" w:rsidP="00AB34FD">
      <w:r w:rsidRPr="004D51F3">
        <w:t xml:space="preserve">15. </w:t>
      </w:r>
      <w:r w:rsidR="00726308">
        <w:t xml:space="preserve">Metoda </w:t>
      </w:r>
      <w:r w:rsidRPr="004D51F3">
        <w:t xml:space="preserve">CLIL – využití ve výuce </w:t>
      </w:r>
      <w:r>
        <w:t xml:space="preserve">ostatních předmětů </w:t>
      </w:r>
      <w:r w:rsidRPr="004D51F3">
        <w:t xml:space="preserve">s rozlišením pro věkové skupiny </w:t>
      </w:r>
    </w:p>
    <w:p w:rsidR="001C09BC" w:rsidRDefault="00726308" w:rsidP="00AB34FD">
      <w:r>
        <w:t xml:space="preserve">      </w:t>
      </w:r>
      <w:r w:rsidR="001C09BC" w:rsidRPr="004D51F3">
        <w:t xml:space="preserve">žáků </w:t>
      </w:r>
      <w:r w:rsidR="00AB34FD" w:rsidRPr="004D51F3">
        <w:t>1.</w:t>
      </w:r>
      <w:r w:rsidR="00AB34FD">
        <w:t xml:space="preserve"> a 2. stupně ZŠ a SŠ.</w:t>
      </w:r>
    </w:p>
    <w:p w:rsidR="00AB34FD" w:rsidRDefault="00AB34FD" w:rsidP="00AB34FD"/>
    <w:p w:rsidR="00382710" w:rsidRDefault="00AB34FD" w:rsidP="0038271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 xml:space="preserve">Poznámka: </w:t>
      </w:r>
      <w:r w:rsidR="00382710">
        <w:rPr>
          <w:rFonts w:ascii="SymbolMT" w:hAnsi="SymbolMT" w:cs="SymbolMT"/>
        </w:rPr>
        <w:t>Ž</w:t>
      </w:r>
      <w:r w:rsidR="00382710">
        <w:rPr>
          <w:rFonts w:ascii="TimesNewRomanPSMT" w:hAnsi="TimesNewRomanPSMT" w:cs="TimesNewRomanPSMT"/>
        </w:rPr>
        <w:t>adatel o akreditaci předloží k jednotlivým tematickým blokům podrobný obsah, v němž budou zohledněna specifika příslušného cizího jazyka, a k jednotlivým blokům přiřadí konkrétní lektory, u nichž bude v</w:t>
      </w:r>
      <w:r w:rsidR="00E53476">
        <w:rPr>
          <w:rFonts w:ascii="TimesNewRomanPSMT" w:hAnsi="TimesNewRomanPSMT" w:cs="TimesNewRomanPSMT"/>
        </w:rPr>
        <w:t> </w:t>
      </w:r>
      <w:r w:rsidR="00382710">
        <w:rPr>
          <w:rFonts w:ascii="TimesNewRomanPSMT" w:hAnsi="TimesNewRomanPSMT" w:cs="TimesNewRomanPSMT"/>
        </w:rPr>
        <w:t>bodě</w:t>
      </w:r>
      <w:r w:rsidR="00E53476">
        <w:rPr>
          <w:rFonts w:ascii="TimesNewRomanPSMT" w:hAnsi="TimesNewRomanPSMT" w:cs="TimesNewRomanPSMT"/>
        </w:rPr>
        <w:t xml:space="preserve"> </w:t>
      </w:r>
      <w:r w:rsidR="00E53476" w:rsidRPr="00E53476">
        <w:rPr>
          <w:rFonts w:ascii="TimesNewRomanPSMT" w:hAnsi="TimesNewRomanPSMT" w:cs="TimesNewRomanPSMT"/>
          <w:i/>
        </w:rPr>
        <w:t>Jmenný přehled lektorů s podrobnými informacemi o</w:t>
      </w:r>
      <w:r w:rsidR="00E53476">
        <w:rPr>
          <w:rFonts w:ascii="TimesNewRomanPSMT" w:hAnsi="TimesNewRomanPSMT" w:cs="TimesNewRomanPSMT"/>
          <w:i/>
        </w:rPr>
        <w:t> </w:t>
      </w:r>
      <w:r w:rsidR="00E53476" w:rsidRPr="00E53476">
        <w:rPr>
          <w:rFonts w:ascii="TimesNewRomanPSMT" w:hAnsi="TimesNewRomanPSMT" w:cs="TimesNewRomanPSMT"/>
          <w:i/>
        </w:rPr>
        <w:t>kvalifikaci a přehled průběhu praxe</w:t>
      </w:r>
      <w:r w:rsidR="00382710">
        <w:rPr>
          <w:rFonts w:ascii="TimesNewRomanPSMT" w:hAnsi="TimesNewRomanPSMT" w:cs="TimesNewRomanPSMT"/>
        </w:rPr>
        <w:t xml:space="preserve"> uveden jejich strukturovaný profesní životopis.</w:t>
      </w:r>
    </w:p>
    <w:p w:rsidR="00AB34FD" w:rsidRDefault="00AB34FD" w:rsidP="00AB34FD">
      <w:pPr>
        <w:rPr>
          <w:rFonts w:ascii="TimesNewRomanPS-BoldMT" w:hAnsi="TimesNewRomanPS-BoldMT" w:cs="TimesNewRomanPS-BoldMT"/>
          <w:b/>
          <w:bCs/>
        </w:rPr>
      </w:pPr>
    </w:p>
    <w:p w:rsidR="00F56498" w:rsidRDefault="00F56498" w:rsidP="009F1B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56498" w:rsidRDefault="00F56498" w:rsidP="009F1B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56498" w:rsidRDefault="00F56498" w:rsidP="00F5649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56498" w:rsidRDefault="00F56498" w:rsidP="00F5649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56498" w:rsidRDefault="00F56498" w:rsidP="00F5649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56498" w:rsidRDefault="00F56498" w:rsidP="00F5649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56498" w:rsidRDefault="00F56498" w:rsidP="00F5649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sectPr w:rsidR="00F56498" w:rsidSect="0060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1BB2"/>
    <w:rsid w:val="0015458E"/>
    <w:rsid w:val="001A2CBA"/>
    <w:rsid w:val="001C09BC"/>
    <w:rsid w:val="00210318"/>
    <w:rsid w:val="00270262"/>
    <w:rsid w:val="002B63EC"/>
    <w:rsid w:val="00364984"/>
    <w:rsid w:val="00372EC6"/>
    <w:rsid w:val="00382710"/>
    <w:rsid w:val="003965EA"/>
    <w:rsid w:val="00474CF4"/>
    <w:rsid w:val="0048050B"/>
    <w:rsid w:val="005215AC"/>
    <w:rsid w:val="005251E0"/>
    <w:rsid w:val="0058496D"/>
    <w:rsid w:val="006072B9"/>
    <w:rsid w:val="006138B8"/>
    <w:rsid w:val="00615D4C"/>
    <w:rsid w:val="006E7C4D"/>
    <w:rsid w:val="00726308"/>
    <w:rsid w:val="00774C82"/>
    <w:rsid w:val="00776B85"/>
    <w:rsid w:val="0084279E"/>
    <w:rsid w:val="009F1BB2"/>
    <w:rsid w:val="00AB34FD"/>
    <w:rsid w:val="00AB3B7D"/>
    <w:rsid w:val="00AE6F3E"/>
    <w:rsid w:val="00B16392"/>
    <w:rsid w:val="00C878E8"/>
    <w:rsid w:val="00CE3079"/>
    <w:rsid w:val="00D4175E"/>
    <w:rsid w:val="00E53476"/>
    <w:rsid w:val="00E7302D"/>
    <w:rsid w:val="00E913CF"/>
    <w:rsid w:val="00EE1D8A"/>
    <w:rsid w:val="00EF3714"/>
    <w:rsid w:val="00F03A06"/>
    <w:rsid w:val="00F5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BB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09BC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474C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4C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4CF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4CF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C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CF4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175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Ho7CroX02IikbERmdHkeV2h-9hxfGnE7oKk2H9uWq0/edit" TargetMode="External"/><Relationship Id="rId13" Type="http://schemas.openxmlformats.org/officeDocument/2006/relationships/hyperlink" Target="https://docs.google.com/document/d/1tHo7CroX02IikbERmdHkeV2h-9hxfGnE7oKk2H9uWq0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tHo7CroX02IikbERmdHkeV2h-9hxfGnE7oKk2H9uWq0/edit" TargetMode="External"/><Relationship Id="rId12" Type="http://schemas.openxmlformats.org/officeDocument/2006/relationships/hyperlink" Target="https://docs.google.com/document/d/1tHo7CroX02IikbERmdHkeV2h-9hxfGnE7oKk2H9uWq0/ed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tHo7CroX02IikbERmdHkeV2h-9hxfGnE7oKk2H9uWq0/edit" TargetMode="External"/><Relationship Id="rId11" Type="http://schemas.openxmlformats.org/officeDocument/2006/relationships/hyperlink" Target="https://docs.google.com/document/d/1tHo7CroX02IikbERmdHkeV2h-9hxfGnE7oKk2H9uWq0/edit" TargetMode="External"/><Relationship Id="rId5" Type="http://schemas.openxmlformats.org/officeDocument/2006/relationships/hyperlink" Target="https://docs.google.com/document/d/1tHo7CroX02IikbERmdHkeV2h-9hxfGnE7oKk2H9uWq0/ed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tHo7CroX02IikbERmdHkeV2h-9hxfGnE7oKk2H9uWq0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Ho7CroX02IikbERmdHkeV2h-9hxfGnE7oKk2H9uWq0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4856</CharactersWithSpaces>
  <SharedDoc>false</SharedDoc>
  <HLinks>
    <vt:vector size="54" baseType="variant">
      <vt:variant>
        <vt:i4>5439514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bookmark=id.swlm335ngwbh</vt:lpwstr>
      </vt:variant>
      <vt:variant>
        <vt:i4>458847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bookmark=id.6o0nctdb4ilr</vt:lpwstr>
      </vt:variant>
      <vt:variant>
        <vt:i4>6946864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bookmark=id.rxlyszcm8wr</vt:lpwstr>
      </vt:variant>
      <vt:variant>
        <vt:i4>4456462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bookmark=id.hm1nmtt00yxq</vt:lpwstr>
      </vt:variant>
      <vt:variant>
        <vt:i4>393218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bookmark=id.ok6lbcutxn2s</vt:lpwstr>
      </vt:variant>
      <vt:variant>
        <vt:i4>5898308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bookmark=id.icc8k9tvo28w</vt:lpwstr>
      </vt:variant>
      <vt:variant>
        <vt:i4>1376262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bookmark=id.1dij1cfzuezl</vt:lpwstr>
      </vt:variant>
      <vt:variant>
        <vt:i4>1245278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bookmark=id.o2xpai6rosw2</vt:lpwstr>
      </vt:variant>
      <vt:variant>
        <vt:i4>1245278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https://docs.google.com/document/d/1tHo7CroX02IikbERmdHkeV2h-9hxfGnE7oKk2H9uWq0/edit</vt:lpwstr>
      </vt:variant>
      <vt:variant>
        <vt:lpwstr>bookmark=id.o2xpai6rosw2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uživatel</cp:lastModifiedBy>
  <cp:revision>12</cp:revision>
  <dcterms:created xsi:type="dcterms:W3CDTF">2013-12-02T20:44:00Z</dcterms:created>
  <dcterms:modified xsi:type="dcterms:W3CDTF">2013-12-18T08:18:00Z</dcterms:modified>
</cp:coreProperties>
</file>