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001" w:rsidRDefault="001F7001" w:rsidP="001F7001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T04RPR – riziko provozní </w:t>
      </w:r>
    </w:p>
    <w:p w:rsidR="00014399" w:rsidRDefault="00014399"/>
    <w:p w:rsidR="001F7001" w:rsidRDefault="001F7001"/>
    <w:p w:rsidR="001F7001" w:rsidRPr="001F7001" w:rsidRDefault="001F7001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37"/>
        <w:gridCol w:w="2180"/>
        <w:gridCol w:w="1046"/>
        <w:gridCol w:w="5440"/>
      </w:tblGrid>
      <w:tr w:rsidR="001F7001" w:rsidRPr="001F7001" w:rsidTr="001F7001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1F7001">
              <w:rPr>
                <w:rFonts w:eastAsia="Times New Roman" w:cs="Times New Roman"/>
                <w:b/>
                <w:color w:val="FF0000"/>
                <w:lang w:eastAsia="cs-CZ"/>
              </w:rPr>
              <w:t>T04RPR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1F7001">
              <w:rPr>
                <w:rFonts w:eastAsia="Times New Roman" w:cs="Times New Roman"/>
                <w:b/>
                <w:color w:val="FF0000"/>
                <w:lang w:eastAsia="cs-CZ"/>
              </w:rPr>
              <w:t>Riziko provozní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Neúčinnost postupů a operací</w:t>
            </w:r>
          </w:p>
        </w:tc>
      </w:tr>
      <w:tr w:rsidR="001F7001" w:rsidRPr="001F7001" w:rsidTr="001F70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Nedodržování schválených postupů</w:t>
            </w:r>
          </w:p>
        </w:tc>
      </w:tr>
      <w:tr w:rsidR="001F7001" w:rsidRPr="001F7001" w:rsidTr="001F70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Produkování nepřesných info</w:t>
            </w:r>
            <w:r>
              <w:rPr>
                <w:rFonts w:eastAsia="Times New Roman" w:cs="Times New Roman"/>
                <w:lang w:eastAsia="cs-CZ"/>
              </w:rPr>
              <w:t>r</w:t>
            </w:r>
            <w:r w:rsidRPr="001F7001">
              <w:rPr>
                <w:rFonts w:eastAsia="Times New Roman" w:cs="Times New Roman"/>
                <w:lang w:eastAsia="cs-CZ"/>
              </w:rPr>
              <w:t>mací</w:t>
            </w:r>
          </w:p>
        </w:tc>
      </w:tr>
      <w:tr w:rsidR="001F7001" w:rsidRPr="001F7001" w:rsidTr="001F70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Složitost operací</w:t>
            </w:r>
          </w:p>
        </w:tc>
      </w:tr>
      <w:tr w:rsidR="001F7001" w:rsidRPr="001F7001" w:rsidTr="001F70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Složitost norem, pravidel</w:t>
            </w:r>
          </w:p>
        </w:tc>
      </w:tr>
      <w:tr w:rsidR="001F7001" w:rsidRPr="001F7001" w:rsidTr="001F70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Nepřesnost pracovních postupů</w:t>
            </w:r>
          </w:p>
        </w:tc>
      </w:tr>
      <w:tr w:rsidR="001F7001" w:rsidRPr="001F7001" w:rsidTr="001F70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Neadekvátnost opatření k nápravě</w:t>
            </w:r>
          </w:p>
        </w:tc>
      </w:tr>
      <w:tr w:rsidR="001F7001" w:rsidRPr="001F7001" w:rsidTr="001F70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Systém zpětné vazby</w:t>
            </w:r>
          </w:p>
        </w:tc>
      </w:tr>
      <w:tr w:rsidR="001F7001" w:rsidRPr="001F7001" w:rsidTr="001F70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Písemné pracovní postup (manuály)</w:t>
            </w:r>
          </w:p>
        </w:tc>
      </w:tr>
      <w:tr w:rsidR="001F7001" w:rsidRPr="001F7001" w:rsidTr="001F7001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T04RPR10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7001" w:rsidRPr="001F7001" w:rsidRDefault="001F7001" w:rsidP="001F7001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1F7001">
              <w:rPr>
                <w:rFonts w:eastAsia="Times New Roman" w:cs="Times New Roman"/>
                <w:lang w:eastAsia="cs-CZ"/>
              </w:rPr>
              <w:t>Postupy/ procesy prováděné ve vzájemném nesouladu</w:t>
            </w:r>
          </w:p>
        </w:tc>
      </w:tr>
    </w:tbl>
    <w:p w:rsidR="001F7001" w:rsidRPr="001F7001" w:rsidRDefault="001F7001"/>
    <w:sectPr w:rsidR="001F7001" w:rsidRPr="001F7001" w:rsidSect="000143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7001"/>
    <w:rsid w:val="00014399"/>
    <w:rsid w:val="001F7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70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401</Characters>
  <Application>Microsoft Office Word</Application>
  <DocSecurity>0</DocSecurity>
  <Lines>3</Lines>
  <Paragraphs>1</Paragraphs>
  <ScaleCrop>false</ScaleCrop>
  <Company>Ministerstvo školství, mládeže a tělovýchovy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1</cp:revision>
  <dcterms:created xsi:type="dcterms:W3CDTF">2013-10-15T10:45:00Z</dcterms:created>
  <dcterms:modified xsi:type="dcterms:W3CDTF">2013-10-15T10:47:00Z</dcterms:modified>
</cp:coreProperties>
</file>