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D3" w:rsidRDefault="006D2DD3" w:rsidP="00487028">
      <w:pPr>
        <w:pStyle w:val="Zkladntext"/>
        <w:shd w:val="clear" w:color="auto" w:fill="FFFFFF"/>
        <w:rPr>
          <w:color w:val="000000"/>
          <w:sz w:val="24"/>
          <w:szCs w:val="24"/>
        </w:rPr>
      </w:pPr>
    </w:p>
    <w:p w:rsidR="00487028" w:rsidRPr="00487028" w:rsidRDefault="00487028" w:rsidP="00487028">
      <w:pPr>
        <w:pStyle w:val="Zkladntext"/>
        <w:shd w:val="clear" w:color="auto" w:fill="FFFFFF"/>
        <w:rPr>
          <w:color w:val="000000"/>
          <w:sz w:val="24"/>
          <w:szCs w:val="24"/>
        </w:rPr>
      </w:pPr>
      <w:r w:rsidRPr="00487028">
        <w:rPr>
          <w:color w:val="000000"/>
          <w:sz w:val="24"/>
          <w:szCs w:val="24"/>
        </w:rPr>
        <w:t>Vyhlášení</w:t>
      </w:r>
    </w:p>
    <w:p w:rsidR="00487028" w:rsidRPr="00487028" w:rsidRDefault="00487028" w:rsidP="00487028">
      <w:pPr>
        <w:pStyle w:val="Zkladntext"/>
        <w:shd w:val="clear" w:color="auto" w:fill="FFFFFF"/>
        <w:rPr>
          <w:b/>
          <w:color w:val="000000"/>
          <w:sz w:val="24"/>
          <w:szCs w:val="24"/>
        </w:rPr>
      </w:pPr>
      <w:r w:rsidRPr="00487028">
        <w:rPr>
          <w:color w:val="000000"/>
          <w:sz w:val="24"/>
          <w:szCs w:val="24"/>
        </w:rPr>
        <w:t>rozvojového programu ve vzdělávání Ministerstva školství, mládeže a tělovýchovy</w:t>
      </w:r>
      <w:r w:rsidRPr="0048702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</w:t>
      </w:r>
      <w:r w:rsidRPr="00487028">
        <w:rPr>
          <w:b/>
          <w:color w:val="000000"/>
          <w:sz w:val="24"/>
          <w:szCs w:val="24"/>
        </w:rPr>
        <w:t>ozvojov</w:t>
      </w:r>
      <w:r>
        <w:rPr>
          <w:b/>
          <w:color w:val="000000"/>
          <w:sz w:val="24"/>
          <w:szCs w:val="24"/>
        </w:rPr>
        <w:t>ý</w:t>
      </w:r>
      <w:r w:rsidRPr="00487028">
        <w:rPr>
          <w:b/>
          <w:color w:val="000000"/>
          <w:sz w:val="24"/>
          <w:szCs w:val="24"/>
        </w:rPr>
        <w:t xml:space="preserve"> program na podporu dalšího vzdělává</w:t>
      </w:r>
      <w:r>
        <w:rPr>
          <w:b/>
          <w:color w:val="000000"/>
          <w:sz w:val="24"/>
          <w:szCs w:val="24"/>
        </w:rPr>
        <w:t>ní učitelů odborných předmětů a </w:t>
      </w:r>
      <w:r w:rsidRPr="00487028">
        <w:rPr>
          <w:b/>
          <w:color w:val="000000"/>
          <w:sz w:val="24"/>
          <w:szCs w:val="24"/>
        </w:rPr>
        <w:t>praktického vyučování v prostředí reálné praxe v roce 2014</w:t>
      </w:r>
    </w:p>
    <w:p w:rsidR="00DD1AB3" w:rsidRPr="00B9518B" w:rsidRDefault="00487028" w:rsidP="00487028">
      <w:pPr>
        <w:pStyle w:val="Zkladntext"/>
        <w:shd w:val="clear" w:color="auto" w:fill="FFFFFF"/>
        <w:rPr>
          <w:b/>
          <w:color w:val="000000"/>
          <w:sz w:val="24"/>
          <w:szCs w:val="24"/>
        </w:rPr>
      </w:pPr>
      <w:r w:rsidRPr="00487028">
        <w:rPr>
          <w:b/>
          <w:color w:val="000000"/>
          <w:sz w:val="24"/>
          <w:szCs w:val="24"/>
        </w:rPr>
        <w:t xml:space="preserve">č. j.: MSMT-12587/2014 ze dne </w:t>
      </w:r>
      <w:r w:rsidR="00A90BEB">
        <w:rPr>
          <w:b/>
          <w:color w:val="000000"/>
          <w:sz w:val="24"/>
          <w:szCs w:val="24"/>
        </w:rPr>
        <w:t xml:space="preserve">16. </w:t>
      </w:r>
      <w:r>
        <w:rPr>
          <w:b/>
          <w:color w:val="000000"/>
          <w:sz w:val="24"/>
          <w:szCs w:val="24"/>
        </w:rPr>
        <w:t>dubna</w:t>
      </w:r>
      <w:r w:rsidRPr="00487028">
        <w:rPr>
          <w:b/>
          <w:color w:val="000000"/>
          <w:sz w:val="24"/>
          <w:szCs w:val="24"/>
        </w:rPr>
        <w:t xml:space="preserve"> 2014</w:t>
      </w:r>
    </w:p>
    <w:p w:rsidR="00487028" w:rsidRPr="00B9518B" w:rsidRDefault="00487028" w:rsidP="00986F58">
      <w:pPr>
        <w:spacing w:after="0" w:line="240" w:lineRule="auto"/>
        <w:jc w:val="both"/>
        <w:rPr>
          <w:rFonts w:ascii="Times New Roman" w:hAnsi="Times New Roman"/>
        </w:rPr>
      </w:pPr>
    </w:p>
    <w:p w:rsidR="00417D95" w:rsidRPr="00B9518B" w:rsidRDefault="00417D95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>Ministerstvo školství, mládeže a tělovýchovy (dále jen „MŠMT“) v souladu s § 171 odst. 2 zákona č. 561/2004 Sb., o předškolním, základním, středním, vyšším odborném a</w:t>
      </w:r>
      <w:r w:rsidR="000112E3" w:rsidRPr="00B9518B">
        <w:rPr>
          <w:rFonts w:ascii="Times New Roman" w:hAnsi="Times New Roman"/>
          <w:sz w:val="24"/>
          <w:szCs w:val="24"/>
        </w:rPr>
        <w:t> </w:t>
      </w:r>
      <w:r w:rsidRPr="00B9518B">
        <w:rPr>
          <w:rFonts w:ascii="Times New Roman" w:hAnsi="Times New Roman"/>
          <w:sz w:val="24"/>
          <w:szCs w:val="24"/>
        </w:rPr>
        <w:t>jiném vzdělávání</w:t>
      </w:r>
      <w:r w:rsidR="000B5DD4">
        <w:rPr>
          <w:rFonts w:ascii="Times New Roman" w:hAnsi="Times New Roman"/>
          <w:sz w:val="24"/>
          <w:szCs w:val="24"/>
        </w:rPr>
        <w:t>, dále jen „</w:t>
      </w:r>
      <w:r w:rsidRPr="00B9518B">
        <w:rPr>
          <w:rFonts w:ascii="Times New Roman" w:hAnsi="Times New Roman"/>
          <w:sz w:val="24"/>
          <w:szCs w:val="24"/>
        </w:rPr>
        <w:t>školský zákon</w:t>
      </w:r>
      <w:r w:rsidR="000B5DD4">
        <w:rPr>
          <w:rFonts w:ascii="Times New Roman" w:hAnsi="Times New Roman"/>
          <w:sz w:val="24"/>
          <w:szCs w:val="24"/>
        </w:rPr>
        <w:t>“</w:t>
      </w:r>
      <w:r w:rsidRPr="00B9518B">
        <w:rPr>
          <w:rFonts w:ascii="Times New Roman" w:hAnsi="Times New Roman"/>
          <w:sz w:val="24"/>
          <w:szCs w:val="24"/>
        </w:rPr>
        <w:t>, ve znění pozdějších předpisů, vyhlašuje pro rok 201</w:t>
      </w:r>
      <w:r w:rsidR="009C2C14" w:rsidRPr="00B9518B">
        <w:rPr>
          <w:rFonts w:ascii="Times New Roman" w:hAnsi="Times New Roman"/>
          <w:sz w:val="24"/>
          <w:szCs w:val="24"/>
        </w:rPr>
        <w:t>4</w:t>
      </w:r>
      <w:r w:rsidRPr="00B9518B">
        <w:rPr>
          <w:rFonts w:ascii="Times New Roman" w:hAnsi="Times New Roman"/>
          <w:sz w:val="24"/>
          <w:szCs w:val="24"/>
        </w:rPr>
        <w:t xml:space="preserve"> rozvojový program ve vzdělávání</w:t>
      </w:r>
      <w:r w:rsidR="00C5635B">
        <w:rPr>
          <w:rFonts w:ascii="Times New Roman" w:hAnsi="Times New Roman"/>
          <w:sz w:val="24"/>
          <w:szCs w:val="24"/>
        </w:rPr>
        <w:t xml:space="preserve"> na p</w:t>
      </w:r>
      <w:r w:rsidRPr="00B9518B">
        <w:rPr>
          <w:rFonts w:ascii="Times New Roman" w:hAnsi="Times New Roman"/>
          <w:sz w:val="24"/>
          <w:szCs w:val="24"/>
        </w:rPr>
        <w:t>odpor</w:t>
      </w:r>
      <w:r w:rsidR="00C5635B">
        <w:rPr>
          <w:rFonts w:ascii="Times New Roman" w:hAnsi="Times New Roman"/>
          <w:sz w:val="24"/>
          <w:szCs w:val="24"/>
        </w:rPr>
        <w:t>u</w:t>
      </w:r>
      <w:r w:rsidRPr="00B9518B">
        <w:rPr>
          <w:rFonts w:ascii="Times New Roman" w:hAnsi="Times New Roman"/>
          <w:sz w:val="24"/>
          <w:szCs w:val="24"/>
        </w:rPr>
        <w:t xml:space="preserve"> dalšího vzdělávání učitelů odborných předmětů</w:t>
      </w:r>
      <w:r w:rsidR="00453EBF">
        <w:rPr>
          <w:rFonts w:ascii="Times New Roman" w:hAnsi="Times New Roman"/>
          <w:sz w:val="24"/>
          <w:szCs w:val="24"/>
        </w:rPr>
        <w:t xml:space="preserve"> </w:t>
      </w:r>
      <w:r w:rsidR="00453EBF" w:rsidRPr="00453EBF">
        <w:rPr>
          <w:rFonts w:ascii="Times New Roman" w:hAnsi="Times New Roman"/>
          <w:sz w:val="24"/>
          <w:szCs w:val="24"/>
        </w:rPr>
        <w:t>a praktického vyučování</w:t>
      </w:r>
      <w:r w:rsidRPr="00B9518B">
        <w:rPr>
          <w:rFonts w:ascii="Times New Roman" w:hAnsi="Times New Roman"/>
          <w:sz w:val="24"/>
          <w:szCs w:val="24"/>
        </w:rPr>
        <w:t xml:space="preserve"> v prostředí reálné praxe</w:t>
      </w:r>
      <w:r w:rsidR="00C5635B">
        <w:rPr>
          <w:rFonts w:ascii="Times New Roman" w:hAnsi="Times New Roman"/>
          <w:sz w:val="24"/>
          <w:szCs w:val="24"/>
        </w:rPr>
        <w:t xml:space="preserve"> v roce 2014</w:t>
      </w:r>
      <w:r w:rsidRPr="00B9518B">
        <w:rPr>
          <w:rFonts w:ascii="Times New Roman" w:hAnsi="Times New Roman"/>
          <w:sz w:val="24"/>
          <w:szCs w:val="24"/>
        </w:rPr>
        <w:t>.</w:t>
      </w:r>
    </w:p>
    <w:p w:rsidR="00417D95" w:rsidRPr="00B9518B" w:rsidRDefault="00417D95" w:rsidP="00986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18B" w:rsidRPr="00B9518B" w:rsidRDefault="00B9518B" w:rsidP="00986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Čl. 1 </w:t>
      </w:r>
    </w:p>
    <w:p w:rsidR="00B9518B" w:rsidRPr="00D82A53" w:rsidRDefault="00B9518B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A53">
        <w:rPr>
          <w:rFonts w:ascii="Times New Roman" w:hAnsi="Times New Roman"/>
          <w:b/>
          <w:sz w:val="24"/>
          <w:szCs w:val="24"/>
        </w:rPr>
        <w:t>Základní vymezení a cíle programu</w:t>
      </w:r>
    </w:p>
    <w:p w:rsidR="00B9518B" w:rsidRPr="00B9518B" w:rsidRDefault="00B9518B" w:rsidP="00986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B268FB">
      <w:pPr>
        <w:pStyle w:val="Nadpis3"/>
        <w:numPr>
          <w:ilvl w:val="0"/>
          <w:numId w:val="30"/>
        </w:numPr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9518B">
        <w:rPr>
          <w:rFonts w:ascii="Times New Roman" w:hAnsi="Times New Roman"/>
          <w:b w:val="0"/>
          <w:sz w:val="24"/>
          <w:szCs w:val="24"/>
        </w:rPr>
        <w:t xml:space="preserve">Rozvojový program </w:t>
      </w:r>
      <w:r w:rsidR="00B9518B" w:rsidRPr="00B9518B">
        <w:rPr>
          <w:rFonts w:ascii="Times New Roman" w:hAnsi="Times New Roman"/>
          <w:b w:val="0"/>
          <w:sz w:val="24"/>
          <w:szCs w:val="24"/>
        </w:rPr>
        <w:t xml:space="preserve">na podporu </w:t>
      </w:r>
      <w:r w:rsidRPr="00B9518B">
        <w:rPr>
          <w:rFonts w:ascii="Times New Roman" w:hAnsi="Times New Roman"/>
          <w:b w:val="0"/>
          <w:sz w:val="24"/>
          <w:szCs w:val="24"/>
        </w:rPr>
        <w:t xml:space="preserve">dalšího vzdělávání učitelů odborných předmětů </w:t>
      </w:r>
      <w:r w:rsidR="00700E17">
        <w:rPr>
          <w:rFonts w:ascii="Times New Roman" w:hAnsi="Times New Roman"/>
          <w:b w:val="0"/>
          <w:sz w:val="24"/>
          <w:szCs w:val="24"/>
        </w:rPr>
        <w:t>a </w:t>
      </w:r>
      <w:r w:rsidR="00453EBF" w:rsidRPr="00453EBF">
        <w:rPr>
          <w:rFonts w:ascii="Times New Roman" w:hAnsi="Times New Roman"/>
          <w:b w:val="0"/>
          <w:sz w:val="24"/>
          <w:szCs w:val="24"/>
        </w:rPr>
        <w:t xml:space="preserve">praktického vyučování </w:t>
      </w:r>
      <w:r w:rsidRPr="00B9518B">
        <w:rPr>
          <w:rFonts w:ascii="Times New Roman" w:hAnsi="Times New Roman"/>
          <w:b w:val="0"/>
          <w:sz w:val="24"/>
          <w:szCs w:val="24"/>
        </w:rPr>
        <w:t xml:space="preserve">v prostředí reálné praxe </w:t>
      </w:r>
      <w:r w:rsidR="00B9518B" w:rsidRPr="00B9518B">
        <w:rPr>
          <w:rFonts w:ascii="Times New Roman" w:hAnsi="Times New Roman"/>
          <w:b w:val="0"/>
          <w:sz w:val="24"/>
          <w:szCs w:val="24"/>
        </w:rPr>
        <w:t xml:space="preserve">v roce 2014 </w:t>
      </w:r>
      <w:r w:rsidR="00C5635B">
        <w:rPr>
          <w:rFonts w:ascii="Times New Roman" w:hAnsi="Times New Roman"/>
          <w:b w:val="0"/>
          <w:sz w:val="24"/>
          <w:szCs w:val="24"/>
        </w:rPr>
        <w:t xml:space="preserve">je v souladu s novými opatřeními na podporu </w:t>
      </w:r>
      <w:r w:rsidR="00052B12" w:rsidRPr="00B9518B">
        <w:rPr>
          <w:rFonts w:ascii="Times New Roman" w:hAnsi="Times New Roman"/>
          <w:b w:val="0"/>
          <w:sz w:val="24"/>
          <w:szCs w:val="24"/>
        </w:rPr>
        <w:t>odborného vzdělávání.</w:t>
      </w:r>
      <w:r w:rsidR="000E26A5" w:rsidRPr="00B9518B">
        <w:rPr>
          <w:rFonts w:ascii="Times New Roman" w:hAnsi="Times New Roman"/>
          <w:b w:val="0"/>
          <w:sz w:val="24"/>
          <w:szCs w:val="24"/>
        </w:rPr>
        <w:t xml:space="preserve"> </w:t>
      </w:r>
      <w:r w:rsidRPr="00B9518B">
        <w:rPr>
          <w:rFonts w:ascii="Times New Roman" w:hAnsi="Times New Roman"/>
          <w:b w:val="0"/>
          <w:sz w:val="24"/>
          <w:szCs w:val="24"/>
        </w:rPr>
        <w:t xml:space="preserve">Rozvojový program přispívá ke spolupráci </w:t>
      </w:r>
      <w:r w:rsidR="00C5635B" w:rsidRPr="00C5635B">
        <w:rPr>
          <w:rFonts w:ascii="Times New Roman" w:hAnsi="Times New Roman"/>
          <w:b w:val="0"/>
          <w:sz w:val="24"/>
          <w:szCs w:val="24"/>
        </w:rPr>
        <w:t>právnick</w:t>
      </w:r>
      <w:r w:rsidR="00C5635B">
        <w:rPr>
          <w:rFonts w:ascii="Times New Roman" w:hAnsi="Times New Roman"/>
          <w:b w:val="0"/>
          <w:sz w:val="24"/>
          <w:szCs w:val="24"/>
        </w:rPr>
        <w:t xml:space="preserve">ých </w:t>
      </w:r>
      <w:r w:rsidR="00C5635B" w:rsidRPr="00C5635B">
        <w:rPr>
          <w:rFonts w:ascii="Times New Roman" w:hAnsi="Times New Roman"/>
          <w:b w:val="0"/>
          <w:sz w:val="24"/>
          <w:szCs w:val="24"/>
        </w:rPr>
        <w:t>osob vykonávající</w:t>
      </w:r>
      <w:r w:rsidR="00C5635B">
        <w:rPr>
          <w:rFonts w:ascii="Times New Roman" w:hAnsi="Times New Roman"/>
          <w:b w:val="0"/>
          <w:sz w:val="24"/>
          <w:szCs w:val="24"/>
        </w:rPr>
        <w:t>ch</w:t>
      </w:r>
      <w:r w:rsidR="00C5635B" w:rsidRPr="00C5635B">
        <w:rPr>
          <w:rFonts w:ascii="Times New Roman" w:hAnsi="Times New Roman"/>
          <w:b w:val="0"/>
          <w:sz w:val="24"/>
          <w:szCs w:val="24"/>
        </w:rPr>
        <w:t xml:space="preserve"> činnost střední</w:t>
      </w:r>
      <w:r w:rsidR="00C5635B">
        <w:rPr>
          <w:rFonts w:ascii="Times New Roman" w:hAnsi="Times New Roman"/>
          <w:b w:val="0"/>
          <w:sz w:val="24"/>
          <w:szCs w:val="24"/>
        </w:rPr>
        <w:t>ch</w:t>
      </w:r>
      <w:r w:rsidR="00C5635B" w:rsidRPr="00C5635B">
        <w:rPr>
          <w:rFonts w:ascii="Times New Roman" w:hAnsi="Times New Roman"/>
          <w:b w:val="0"/>
          <w:sz w:val="24"/>
          <w:szCs w:val="24"/>
        </w:rPr>
        <w:t xml:space="preserve"> škol</w:t>
      </w:r>
      <w:r w:rsidR="00C5635B">
        <w:rPr>
          <w:rFonts w:ascii="Times New Roman" w:hAnsi="Times New Roman"/>
          <w:b w:val="0"/>
          <w:sz w:val="24"/>
          <w:szCs w:val="24"/>
        </w:rPr>
        <w:t xml:space="preserve">, dále jen „střední školy“ </w:t>
      </w:r>
      <w:r w:rsidRPr="00B9518B">
        <w:rPr>
          <w:rFonts w:ascii="Times New Roman" w:hAnsi="Times New Roman"/>
          <w:b w:val="0"/>
          <w:sz w:val="24"/>
          <w:szCs w:val="24"/>
        </w:rPr>
        <w:t>s</w:t>
      </w:r>
      <w:r w:rsidR="00C5635B">
        <w:rPr>
          <w:rFonts w:ascii="Times New Roman" w:hAnsi="Times New Roman"/>
          <w:b w:val="0"/>
          <w:sz w:val="24"/>
          <w:szCs w:val="24"/>
        </w:rPr>
        <w:t xml:space="preserve"> podniky a firmami, dále jen „zaměstnavatelé“. </w:t>
      </w:r>
    </w:p>
    <w:p w:rsidR="00B9518B" w:rsidRPr="00B9518B" w:rsidRDefault="00B9518B" w:rsidP="00986F58">
      <w:pPr>
        <w:spacing w:after="0" w:line="240" w:lineRule="auto"/>
      </w:pPr>
    </w:p>
    <w:p w:rsidR="00417D95" w:rsidRPr="00635B2C" w:rsidRDefault="00417D95" w:rsidP="00B268FB">
      <w:pPr>
        <w:pStyle w:val="Nadpis3"/>
        <w:numPr>
          <w:ilvl w:val="0"/>
          <w:numId w:val="30"/>
        </w:numPr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635B2C">
        <w:rPr>
          <w:rStyle w:val="Siln"/>
          <w:rFonts w:ascii="Times New Roman" w:hAnsi="Times New Roman"/>
          <w:sz w:val="24"/>
          <w:szCs w:val="24"/>
        </w:rPr>
        <w:t>Cíl</w:t>
      </w:r>
      <w:r w:rsidR="00C5635B" w:rsidRPr="00635B2C">
        <w:rPr>
          <w:rStyle w:val="Siln"/>
          <w:rFonts w:ascii="Times New Roman" w:hAnsi="Times New Roman"/>
          <w:sz w:val="24"/>
          <w:szCs w:val="24"/>
        </w:rPr>
        <w:t>em</w:t>
      </w:r>
      <w:r w:rsidRPr="00635B2C">
        <w:rPr>
          <w:rStyle w:val="Siln"/>
          <w:rFonts w:ascii="Times New Roman" w:hAnsi="Times New Roman"/>
          <w:sz w:val="24"/>
          <w:szCs w:val="24"/>
        </w:rPr>
        <w:t xml:space="preserve"> rozvojového programu</w:t>
      </w:r>
      <w:r w:rsidR="00C5635B" w:rsidRPr="00635B2C">
        <w:rPr>
          <w:rStyle w:val="Siln"/>
          <w:rFonts w:ascii="Times New Roman" w:hAnsi="Times New Roman"/>
          <w:sz w:val="24"/>
          <w:szCs w:val="24"/>
        </w:rPr>
        <w:t xml:space="preserve"> je ve </w:t>
      </w:r>
      <w:r w:rsidR="00635B2C">
        <w:rPr>
          <w:rStyle w:val="Siln"/>
          <w:rFonts w:ascii="Times New Roman" w:hAnsi="Times New Roman"/>
          <w:sz w:val="24"/>
          <w:szCs w:val="24"/>
        </w:rPr>
        <w:t>s</w:t>
      </w:r>
      <w:r w:rsidRPr="00635B2C">
        <w:rPr>
          <w:rFonts w:ascii="Times New Roman" w:hAnsi="Times New Roman"/>
          <w:b w:val="0"/>
          <w:sz w:val="24"/>
          <w:szCs w:val="24"/>
        </w:rPr>
        <w:t>polupr</w:t>
      </w:r>
      <w:r w:rsidR="00635B2C">
        <w:rPr>
          <w:rFonts w:ascii="Times New Roman" w:hAnsi="Times New Roman"/>
          <w:b w:val="0"/>
          <w:sz w:val="24"/>
          <w:szCs w:val="24"/>
        </w:rPr>
        <w:t>á</w:t>
      </w:r>
      <w:r w:rsidRPr="00635B2C">
        <w:rPr>
          <w:rFonts w:ascii="Times New Roman" w:hAnsi="Times New Roman"/>
          <w:b w:val="0"/>
          <w:sz w:val="24"/>
          <w:szCs w:val="24"/>
        </w:rPr>
        <w:t>c</w:t>
      </w:r>
      <w:r w:rsidR="00635B2C">
        <w:rPr>
          <w:rFonts w:ascii="Times New Roman" w:hAnsi="Times New Roman"/>
          <w:b w:val="0"/>
          <w:sz w:val="24"/>
          <w:szCs w:val="24"/>
        </w:rPr>
        <w:t>i</w:t>
      </w:r>
      <w:r w:rsidRPr="00635B2C">
        <w:rPr>
          <w:rFonts w:ascii="Times New Roman" w:hAnsi="Times New Roman"/>
          <w:b w:val="0"/>
          <w:sz w:val="24"/>
          <w:szCs w:val="24"/>
        </w:rPr>
        <w:t xml:space="preserve"> </w:t>
      </w:r>
      <w:r w:rsidR="00635B2C">
        <w:rPr>
          <w:rFonts w:ascii="Times New Roman" w:hAnsi="Times New Roman"/>
          <w:b w:val="0"/>
          <w:sz w:val="24"/>
          <w:szCs w:val="24"/>
        </w:rPr>
        <w:t xml:space="preserve">středních </w:t>
      </w:r>
      <w:r w:rsidRPr="00635B2C">
        <w:rPr>
          <w:rFonts w:ascii="Times New Roman" w:hAnsi="Times New Roman"/>
          <w:b w:val="0"/>
          <w:sz w:val="24"/>
          <w:szCs w:val="24"/>
        </w:rPr>
        <w:t>škol se zaměstnavateli zvyšovat odborné kompetence</w:t>
      </w:r>
      <w:r w:rsidR="000E26A5" w:rsidRPr="00635B2C">
        <w:rPr>
          <w:rFonts w:ascii="Times New Roman" w:hAnsi="Times New Roman"/>
          <w:b w:val="0"/>
          <w:sz w:val="24"/>
          <w:szCs w:val="24"/>
        </w:rPr>
        <w:t xml:space="preserve"> </w:t>
      </w:r>
      <w:r w:rsidRPr="00635B2C">
        <w:rPr>
          <w:rFonts w:ascii="Times New Roman" w:hAnsi="Times New Roman"/>
          <w:b w:val="0"/>
          <w:sz w:val="24"/>
          <w:szCs w:val="24"/>
        </w:rPr>
        <w:t>učitelů odborných předmětů</w:t>
      </w:r>
      <w:r w:rsidR="00635B2C">
        <w:rPr>
          <w:rFonts w:ascii="Times New Roman" w:hAnsi="Times New Roman"/>
          <w:b w:val="0"/>
          <w:sz w:val="24"/>
          <w:szCs w:val="24"/>
        </w:rPr>
        <w:t xml:space="preserve"> a </w:t>
      </w:r>
      <w:r w:rsidRPr="00635B2C">
        <w:rPr>
          <w:rFonts w:ascii="Times New Roman" w:hAnsi="Times New Roman"/>
          <w:b w:val="0"/>
          <w:sz w:val="24"/>
          <w:szCs w:val="24"/>
        </w:rPr>
        <w:t>praktického vyučování</w:t>
      </w:r>
      <w:r w:rsidR="00635B2C">
        <w:rPr>
          <w:rFonts w:ascii="Times New Roman" w:hAnsi="Times New Roman"/>
          <w:b w:val="0"/>
          <w:sz w:val="24"/>
          <w:szCs w:val="24"/>
        </w:rPr>
        <w:t xml:space="preserve"> v oborech vzdělání níže uvedených skupin, dále jen „technické obory </w:t>
      </w:r>
      <w:r w:rsidR="00980E01" w:rsidRPr="00635B2C">
        <w:rPr>
          <w:rFonts w:ascii="Times New Roman" w:hAnsi="Times New Roman"/>
          <w:b w:val="0"/>
          <w:sz w:val="24"/>
          <w:szCs w:val="24"/>
        </w:rPr>
        <w:t>vzdělání</w:t>
      </w:r>
      <w:r w:rsidR="00635B2C">
        <w:rPr>
          <w:rFonts w:ascii="Times New Roman" w:hAnsi="Times New Roman"/>
          <w:b w:val="0"/>
          <w:sz w:val="24"/>
          <w:szCs w:val="24"/>
        </w:rPr>
        <w:t>“:</w:t>
      </w:r>
    </w:p>
    <w:p w:rsidR="00980E01" w:rsidRPr="00B9518B" w:rsidRDefault="00980E01" w:rsidP="00986F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518B">
        <w:rPr>
          <w:rFonts w:ascii="Times New Roman" w:eastAsia="Times New Roman" w:hAnsi="Times New Roman"/>
          <w:sz w:val="24"/>
          <w:szCs w:val="24"/>
          <w:lang w:eastAsia="cs-CZ"/>
        </w:rPr>
        <w:t>18 Informatické obory</w:t>
      </w:r>
      <w:r w:rsidR="00B770C8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980E01" w:rsidRPr="00B9518B" w:rsidRDefault="00980E01" w:rsidP="00986F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518B">
        <w:rPr>
          <w:rFonts w:ascii="Times New Roman" w:eastAsia="Times New Roman" w:hAnsi="Times New Roman"/>
          <w:sz w:val="24"/>
          <w:szCs w:val="24"/>
          <w:lang w:eastAsia="cs-CZ"/>
        </w:rPr>
        <w:t>23 Strojírenství a strojírenská výroba</w:t>
      </w:r>
      <w:r w:rsidR="00B770C8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980E01" w:rsidRPr="00B9518B" w:rsidRDefault="00980E01" w:rsidP="00986F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518B">
        <w:rPr>
          <w:rFonts w:ascii="Times New Roman" w:eastAsia="Times New Roman" w:hAnsi="Times New Roman"/>
          <w:sz w:val="24"/>
          <w:szCs w:val="24"/>
          <w:lang w:eastAsia="cs-CZ"/>
        </w:rPr>
        <w:t>26 Elektrotechnika, telekomunikační a výpočetní technika</w:t>
      </w:r>
      <w:r w:rsidR="00B770C8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980E01" w:rsidRPr="00B9518B" w:rsidRDefault="00980E01" w:rsidP="00986F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518B">
        <w:rPr>
          <w:rFonts w:ascii="Times New Roman" w:eastAsia="Times New Roman" w:hAnsi="Times New Roman"/>
          <w:sz w:val="24"/>
          <w:szCs w:val="24"/>
          <w:lang w:eastAsia="cs-CZ"/>
        </w:rPr>
        <w:t>28 Technická chemie a chemie silikátů</w:t>
      </w:r>
      <w:r w:rsidR="00B770C8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980E01" w:rsidRPr="00B9518B" w:rsidRDefault="00980E01" w:rsidP="00986F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518B">
        <w:rPr>
          <w:rFonts w:ascii="Times New Roman" w:eastAsia="Times New Roman" w:hAnsi="Times New Roman"/>
          <w:sz w:val="24"/>
          <w:szCs w:val="24"/>
          <w:lang w:eastAsia="cs-CZ"/>
        </w:rPr>
        <w:t>36 Stavebnictví, geodézie a kartografie</w:t>
      </w:r>
      <w:r w:rsidR="00B770C8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980E01" w:rsidRPr="00B9518B" w:rsidRDefault="00980E01" w:rsidP="00986F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518B">
        <w:rPr>
          <w:rFonts w:ascii="Times New Roman" w:eastAsia="Times New Roman" w:hAnsi="Times New Roman"/>
          <w:sz w:val="24"/>
          <w:szCs w:val="24"/>
          <w:lang w:eastAsia="cs-CZ"/>
        </w:rPr>
        <w:t>39 Speciální a interdisciplinární obory</w:t>
      </w:r>
      <w:r w:rsidR="00B770C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17D95" w:rsidRPr="00B9518B" w:rsidRDefault="00417D95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Získané kompetence proškolených učitelů budou následně využity v inovacích </w:t>
      </w:r>
      <w:r w:rsidR="00B9518B" w:rsidRPr="00B9518B">
        <w:rPr>
          <w:rFonts w:ascii="Times New Roman" w:hAnsi="Times New Roman"/>
          <w:sz w:val="24"/>
          <w:szCs w:val="24"/>
        </w:rPr>
        <w:t>školních vzdělávacích programů</w:t>
      </w:r>
      <w:r w:rsidR="00C42E9D">
        <w:rPr>
          <w:rFonts w:ascii="Times New Roman" w:hAnsi="Times New Roman"/>
          <w:sz w:val="24"/>
          <w:szCs w:val="24"/>
        </w:rPr>
        <w:t>, dále jen „ŠVP“</w:t>
      </w:r>
      <w:r w:rsidR="00B9518B" w:rsidRPr="00B9518B">
        <w:rPr>
          <w:rFonts w:ascii="Times New Roman" w:hAnsi="Times New Roman"/>
          <w:sz w:val="24"/>
          <w:szCs w:val="24"/>
        </w:rPr>
        <w:t xml:space="preserve">. </w:t>
      </w:r>
      <w:r w:rsidRPr="00B9518B">
        <w:rPr>
          <w:rFonts w:ascii="Times New Roman" w:hAnsi="Times New Roman"/>
          <w:sz w:val="24"/>
          <w:szCs w:val="24"/>
        </w:rPr>
        <w:t>Předání nových poznatků a dovedností vyžadovaných reálnou praxí žákům pak zvýší možnost absolventů lépe se uplatnit na trhu práce</w:t>
      </w:r>
      <w:r w:rsidR="00635B2C">
        <w:rPr>
          <w:rFonts w:ascii="Times New Roman" w:hAnsi="Times New Roman"/>
          <w:sz w:val="24"/>
          <w:szCs w:val="24"/>
        </w:rPr>
        <w:t xml:space="preserve">. </w:t>
      </w:r>
      <w:r w:rsidRPr="00B9518B">
        <w:rPr>
          <w:rFonts w:ascii="Times New Roman" w:hAnsi="Times New Roman"/>
          <w:sz w:val="24"/>
          <w:szCs w:val="24"/>
        </w:rPr>
        <w:t xml:space="preserve"> </w:t>
      </w:r>
    </w:p>
    <w:p w:rsidR="00417D95" w:rsidRPr="00B9518B" w:rsidRDefault="00417D95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Sekundárně rozvojový program napomáhá k vytváření podmínek pro naplňování strategie rozvoje škol jako center celoživotního vzdělávání. </w:t>
      </w:r>
    </w:p>
    <w:p w:rsidR="00417D95" w:rsidRPr="00B9518B" w:rsidRDefault="00417D95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770C8" w:rsidRPr="00822A98" w:rsidRDefault="00417D95" w:rsidP="00B268FB">
      <w:pPr>
        <w:pStyle w:val="Nadpis3"/>
        <w:numPr>
          <w:ilvl w:val="0"/>
          <w:numId w:val="30"/>
        </w:numPr>
        <w:suppressAutoHyphens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cs-CZ"/>
        </w:rPr>
      </w:pPr>
      <w:r w:rsidRPr="00822A98">
        <w:rPr>
          <w:rFonts w:ascii="Times New Roman" w:hAnsi="Times New Roman"/>
          <w:b w:val="0"/>
          <w:sz w:val="24"/>
          <w:szCs w:val="24"/>
        </w:rPr>
        <w:t>Cílovou skupinou vzdělávání z rozvojového programu js</w:t>
      </w:r>
      <w:r w:rsidR="00700E17" w:rsidRPr="00822A98">
        <w:rPr>
          <w:rFonts w:ascii="Times New Roman" w:hAnsi="Times New Roman"/>
          <w:b w:val="0"/>
          <w:sz w:val="24"/>
          <w:szCs w:val="24"/>
        </w:rPr>
        <w:t>ou učitelé odborných předmětů a </w:t>
      </w:r>
      <w:r w:rsidRPr="00822A98">
        <w:rPr>
          <w:rFonts w:ascii="Times New Roman" w:hAnsi="Times New Roman"/>
          <w:b w:val="0"/>
          <w:sz w:val="24"/>
          <w:szCs w:val="24"/>
        </w:rPr>
        <w:t xml:space="preserve">praktického vyučování </w:t>
      </w:r>
      <w:r w:rsidR="00822A98" w:rsidRPr="00822A98">
        <w:rPr>
          <w:rFonts w:ascii="Times New Roman" w:hAnsi="Times New Roman"/>
          <w:b w:val="0"/>
          <w:sz w:val="24"/>
          <w:szCs w:val="24"/>
        </w:rPr>
        <w:t xml:space="preserve">oborů vzdělání uvedených v článku 1, odstavec (2). </w:t>
      </w:r>
    </w:p>
    <w:p w:rsidR="00822A98" w:rsidRDefault="00822A98" w:rsidP="00986F5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9518B" w:rsidRDefault="00B9518B" w:rsidP="002F0E8A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2</w:t>
      </w:r>
    </w:p>
    <w:p w:rsidR="00B9518B" w:rsidRPr="00D82A53" w:rsidRDefault="00B5729F" w:rsidP="00986F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A53">
        <w:rPr>
          <w:rFonts w:ascii="Times New Roman" w:eastAsia="Times New Roman" w:hAnsi="Times New Roman"/>
          <w:b/>
          <w:sz w:val="24"/>
          <w:szCs w:val="24"/>
          <w:lang w:eastAsia="cs-CZ"/>
        </w:rPr>
        <w:t>Základní údaje o p</w:t>
      </w:r>
      <w:r w:rsidR="00B9518B" w:rsidRPr="00D82A53">
        <w:rPr>
          <w:rFonts w:ascii="Times New Roman" w:eastAsia="Times New Roman" w:hAnsi="Times New Roman"/>
          <w:b/>
          <w:sz w:val="24"/>
          <w:szCs w:val="24"/>
          <w:lang w:eastAsia="cs-CZ"/>
        </w:rPr>
        <w:t>oskytnutí finančních prostředků vyčleněných na rozvojový program</w:t>
      </w:r>
    </w:p>
    <w:p w:rsidR="00B9518B" w:rsidRPr="00B9518B" w:rsidRDefault="00B9518B" w:rsidP="00986F5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17D95" w:rsidRPr="00B9518B" w:rsidRDefault="00417D95" w:rsidP="00986F58">
      <w:pPr>
        <w:pStyle w:val="Nadpis3"/>
        <w:numPr>
          <w:ilvl w:val="0"/>
          <w:numId w:val="37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9518B">
        <w:rPr>
          <w:rFonts w:ascii="Times New Roman" w:hAnsi="Times New Roman"/>
          <w:b w:val="0"/>
          <w:sz w:val="24"/>
          <w:szCs w:val="24"/>
        </w:rPr>
        <w:t xml:space="preserve">Na tento rozvojový program jsou v rozpočtu MŠMT na rok </w:t>
      </w:r>
      <w:r w:rsidR="00DA289B">
        <w:rPr>
          <w:rFonts w:ascii="Times New Roman" w:hAnsi="Times New Roman"/>
          <w:b w:val="0"/>
          <w:sz w:val="24"/>
          <w:szCs w:val="24"/>
        </w:rPr>
        <w:t>2014</w:t>
      </w:r>
      <w:r w:rsidRPr="00B9518B">
        <w:rPr>
          <w:rFonts w:ascii="Times New Roman" w:hAnsi="Times New Roman"/>
          <w:b w:val="0"/>
          <w:sz w:val="24"/>
          <w:szCs w:val="24"/>
        </w:rPr>
        <w:t xml:space="preserve"> vyčleněny fina</w:t>
      </w:r>
      <w:r w:rsidR="00AA7AB7">
        <w:rPr>
          <w:rFonts w:ascii="Times New Roman" w:hAnsi="Times New Roman"/>
          <w:b w:val="0"/>
          <w:sz w:val="24"/>
          <w:szCs w:val="24"/>
        </w:rPr>
        <w:t>nční prostředky v úhrnné výši 5</w:t>
      </w:r>
      <w:r w:rsidR="00822A98">
        <w:rPr>
          <w:rFonts w:ascii="Times New Roman" w:hAnsi="Times New Roman"/>
          <w:b w:val="0"/>
          <w:sz w:val="24"/>
          <w:szCs w:val="24"/>
        </w:rPr>
        <w:t> </w:t>
      </w:r>
      <w:r w:rsidR="00AA7AB7">
        <w:rPr>
          <w:rFonts w:ascii="Times New Roman" w:hAnsi="Times New Roman"/>
          <w:b w:val="0"/>
          <w:sz w:val="24"/>
          <w:szCs w:val="24"/>
        </w:rPr>
        <w:t>000</w:t>
      </w:r>
      <w:r w:rsidR="00822A98">
        <w:rPr>
          <w:rFonts w:ascii="Times New Roman" w:hAnsi="Times New Roman"/>
          <w:b w:val="0"/>
          <w:sz w:val="24"/>
          <w:szCs w:val="24"/>
        </w:rPr>
        <w:t xml:space="preserve"> </w:t>
      </w:r>
      <w:r w:rsidRPr="00B9518B">
        <w:rPr>
          <w:rFonts w:ascii="Times New Roman" w:hAnsi="Times New Roman"/>
          <w:b w:val="0"/>
          <w:sz w:val="24"/>
          <w:szCs w:val="24"/>
        </w:rPr>
        <w:t>000 Kč.</w:t>
      </w:r>
    </w:p>
    <w:p w:rsidR="00417D95" w:rsidRPr="00B9518B" w:rsidRDefault="00417D95" w:rsidP="00986F58">
      <w:pPr>
        <w:pStyle w:val="Odstavecseseznamem"/>
        <w:tabs>
          <w:tab w:val="left" w:pos="480"/>
        </w:tabs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Finanční prostředky v tomto rozvojovém programu poskytuje MŠMT v souladu s ustanovením § 163 odst. 1 </w:t>
      </w:r>
      <w:r w:rsidR="00314B38" w:rsidRPr="00B9518B">
        <w:rPr>
          <w:rFonts w:ascii="Times New Roman" w:hAnsi="Times New Roman"/>
          <w:sz w:val="24"/>
          <w:szCs w:val="24"/>
        </w:rPr>
        <w:t xml:space="preserve">školského zákona </w:t>
      </w:r>
      <w:r w:rsidRPr="00B9518B">
        <w:rPr>
          <w:rFonts w:ascii="Times New Roman" w:hAnsi="Times New Roman"/>
          <w:sz w:val="24"/>
          <w:szCs w:val="24"/>
        </w:rPr>
        <w:t xml:space="preserve">jako účelově určené na úhradu nákladů, které vznikly při realizaci schváleného projektu podaném v tomto programu právnické osobě vykonávající činnost střední školy zapsané ve školském rejstříku. </w:t>
      </w:r>
    </w:p>
    <w:p w:rsidR="00417D95" w:rsidRDefault="00417D95" w:rsidP="00986F58">
      <w:pPr>
        <w:pStyle w:val="Odstavecseseznamem"/>
        <w:tabs>
          <w:tab w:val="left" w:pos="480"/>
        </w:tabs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lastRenderedPageBreak/>
        <w:t xml:space="preserve">Program se vyhlašuje na období ode dne nabytí účinnosti do konce kalendářního roku </w:t>
      </w:r>
      <w:r w:rsidR="00DA289B">
        <w:rPr>
          <w:rFonts w:ascii="Times New Roman" w:hAnsi="Times New Roman"/>
          <w:sz w:val="24"/>
          <w:szCs w:val="24"/>
        </w:rPr>
        <w:t>2014</w:t>
      </w:r>
      <w:r w:rsidR="00B770C8">
        <w:rPr>
          <w:rFonts w:ascii="Times New Roman" w:hAnsi="Times New Roman"/>
          <w:sz w:val="24"/>
          <w:szCs w:val="24"/>
        </w:rPr>
        <w:t>.</w:t>
      </w:r>
    </w:p>
    <w:p w:rsidR="00B5729F" w:rsidRPr="00B9518B" w:rsidRDefault="00B5729F" w:rsidP="00986F58">
      <w:pPr>
        <w:pStyle w:val="Odstavecseseznamem"/>
        <w:tabs>
          <w:tab w:val="left" w:pos="480"/>
        </w:tabs>
        <w:spacing w:after="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Nadpis3"/>
        <w:numPr>
          <w:ilvl w:val="0"/>
          <w:numId w:val="37"/>
        </w:numPr>
        <w:tabs>
          <w:tab w:val="left" w:pos="480"/>
        </w:tabs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9518B">
        <w:rPr>
          <w:rStyle w:val="Siln"/>
          <w:rFonts w:ascii="Times New Roman" w:hAnsi="Times New Roman"/>
          <w:sz w:val="24"/>
          <w:szCs w:val="24"/>
        </w:rPr>
        <w:t>Příjemce</w:t>
      </w:r>
      <w:r w:rsidR="00B9518B" w:rsidRPr="00B9518B">
        <w:rPr>
          <w:rStyle w:val="Siln"/>
          <w:rFonts w:ascii="Times New Roman" w:hAnsi="Times New Roman"/>
          <w:sz w:val="24"/>
          <w:szCs w:val="24"/>
        </w:rPr>
        <w:t>m</w:t>
      </w:r>
      <w:r w:rsidRPr="00B9518B">
        <w:rPr>
          <w:rStyle w:val="Siln"/>
          <w:rFonts w:ascii="Times New Roman" w:hAnsi="Times New Roman"/>
          <w:sz w:val="24"/>
          <w:szCs w:val="24"/>
        </w:rPr>
        <w:t xml:space="preserve"> dotace</w:t>
      </w:r>
      <w:r w:rsidR="00B9518B" w:rsidRPr="00B9518B">
        <w:rPr>
          <w:rStyle w:val="Siln"/>
          <w:rFonts w:ascii="Times New Roman" w:hAnsi="Times New Roman"/>
          <w:sz w:val="24"/>
          <w:szCs w:val="24"/>
        </w:rPr>
        <w:t xml:space="preserve"> jsou </w:t>
      </w:r>
      <w:r w:rsidR="00B770C8">
        <w:rPr>
          <w:rStyle w:val="Siln"/>
          <w:rFonts w:ascii="Times New Roman" w:hAnsi="Times New Roman"/>
          <w:sz w:val="24"/>
          <w:szCs w:val="24"/>
        </w:rPr>
        <w:t>střední školy</w:t>
      </w:r>
      <w:r w:rsidR="002507F1">
        <w:rPr>
          <w:rStyle w:val="Siln"/>
          <w:rFonts w:ascii="Times New Roman" w:hAnsi="Times New Roman"/>
          <w:sz w:val="24"/>
          <w:szCs w:val="24"/>
        </w:rPr>
        <w:t xml:space="preserve"> </w:t>
      </w:r>
      <w:r w:rsidR="00052B12" w:rsidRPr="00B9518B">
        <w:rPr>
          <w:rFonts w:ascii="Times New Roman" w:hAnsi="Times New Roman"/>
          <w:b w:val="0"/>
          <w:sz w:val="24"/>
          <w:szCs w:val="24"/>
        </w:rPr>
        <w:t>všech zřizovatelů</w:t>
      </w:r>
      <w:r w:rsidR="002507F1">
        <w:rPr>
          <w:rFonts w:ascii="Times New Roman" w:hAnsi="Times New Roman"/>
          <w:b w:val="0"/>
          <w:sz w:val="24"/>
          <w:szCs w:val="24"/>
        </w:rPr>
        <w:t xml:space="preserve"> </w:t>
      </w:r>
      <w:r w:rsidR="00700E17">
        <w:rPr>
          <w:rFonts w:ascii="Times New Roman" w:hAnsi="Times New Roman"/>
          <w:b w:val="0"/>
          <w:sz w:val="24"/>
          <w:szCs w:val="24"/>
        </w:rPr>
        <w:t>zapsané do rejstříku škol a </w:t>
      </w:r>
      <w:r w:rsidR="00453EBF">
        <w:rPr>
          <w:rFonts w:ascii="Times New Roman" w:hAnsi="Times New Roman"/>
          <w:b w:val="0"/>
          <w:sz w:val="24"/>
          <w:szCs w:val="24"/>
        </w:rPr>
        <w:t>š</w:t>
      </w:r>
      <w:r w:rsidR="00052B12" w:rsidRPr="00B9518B">
        <w:rPr>
          <w:rFonts w:ascii="Times New Roman" w:hAnsi="Times New Roman"/>
          <w:b w:val="0"/>
          <w:sz w:val="24"/>
          <w:szCs w:val="24"/>
        </w:rPr>
        <w:t>kolských zařízení.</w:t>
      </w:r>
    </w:p>
    <w:p w:rsidR="00417D95" w:rsidRDefault="00417D95" w:rsidP="00986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18B" w:rsidRDefault="00B9518B" w:rsidP="00986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3</w:t>
      </w:r>
    </w:p>
    <w:p w:rsidR="00D920AF" w:rsidRPr="00D82A53" w:rsidRDefault="00D920AF" w:rsidP="00986F58">
      <w:pPr>
        <w:pStyle w:val="Nadpis3"/>
        <w:spacing w:before="0" w:after="0" w:line="240" w:lineRule="auto"/>
        <w:jc w:val="center"/>
        <w:rPr>
          <w:rStyle w:val="Siln"/>
          <w:rFonts w:ascii="Times New Roman" w:hAnsi="Times New Roman"/>
          <w:b/>
          <w:sz w:val="24"/>
          <w:szCs w:val="24"/>
        </w:rPr>
      </w:pPr>
      <w:r w:rsidRPr="00D82A53">
        <w:rPr>
          <w:rStyle w:val="Siln"/>
          <w:rFonts w:ascii="Times New Roman" w:hAnsi="Times New Roman"/>
          <w:b/>
          <w:sz w:val="24"/>
          <w:szCs w:val="24"/>
        </w:rPr>
        <w:t>Základní parametry projektu</w:t>
      </w:r>
    </w:p>
    <w:p w:rsidR="00B9518B" w:rsidRPr="00B9518B" w:rsidRDefault="00B9518B" w:rsidP="00986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D95" w:rsidRDefault="007D1D75" w:rsidP="00986F58">
      <w:pPr>
        <w:pStyle w:val="Nadpis3"/>
        <w:numPr>
          <w:ilvl w:val="0"/>
          <w:numId w:val="38"/>
        </w:numPr>
        <w:tabs>
          <w:tab w:val="left" w:pos="480"/>
        </w:tabs>
        <w:spacing w:before="0"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5729F">
        <w:rPr>
          <w:rFonts w:ascii="Times New Roman" w:hAnsi="Times New Roman"/>
          <w:b w:val="0"/>
          <w:sz w:val="24"/>
          <w:szCs w:val="24"/>
        </w:rPr>
        <w:t>O</w:t>
      </w:r>
      <w:r w:rsidR="00AE22AD" w:rsidRPr="00B5729F">
        <w:rPr>
          <w:rFonts w:ascii="Times New Roman" w:hAnsi="Times New Roman"/>
          <w:b w:val="0"/>
          <w:sz w:val="24"/>
          <w:szCs w:val="24"/>
        </w:rPr>
        <w:t xml:space="preserve"> </w:t>
      </w:r>
      <w:r w:rsidR="00417D95" w:rsidRPr="00B5729F">
        <w:rPr>
          <w:rFonts w:ascii="Times New Roman" w:hAnsi="Times New Roman"/>
          <w:b w:val="0"/>
          <w:sz w:val="24"/>
          <w:szCs w:val="24"/>
        </w:rPr>
        <w:t>schválení projektu a poskytnutí finančních prostředků z</w:t>
      </w:r>
      <w:r w:rsidR="00B55036" w:rsidRPr="00B5729F">
        <w:rPr>
          <w:rFonts w:ascii="Times New Roman" w:hAnsi="Times New Roman"/>
          <w:b w:val="0"/>
          <w:sz w:val="24"/>
          <w:szCs w:val="24"/>
        </w:rPr>
        <w:t xml:space="preserve"> tohoto </w:t>
      </w:r>
      <w:r w:rsidR="00417D95" w:rsidRPr="00B5729F">
        <w:rPr>
          <w:rFonts w:ascii="Times New Roman" w:hAnsi="Times New Roman"/>
          <w:b w:val="0"/>
          <w:sz w:val="24"/>
          <w:szCs w:val="24"/>
        </w:rPr>
        <w:t xml:space="preserve">rozvojového programu mohou žádat </w:t>
      </w:r>
      <w:r w:rsidR="00AE22AD" w:rsidRPr="00B5729F">
        <w:rPr>
          <w:rFonts w:ascii="Times New Roman" w:hAnsi="Times New Roman"/>
          <w:b w:val="0"/>
          <w:sz w:val="24"/>
          <w:szCs w:val="24"/>
        </w:rPr>
        <w:t>střední školy</w:t>
      </w:r>
      <w:r w:rsidR="00B55036" w:rsidRPr="00B5729F">
        <w:rPr>
          <w:rFonts w:ascii="Times New Roman" w:hAnsi="Times New Roman"/>
          <w:b w:val="0"/>
          <w:sz w:val="24"/>
          <w:szCs w:val="24"/>
        </w:rPr>
        <w:t xml:space="preserve"> </w:t>
      </w:r>
      <w:r w:rsidR="00AE22AD" w:rsidRPr="00B5729F">
        <w:rPr>
          <w:rFonts w:ascii="Times New Roman" w:hAnsi="Times New Roman"/>
          <w:b w:val="0"/>
          <w:sz w:val="24"/>
          <w:szCs w:val="24"/>
        </w:rPr>
        <w:t>všech zřizovatelů zapsané do rejstříku škol a školských zařízení</w:t>
      </w:r>
      <w:r w:rsidR="00B55036" w:rsidRPr="00B5729F">
        <w:rPr>
          <w:rFonts w:ascii="Times New Roman" w:hAnsi="Times New Roman"/>
          <w:b w:val="0"/>
          <w:sz w:val="24"/>
          <w:szCs w:val="24"/>
        </w:rPr>
        <w:t>, které poskytují vzdělání v oborech vzdělání uvedených v článku 1, odstavec (2).</w:t>
      </w:r>
    </w:p>
    <w:p w:rsidR="00B5729F" w:rsidRPr="00B5729F" w:rsidRDefault="00B5729F" w:rsidP="00986F58">
      <w:pPr>
        <w:spacing w:after="0" w:line="240" w:lineRule="auto"/>
      </w:pPr>
    </w:p>
    <w:p w:rsidR="00B5729F" w:rsidRDefault="00417D95" w:rsidP="00453EB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 xml:space="preserve">Žádost o schválení projektu a o přidělení finančních prostředků na projekt realizovaný v rámci tohoto rozvojového programu se předkládá podle </w:t>
      </w:r>
      <w:r w:rsidR="00D210E0" w:rsidRPr="00B5729F">
        <w:rPr>
          <w:rFonts w:ascii="Times New Roman" w:hAnsi="Times New Roman"/>
          <w:sz w:val="24"/>
          <w:szCs w:val="24"/>
        </w:rPr>
        <w:t>P</w:t>
      </w:r>
      <w:r w:rsidRPr="00B5729F">
        <w:rPr>
          <w:rFonts w:ascii="Times New Roman" w:hAnsi="Times New Roman"/>
          <w:sz w:val="24"/>
          <w:szCs w:val="24"/>
        </w:rPr>
        <w:t>řílohy č. 1.</w:t>
      </w:r>
    </w:p>
    <w:p w:rsidR="00453EBF" w:rsidRPr="00453EBF" w:rsidRDefault="00453EBF" w:rsidP="0045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D95" w:rsidRDefault="00B55036" w:rsidP="00453EB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 xml:space="preserve">Střední škola </w:t>
      </w:r>
      <w:r w:rsidR="00417D95" w:rsidRPr="00B5729F">
        <w:rPr>
          <w:rFonts w:ascii="Times New Roman" w:hAnsi="Times New Roman"/>
          <w:sz w:val="24"/>
          <w:szCs w:val="24"/>
        </w:rPr>
        <w:t>může předložit pouze 1 projekt. Jeho součástí je vždy vzdělávací program v systému dalšího vzdělávání pedagogických pracovníků</w:t>
      </w:r>
      <w:r w:rsidR="00B31B1B">
        <w:rPr>
          <w:rFonts w:ascii="Times New Roman" w:hAnsi="Times New Roman"/>
          <w:sz w:val="24"/>
          <w:szCs w:val="24"/>
        </w:rPr>
        <w:t>, dále jen „</w:t>
      </w:r>
      <w:r w:rsidR="00417D95" w:rsidRPr="00B5729F">
        <w:rPr>
          <w:rFonts w:ascii="Times New Roman" w:hAnsi="Times New Roman"/>
          <w:sz w:val="24"/>
          <w:szCs w:val="24"/>
        </w:rPr>
        <w:t>DVPP</w:t>
      </w:r>
      <w:r w:rsidR="00B31B1B">
        <w:rPr>
          <w:rFonts w:ascii="Times New Roman" w:hAnsi="Times New Roman"/>
          <w:sz w:val="24"/>
          <w:szCs w:val="24"/>
        </w:rPr>
        <w:t>“</w:t>
      </w:r>
      <w:r w:rsidR="00D078E7" w:rsidRPr="00B5729F">
        <w:rPr>
          <w:rFonts w:ascii="Times New Roman" w:hAnsi="Times New Roman"/>
          <w:sz w:val="24"/>
          <w:szCs w:val="24"/>
        </w:rPr>
        <w:t>.</w:t>
      </w:r>
    </w:p>
    <w:p w:rsidR="00453EBF" w:rsidRPr="00453EBF" w:rsidRDefault="00453EBF" w:rsidP="0045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D95" w:rsidRPr="00B5729F" w:rsidRDefault="00417D95" w:rsidP="00453EBF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>Výše požadované dotace</w:t>
      </w:r>
      <w:r w:rsidR="00AA7AB7">
        <w:rPr>
          <w:rFonts w:ascii="Times New Roman" w:hAnsi="Times New Roman"/>
          <w:sz w:val="24"/>
          <w:szCs w:val="24"/>
        </w:rPr>
        <w:t xml:space="preserve"> na jeden projekt je nejméně 40</w:t>
      </w:r>
      <w:r w:rsidR="00822A98">
        <w:rPr>
          <w:rFonts w:ascii="Times New Roman" w:hAnsi="Times New Roman"/>
          <w:sz w:val="24"/>
          <w:szCs w:val="24"/>
        </w:rPr>
        <w:t xml:space="preserve"> </w:t>
      </w:r>
      <w:r w:rsidR="00AA7AB7">
        <w:rPr>
          <w:rFonts w:ascii="Times New Roman" w:hAnsi="Times New Roman"/>
          <w:sz w:val="24"/>
          <w:szCs w:val="24"/>
        </w:rPr>
        <w:t>000</w:t>
      </w:r>
      <w:r w:rsidR="00822A98">
        <w:rPr>
          <w:rFonts w:ascii="Times New Roman" w:hAnsi="Times New Roman"/>
          <w:sz w:val="24"/>
          <w:szCs w:val="24"/>
        </w:rPr>
        <w:t xml:space="preserve"> </w:t>
      </w:r>
      <w:r w:rsidR="00AA7AB7">
        <w:rPr>
          <w:rFonts w:ascii="Times New Roman" w:hAnsi="Times New Roman"/>
          <w:sz w:val="24"/>
          <w:szCs w:val="24"/>
        </w:rPr>
        <w:t>Kč a nejvýše 100</w:t>
      </w:r>
      <w:r w:rsidR="00822A98">
        <w:rPr>
          <w:rFonts w:ascii="Times New Roman" w:hAnsi="Times New Roman"/>
          <w:sz w:val="24"/>
          <w:szCs w:val="24"/>
        </w:rPr>
        <w:t xml:space="preserve"> </w:t>
      </w:r>
      <w:r w:rsidRPr="00B5729F">
        <w:rPr>
          <w:rFonts w:ascii="Times New Roman" w:hAnsi="Times New Roman"/>
          <w:sz w:val="24"/>
          <w:szCs w:val="24"/>
        </w:rPr>
        <w:t xml:space="preserve">000 Kč. </w:t>
      </w:r>
    </w:p>
    <w:p w:rsidR="00417D95" w:rsidRDefault="00B55036" w:rsidP="00453EBF">
      <w:p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 xml:space="preserve">Střední škola </w:t>
      </w:r>
      <w:r w:rsidR="00417D95" w:rsidRPr="00B5729F">
        <w:rPr>
          <w:rFonts w:ascii="Times New Roman" w:hAnsi="Times New Roman"/>
          <w:sz w:val="24"/>
          <w:szCs w:val="24"/>
        </w:rPr>
        <w:t>má na výběr, zda zvolí pro dosažení stanoveného cíle rozvojového programu již akreditovaný vzdělávací program v systému DVPP z nabídky vzdělávacích institucí, či zda si vzdělávací program na základě vlastních potřeb a ve spolupráci se zaměstnavateli, případně i jinými středními školami regionu, sestaví a získá pro něj akreditaci v systému DVPP</w:t>
      </w:r>
      <w:r w:rsidR="00453EBF">
        <w:rPr>
          <w:rFonts w:ascii="Times New Roman" w:hAnsi="Times New Roman"/>
          <w:sz w:val="24"/>
          <w:szCs w:val="24"/>
        </w:rPr>
        <w:t>.</w:t>
      </w:r>
      <w:r w:rsidR="000703C7" w:rsidRPr="00B5729F">
        <w:rPr>
          <w:rFonts w:ascii="Times New Roman" w:hAnsi="Times New Roman"/>
          <w:sz w:val="24"/>
          <w:szCs w:val="24"/>
        </w:rPr>
        <w:t xml:space="preserve"> V tomto případě je nezbytné, aby střední škola měla povoleno pořádat kurzy, školení a jiné vzdělávací akce zřizovatelem ve zřizovací listině.</w:t>
      </w:r>
      <w:r w:rsidR="00417D95" w:rsidRPr="00B5729F">
        <w:rPr>
          <w:rFonts w:ascii="Times New Roman" w:hAnsi="Times New Roman"/>
          <w:sz w:val="24"/>
          <w:szCs w:val="24"/>
        </w:rPr>
        <w:t xml:space="preserve"> </w:t>
      </w:r>
      <w:r w:rsidR="00A57957" w:rsidRPr="00B5729F">
        <w:rPr>
          <w:rFonts w:ascii="Times New Roman" w:hAnsi="Times New Roman"/>
          <w:sz w:val="24"/>
          <w:szCs w:val="24"/>
        </w:rPr>
        <w:t xml:space="preserve">Další podrobnosti jsou uvedeny </w:t>
      </w:r>
      <w:r w:rsidR="000703C7" w:rsidRPr="00B5729F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417D95" w:rsidRPr="00B5729F">
          <w:rPr>
            <w:rStyle w:val="Hypertextovodkaz"/>
            <w:rFonts w:ascii="Times New Roman" w:hAnsi="Times New Roman"/>
            <w:sz w:val="24"/>
            <w:szCs w:val="24"/>
          </w:rPr>
          <w:t>http://www.msmt.cz/vzdelavani/akreditace-v-systemu-dvpp</w:t>
        </w:r>
      </w:hyperlink>
      <w:r w:rsidR="00417D95" w:rsidRPr="00B5729F">
        <w:rPr>
          <w:rFonts w:ascii="Times New Roman" w:hAnsi="Times New Roman"/>
          <w:sz w:val="24"/>
          <w:szCs w:val="24"/>
        </w:rPr>
        <w:t>)</w:t>
      </w:r>
      <w:r w:rsidR="00D078E7" w:rsidRPr="00B5729F">
        <w:rPr>
          <w:rFonts w:ascii="Times New Roman" w:hAnsi="Times New Roman"/>
          <w:sz w:val="24"/>
          <w:szCs w:val="24"/>
        </w:rPr>
        <w:t>.</w:t>
      </w:r>
    </w:p>
    <w:p w:rsidR="00B5729F" w:rsidRDefault="00B5729F" w:rsidP="00453EBF">
      <w:p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37772" w:rsidRDefault="00D078E7" w:rsidP="00986F58">
      <w:pPr>
        <w:pStyle w:val="Odstavecseseznamem"/>
        <w:numPr>
          <w:ilvl w:val="0"/>
          <w:numId w:val="38"/>
        </w:num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 xml:space="preserve">O akreditaci </w:t>
      </w:r>
      <w:r w:rsidR="00D37772" w:rsidRPr="00B5729F">
        <w:rPr>
          <w:rFonts w:ascii="Times New Roman" w:hAnsi="Times New Roman"/>
          <w:sz w:val="24"/>
          <w:szCs w:val="24"/>
        </w:rPr>
        <w:t xml:space="preserve">nového </w:t>
      </w:r>
      <w:r w:rsidRPr="00B5729F">
        <w:rPr>
          <w:rFonts w:ascii="Times New Roman" w:hAnsi="Times New Roman"/>
          <w:sz w:val="24"/>
          <w:szCs w:val="24"/>
        </w:rPr>
        <w:t xml:space="preserve">vzdělávacího programu </w:t>
      </w:r>
      <w:r w:rsidR="00661ADE">
        <w:rPr>
          <w:rFonts w:ascii="Times New Roman" w:hAnsi="Times New Roman"/>
          <w:sz w:val="24"/>
          <w:szCs w:val="24"/>
        </w:rPr>
        <w:t xml:space="preserve">pro DVPP požádá </w:t>
      </w:r>
      <w:r w:rsidR="00980E01" w:rsidRPr="00B5729F">
        <w:rPr>
          <w:rFonts w:ascii="Times New Roman" w:hAnsi="Times New Roman"/>
          <w:sz w:val="24"/>
          <w:szCs w:val="24"/>
        </w:rPr>
        <w:t>s</w:t>
      </w:r>
      <w:r w:rsidRPr="00B5729F">
        <w:rPr>
          <w:rFonts w:ascii="Times New Roman" w:hAnsi="Times New Roman"/>
          <w:sz w:val="24"/>
          <w:szCs w:val="24"/>
        </w:rPr>
        <w:t xml:space="preserve">třední škola nejpozději </w:t>
      </w:r>
      <w:r w:rsidR="00700E17">
        <w:rPr>
          <w:rFonts w:ascii="Times New Roman" w:hAnsi="Times New Roman"/>
          <w:sz w:val="24"/>
          <w:szCs w:val="24"/>
        </w:rPr>
        <w:t>do </w:t>
      </w:r>
      <w:r w:rsidR="00D37772" w:rsidRPr="00B5729F">
        <w:rPr>
          <w:rFonts w:ascii="Times New Roman" w:hAnsi="Times New Roman"/>
          <w:sz w:val="24"/>
          <w:szCs w:val="24"/>
        </w:rPr>
        <w:t>1</w:t>
      </w:r>
      <w:r w:rsidR="00A57957" w:rsidRPr="00B5729F">
        <w:rPr>
          <w:rFonts w:ascii="Times New Roman" w:hAnsi="Times New Roman"/>
          <w:sz w:val="24"/>
          <w:szCs w:val="24"/>
        </w:rPr>
        <w:t>6</w:t>
      </w:r>
      <w:r w:rsidR="00D37772" w:rsidRPr="00B5729F">
        <w:rPr>
          <w:rFonts w:ascii="Times New Roman" w:hAnsi="Times New Roman"/>
          <w:sz w:val="24"/>
          <w:szCs w:val="24"/>
        </w:rPr>
        <w:t xml:space="preserve">. 5. </w:t>
      </w:r>
      <w:r w:rsidR="00DA289B" w:rsidRPr="00B5729F">
        <w:rPr>
          <w:rFonts w:ascii="Times New Roman" w:hAnsi="Times New Roman"/>
          <w:sz w:val="24"/>
          <w:szCs w:val="24"/>
        </w:rPr>
        <w:t>2014</w:t>
      </w:r>
      <w:r w:rsidR="00AA7AB7">
        <w:rPr>
          <w:rFonts w:ascii="Times New Roman" w:hAnsi="Times New Roman"/>
          <w:sz w:val="24"/>
          <w:szCs w:val="24"/>
        </w:rPr>
        <w:t xml:space="preserve"> </w:t>
      </w:r>
      <w:r w:rsidR="00D37772" w:rsidRPr="00B5729F">
        <w:rPr>
          <w:rFonts w:ascii="Times New Roman" w:hAnsi="Times New Roman"/>
          <w:sz w:val="24"/>
          <w:szCs w:val="24"/>
        </w:rPr>
        <w:t xml:space="preserve">(viz </w:t>
      </w:r>
      <w:r w:rsidR="00445EAB">
        <w:rPr>
          <w:rFonts w:ascii="Times New Roman" w:hAnsi="Times New Roman"/>
          <w:sz w:val="24"/>
          <w:szCs w:val="24"/>
        </w:rPr>
        <w:t>P</w:t>
      </w:r>
      <w:r w:rsidR="00D37772" w:rsidRPr="00B5729F">
        <w:rPr>
          <w:rFonts w:ascii="Times New Roman" w:hAnsi="Times New Roman"/>
          <w:sz w:val="24"/>
          <w:szCs w:val="24"/>
        </w:rPr>
        <w:t xml:space="preserve">říloha </w:t>
      </w:r>
      <w:r w:rsidR="00445EAB">
        <w:rPr>
          <w:rFonts w:ascii="Times New Roman" w:hAnsi="Times New Roman"/>
          <w:sz w:val="24"/>
          <w:szCs w:val="24"/>
        </w:rPr>
        <w:t xml:space="preserve">č. </w:t>
      </w:r>
      <w:r w:rsidR="00D37772" w:rsidRPr="00B5729F">
        <w:rPr>
          <w:rFonts w:ascii="Times New Roman" w:hAnsi="Times New Roman"/>
          <w:sz w:val="24"/>
          <w:szCs w:val="24"/>
        </w:rPr>
        <w:t>3, přehled kritérií a bodového hodnocení)</w:t>
      </w:r>
      <w:r w:rsidR="00AE51C1" w:rsidRPr="00B5729F">
        <w:rPr>
          <w:rFonts w:ascii="Times New Roman" w:hAnsi="Times New Roman"/>
          <w:sz w:val="24"/>
          <w:szCs w:val="24"/>
        </w:rPr>
        <w:t>.</w:t>
      </w:r>
    </w:p>
    <w:p w:rsidR="00B5729F" w:rsidRDefault="00B5729F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5729F" w:rsidRDefault="00A57957" w:rsidP="00986F58">
      <w:pPr>
        <w:pStyle w:val="Odstavecseseznamem"/>
        <w:numPr>
          <w:ilvl w:val="0"/>
          <w:numId w:val="38"/>
        </w:num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 xml:space="preserve">Podmínkou realizace projektu je jeho realizace </w:t>
      </w:r>
      <w:r w:rsidR="00AA7AB7">
        <w:rPr>
          <w:rFonts w:ascii="Times New Roman" w:hAnsi="Times New Roman"/>
          <w:sz w:val="24"/>
          <w:szCs w:val="24"/>
        </w:rPr>
        <w:t>n</w:t>
      </w:r>
      <w:r w:rsidR="00417D95" w:rsidRPr="00B5729F">
        <w:rPr>
          <w:rFonts w:ascii="Times New Roman" w:hAnsi="Times New Roman"/>
          <w:sz w:val="24"/>
          <w:szCs w:val="24"/>
        </w:rPr>
        <w:t>a pracovištích zaměstnavatelů. Jeho obsah je směřován zejména:</w:t>
      </w:r>
    </w:p>
    <w:p w:rsidR="00417D95" w:rsidRPr="00B5729F" w:rsidRDefault="00417D95" w:rsidP="00986F58">
      <w:pPr>
        <w:pStyle w:val="Odstavecseseznamem"/>
        <w:numPr>
          <w:ilvl w:val="0"/>
          <w:numId w:val="39"/>
        </w:num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>k aktuálním technologickým, logistickým, marketingovým i jiným inovacím zaměstnavatelů tak, aby vznikla fu</w:t>
      </w:r>
      <w:r w:rsidR="00700E17">
        <w:rPr>
          <w:rFonts w:ascii="Times New Roman" w:hAnsi="Times New Roman"/>
          <w:sz w:val="24"/>
          <w:szCs w:val="24"/>
        </w:rPr>
        <w:t>nkční úzká vazba mezi školami a </w:t>
      </w:r>
      <w:r w:rsidRPr="00B5729F">
        <w:rPr>
          <w:rFonts w:ascii="Times New Roman" w:hAnsi="Times New Roman"/>
          <w:sz w:val="24"/>
          <w:szCs w:val="24"/>
        </w:rPr>
        <w:t xml:space="preserve">zaměstnavateli, která umožňuje pružnou interakci s trhem práce. Proškolení pedagogičtí pracovníci </w:t>
      </w:r>
      <w:r w:rsidR="00AA7AB7">
        <w:rPr>
          <w:rFonts w:ascii="Times New Roman" w:hAnsi="Times New Roman"/>
          <w:sz w:val="24"/>
          <w:szCs w:val="24"/>
        </w:rPr>
        <w:t>umožní přenos</w:t>
      </w:r>
      <w:r w:rsidR="00A57957" w:rsidRPr="00B5729F">
        <w:rPr>
          <w:rFonts w:ascii="Times New Roman" w:hAnsi="Times New Roman"/>
          <w:sz w:val="24"/>
          <w:szCs w:val="24"/>
        </w:rPr>
        <w:t xml:space="preserve"> </w:t>
      </w:r>
      <w:r w:rsidRPr="00B5729F">
        <w:rPr>
          <w:rFonts w:ascii="Times New Roman" w:hAnsi="Times New Roman"/>
          <w:sz w:val="24"/>
          <w:szCs w:val="24"/>
        </w:rPr>
        <w:t>zí</w:t>
      </w:r>
      <w:r w:rsidR="00AA7AB7">
        <w:rPr>
          <w:rFonts w:ascii="Times New Roman" w:hAnsi="Times New Roman"/>
          <w:sz w:val="24"/>
          <w:szCs w:val="24"/>
        </w:rPr>
        <w:t>skaných</w:t>
      </w:r>
      <w:r w:rsidRPr="00B5729F">
        <w:rPr>
          <w:rFonts w:ascii="Times New Roman" w:hAnsi="Times New Roman"/>
          <w:sz w:val="24"/>
          <w:szCs w:val="24"/>
        </w:rPr>
        <w:t xml:space="preserve"> znalostí a dovedností do </w:t>
      </w:r>
      <w:r w:rsidR="00A57957" w:rsidRPr="00B5729F">
        <w:rPr>
          <w:rFonts w:ascii="Times New Roman" w:hAnsi="Times New Roman"/>
          <w:sz w:val="24"/>
          <w:szCs w:val="24"/>
        </w:rPr>
        <w:t>pr</w:t>
      </w:r>
      <w:r w:rsidR="00AA7AB7">
        <w:rPr>
          <w:rFonts w:ascii="Times New Roman" w:hAnsi="Times New Roman"/>
          <w:sz w:val="24"/>
          <w:szCs w:val="24"/>
        </w:rPr>
        <w:t xml:space="preserve">ocesu vzdělávání žáků a do </w:t>
      </w:r>
      <w:r w:rsidR="00A57957" w:rsidRPr="00B5729F">
        <w:rPr>
          <w:rFonts w:ascii="Times New Roman" w:hAnsi="Times New Roman"/>
          <w:sz w:val="24"/>
          <w:szCs w:val="24"/>
        </w:rPr>
        <w:t>inovací školních vzdělávacích program</w:t>
      </w:r>
      <w:r w:rsidR="00AA7AB7">
        <w:rPr>
          <w:rFonts w:ascii="Times New Roman" w:hAnsi="Times New Roman"/>
          <w:sz w:val="24"/>
          <w:szCs w:val="24"/>
        </w:rPr>
        <w:t>ů</w:t>
      </w:r>
      <w:r w:rsidR="00A57957" w:rsidRPr="00B5729F">
        <w:rPr>
          <w:rFonts w:ascii="Times New Roman" w:hAnsi="Times New Roman"/>
          <w:sz w:val="24"/>
          <w:szCs w:val="24"/>
        </w:rPr>
        <w:t>.</w:t>
      </w:r>
    </w:p>
    <w:p w:rsidR="00417D95" w:rsidRDefault="00417D95" w:rsidP="00986F58">
      <w:pPr>
        <w:pStyle w:val="Odstavecseseznamem"/>
        <w:numPr>
          <w:ilvl w:val="0"/>
          <w:numId w:val="39"/>
        </w:num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729F">
        <w:rPr>
          <w:rFonts w:ascii="Times New Roman" w:hAnsi="Times New Roman"/>
          <w:sz w:val="24"/>
          <w:szCs w:val="24"/>
        </w:rPr>
        <w:t xml:space="preserve">k rozvoji funkční spolupráce mezi zaměstnavateli a </w:t>
      </w:r>
      <w:r w:rsidR="00A57957" w:rsidRPr="00B5729F">
        <w:rPr>
          <w:rFonts w:ascii="Times New Roman" w:hAnsi="Times New Roman"/>
          <w:sz w:val="24"/>
          <w:szCs w:val="24"/>
        </w:rPr>
        <w:t xml:space="preserve">středními školami </w:t>
      </w:r>
      <w:r w:rsidRPr="00B5729F">
        <w:rPr>
          <w:rFonts w:ascii="Times New Roman" w:hAnsi="Times New Roman"/>
          <w:sz w:val="24"/>
          <w:szCs w:val="24"/>
        </w:rPr>
        <w:t xml:space="preserve">v daném regionu v oblasti kariérového poradenství a </w:t>
      </w:r>
      <w:r w:rsidR="00FD19BF">
        <w:rPr>
          <w:rFonts w:ascii="Times New Roman" w:hAnsi="Times New Roman"/>
          <w:sz w:val="24"/>
          <w:szCs w:val="24"/>
        </w:rPr>
        <w:t xml:space="preserve">k </w:t>
      </w:r>
      <w:r w:rsidRPr="00B5729F">
        <w:rPr>
          <w:rFonts w:ascii="Times New Roman" w:hAnsi="Times New Roman"/>
          <w:sz w:val="24"/>
          <w:szCs w:val="24"/>
        </w:rPr>
        <w:t>rozvíjení motivace žáků pro zvolený</w:t>
      </w:r>
      <w:r w:rsidRPr="00B9518B">
        <w:rPr>
          <w:rFonts w:ascii="Times New Roman" w:hAnsi="Times New Roman"/>
          <w:sz w:val="24"/>
          <w:szCs w:val="24"/>
        </w:rPr>
        <w:t xml:space="preserve"> obor vzdělání</w:t>
      </w:r>
      <w:r w:rsidR="00AE51C1" w:rsidRPr="00B9518B">
        <w:rPr>
          <w:rFonts w:ascii="Times New Roman" w:hAnsi="Times New Roman"/>
          <w:sz w:val="24"/>
          <w:szCs w:val="24"/>
        </w:rPr>
        <w:t>.</w:t>
      </w:r>
      <w:r w:rsidRPr="00B9518B">
        <w:rPr>
          <w:rFonts w:ascii="Times New Roman" w:hAnsi="Times New Roman"/>
          <w:sz w:val="24"/>
          <w:szCs w:val="24"/>
        </w:rPr>
        <w:t xml:space="preserve"> </w:t>
      </w:r>
    </w:p>
    <w:p w:rsidR="00661ADE" w:rsidRPr="00661ADE" w:rsidRDefault="00661ADE" w:rsidP="00661ADE">
      <w:p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38"/>
        </w:num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 xml:space="preserve">Forma vzdělávacího programu (např. exkurze spojená se seminářem, </w:t>
      </w:r>
      <w:r w:rsidR="00357481" w:rsidRPr="00AB66AC">
        <w:rPr>
          <w:rFonts w:ascii="Times New Roman" w:hAnsi="Times New Roman"/>
          <w:sz w:val="24"/>
          <w:szCs w:val="24"/>
        </w:rPr>
        <w:t>odborné stáže</w:t>
      </w:r>
      <w:r w:rsidR="00700E17">
        <w:rPr>
          <w:rFonts w:ascii="Times New Roman" w:hAnsi="Times New Roman"/>
          <w:sz w:val="24"/>
          <w:szCs w:val="24"/>
        </w:rPr>
        <w:t xml:space="preserve"> na </w:t>
      </w:r>
      <w:r w:rsidRPr="00AB66AC">
        <w:rPr>
          <w:rFonts w:ascii="Times New Roman" w:hAnsi="Times New Roman"/>
          <w:sz w:val="24"/>
          <w:szCs w:val="24"/>
        </w:rPr>
        <w:t xml:space="preserve">pracovišti aj.) </w:t>
      </w:r>
      <w:r w:rsidR="008058D4">
        <w:rPr>
          <w:rFonts w:ascii="Times New Roman" w:hAnsi="Times New Roman"/>
          <w:sz w:val="24"/>
          <w:szCs w:val="24"/>
        </w:rPr>
        <w:t xml:space="preserve">a </w:t>
      </w:r>
      <w:r w:rsidRPr="00AB66AC">
        <w:rPr>
          <w:rFonts w:ascii="Times New Roman" w:hAnsi="Times New Roman"/>
          <w:sz w:val="24"/>
          <w:szCs w:val="24"/>
        </w:rPr>
        <w:t>ani počet účastníků nejsou stanoveny.</w:t>
      </w:r>
    </w:p>
    <w:p w:rsidR="00AB66AC" w:rsidRDefault="00AB66AC" w:rsidP="00986F58">
      <w:pPr>
        <w:pStyle w:val="Odstavecseseznamem"/>
        <w:tabs>
          <w:tab w:val="left" w:pos="-510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38"/>
        </w:num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>Výstupem projektu bude závěrečná zpráva projektu s návrhy inovací ŠVP, které přispějí ke zvýšení možnost</w:t>
      </w:r>
      <w:r w:rsidR="00043622">
        <w:rPr>
          <w:rFonts w:ascii="Times New Roman" w:hAnsi="Times New Roman"/>
          <w:sz w:val="24"/>
          <w:szCs w:val="24"/>
        </w:rPr>
        <w:t>i</w:t>
      </w:r>
      <w:r w:rsidRPr="00AB66AC">
        <w:rPr>
          <w:rFonts w:ascii="Times New Roman" w:hAnsi="Times New Roman"/>
          <w:sz w:val="24"/>
          <w:szCs w:val="24"/>
        </w:rPr>
        <w:t xml:space="preserve"> absolventů uplatnit se na trhu práce v regionu. Závěrečná zpráva bude rovněž zveřejněna způsobem umožňujícím dálkový</w:t>
      </w:r>
      <w:r w:rsidR="00700E17">
        <w:rPr>
          <w:rFonts w:ascii="Times New Roman" w:hAnsi="Times New Roman"/>
          <w:sz w:val="24"/>
          <w:szCs w:val="24"/>
        </w:rPr>
        <w:t xml:space="preserve"> přístup, a to po dobu 2 let po </w:t>
      </w:r>
      <w:r w:rsidRPr="00AB66AC">
        <w:rPr>
          <w:rFonts w:ascii="Times New Roman" w:hAnsi="Times New Roman"/>
          <w:sz w:val="24"/>
          <w:szCs w:val="24"/>
        </w:rPr>
        <w:t>ukončení projektu.</w:t>
      </w:r>
    </w:p>
    <w:p w:rsidR="00AB66AC" w:rsidRPr="00AB66AC" w:rsidRDefault="00AB66AC" w:rsidP="00986F58">
      <w:p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AB66AC" w:rsidRDefault="00417D95" w:rsidP="00986F58">
      <w:pPr>
        <w:pStyle w:val="Odstavecseseznamem"/>
        <w:numPr>
          <w:ilvl w:val="0"/>
          <w:numId w:val="38"/>
        </w:numPr>
        <w:tabs>
          <w:tab w:val="left" w:pos="-510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 xml:space="preserve">Získanou dotaci mohou úspěšní žadatelé použít pouze v roce </w:t>
      </w:r>
      <w:r w:rsidR="00DA289B" w:rsidRPr="00AB66AC">
        <w:rPr>
          <w:rFonts w:ascii="Times New Roman" w:hAnsi="Times New Roman"/>
          <w:sz w:val="24"/>
          <w:szCs w:val="24"/>
        </w:rPr>
        <w:t>2014</w:t>
      </w:r>
      <w:r w:rsidRPr="00AB66AC">
        <w:rPr>
          <w:rFonts w:ascii="Times New Roman" w:hAnsi="Times New Roman"/>
          <w:sz w:val="24"/>
          <w:szCs w:val="24"/>
        </w:rPr>
        <w:t>.</w:t>
      </w:r>
    </w:p>
    <w:p w:rsidR="00417D95" w:rsidRDefault="00417D95" w:rsidP="00986F58">
      <w:pPr>
        <w:pStyle w:val="Odstavecseseznamem"/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57957" w:rsidRDefault="00A57957" w:rsidP="00986F58">
      <w:pPr>
        <w:pStyle w:val="Odstavecseseznamem"/>
        <w:tabs>
          <w:tab w:val="left" w:pos="-567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:rsidR="00A57957" w:rsidRPr="00D82A53" w:rsidRDefault="00A57957" w:rsidP="00986F58">
      <w:pPr>
        <w:tabs>
          <w:tab w:val="left" w:pos="-198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2A53">
        <w:rPr>
          <w:rFonts w:ascii="Times New Roman" w:hAnsi="Times New Roman"/>
          <w:b/>
          <w:sz w:val="24"/>
          <w:szCs w:val="24"/>
        </w:rPr>
        <w:t>Podmínky pro využití přidělených finančních prostředků v rámci rozvojového programu</w:t>
      </w:r>
    </w:p>
    <w:p w:rsidR="00A57957" w:rsidRDefault="00A57957" w:rsidP="00986F58">
      <w:pPr>
        <w:pStyle w:val="Odstavecseseznamem"/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AB66AC" w:rsidRDefault="00AB66AC" w:rsidP="00986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417D95" w:rsidRPr="00AB66AC">
        <w:rPr>
          <w:rFonts w:ascii="Times New Roman" w:hAnsi="Times New Roman"/>
          <w:sz w:val="24"/>
          <w:szCs w:val="24"/>
        </w:rPr>
        <w:t>Dotace se poskytuje pouze na neinvestiční výdaje, a to:</w:t>
      </w:r>
    </w:p>
    <w:p w:rsidR="00417D95" w:rsidRPr="00B9518B" w:rsidRDefault="00AE51C1" w:rsidP="00986F58">
      <w:pPr>
        <w:pStyle w:val="Pododstavec"/>
        <w:numPr>
          <w:ilvl w:val="0"/>
          <w:numId w:val="33"/>
        </w:numPr>
        <w:shd w:val="clear" w:color="auto" w:fill="FFFFFF"/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úhradu mzdových nákladů, včetně odvodů zaměstnavatele, které bezprostředně souvisejí s realizací schváleného projektu,</w:t>
      </w:r>
      <w:r w:rsidR="00C84458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06308F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mzdové náklady </w:t>
      </w:r>
      <w:r w:rsidR="00C84458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učitelů, kteří kvalifikovaně zajišťují výuku za </w:t>
      </w:r>
      <w:r w:rsidR="00700E17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kolegu zařazeného do </w:t>
      </w:r>
      <w:r w:rsidR="0006308F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vzdělávacího programu projektu </w:t>
      </w:r>
      <w:r w:rsidR="00C84458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v době </w:t>
      </w:r>
      <w:r w:rsidR="0006308F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jeho ú</w:t>
      </w:r>
      <w:r w:rsidR="00C84458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časti na vzdělávání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  <w:r w:rsidR="00C84458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 </w:t>
      </w:r>
    </w:p>
    <w:p w:rsidR="00417D95" w:rsidRPr="00B9518B" w:rsidRDefault="00AE51C1" w:rsidP="00986F58">
      <w:pPr>
        <w:pStyle w:val="Pododstavec"/>
        <w:numPr>
          <w:ilvl w:val="0"/>
          <w:numId w:val="33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úhradu služeb bezprostředně souvisejících s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 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projektem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Default="00043622" w:rsidP="00986F58">
      <w:pPr>
        <w:pStyle w:val="Pododstavec"/>
        <w:numPr>
          <w:ilvl w:val="0"/>
          <w:numId w:val="33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na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ostatní osobní náklady bezprostředně související s projektem.</w:t>
      </w:r>
    </w:p>
    <w:p w:rsidR="00A57957" w:rsidRPr="00B9518B" w:rsidRDefault="00A57957" w:rsidP="00986F58">
      <w:pPr>
        <w:pStyle w:val="Pododstavec"/>
        <w:ind w:left="1287" w:firstLine="0"/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</w:p>
    <w:p w:rsidR="00417D95" w:rsidRPr="00AB66AC" w:rsidRDefault="00417D95" w:rsidP="00986F58">
      <w:pPr>
        <w:pStyle w:val="Odstavecseseznamem"/>
        <w:numPr>
          <w:ilvl w:val="0"/>
          <w:numId w:val="41"/>
        </w:numPr>
        <w:tabs>
          <w:tab w:val="left" w:pos="-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>Dotaci nelze použít:</w:t>
      </w:r>
    </w:p>
    <w:p w:rsidR="00417D95" w:rsidRPr="00B9518B" w:rsidRDefault="00AE51C1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výdaje na pohoštění a dary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Pr="00B9518B" w:rsidRDefault="00AE51C1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úhradu cestovních náhrad spojených se zahraničními cestami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Pr="00B9518B" w:rsidRDefault="00AE51C1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leasing, pronájmy, splátky půjček, na odpisy majetku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Pr="00B9518B" w:rsidRDefault="00417D95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mzdy v případě, že se vykonávaná práce nevztahuje k řešení projektu, nákup či oprava prostředků výpočetní ani jiné techniky, komunikační či spotřební elektroniky (PC, video, fotoaparáty, přehrávače, mobilní telefony apod.)</w:t>
      </w:r>
      <w:r w:rsidR="00AE51C1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Pr="00B9518B" w:rsidRDefault="00AE51C1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provedení účetního či daňového auditu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Pr="00B9518B" w:rsidRDefault="00AE51C1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pokuty, penále a sankce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,</w:t>
      </w:r>
    </w:p>
    <w:p w:rsidR="00417D95" w:rsidRPr="00B9518B" w:rsidRDefault="00AE51C1" w:rsidP="00986F58">
      <w:pPr>
        <w:pStyle w:val="Pododstavec"/>
        <w:numPr>
          <w:ilvl w:val="0"/>
          <w:numId w:val="35"/>
        </w:numP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hAnsi="Times New Roman" w:cs="Times New Roman"/>
          <w:sz w:val="24"/>
          <w:szCs w:val="24"/>
        </w:rPr>
        <w:t>na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poplatky bankám.</w:t>
      </w:r>
    </w:p>
    <w:p w:rsidR="00417D95" w:rsidRPr="00B9518B" w:rsidRDefault="00417D95" w:rsidP="00986F58">
      <w:pPr>
        <w:pStyle w:val="Pododstavec"/>
        <w:jc w:val="left"/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</w:p>
    <w:p w:rsidR="00417D95" w:rsidRDefault="00417D95" w:rsidP="00986F58">
      <w:pPr>
        <w:pStyle w:val="Odstavecseseznamem"/>
        <w:numPr>
          <w:ilvl w:val="0"/>
          <w:numId w:val="41"/>
        </w:num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Výše finančních prostředků na mzdy, platy a odměny za práci vykonávanou na základě dohod o pracích konaných mimo pracovní poměr, jež požaduje </w:t>
      </w:r>
      <w:r w:rsidR="00AE1A5B">
        <w:rPr>
          <w:rFonts w:ascii="Times New Roman" w:hAnsi="Times New Roman"/>
          <w:sz w:val="24"/>
          <w:szCs w:val="24"/>
        </w:rPr>
        <w:t>střední škola</w:t>
      </w:r>
      <w:r w:rsidRPr="00B9518B">
        <w:rPr>
          <w:rFonts w:ascii="Times New Roman" w:hAnsi="Times New Roman"/>
          <w:sz w:val="24"/>
          <w:szCs w:val="24"/>
        </w:rPr>
        <w:t xml:space="preserve">, musí být bez ohledu na právní formu </w:t>
      </w:r>
      <w:r w:rsidR="00AE1A5B">
        <w:rPr>
          <w:rFonts w:ascii="Times New Roman" w:hAnsi="Times New Roman"/>
          <w:sz w:val="24"/>
          <w:szCs w:val="24"/>
        </w:rPr>
        <w:t xml:space="preserve">střední školy </w:t>
      </w:r>
      <w:r w:rsidRPr="00B9518B">
        <w:rPr>
          <w:rFonts w:ascii="Times New Roman" w:hAnsi="Times New Roman"/>
          <w:sz w:val="24"/>
          <w:szCs w:val="24"/>
        </w:rPr>
        <w:t>a zřizovatele vyčíslena v souladu s nařízením vlády č. 564/2006 Sb., o platových poměrech zaměstnanců</w:t>
      </w:r>
      <w:r w:rsidR="007A7B76">
        <w:rPr>
          <w:rFonts w:ascii="Times New Roman" w:hAnsi="Times New Roman"/>
          <w:sz w:val="24"/>
          <w:szCs w:val="24"/>
        </w:rPr>
        <w:t xml:space="preserve"> ve veřejných službách a správě, v platném znění. </w:t>
      </w:r>
    </w:p>
    <w:p w:rsidR="00AB66AC" w:rsidRDefault="00AB66AC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AB66AC" w:rsidRDefault="00417D95" w:rsidP="00986F58">
      <w:pPr>
        <w:pStyle w:val="Odstavecseseznamem"/>
        <w:numPr>
          <w:ilvl w:val="0"/>
          <w:numId w:val="41"/>
        </w:num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 xml:space="preserve">Projekt je realizován v roce </w:t>
      </w:r>
      <w:r w:rsidR="00DA289B" w:rsidRPr="00AB66AC">
        <w:rPr>
          <w:rFonts w:ascii="Times New Roman" w:hAnsi="Times New Roman"/>
          <w:sz w:val="24"/>
          <w:szCs w:val="24"/>
        </w:rPr>
        <w:t>2014</w:t>
      </w:r>
      <w:r w:rsidRPr="00AB66AC">
        <w:rPr>
          <w:rFonts w:ascii="Times New Roman" w:hAnsi="Times New Roman"/>
          <w:sz w:val="24"/>
          <w:szCs w:val="24"/>
        </w:rPr>
        <w:t xml:space="preserve">. Finanční prostředky musí být využity do 31. 12. </w:t>
      </w:r>
      <w:r w:rsidR="00DA289B" w:rsidRPr="00AB66AC">
        <w:rPr>
          <w:rFonts w:ascii="Times New Roman" w:hAnsi="Times New Roman"/>
          <w:sz w:val="24"/>
          <w:szCs w:val="24"/>
        </w:rPr>
        <w:t>2014</w:t>
      </w:r>
      <w:r w:rsidRPr="00AB66AC">
        <w:rPr>
          <w:rFonts w:ascii="Times New Roman" w:hAnsi="Times New Roman"/>
          <w:sz w:val="24"/>
          <w:szCs w:val="24"/>
        </w:rPr>
        <w:t xml:space="preserve">. </w:t>
      </w:r>
    </w:p>
    <w:p w:rsidR="00EB087F" w:rsidRDefault="00EB087F" w:rsidP="00986F58">
      <w:pPr>
        <w:pStyle w:val="Odstavecseseznamem"/>
        <w:tabs>
          <w:tab w:val="left" w:pos="480"/>
        </w:tabs>
        <w:spacing w:after="0" w:line="240" w:lineRule="auto"/>
        <w:ind w:left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B1D9C" w:rsidRDefault="007B1D9C" w:rsidP="00986F58">
      <w:pPr>
        <w:pStyle w:val="Odstavecseseznamem"/>
        <w:tabs>
          <w:tab w:val="left" w:pos="480"/>
        </w:tabs>
        <w:spacing w:after="0" w:line="240" w:lineRule="auto"/>
        <w:ind w:left="14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</w:t>
      </w:r>
      <w:r w:rsidR="00A82CA4">
        <w:rPr>
          <w:rFonts w:ascii="Times New Roman" w:hAnsi="Times New Roman"/>
          <w:sz w:val="24"/>
          <w:szCs w:val="24"/>
        </w:rPr>
        <w:t>5</w:t>
      </w:r>
    </w:p>
    <w:p w:rsidR="007B1D9C" w:rsidRPr="00D82A53" w:rsidRDefault="007B1D9C" w:rsidP="00986F58">
      <w:pPr>
        <w:pStyle w:val="Odstavecseseznamem"/>
        <w:tabs>
          <w:tab w:val="left" w:pos="-1843"/>
        </w:tabs>
        <w:spacing w:after="0" w:line="240" w:lineRule="auto"/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2A53">
        <w:rPr>
          <w:rFonts w:ascii="Times New Roman" w:hAnsi="Times New Roman"/>
          <w:b/>
          <w:sz w:val="24"/>
          <w:szCs w:val="24"/>
        </w:rPr>
        <w:t>Předkládání žádostí</w:t>
      </w:r>
    </w:p>
    <w:p w:rsidR="007B1D9C" w:rsidRPr="00B9518B" w:rsidRDefault="007B1D9C" w:rsidP="00986F58">
      <w:pPr>
        <w:pStyle w:val="Odstavecseseznamem"/>
        <w:tabs>
          <w:tab w:val="left" w:pos="480"/>
        </w:tabs>
        <w:spacing w:after="0" w:line="240" w:lineRule="auto"/>
        <w:ind w:left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42"/>
        </w:numPr>
        <w:tabs>
          <w:tab w:val="left" w:pos="-3119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 xml:space="preserve">Žádost včetně příloh předkládá </w:t>
      </w:r>
      <w:r w:rsidR="00AE1A5B">
        <w:rPr>
          <w:rFonts w:ascii="Times New Roman" w:hAnsi="Times New Roman"/>
          <w:sz w:val="24"/>
          <w:szCs w:val="24"/>
        </w:rPr>
        <w:t xml:space="preserve">střední škola </w:t>
      </w:r>
      <w:r w:rsidRPr="00AB66AC">
        <w:rPr>
          <w:rFonts w:ascii="Times New Roman" w:hAnsi="Times New Roman"/>
          <w:sz w:val="24"/>
          <w:szCs w:val="24"/>
        </w:rPr>
        <w:t>v jednom písemném vyhotovení a zároveň v elektronické kopii (formát MS Word). Nepřijímají se žádosti zaslané faxem.</w:t>
      </w:r>
    </w:p>
    <w:p w:rsidR="00AB66AC" w:rsidRDefault="00AB66AC" w:rsidP="00986F58">
      <w:pPr>
        <w:pStyle w:val="Odstavecseseznamem"/>
        <w:tabs>
          <w:tab w:val="left" w:pos="-3119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42"/>
        </w:numPr>
        <w:tabs>
          <w:tab w:val="left" w:pos="-3119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>Žádost předkládá žadatel na formuláři uvedeném v Příloze č. 1.</w:t>
      </w:r>
    </w:p>
    <w:p w:rsidR="00AB66AC" w:rsidRPr="00AB66AC" w:rsidRDefault="00AB66AC" w:rsidP="00986F58">
      <w:pPr>
        <w:pStyle w:val="Odstavecseseznamem"/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</w:p>
    <w:p w:rsidR="00417D95" w:rsidRPr="00AB66AC" w:rsidRDefault="00417D95" w:rsidP="00986F58">
      <w:pPr>
        <w:pStyle w:val="Odstavecseseznamem"/>
        <w:numPr>
          <w:ilvl w:val="0"/>
          <w:numId w:val="42"/>
        </w:numPr>
        <w:tabs>
          <w:tab w:val="left" w:pos="-3119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t xml:space="preserve">Žádosti </w:t>
      </w:r>
      <w:r w:rsidR="00A80D95" w:rsidRPr="00AB66AC">
        <w:rPr>
          <w:rFonts w:ascii="Times New Roman" w:hAnsi="Times New Roman"/>
          <w:sz w:val="24"/>
          <w:szCs w:val="24"/>
        </w:rPr>
        <w:t xml:space="preserve">v písemné formě </w:t>
      </w:r>
      <w:r w:rsidRPr="00AB66AC">
        <w:rPr>
          <w:rFonts w:ascii="Times New Roman" w:hAnsi="Times New Roman"/>
          <w:sz w:val="24"/>
          <w:szCs w:val="24"/>
        </w:rPr>
        <w:t>se zasílají na adresu:</w:t>
      </w:r>
    </w:p>
    <w:p w:rsidR="00417D95" w:rsidRPr="007B1D9C" w:rsidRDefault="00417D95" w:rsidP="00986F58">
      <w:pPr>
        <w:pStyle w:val="Odstavec"/>
        <w:ind w:left="852" w:hanging="426"/>
        <w:rPr>
          <w:rFonts w:ascii="Times New Roman" w:hAnsi="Times New Roman" w:cs="Times New Roman"/>
          <w:bCs/>
          <w:sz w:val="24"/>
          <w:szCs w:val="24"/>
        </w:rPr>
      </w:pPr>
      <w:r w:rsidRPr="007B1D9C">
        <w:rPr>
          <w:rFonts w:ascii="Times New Roman" w:hAnsi="Times New Roman" w:cs="Times New Roman"/>
          <w:bCs/>
          <w:sz w:val="24"/>
          <w:szCs w:val="24"/>
        </w:rPr>
        <w:t>Ministerstvo školství, mládeže a tělovýchovy</w:t>
      </w:r>
    </w:p>
    <w:p w:rsidR="00417D95" w:rsidRPr="007B1D9C" w:rsidRDefault="00417D95" w:rsidP="00986F58">
      <w:pPr>
        <w:pStyle w:val="Odstavec"/>
        <w:ind w:left="852" w:hanging="426"/>
        <w:rPr>
          <w:rFonts w:ascii="Times New Roman" w:hAnsi="Times New Roman" w:cs="Times New Roman"/>
          <w:bCs/>
          <w:sz w:val="24"/>
          <w:szCs w:val="24"/>
        </w:rPr>
      </w:pPr>
      <w:r w:rsidRPr="007B1D9C">
        <w:rPr>
          <w:rFonts w:ascii="Times New Roman" w:hAnsi="Times New Roman" w:cs="Times New Roman"/>
          <w:bCs/>
          <w:sz w:val="24"/>
          <w:szCs w:val="24"/>
        </w:rPr>
        <w:t>odbor vzdělávání</w:t>
      </w:r>
      <w:r w:rsidR="007A7B76">
        <w:rPr>
          <w:rFonts w:ascii="Times New Roman" w:hAnsi="Times New Roman" w:cs="Times New Roman"/>
          <w:bCs/>
          <w:sz w:val="24"/>
          <w:szCs w:val="24"/>
        </w:rPr>
        <w:t xml:space="preserve"> 21 </w:t>
      </w:r>
    </w:p>
    <w:p w:rsidR="00417D95" w:rsidRPr="007B1D9C" w:rsidRDefault="007A7B76" w:rsidP="00986F58">
      <w:pPr>
        <w:pStyle w:val="Odstavec"/>
        <w:ind w:left="852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oddělení</w:t>
      </w:r>
      <w:r w:rsidR="001D52EF" w:rsidRPr="007B1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7D95" w:rsidRPr="007B1D9C">
        <w:rPr>
          <w:rFonts w:ascii="Times New Roman" w:hAnsi="Times New Roman" w:cs="Times New Roman"/>
          <w:bCs/>
          <w:sz w:val="24"/>
          <w:szCs w:val="24"/>
        </w:rPr>
        <w:t>211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7D95" w:rsidRPr="007B1D9C" w:rsidRDefault="00417D95" w:rsidP="00986F58">
      <w:pPr>
        <w:pStyle w:val="Odstavec"/>
        <w:ind w:left="852" w:hanging="426"/>
        <w:rPr>
          <w:rFonts w:ascii="Times New Roman" w:hAnsi="Times New Roman" w:cs="Times New Roman"/>
          <w:bCs/>
          <w:sz w:val="24"/>
          <w:szCs w:val="24"/>
        </w:rPr>
      </w:pPr>
      <w:r w:rsidRPr="007B1D9C">
        <w:rPr>
          <w:rFonts w:ascii="Times New Roman" w:hAnsi="Times New Roman" w:cs="Times New Roman"/>
          <w:bCs/>
          <w:sz w:val="24"/>
          <w:szCs w:val="24"/>
        </w:rPr>
        <w:t>Karmelitská 7</w:t>
      </w:r>
    </w:p>
    <w:p w:rsidR="00A80D95" w:rsidRDefault="00417D95" w:rsidP="00986F58">
      <w:pPr>
        <w:pStyle w:val="Odstavecseseznamem"/>
        <w:tabs>
          <w:tab w:val="left" w:pos="480"/>
        </w:tabs>
        <w:spacing w:after="0" w:line="240" w:lineRule="auto"/>
        <w:ind w:left="852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B1D9C">
        <w:rPr>
          <w:rFonts w:ascii="Times New Roman" w:hAnsi="Times New Roman"/>
          <w:bCs/>
          <w:sz w:val="24"/>
          <w:szCs w:val="24"/>
        </w:rPr>
        <w:t>118 12 Praha 1</w:t>
      </w:r>
      <w:r w:rsidR="00A80D95" w:rsidRPr="00A80D95">
        <w:rPr>
          <w:rFonts w:ascii="Times New Roman" w:hAnsi="Times New Roman"/>
          <w:sz w:val="24"/>
          <w:szCs w:val="24"/>
        </w:rPr>
        <w:t xml:space="preserve"> </w:t>
      </w:r>
    </w:p>
    <w:p w:rsidR="00A80D95" w:rsidRPr="00B9518B" w:rsidRDefault="00A80D95" w:rsidP="00986F58">
      <w:pPr>
        <w:pStyle w:val="Odstavecseseznamem"/>
        <w:tabs>
          <w:tab w:val="left" w:pos="480"/>
        </w:tabs>
        <w:spacing w:after="0" w:line="240" w:lineRule="auto"/>
        <w:ind w:left="852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Obálka bude označena vlevo nahoře slovy „Rozvojový program DVPP SŠ </w:t>
      </w:r>
      <w:r>
        <w:rPr>
          <w:rFonts w:ascii="Times New Roman" w:hAnsi="Times New Roman"/>
          <w:sz w:val="24"/>
          <w:szCs w:val="24"/>
        </w:rPr>
        <w:t>2014</w:t>
      </w:r>
      <w:r w:rsidRPr="00B9518B">
        <w:rPr>
          <w:rFonts w:ascii="Times New Roman" w:hAnsi="Times New Roman"/>
          <w:sz w:val="24"/>
          <w:szCs w:val="24"/>
        </w:rPr>
        <w:t>“</w:t>
      </w:r>
      <w:r w:rsidR="007A7B76">
        <w:rPr>
          <w:rFonts w:ascii="Times New Roman" w:hAnsi="Times New Roman"/>
          <w:sz w:val="24"/>
          <w:szCs w:val="24"/>
        </w:rPr>
        <w:t xml:space="preserve">. </w:t>
      </w:r>
    </w:p>
    <w:p w:rsidR="00417D95" w:rsidRPr="009A52D4" w:rsidRDefault="00A80D95" w:rsidP="00986F58">
      <w:pPr>
        <w:pStyle w:val="Odstavecseseznamem"/>
        <w:tabs>
          <w:tab w:val="left" w:pos="-4253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Kopie žádosti v elektronické podobě se </w:t>
      </w:r>
      <w:r w:rsidRPr="007B1D9C">
        <w:rPr>
          <w:rFonts w:ascii="Times New Roman" w:hAnsi="Times New Roman"/>
          <w:sz w:val="24"/>
          <w:szCs w:val="24"/>
        </w:rPr>
        <w:t>zasílají na</w:t>
      </w:r>
      <w:r w:rsidR="007B10AE">
        <w:rPr>
          <w:rFonts w:ascii="Times New Roman" w:hAnsi="Times New Roman"/>
          <w:sz w:val="24"/>
          <w:szCs w:val="24"/>
        </w:rPr>
        <w:t xml:space="preserve"> následující</w:t>
      </w:r>
      <w:r w:rsidRPr="007B1D9C">
        <w:rPr>
          <w:rFonts w:ascii="Times New Roman" w:hAnsi="Times New Roman"/>
          <w:sz w:val="24"/>
          <w:szCs w:val="24"/>
        </w:rPr>
        <w:t xml:space="preserve"> adresu:</w:t>
      </w:r>
      <w:r>
        <w:rPr>
          <w:rFonts w:ascii="Times New Roman" w:hAnsi="Times New Roman"/>
          <w:sz w:val="24"/>
          <w:szCs w:val="24"/>
        </w:rPr>
        <w:t xml:space="preserve"> </w:t>
      </w:r>
      <w:r w:rsidR="00417D95" w:rsidRPr="009A52D4">
        <w:rPr>
          <w:rFonts w:ascii="Times New Roman" w:hAnsi="Times New Roman"/>
          <w:bCs/>
          <w:sz w:val="24"/>
          <w:szCs w:val="24"/>
        </w:rPr>
        <w:t>rozvojov</w:t>
      </w:r>
      <w:r w:rsidR="00980E01" w:rsidRPr="009A52D4">
        <w:rPr>
          <w:rFonts w:ascii="Times New Roman" w:hAnsi="Times New Roman"/>
          <w:bCs/>
          <w:sz w:val="24"/>
          <w:szCs w:val="24"/>
        </w:rPr>
        <w:t>y</w:t>
      </w:r>
      <w:r w:rsidR="00417D95" w:rsidRPr="009A52D4">
        <w:rPr>
          <w:rFonts w:ascii="Times New Roman" w:hAnsi="Times New Roman"/>
          <w:bCs/>
          <w:sz w:val="24"/>
          <w:szCs w:val="24"/>
        </w:rPr>
        <w:t>.program.</w:t>
      </w:r>
      <w:r w:rsidR="00EF3266" w:rsidRPr="009A52D4">
        <w:rPr>
          <w:rFonts w:ascii="Times New Roman" w:hAnsi="Times New Roman"/>
          <w:bCs/>
          <w:sz w:val="24"/>
          <w:szCs w:val="24"/>
        </w:rPr>
        <w:t>ss</w:t>
      </w:r>
      <w:r w:rsidR="00417D95" w:rsidRPr="009A52D4">
        <w:rPr>
          <w:rFonts w:ascii="Times New Roman" w:hAnsi="Times New Roman"/>
          <w:bCs/>
          <w:sz w:val="24"/>
          <w:szCs w:val="24"/>
        </w:rPr>
        <w:t>@msmt.cz</w:t>
      </w:r>
      <w:r w:rsidR="009A52D4">
        <w:rPr>
          <w:rFonts w:ascii="Times New Roman" w:hAnsi="Times New Roman"/>
          <w:bCs/>
          <w:sz w:val="24"/>
          <w:szCs w:val="24"/>
        </w:rPr>
        <w:t>.</w:t>
      </w:r>
    </w:p>
    <w:p w:rsidR="00417D95" w:rsidRPr="00B9518B" w:rsidRDefault="00417D95" w:rsidP="00986F58">
      <w:pPr>
        <w:pStyle w:val="Odstavec"/>
        <w:ind w:hanging="426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417D95" w:rsidRPr="00AB66AC" w:rsidRDefault="00417D95" w:rsidP="00986F58">
      <w:pPr>
        <w:pStyle w:val="Odstavecseseznamem"/>
        <w:numPr>
          <w:ilvl w:val="0"/>
          <w:numId w:val="42"/>
        </w:numPr>
        <w:tabs>
          <w:tab w:val="left" w:pos="-297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B66AC">
        <w:rPr>
          <w:rFonts w:ascii="Times New Roman" w:hAnsi="Times New Roman"/>
          <w:sz w:val="24"/>
          <w:szCs w:val="24"/>
        </w:rPr>
        <w:lastRenderedPageBreak/>
        <w:t>Žádosti ministerstvo přijímá nejpozději do</w:t>
      </w:r>
      <w:r w:rsidR="00A80D95" w:rsidRPr="00AB66AC">
        <w:rPr>
          <w:rFonts w:ascii="Times New Roman" w:hAnsi="Times New Roman"/>
          <w:sz w:val="24"/>
          <w:szCs w:val="24"/>
        </w:rPr>
        <w:t xml:space="preserve"> </w:t>
      </w:r>
      <w:r w:rsidR="00BB7883" w:rsidRPr="00AB66AC">
        <w:rPr>
          <w:rFonts w:ascii="Times New Roman" w:hAnsi="Times New Roman"/>
          <w:sz w:val="24"/>
          <w:szCs w:val="24"/>
        </w:rPr>
        <w:t>1</w:t>
      </w:r>
      <w:r w:rsidR="00BD4D55">
        <w:rPr>
          <w:rFonts w:ascii="Times New Roman" w:hAnsi="Times New Roman"/>
          <w:sz w:val="24"/>
          <w:szCs w:val="24"/>
        </w:rPr>
        <w:t>6</w:t>
      </w:r>
      <w:r w:rsidR="00BB7883" w:rsidRPr="00AB66AC">
        <w:rPr>
          <w:rFonts w:ascii="Times New Roman" w:hAnsi="Times New Roman"/>
          <w:sz w:val="24"/>
          <w:szCs w:val="24"/>
        </w:rPr>
        <w:t>.</w:t>
      </w:r>
      <w:r w:rsidR="00AB66AC" w:rsidRPr="00AB66AC">
        <w:rPr>
          <w:rFonts w:ascii="Times New Roman" w:hAnsi="Times New Roman"/>
          <w:sz w:val="24"/>
          <w:szCs w:val="24"/>
        </w:rPr>
        <w:t xml:space="preserve"> </w:t>
      </w:r>
      <w:r w:rsidR="00BB7883" w:rsidRPr="00AB66AC">
        <w:rPr>
          <w:rFonts w:ascii="Times New Roman" w:hAnsi="Times New Roman"/>
          <w:sz w:val="24"/>
          <w:szCs w:val="24"/>
        </w:rPr>
        <w:t xml:space="preserve">5. </w:t>
      </w:r>
      <w:r w:rsidR="00DA289B" w:rsidRPr="00AB66AC">
        <w:rPr>
          <w:rFonts w:ascii="Times New Roman" w:hAnsi="Times New Roman"/>
          <w:sz w:val="24"/>
          <w:szCs w:val="24"/>
        </w:rPr>
        <w:t>2014</w:t>
      </w:r>
      <w:r w:rsidRPr="00AB66AC">
        <w:rPr>
          <w:rFonts w:ascii="Times New Roman" w:hAnsi="Times New Roman"/>
          <w:sz w:val="24"/>
          <w:szCs w:val="24"/>
        </w:rPr>
        <w:t xml:space="preserve">.  Zároveň musí být do </w:t>
      </w:r>
      <w:r w:rsidR="00EF3266" w:rsidRPr="00AB66AC">
        <w:rPr>
          <w:rFonts w:ascii="Times New Roman" w:hAnsi="Times New Roman"/>
          <w:sz w:val="24"/>
          <w:szCs w:val="24"/>
        </w:rPr>
        <w:t>1</w:t>
      </w:r>
      <w:r w:rsidR="00BD4D55">
        <w:rPr>
          <w:rFonts w:ascii="Times New Roman" w:hAnsi="Times New Roman"/>
          <w:sz w:val="24"/>
          <w:szCs w:val="24"/>
        </w:rPr>
        <w:t>6</w:t>
      </w:r>
      <w:r w:rsidR="00EF3266" w:rsidRPr="00AB66AC">
        <w:rPr>
          <w:rFonts w:ascii="Times New Roman" w:hAnsi="Times New Roman"/>
          <w:sz w:val="24"/>
          <w:szCs w:val="24"/>
        </w:rPr>
        <w:t>.</w:t>
      </w:r>
      <w:r w:rsidR="00DD5FD7" w:rsidRPr="00AB66AC">
        <w:rPr>
          <w:rFonts w:ascii="Times New Roman" w:hAnsi="Times New Roman"/>
          <w:sz w:val="24"/>
          <w:szCs w:val="24"/>
        </w:rPr>
        <w:t xml:space="preserve"> </w:t>
      </w:r>
      <w:r w:rsidR="00EF3266" w:rsidRPr="00AB66AC">
        <w:rPr>
          <w:rFonts w:ascii="Times New Roman" w:hAnsi="Times New Roman"/>
          <w:sz w:val="24"/>
          <w:szCs w:val="24"/>
        </w:rPr>
        <w:t>5.</w:t>
      </w:r>
      <w:r w:rsidR="00DD5FD7" w:rsidRPr="00AB66AC">
        <w:rPr>
          <w:rFonts w:ascii="Times New Roman" w:hAnsi="Times New Roman"/>
          <w:sz w:val="24"/>
          <w:szCs w:val="24"/>
        </w:rPr>
        <w:t xml:space="preserve"> </w:t>
      </w:r>
      <w:r w:rsidR="00DA289B" w:rsidRPr="00AB66AC">
        <w:rPr>
          <w:rFonts w:ascii="Times New Roman" w:hAnsi="Times New Roman"/>
          <w:sz w:val="24"/>
          <w:szCs w:val="24"/>
        </w:rPr>
        <w:t>2014</w:t>
      </w:r>
      <w:r w:rsidRPr="00AB66AC">
        <w:rPr>
          <w:rFonts w:ascii="Times New Roman" w:hAnsi="Times New Roman"/>
          <w:sz w:val="24"/>
          <w:szCs w:val="24"/>
        </w:rPr>
        <w:t xml:space="preserve"> odeslána elektronická verze žádosti na uvedenou adresu M</w:t>
      </w:r>
      <w:r w:rsidR="00DD5FD7" w:rsidRPr="00AB66AC">
        <w:rPr>
          <w:rFonts w:ascii="Times New Roman" w:hAnsi="Times New Roman"/>
          <w:sz w:val="24"/>
          <w:szCs w:val="24"/>
        </w:rPr>
        <w:t>Š</w:t>
      </w:r>
      <w:r w:rsidRPr="00AB66AC">
        <w:rPr>
          <w:rFonts w:ascii="Times New Roman" w:hAnsi="Times New Roman"/>
          <w:sz w:val="24"/>
          <w:szCs w:val="24"/>
        </w:rPr>
        <w:t>MT. Tato lhůta je pro tištěné vyhotovení zachována, je-li nejpozději</w:t>
      </w:r>
      <w:r w:rsidR="000112E3" w:rsidRPr="00AB66AC">
        <w:rPr>
          <w:rFonts w:ascii="Times New Roman" w:hAnsi="Times New Roman"/>
          <w:sz w:val="24"/>
          <w:szCs w:val="24"/>
        </w:rPr>
        <w:t xml:space="preserve"> </w:t>
      </w:r>
      <w:r w:rsidR="00EF3266" w:rsidRPr="00AB66AC">
        <w:rPr>
          <w:rFonts w:ascii="Times New Roman" w:hAnsi="Times New Roman"/>
          <w:sz w:val="24"/>
          <w:szCs w:val="24"/>
        </w:rPr>
        <w:t>1</w:t>
      </w:r>
      <w:r w:rsidR="00BD4D55">
        <w:rPr>
          <w:rFonts w:ascii="Times New Roman" w:hAnsi="Times New Roman"/>
          <w:sz w:val="24"/>
          <w:szCs w:val="24"/>
        </w:rPr>
        <w:t>6</w:t>
      </w:r>
      <w:r w:rsidR="00EF3266" w:rsidRPr="00AB66AC">
        <w:rPr>
          <w:rFonts w:ascii="Times New Roman" w:hAnsi="Times New Roman"/>
          <w:sz w:val="24"/>
          <w:szCs w:val="24"/>
        </w:rPr>
        <w:t>.</w:t>
      </w:r>
      <w:r w:rsidR="00DD5FD7" w:rsidRPr="00AB66AC">
        <w:rPr>
          <w:rFonts w:ascii="Times New Roman" w:hAnsi="Times New Roman"/>
          <w:sz w:val="24"/>
          <w:szCs w:val="24"/>
        </w:rPr>
        <w:t xml:space="preserve"> </w:t>
      </w:r>
      <w:r w:rsidR="00EF3266" w:rsidRPr="00AB66AC">
        <w:rPr>
          <w:rFonts w:ascii="Times New Roman" w:hAnsi="Times New Roman"/>
          <w:sz w:val="24"/>
          <w:szCs w:val="24"/>
        </w:rPr>
        <w:t>5.</w:t>
      </w:r>
      <w:r w:rsidRPr="00AB66AC">
        <w:rPr>
          <w:rFonts w:ascii="Times New Roman" w:hAnsi="Times New Roman"/>
          <w:sz w:val="24"/>
          <w:szCs w:val="24"/>
        </w:rPr>
        <w:t xml:space="preserve"> </w:t>
      </w:r>
      <w:r w:rsidR="00DA289B" w:rsidRPr="00AB66AC">
        <w:rPr>
          <w:rFonts w:ascii="Times New Roman" w:hAnsi="Times New Roman"/>
          <w:sz w:val="24"/>
          <w:szCs w:val="24"/>
        </w:rPr>
        <w:t>2014</w:t>
      </w:r>
      <w:r w:rsidRPr="00AB66AC">
        <w:rPr>
          <w:rFonts w:ascii="Times New Roman" w:hAnsi="Times New Roman"/>
          <w:sz w:val="24"/>
          <w:szCs w:val="24"/>
        </w:rPr>
        <w:t xml:space="preserve"> do 14 hodin podána žádost ministerstv</w:t>
      </w:r>
      <w:r w:rsidR="00700E17">
        <w:rPr>
          <w:rFonts w:ascii="Times New Roman" w:hAnsi="Times New Roman"/>
          <w:sz w:val="24"/>
          <w:szCs w:val="24"/>
        </w:rPr>
        <w:t>u</w:t>
      </w:r>
      <w:r w:rsidRPr="00AB66AC">
        <w:rPr>
          <w:rFonts w:ascii="Times New Roman" w:hAnsi="Times New Roman"/>
          <w:sz w:val="24"/>
          <w:szCs w:val="24"/>
        </w:rPr>
        <w:t xml:space="preserve"> nebo je-li nejpozději tento den doručena držitelem poštovní licence zásilka adresovaná ministerstvu a</w:t>
      </w:r>
      <w:r w:rsidR="000112E3" w:rsidRPr="00AB66AC">
        <w:rPr>
          <w:rFonts w:ascii="Times New Roman" w:hAnsi="Times New Roman"/>
          <w:sz w:val="24"/>
          <w:szCs w:val="24"/>
        </w:rPr>
        <w:t> </w:t>
      </w:r>
      <w:r w:rsidRPr="00AB66AC">
        <w:rPr>
          <w:rFonts w:ascii="Times New Roman" w:hAnsi="Times New Roman"/>
          <w:sz w:val="24"/>
          <w:szCs w:val="24"/>
        </w:rPr>
        <w:t>obsahující žádost.</w:t>
      </w:r>
      <w:r w:rsidR="00AB66AC">
        <w:rPr>
          <w:rFonts w:ascii="Times New Roman" w:hAnsi="Times New Roman"/>
          <w:sz w:val="24"/>
          <w:szCs w:val="24"/>
        </w:rPr>
        <w:t xml:space="preserve"> </w:t>
      </w:r>
      <w:r w:rsidR="00D62B98" w:rsidRPr="00AB66AC">
        <w:rPr>
          <w:rFonts w:ascii="Times New Roman" w:hAnsi="Times New Roman"/>
          <w:sz w:val="24"/>
          <w:szCs w:val="24"/>
        </w:rPr>
        <w:t xml:space="preserve">Žádost o poskytnutí dotace musí být </w:t>
      </w:r>
      <w:r w:rsidRPr="00AB66AC">
        <w:rPr>
          <w:rFonts w:ascii="Times New Roman" w:hAnsi="Times New Roman"/>
          <w:sz w:val="24"/>
          <w:szCs w:val="24"/>
        </w:rPr>
        <w:t>předložen</w:t>
      </w:r>
      <w:r w:rsidR="00D62B98" w:rsidRPr="00AB66AC">
        <w:rPr>
          <w:rFonts w:ascii="Times New Roman" w:hAnsi="Times New Roman"/>
          <w:sz w:val="24"/>
          <w:szCs w:val="24"/>
        </w:rPr>
        <w:t>a</w:t>
      </w:r>
      <w:r w:rsidRPr="00AB66AC">
        <w:rPr>
          <w:rFonts w:ascii="Times New Roman" w:hAnsi="Times New Roman"/>
          <w:sz w:val="24"/>
          <w:szCs w:val="24"/>
        </w:rPr>
        <w:t xml:space="preserve"> na vyžadovaném tiskopise</w:t>
      </w:r>
      <w:r w:rsidR="00D62B98" w:rsidRPr="00AB66AC">
        <w:rPr>
          <w:rFonts w:ascii="Times New Roman" w:hAnsi="Times New Roman"/>
          <w:sz w:val="24"/>
          <w:szCs w:val="24"/>
        </w:rPr>
        <w:t xml:space="preserve"> (viz </w:t>
      </w:r>
      <w:r w:rsidR="0065788C">
        <w:rPr>
          <w:rFonts w:ascii="Times New Roman" w:hAnsi="Times New Roman"/>
          <w:sz w:val="24"/>
          <w:szCs w:val="24"/>
        </w:rPr>
        <w:t>P</w:t>
      </w:r>
      <w:r w:rsidR="00D62B98" w:rsidRPr="00AB66AC">
        <w:rPr>
          <w:rFonts w:ascii="Times New Roman" w:hAnsi="Times New Roman"/>
          <w:sz w:val="24"/>
          <w:szCs w:val="24"/>
        </w:rPr>
        <w:t>říloha</w:t>
      </w:r>
      <w:r w:rsidR="0065788C">
        <w:rPr>
          <w:rFonts w:ascii="Times New Roman" w:hAnsi="Times New Roman"/>
          <w:sz w:val="24"/>
          <w:szCs w:val="24"/>
        </w:rPr>
        <w:t xml:space="preserve"> č. </w:t>
      </w:r>
      <w:r w:rsidR="00D62B98" w:rsidRPr="00AB66AC">
        <w:rPr>
          <w:rFonts w:ascii="Times New Roman" w:hAnsi="Times New Roman"/>
          <w:sz w:val="24"/>
          <w:szCs w:val="24"/>
        </w:rPr>
        <w:t>1)</w:t>
      </w:r>
      <w:r w:rsidRPr="00AB66AC">
        <w:rPr>
          <w:rFonts w:ascii="Times New Roman" w:hAnsi="Times New Roman"/>
          <w:sz w:val="24"/>
          <w:szCs w:val="24"/>
        </w:rPr>
        <w:t>, splňovat uvedené základní parametry a poskytovat dostatečné vysvětlení a podklady pro posouzení projektu podle požadovaných informací v </w:t>
      </w:r>
      <w:r w:rsidR="0065788C">
        <w:rPr>
          <w:rFonts w:ascii="Times New Roman" w:hAnsi="Times New Roman"/>
          <w:sz w:val="24"/>
          <w:szCs w:val="24"/>
        </w:rPr>
        <w:t>P</w:t>
      </w:r>
      <w:r w:rsidRPr="00AB66AC">
        <w:rPr>
          <w:rFonts w:ascii="Times New Roman" w:hAnsi="Times New Roman"/>
          <w:sz w:val="24"/>
          <w:szCs w:val="24"/>
        </w:rPr>
        <w:t xml:space="preserve">říloze </w:t>
      </w:r>
      <w:r w:rsidR="0065788C">
        <w:rPr>
          <w:rFonts w:ascii="Times New Roman" w:hAnsi="Times New Roman"/>
          <w:sz w:val="24"/>
          <w:szCs w:val="24"/>
        </w:rPr>
        <w:t xml:space="preserve">č. </w:t>
      </w:r>
      <w:r w:rsidRPr="00AB66AC">
        <w:rPr>
          <w:rFonts w:ascii="Times New Roman" w:hAnsi="Times New Roman"/>
          <w:sz w:val="24"/>
          <w:szCs w:val="24"/>
        </w:rPr>
        <w:t>1.</w:t>
      </w:r>
      <w:r w:rsidR="001D52EF" w:rsidRPr="00AB66AC">
        <w:rPr>
          <w:rFonts w:ascii="Times New Roman" w:hAnsi="Times New Roman"/>
          <w:sz w:val="24"/>
          <w:szCs w:val="24"/>
        </w:rPr>
        <w:t xml:space="preserve"> </w:t>
      </w:r>
    </w:p>
    <w:p w:rsidR="007B1D9C" w:rsidRDefault="007B1D9C" w:rsidP="00986F58">
      <w:pPr>
        <w:pStyle w:val="Nadpis3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7B1D9C" w:rsidRPr="00A80D95" w:rsidRDefault="007B1D9C" w:rsidP="00986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0D95">
        <w:rPr>
          <w:rFonts w:ascii="Times New Roman" w:hAnsi="Times New Roman"/>
          <w:sz w:val="24"/>
          <w:szCs w:val="24"/>
        </w:rPr>
        <w:t xml:space="preserve">Čl. </w:t>
      </w:r>
      <w:r w:rsidR="00A82CA4">
        <w:rPr>
          <w:rFonts w:ascii="Times New Roman" w:hAnsi="Times New Roman"/>
          <w:sz w:val="24"/>
          <w:szCs w:val="24"/>
        </w:rPr>
        <w:t>6</w:t>
      </w:r>
    </w:p>
    <w:p w:rsidR="00417D95" w:rsidRPr="00D82A53" w:rsidRDefault="00417D95" w:rsidP="00986F58">
      <w:pPr>
        <w:pStyle w:val="Nadpis3"/>
        <w:spacing w:before="0" w:after="0" w:line="240" w:lineRule="auto"/>
        <w:jc w:val="center"/>
        <w:rPr>
          <w:rStyle w:val="Siln"/>
          <w:rFonts w:ascii="Times New Roman" w:hAnsi="Times New Roman"/>
          <w:b/>
          <w:sz w:val="24"/>
          <w:szCs w:val="24"/>
        </w:rPr>
      </w:pPr>
      <w:r w:rsidRPr="00D82A53">
        <w:rPr>
          <w:rStyle w:val="Siln"/>
          <w:rFonts w:ascii="Times New Roman" w:hAnsi="Times New Roman"/>
          <w:b/>
          <w:sz w:val="24"/>
          <w:szCs w:val="24"/>
        </w:rPr>
        <w:t>Hodnocení žádostí a výběr projektů</w:t>
      </w:r>
    </w:p>
    <w:p w:rsidR="007B1D9C" w:rsidRPr="00A80D95" w:rsidRDefault="007B1D9C" w:rsidP="00986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6A5" w:rsidRDefault="00417D95" w:rsidP="00986F58">
      <w:pPr>
        <w:pStyle w:val="Odstavecseseznamem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0D95">
        <w:rPr>
          <w:rFonts w:ascii="Times New Roman" w:hAnsi="Times New Roman"/>
          <w:sz w:val="24"/>
          <w:szCs w:val="24"/>
        </w:rPr>
        <w:t>Doručené žádosti budou ministerstvem</w:t>
      </w:r>
      <w:r w:rsidR="000E26A5" w:rsidRPr="00A80D95">
        <w:rPr>
          <w:rFonts w:ascii="Times New Roman" w:hAnsi="Times New Roman"/>
          <w:sz w:val="24"/>
          <w:szCs w:val="24"/>
        </w:rPr>
        <w:t xml:space="preserve"> hodnoceny.</w:t>
      </w:r>
      <w:r w:rsidRPr="00A80D95">
        <w:rPr>
          <w:rFonts w:ascii="Times New Roman" w:hAnsi="Times New Roman"/>
          <w:sz w:val="24"/>
          <w:szCs w:val="24"/>
        </w:rPr>
        <w:t xml:space="preserve"> Pro hodnocení žádostí ministerstvo stanoví výběrovou komisi ze zástupců </w:t>
      </w:r>
      <w:r w:rsidR="000112E3" w:rsidRPr="00A80D95">
        <w:rPr>
          <w:rFonts w:ascii="Times New Roman" w:hAnsi="Times New Roman"/>
          <w:sz w:val="24"/>
          <w:szCs w:val="24"/>
        </w:rPr>
        <w:t xml:space="preserve">MŠMT a </w:t>
      </w:r>
      <w:r w:rsidRPr="00A80D95">
        <w:rPr>
          <w:rFonts w:ascii="Times New Roman" w:hAnsi="Times New Roman"/>
          <w:sz w:val="24"/>
          <w:szCs w:val="24"/>
        </w:rPr>
        <w:t xml:space="preserve">odborníků na problematiku odborného vzdělávání. </w:t>
      </w:r>
      <w:r w:rsidR="00F943FE" w:rsidRPr="00A80D95">
        <w:rPr>
          <w:rFonts w:ascii="Times New Roman" w:hAnsi="Times New Roman"/>
          <w:sz w:val="24"/>
          <w:szCs w:val="24"/>
        </w:rPr>
        <w:t>V první fázi budou doručené žádosti posouzeny z hlediska úplnosti podle vyhlášených podmínek</w:t>
      </w:r>
      <w:r w:rsidR="00B0178A" w:rsidRPr="00A80D95">
        <w:rPr>
          <w:rFonts w:ascii="Times New Roman" w:hAnsi="Times New Roman"/>
          <w:sz w:val="24"/>
          <w:szCs w:val="24"/>
        </w:rPr>
        <w:t xml:space="preserve"> </w:t>
      </w:r>
      <w:r w:rsidR="00F943FE" w:rsidRPr="00A80D95">
        <w:rPr>
          <w:rFonts w:ascii="Times New Roman" w:hAnsi="Times New Roman"/>
          <w:sz w:val="24"/>
          <w:szCs w:val="24"/>
        </w:rPr>
        <w:t>a</w:t>
      </w:r>
      <w:r w:rsidR="003B65EA" w:rsidRPr="00A80D95">
        <w:rPr>
          <w:rFonts w:ascii="Times New Roman" w:hAnsi="Times New Roman"/>
          <w:sz w:val="24"/>
          <w:szCs w:val="24"/>
        </w:rPr>
        <w:t> </w:t>
      </w:r>
      <w:r w:rsidR="00F943FE" w:rsidRPr="00A80D95">
        <w:rPr>
          <w:rFonts w:ascii="Times New Roman" w:hAnsi="Times New Roman"/>
          <w:sz w:val="24"/>
          <w:szCs w:val="24"/>
        </w:rPr>
        <w:t xml:space="preserve">stanoveného termínu pro podávání </w:t>
      </w:r>
      <w:r w:rsidR="00F76844">
        <w:rPr>
          <w:rFonts w:ascii="Times New Roman" w:hAnsi="Times New Roman"/>
          <w:sz w:val="24"/>
          <w:szCs w:val="24"/>
        </w:rPr>
        <w:t>žádostí. Neúplné žádosti a </w:t>
      </w:r>
      <w:r w:rsidR="00F943FE" w:rsidRPr="00A80D95">
        <w:rPr>
          <w:rFonts w:ascii="Times New Roman" w:hAnsi="Times New Roman"/>
          <w:sz w:val="24"/>
          <w:szCs w:val="24"/>
        </w:rPr>
        <w:t xml:space="preserve">žádosti podané po stanoveném termínu budou vyloučeny. Ve druhé fázi hodnocení budou projekty hodnoceny </w:t>
      </w:r>
      <w:r w:rsidR="006119EC" w:rsidRPr="00A80D95">
        <w:rPr>
          <w:rFonts w:ascii="Times New Roman" w:hAnsi="Times New Roman"/>
          <w:sz w:val="24"/>
          <w:szCs w:val="24"/>
        </w:rPr>
        <w:t>podle kritérií uvedených v Příloze č. 3 a v Příloze č. 4. a bude jim přiděleno odpovídající bodové hodnocení. Pořadí úspěšných žadatelů bude ovlivněno výší bodového zisku.</w:t>
      </w:r>
    </w:p>
    <w:p w:rsidR="00AB66AC" w:rsidRPr="00A80D95" w:rsidRDefault="00AB66AC" w:rsidP="00986F58">
      <w:pPr>
        <w:pStyle w:val="Odstavecseseznamem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0D95">
        <w:rPr>
          <w:rFonts w:ascii="Times New Roman" w:hAnsi="Times New Roman"/>
          <w:sz w:val="24"/>
          <w:szCs w:val="24"/>
        </w:rPr>
        <w:t>Zaslané projekty (včetně příloh) se žadatelům nevracejí, a to ani v případě neschválení dotace.</w:t>
      </w:r>
    </w:p>
    <w:p w:rsidR="00AB66AC" w:rsidRPr="00AB66AC" w:rsidRDefault="00AB66AC" w:rsidP="00986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0D95">
        <w:rPr>
          <w:rFonts w:ascii="Times New Roman" w:hAnsi="Times New Roman"/>
          <w:sz w:val="24"/>
          <w:szCs w:val="24"/>
        </w:rPr>
        <w:t xml:space="preserve">Přehled úspěšných žadatelů bude zveřejněn </w:t>
      </w:r>
      <w:r w:rsidR="00F943FE" w:rsidRPr="00A80D95">
        <w:rPr>
          <w:rFonts w:ascii="Times New Roman" w:hAnsi="Times New Roman"/>
          <w:sz w:val="24"/>
          <w:szCs w:val="24"/>
        </w:rPr>
        <w:t>nejpozději do 2</w:t>
      </w:r>
      <w:r w:rsidR="00BD4D55">
        <w:rPr>
          <w:rFonts w:ascii="Times New Roman" w:hAnsi="Times New Roman"/>
          <w:sz w:val="24"/>
          <w:szCs w:val="24"/>
        </w:rPr>
        <w:t>8</w:t>
      </w:r>
      <w:r w:rsidR="00F943FE" w:rsidRPr="00A80D95">
        <w:rPr>
          <w:rFonts w:ascii="Times New Roman" w:hAnsi="Times New Roman"/>
          <w:sz w:val="24"/>
          <w:szCs w:val="24"/>
        </w:rPr>
        <w:t xml:space="preserve">. 8. </w:t>
      </w:r>
      <w:r w:rsidR="00DA289B" w:rsidRPr="00A80D95">
        <w:rPr>
          <w:rFonts w:ascii="Times New Roman" w:hAnsi="Times New Roman"/>
          <w:sz w:val="24"/>
          <w:szCs w:val="24"/>
        </w:rPr>
        <w:t>2014</w:t>
      </w:r>
      <w:r w:rsidR="00F943FE" w:rsidRPr="00A80D95">
        <w:rPr>
          <w:rFonts w:ascii="Times New Roman" w:hAnsi="Times New Roman"/>
          <w:sz w:val="24"/>
          <w:szCs w:val="24"/>
        </w:rPr>
        <w:t xml:space="preserve"> </w:t>
      </w:r>
      <w:r w:rsidRPr="00A80D95">
        <w:rPr>
          <w:rFonts w:ascii="Times New Roman" w:hAnsi="Times New Roman"/>
          <w:sz w:val="24"/>
          <w:szCs w:val="24"/>
        </w:rPr>
        <w:t>na webových stránkách MŠMT</w:t>
      </w:r>
      <w:r w:rsidR="00D62B98" w:rsidRPr="00A80D95">
        <w:rPr>
          <w:rFonts w:ascii="Times New Roman" w:hAnsi="Times New Roman"/>
          <w:sz w:val="24"/>
          <w:szCs w:val="24"/>
        </w:rPr>
        <w:t xml:space="preserve"> </w:t>
      </w:r>
      <w:r w:rsidRPr="00A80D95">
        <w:rPr>
          <w:rFonts w:ascii="Times New Roman" w:hAnsi="Times New Roman"/>
          <w:sz w:val="24"/>
          <w:szCs w:val="24"/>
        </w:rPr>
        <w:t xml:space="preserve">s údaji: </w:t>
      </w:r>
      <w:r w:rsidR="004739AA">
        <w:rPr>
          <w:rFonts w:ascii="Times New Roman" w:hAnsi="Times New Roman"/>
          <w:sz w:val="24"/>
          <w:szCs w:val="24"/>
        </w:rPr>
        <w:t xml:space="preserve">název </w:t>
      </w:r>
      <w:r w:rsidR="00924AA0">
        <w:rPr>
          <w:rFonts w:ascii="Times New Roman" w:hAnsi="Times New Roman"/>
          <w:sz w:val="24"/>
          <w:szCs w:val="24"/>
        </w:rPr>
        <w:t xml:space="preserve">střední školy </w:t>
      </w:r>
      <w:r w:rsidRPr="00A80D95">
        <w:rPr>
          <w:rFonts w:ascii="Times New Roman" w:hAnsi="Times New Roman"/>
          <w:sz w:val="24"/>
          <w:szCs w:val="24"/>
        </w:rPr>
        <w:t xml:space="preserve">a kontaktní údaje (adresa, </w:t>
      </w:r>
      <w:r w:rsidRPr="00986F58">
        <w:rPr>
          <w:rFonts w:ascii="Times New Roman" w:hAnsi="Times New Roman"/>
          <w:sz w:val="24"/>
          <w:szCs w:val="24"/>
        </w:rPr>
        <w:t>e-</w:t>
      </w:r>
      <w:r w:rsidR="00DD5FD7" w:rsidRPr="00986F58">
        <w:rPr>
          <w:rFonts w:ascii="Times New Roman" w:hAnsi="Times New Roman"/>
          <w:sz w:val="24"/>
          <w:szCs w:val="24"/>
        </w:rPr>
        <w:t>m</w:t>
      </w:r>
      <w:r w:rsidRPr="00986F58">
        <w:rPr>
          <w:rFonts w:ascii="Times New Roman" w:hAnsi="Times New Roman"/>
          <w:sz w:val="24"/>
          <w:szCs w:val="24"/>
        </w:rPr>
        <w:t>ail, adresa webových stránek), název projektu a výše dotace.</w:t>
      </w:r>
      <w:r w:rsidR="00F943FE" w:rsidRPr="00986F58">
        <w:rPr>
          <w:rFonts w:ascii="Times New Roman" w:hAnsi="Times New Roman"/>
          <w:sz w:val="24"/>
          <w:szCs w:val="24"/>
        </w:rPr>
        <w:t xml:space="preserve"> Neúspěšní žadatelé budou vyrozuměni písemně.</w:t>
      </w:r>
    </w:p>
    <w:p w:rsidR="00986F58" w:rsidRPr="00986F58" w:rsidRDefault="00986F58" w:rsidP="00986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Default="00417D95" w:rsidP="00986F58">
      <w:pPr>
        <w:pStyle w:val="Odstavecseseznamem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0D95">
        <w:rPr>
          <w:rFonts w:ascii="Times New Roman" w:hAnsi="Times New Roman"/>
          <w:sz w:val="24"/>
          <w:szCs w:val="24"/>
        </w:rPr>
        <w:t xml:space="preserve">Uvedení nesprávných nebo nepravdivých údajů v žádosti nebo rozpor identifikačních údajů </w:t>
      </w:r>
      <w:r w:rsidR="00924AA0">
        <w:rPr>
          <w:rFonts w:ascii="Times New Roman" w:hAnsi="Times New Roman"/>
          <w:sz w:val="24"/>
          <w:szCs w:val="24"/>
        </w:rPr>
        <w:t xml:space="preserve">střední školy </w:t>
      </w:r>
      <w:r w:rsidRPr="00A80D95">
        <w:rPr>
          <w:rFonts w:ascii="Times New Roman" w:hAnsi="Times New Roman"/>
          <w:sz w:val="24"/>
          <w:szCs w:val="24"/>
        </w:rPr>
        <w:t>uvedených v žádosti s jeho ide</w:t>
      </w:r>
      <w:r w:rsidR="00F76844">
        <w:rPr>
          <w:rFonts w:ascii="Times New Roman" w:hAnsi="Times New Roman"/>
          <w:sz w:val="24"/>
          <w:szCs w:val="24"/>
        </w:rPr>
        <w:t>ntifikačními údaji zapsanými ve </w:t>
      </w:r>
      <w:r w:rsidRPr="00A80D95">
        <w:rPr>
          <w:rFonts w:ascii="Times New Roman" w:hAnsi="Times New Roman"/>
          <w:sz w:val="24"/>
          <w:szCs w:val="24"/>
        </w:rPr>
        <w:t>veřejných rejstřících může být ministerstvem považováno za důvod pro zamítnutí žádosti o poskytnutí dotace.</w:t>
      </w:r>
    </w:p>
    <w:p w:rsidR="00986F58" w:rsidRPr="00986F58" w:rsidRDefault="00986F58" w:rsidP="00986F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986F58" w:rsidRDefault="00986F58" w:rsidP="00986F58">
      <w:pPr>
        <w:pStyle w:val="Nadpis3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986F58">
        <w:rPr>
          <w:rFonts w:ascii="Times New Roman" w:hAnsi="Times New Roman"/>
          <w:b w:val="0"/>
          <w:sz w:val="24"/>
          <w:szCs w:val="24"/>
        </w:rPr>
        <w:t xml:space="preserve">Čl. </w:t>
      </w:r>
      <w:r w:rsidR="00D82A53">
        <w:rPr>
          <w:rFonts w:ascii="Times New Roman" w:hAnsi="Times New Roman"/>
          <w:b w:val="0"/>
          <w:sz w:val="24"/>
          <w:szCs w:val="24"/>
        </w:rPr>
        <w:t>7</w:t>
      </w:r>
    </w:p>
    <w:p w:rsidR="00417D95" w:rsidRPr="00D82A53" w:rsidRDefault="00986F58" w:rsidP="00986F58">
      <w:pPr>
        <w:pStyle w:val="Nadpis3"/>
        <w:spacing w:before="0" w:after="0" w:line="240" w:lineRule="auto"/>
        <w:jc w:val="center"/>
        <w:rPr>
          <w:rStyle w:val="Siln"/>
          <w:rFonts w:ascii="Times New Roman" w:hAnsi="Times New Roman"/>
          <w:b/>
          <w:sz w:val="24"/>
          <w:szCs w:val="24"/>
        </w:rPr>
      </w:pPr>
      <w:r w:rsidRPr="00D82A53">
        <w:rPr>
          <w:rStyle w:val="Siln"/>
          <w:rFonts w:ascii="Times New Roman" w:hAnsi="Times New Roman"/>
          <w:b/>
          <w:sz w:val="24"/>
          <w:szCs w:val="24"/>
        </w:rPr>
        <w:t>Další údaje o f</w:t>
      </w:r>
      <w:r w:rsidR="00417D95" w:rsidRPr="00D82A53">
        <w:rPr>
          <w:rStyle w:val="Siln"/>
          <w:rFonts w:ascii="Times New Roman" w:hAnsi="Times New Roman"/>
          <w:b/>
          <w:sz w:val="24"/>
          <w:szCs w:val="24"/>
        </w:rPr>
        <w:t>inancování programu ze státního rozpočtu</w:t>
      </w:r>
    </w:p>
    <w:p w:rsidR="00986F58" w:rsidRDefault="00986F58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>Ministerstvo poskytuje finanční prostředky státního rozpočtu na realizaci předložených projektů na základě výsledků vyhodnocení projektů</w:t>
      </w:r>
      <w:r w:rsidR="0008225C" w:rsidRPr="00B9518B">
        <w:rPr>
          <w:rFonts w:ascii="Times New Roman" w:hAnsi="Times New Roman"/>
          <w:sz w:val="24"/>
          <w:szCs w:val="24"/>
        </w:rPr>
        <w:t xml:space="preserve">. </w:t>
      </w:r>
      <w:r w:rsidRPr="00B9518B">
        <w:rPr>
          <w:rFonts w:ascii="Times New Roman" w:hAnsi="Times New Roman"/>
          <w:sz w:val="24"/>
          <w:szCs w:val="24"/>
        </w:rPr>
        <w:t>Na poskytnutí finančních prostředků ministerstvem není právní nárok. Ministerstvo si vyhrazuje právo nesdělovat důvody neposkytnutí dotace, popřípadě důvody poskytnutí dotace v nižší než požadované výši.</w:t>
      </w:r>
    </w:p>
    <w:p w:rsidR="00250D96" w:rsidRPr="00B9518B" w:rsidRDefault="00250D96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Finanční prostředky se poskytují v souladu s § 163 odst. 1 školského zákona. Ministerstvo stanoví účelové určení poskytovaných finančních prostředků v souladu </w:t>
      </w:r>
      <w:r w:rsidR="00416B21" w:rsidRPr="00B9518B">
        <w:rPr>
          <w:rFonts w:ascii="Times New Roman" w:hAnsi="Times New Roman"/>
          <w:sz w:val="24"/>
          <w:szCs w:val="24"/>
        </w:rPr>
        <w:t xml:space="preserve">s </w:t>
      </w:r>
      <w:r w:rsidR="0008225C" w:rsidRPr="00B9518B">
        <w:rPr>
          <w:rFonts w:ascii="Times New Roman" w:hAnsi="Times New Roman"/>
          <w:sz w:val="24"/>
          <w:szCs w:val="24"/>
        </w:rPr>
        <w:t>cílem rozvojového programu</w:t>
      </w:r>
      <w:r w:rsidR="00AE51C1" w:rsidRPr="00B9518B">
        <w:rPr>
          <w:rFonts w:ascii="Times New Roman" w:hAnsi="Times New Roman"/>
          <w:sz w:val="24"/>
          <w:szCs w:val="24"/>
        </w:rPr>
        <w:t>.</w:t>
      </w:r>
    </w:p>
    <w:p w:rsidR="00250D96" w:rsidRPr="00B9518B" w:rsidRDefault="00250D96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V případě </w:t>
      </w:r>
      <w:r w:rsidR="00924AA0">
        <w:rPr>
          <w:rFonts w:ascii="Times New Roman" w:hAnsi="Times New Roman"/>
          <w:sz w:val="24"/>
          <w:szCs w:val="24"/>
        </w:rPr>
        <w:t xml:space="preserve">středních škol, </w:t>
      </w:r>
      <w:r w:rsidRPr="00B9518B">
        <w:rPr>
          <w:rFonts w:ascii="Times New Roman" w:hAnsi="Times New Roman"/>
          <w:sz w:val="24"/>
          <w:szCs w:val="24"/>
        </w:rPr>
        <w:t>které nezřizuje stát nebo registrované církve a náboženské společnosti, kterým bylo přiznáno oprávnění k výkonu zvláštního práva zřizovat církevní školy, poskytne ministerstvo finanční prostředky pro právnické osoby se sídlem na území daného kraje příslušnému krajskému úřadu formou dotace na zvláštní účet kraje.</w:t>
      </w:r>
    </w:p>
    <w:p w:rsidR="00250D96" w:rsidRPr="00B9518B" w:rsidRDefault="00250D96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lastRenderedPageBreak/>
        <w:t xml:space="preserve">Finanční prostředky </w:t>
      </w:r>
      <w:r w:rsidR="0008225C" w:rsidRPr="00B9518B">
        <w:rPr>
          <w:rFonts w:ascii="Times New Roman" w:hAnsi="Times New Roman"/>
          <w:sz w:val="24"/>
          <w:szCs w:val="24"/>
        </w:rPr>
        <w:t>přidělené úspěšným žadatelům</w:t>
      </w:r>
      <w:r w:rsidRPr="00B9518B">
        <w:rPr>
          <w:rFonts w:ascii="Times New Roman" w:hAnsi="Times New Roman"/>
          <w:sz w:val="24"/>
          <w:szCs w:val="24"/>
        </w:rPr>
        <w:t xml:space="preserve"> poskytne ministerstvo na základě rozhodnutí adresovaného kraji, v němž se krajskému úřadu uloží poskytnout finanční prostředky jmenovitě uvedeným </w:t>
      </w:r>
      <w:r w:rsidR="00924AA0">
        <w:rPr>
          <w:rFonts w:ascii="Times New Roman" w:hAnsi="Times New Roman"/>
          <w:sz w:val="24"/>
          <w:szCs w:val="24"/>
        </w:rPr>
        <w:t xml:space="preserve">středním školám, </w:t>
      </w:r>
      <w:r w:rsidRPr="00B9518B">
        <w:rPr>
          <w:rFonts w:ascii="Times New Roman" w:hAnsi="Times New Roman"/>
          <w:sz w:val="24"/>
          <w:szCs w:val="24"/>
        </w:rPr>
        <w:t xml:space="preserve">a to ve výši stanovené rozhodnutím. Zároveň se krajskému úřadu v rozhodnutí uloží postupovat v souladu s tímto programem (zejména uložit </w:t>
      </w:r>
      <w:r w:rsidR="00924AA0">
        <w:rPr>
          <w:rFonts w:ascii="Times New Roman" w:hAnsi="Times New Roman"/>
          <w:sz w:val="24"/>
          <w:szCs w:val="24"/>
        </w:rPr>
        <w:t xml:space="preserve">středním školám </w:t>
      </w:r>
      <w:r w:rsidRPr="00B9518B">
        <w:rPr>
          <w:rFonts w:ascii="Times New Roman" w:hAnsi="Times New Roman"/>
          <w:sz w:val="24"/>
          <w:szCs w:val="24"/>
        </w:rPr>
        <w:t>při poskytnutí finančních prostředků povinnosti, které vyplývají z programu) a další povinnosti nezbytné pro za</w:t>
      </w:r>
      <w:r w:rsidR="00F76844">
        <w:rPr>
          <w:rFonts w:ascii="Times New Roman" w:hAnsi="Times New Roman"/>
          <w:sz w:val="24"/>
          <w:szCs w:val="24"/>
        </w:rPr>
        <w:t>jištění účelného, efektivního a </w:t>
      </w:r>
      <w:r w:rsidRPr="00B9518B">
        <w:rPr>
          <w:rFonts w:ascii="Times New Roman" w:hAnsi="Times New Roman"/>
          <w:sz w:val="24"/>
          <w:szCs w:val="24"/>
        </w:rPr>
        <w:t>hospodárného financování programu.</w:t>
      </w:r>
    </w:p>
    <w:p w:rsidR="00250D96" w:rsidRPr="00B9518B" w:rsidRDefault="00250D96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 xml:space="preserve">V případě </w:t>
      </w:r>
      <w:r w:rsidR="0084017F">
        <w:rPr>
          <w:rFonts w:ascii="Times New Roman" w:hAnsi="Times New Roman"/>
          <w:sz w:val="24"/>
          <w:szCs w:val="24"/>
        </w:rPr>
        <w:t xml:space="preserve">středních škol </w:t>
      </w:r>
      <w:r w:rsidRPr="00B9518B">
        <w:rPr>
          <w:rFonts w:ascii="Times New Roman" w:hAnsi="Times New Roman"/>
          <w:sz w:val="24"/>
          <w:szCs w:val="24"/>
        </w:rPr>
        <w:t xml:space="preserve">zřizovaných státem a registrovanými církvemi a náboženskými společnostmi, kterým bylo přiznáno oprávnění k výkonu zvláštního práva zřizovat církevní školy, poskytne ministerstvo finanční prostředky přímo těmto </w:t>
      </w:r>
      <w:r w:rsidR="0084017F">
        <w:rPr>
          <w:rFonts w:ascii="Times New Roman" w:hAnsi="Times New Roman"/>
          <w:sz w:val="24"/>
          <w:szCs w:val="24"/>
        </w:rPr>
        <w:t xml:space="preserve">středním školám. </w:t>
      </w:r>
      <w:r w:rsidRPr="00B9518B">
        <w:rPr>
          <w:rFonts w:ascii="Times New Roman" w:hAnsi="Times New Roman"/>
          <w:sz w:val="24"/>
          <w:szCs w:val="24"/>
        </w:rPr>
        <w:t>Zároveň jim uloží povinnosti vyplývající z tohoto programu a další povinnosti nezbytné pro zajištění účelného, efektivního a hospodárného financování programu.</w:t>
      </w:r>
    </w:p>
    <w:p w:rsidR="00250D96" w:rsidRPr="00B9518B" w:rsidRDefault="00250D96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E2767B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>Ž</w:t>
      </w:r>
      <w:r w:rsidR="00417D95" w:rsidRPr="00B9518B">
        <w:rPr>
          <w:rFonts w:ascii="Times New Roman" w:hAnsi="Times New Roman"/>
          <w:sz w:val="24"/>
          <w:szCs w:val="24"/>
        </w:rPr>
        <w:t xml:space="preserve">ádná </w:t>
      </w:r>
      <w:r w:rsidRPr="00B9518B">
        <w:rPr>
          <w:rFonts w:ascii="Times New Roman" w:hAnsi="Times New Roman"/>
          <w:sz w:val="24"/>
          <w:szCs w:val="24"/>
        </w:rPr>
        <w:t xml:space="preserve">konkrétní </w:t>
      </w:r>
      <w:r w:rsidR="00417D95" w:rsidRPr="00B9518B">
        <w:rPr>
          <w:rFonts w:ascii="Times New Roman" w:hAnsi="Times New Roman"/>
          <w:sz w:val="24"/>
          <w:szCs w:val="24"/>
        </w:rPr>
        <w:t>aktivit</w:t>
      </w:r>
      <w:r w:rsidRPr="00B9518B">
        <w:rPr>
          <w:rFonts w:ascii="Times New Roman" w:hAnsi="Times New Roman"/>
          <w:sz w:val="24"/>
          <w:szCs w:val="24"/>
        </w:rPr>
        <w:t>a</w:t>
      </w:r>
      <w:r w:rsidR="00417D95" w:rsidRPr="00B9518B">
        <w:rPr>
          <w:rFonts w:ascii="Times New Roman" w:hAnsi="Times New Roman"/>
          <w:sz w:val="24"/>
          <w:szCs w:val="24"/>
        </w:rPr>
        <w:t xml:space="preserve"> </w:t>
      </w:r>
      <w:r w:rsidRPr="00B9518B">
        <w:rPr>
          <w:rFonts w:ascii="Times New Roman" w:hAnsi="Times New Roman"/>
          <w:sz w:val="24"/>
          <w:szCs w:val="24"/>
        </w:rPr>
        <w:t xml:space="preserve">předloženého </w:t>
      </w:r>
      <w:r w:rsidR="00417D95" w:rsidRPr="00B9518B">
        <w:rPr>
          <w:rFonts w:ascii="Times New Roman" w:hAnsi="Times New Roman"/>
          <w:sz w:val="24"/>
          <w:szCs w:val="24"/>
        </w:rPr>
        <w:t>projekt</w:t>
      </w:r>
      <w:r w:rsidRPr="00B9518B">
        <w:rPr>
          <w:rFonts w:ascii="Times New Roman" w:hAnsi="Times New Roman"/>
          <w:sz w:val="24"/>
          <w:szCs w:val="24"/>
        </w:rPr>
        <w:t>u žadatele</w:t>
      </w:r>
      <w:r w:rsidR="00417D95" w:rsidRPr="00B9518B">
        <w:rPr>
          <w:rFonts w:ascii="Times New Roman" w:hAnsi="Times New Roman"/>
          <w:sz w:val="24"/>
          <w:szCs w:val="24"/>
        </w:rPr>
        <w:t xml:space="preserve"> nesmí být financována zároveň z operačních programů spolufinancovaných z Evropské unie, zejména z Operačního programu Vzdělávání pro konkurenceschopnost.</w:t>
      </w:r>
      <w:r w:rsidR="00930413" w:rsidRPr="00B9518B">
        <w:rPr>
          <w:rFonts w:ascii="Times New Roman" w:hAnsi="Times New Roman"/>
          <w:sz w:val="24"/>
          <w:szCs w:val="24"/>
        </w:rPr>
        <w:t xml:space="preserve"> </w:t>
      </w:r>
      <w:r w:rsidR="0084017F">
        <w:rPr>
          <w:rFonts w:ascii="Times New Roman" w:hAnsi="Times New Roman"/>
          <w:sz w:val="24"/>
          <w:szCs w:val="24"/>
        </w:rPr>
        <w:t xml:space="preserve">Střední škola </w:t>
      </w:r>
      <w:r w:rsidR="00930413" w:rsidRPr="00B9518B">
        <w:rPr>
          <w:rFonts w:ascii="Times New Roman" w:hAnsi="Times New Roman"/>
          <w:sz w:val="24"/>
          <w:szCs w:val="24"/>
        </w:rPr>
        <w:t xml:space="preserve">tuto skutečnost dokládá </w:t>
      </w:r>
      <w:r w:rsidR="000D5A33" w:rsidRPr="00B9518B">
        <w:rPr>
          <w:rFonts w:ascii="Times New Roman" w:hAnsi="Times New Roman"/>
          <w:sz w:val="24"/>
          <w:szCs w:val="24"/>
        </w:rPr>
        <w:t xml:space="preserve">podepsaným </w:t>
      </w:r>
      <w:r w:rsidR="000D6EE4">
        <w:rPr>
          <w:rFonts w:ascii="Times New Roman" w:hAnsi="Times New Roman"/>
          <w:sz w:val="24"/>
          <w:szCs w:val="24"/>
        </w:rPr>
        <w:t>Čestným prohlášením (v</w:t>
      </w:r>
      <w:r w:rsidR="00841AFD">
        <w:rPr>
          <w:rFonts w:ascii="Times New Roman" w:hAnsi="Times New Roman"/>
          <w:sz w:val="24"/>
          <w:szCs w:val="24"/>
        </w:rPr>
        <w:t>iz P</w:t>
      </w:r>
      <w:r w:rsidR="000D6EE4">
        <w:rPr>
          <w:rFonts w:ascii="Times New Roman" w:hAnsi="Times New Roman"/>
          <w:sz w:val="24"/>
          <w:szCs w:val="24"/>
        </w:rPr>
        <w:t xml:space="preserve">říloha </w:t>
      </w:r>
      <w:r w:rsidR="00841AFD">
        <w:rPr>
          <w:rFonts w:ascii="Times New Roman" w:hAnsi="Times New Roman"/>
          <w:sz w:val="24"/>
          <w:szCs w:val="24"/>
        </w:rPr>
        <w:t xml:space="preserve">č. </w:t>
      </w:r>
      <w:r w:rsidR="000D6EE4">
        <w:rPr>
          <w:rFonts w:ascii="Times New Roman" w:hAnsi="Times New Roman"/>
          <w:sz w:val="24"/>
          <w:szCs w:val="24"/>
        </w:rPr>
        <w:t>1, část 5</w:t>
      </w:r>
      <w:r w:rsidR="00CB5132" w:rsidRPr="00B9518B">
        <w:rPr>
          <w:rFonts w:ascii="Times New Roman" w:hAnsi="Times New Roman"/>
          <w:sz w:val="24"/>
          <w:szCs w:val="24"/>
        </w:rPr>
        <w:t>)</w:t>
      </w:r>
      <w:r w:rsidR="000D6EE4">
        <w:rPr>
          <w:rFonts w:ascii="Times New Roman" w:hAnsi="Times New Roman"/>
          <w:sz w:val="24"/>
          <w:szCs w:val="24"/>
        </w:rPr>
        <w:t xml:space="preserve">. </w:t>
      </w:r>
    </w:p>
    <w:p w:rsidR="00250D96" w:rsidRPr="00B9518B" w:rsidRDefault="00250D96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7D95" w:rsidRPr="00B9518B" w:rsidRDefault="00417D95" w:rsidP="00986F58">
      <w:pPr>
        <w:pStyle w:val="Odstavecseseznamem"/>
        <w:numPr>
          <w:ilvl w:val="0"/>
          <w:numId w:val="44"/>
        </w:numPr>
        <w:tabs>
          <w:tab w:val="left" w:pos="48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>Případné náklady projektu vzniklé před účinností tohoto rozvojového programu nejsou uznatelné.</w:t>
      </w:r>
    </w:p>
    <w:p w:rsidR="00EB087F" w:rsidRDefault="00EB087F" w:rsidP="00986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D9C" w:rsidRPr="007B1D9C" w:rsidRDefault="007B1D9C" w:rsidP="00986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D9C">
        <w:rPr>
          <w:rFonts w:ascii="Times New Roman" w:hAnsi="Times New Roman"/>
          <w:sz w:val="24"/>
          <w:szCs w:val="24"/>
        </w:rPr>
        <w:t xml:space="preserve">Čl. </w:t>
      </w:r>
      <w:r w:rsidR="00D82A53">
        <w:rPr>
          <w:rFonts w:ascii="Times New Roman" w:hAnsi="Times New Roman"/>
          <w:sz w:val="24"/>
          <w:szCs w:val="24"/>
        </w:rPr>
        <w:t>8</w:t>
      </w:r>
    </w:p>
    <w:p w:rsidR="00417D95" w:rsidRDefault="00417D95" w:rsidP="00986F58">
      <w:pPr>
        <w:pStyle w:val="Nadpis3"/>
        <w:spacing w:before="0" w:after="0" w:line="240" w:lineRule="auto"/>
        <w:ind w:left="360"/>
        <w:jc w:val="center"/>
        <w:rPr>
          <w:rStyle w:val="Siln"/>
          <w:rFonts w:ascii="Times New Roman" w:hAnsi="Times New Roman"/>
          <w:sz w:val="24"/>
          <w:szCs w:val="24"/>
        </w:rPr>
      </w:pPr>
      <w:r w:rsidRPr="00D82A53">
        <w:rPr>
          <w:rStyle w:val="Siln"/>
          <w:rFonts w:ascii="Times New Roman" w:hAnsi="Times New Roman"/>
          <w:b/>
          <w:sz w:val="24"/>
          <w:szCs w:val="24"/>
        </w:rPr>
        <w:t>Kontrola, vyúčtování a hodnocení schválených projektů</w:t>
      </w:r>
      <w:r w:rsidRPr="00B9518B">
        <w:rPr>
          <w:rStyle w:val="Siln"/>
          <w:rFonts w:ascii="Times New Roman" w:hAnsi="Times New Roman"/>
          <w:sz w:val="24"/>
          <w:szCs w:val="24"/>
        </w:rPr>
        <w:t>:</w:t>
      </w:r>
    </w:p>
    <w:p w:rsidR="007B1D9C" w:rsidRPr="007B1D9C" w:rsidRDefault="007B1D9C" w:rsidP="00986F58">
      <w:pPr>
        <w:spacing w:after="0" w:line="240" w:lineRule="auto"/>
      </w:pPr>
    </w:p>
    <w:p w:rsidR="00417D95" w:rsidRPr="00B9518B" w:rsidRDefault="00417D95" w:rsidP="00986F58">
      <w:pPr>
        <w:pStyle w:val="Odstavecseseznamem"/>
        <w:tabs>
          <w:tab w:val="left" w:pos="4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>Veřejnosprávní kontrolu nakládání s finančními prostředky podle § 163 odst. 1 zákona č. 561/2004 Sb. u právnických osob všech zřizovatelů je oprávněna provádět Česká školní inspekce v rámci inspekční činnosti podle § 174 odst. 2 písm. e) zákona č. 561/2004 Sb. Ministerstvo bude vykonávat kontrolu výkonu v přenesené působnosti, popřípadě finanční kontrolu v oblasti nakládání s finančními prostředky z kapitoly 333-MŠMT.</w:t>
      </w:r>
    </w:p>
    <w:p w:rsidR="00417D95" w:rsidRPr="00B9518B" w:rsidRDefault="00417D95" w:rsidP="00986F58">
      <w:pPr>
        <w:pStyle w:val="Pododstavec"/>
        <w:numPr>
          <w:ilvl w:val="0"/>
          <w:numId w:val="36"/>
        </w:numPr>
        <w:ind w:left="720"/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Vyúčtování dotace poskytnuté dle tohoto programu se provádí podle vyhlášky č.</w:t>
      </w:r>
      <w:r w:rsidR="000112E3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 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52/2008 Sb., kterou se stanoví zásady a termíny </w:t>
      </w:r>
      <w:r w:rsidR="00BE2512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finančního vypořádání vztahů se 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státním rozpočtem, státními finančními aktivy nebo Národním fondem. Další pokyny k vyúčtování budou uvedeny v Rozhodnutí </w:t>
      </w:r>
      <w:r w:rsidR="0065471C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o přidělení dotace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.</w:t>
      </w:r>
    </w:p>
    <w:p w:rsidR="000112E3" w:rsidRPr="00B9518B" w:rsidRDefault="002F0E8A" w:rsidP="00986F58">
      <w:pPr>
        <w:pStyle w:val="Pododstavec"/>
        <w:numPr>
          <w:ilvl w:val="0"/>
          <w:numId w:val="36"/>
        </w:numPr>
        <w:ind w:left="720"/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Střední školy,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které obdržely dotaci podle tohoto programu, provedou věcné vyhodnocení projektu </w:t>
      </w:r>
      <w:r w:rsidR="003231D3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podle formuláře uvedeného v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Příloze </w:t>
      </w:r>
      <w: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č. 2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tohoto programu.</w:t>
      </w:r>
      <w:r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Věcné vyhodnocení projektu zašle právnická osoba na </w:t>
      </w:r>
      <w:r w:rsidR="0008225C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uvedenou 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adresu </w:t>
      </w:r>
      <w:r w:rsidR="0008225C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ministerstva</w:t>
      </w:r>
      <w:r w:rsidR="00417D95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nejpozději </w:t>
      </w:r>
      <w:r w:rsidR="00250D96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do</w:t>
      </w:r>
      <w:r w:rsidR="004B3E18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</w:t>
      </w:r>
      <w:r w:rsidR="00250D96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15. 2. 201</w:t>
      </w:r>
      <w:r w:rsidR="004B3E18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5</w:t>
      </w:r>
      <w:r w:rsidR="00250D96"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.</w:t>
      </w:r>
    </w:p>
    <w:p w:rsidR="00417D95" w:rsidRPr="00B9518B" w:rsidRDefault="00417D95" w:rsidP="00986F58">
      <w:pPr>
        <w:pStyle w:val="Pododstavec"/>
        <w:numPr>
          <w:ilvl w:val="0"/>
          <w:numId w:val="36"/>
        </w:numPr>
        <w:ind w:left="720"/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</w:pP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Dotaci mohou </w:t>
      </w:r>
      <w:r w:rsidR="002F0E8A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střední školy 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použít pouze v roce </w:t>
      </w:r>
      <w:r w:rsidR="00DA289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>2014</w:t>
      </w:r>
      <w:r w:rsidRPr="00B9518B">
        <w:rPr>
          <w:rFonts w:ascii="Times New Roman" w:eastAsia="Calibri" w:hAnsi="Times New Roman" w:cs="Times New Roman"/>
          <w:spacing w:val="0"/>
          <w:sz w:val="24"/>
          <w:szCs w:val="24"/>
          <w:lang w:eastAsia="en-US"/>
        </w:rPr>
        <w:t xml:space="preserve"> a v rámci finančního vypořádání jsou povinny ji za daný rozpočtový rok v plné výši vypořádat.</w:t>
      </w:r>
    </w:p>
    <w:p w:rsidR="003B65EA" w:rsidRDefault="003B65EA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65EA" w:rsidRPr="007B1D9C" w:rsidRDefault="007B1D9C" w:rsidP="00986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D9C">
        <w:rPr>
          <w:rFonts w:ascii="Times New Roman" w:hAnsi="Times New Roman"/>
          <w:sz w:val="24"/>
          <w:szCs w:val="24"/>
        </w:rPr>
        <w:t xml:space="preserve">Čl. </w:t>
      </w:r>
      <w:r w:rsidR="00D82A53">
        <w:rPr>
          <w:rFonts w:ascii="Times New Roman" w:hAnsi="Times New Roman"/>
          <w:sz w:val="24"/>
          <w:szCs w:val="24"/>
        </w:rPr>
        <w:t>9</w:t>
      </w:r>
    </w:p>
    <w:p w:rsidR="00417D95" w:rsidRPr="00B9518B" w:rsidRDefault="00417D95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18B">
        <w:rPr>
          <w:rFonts w:ascii="Times New Roman" w:hAnsi="Times New Roman"/>
          <w:b/>
          <w:sz w:val="24"/>
          <w:szCs w:val="24"/>
        </w:rPr>
        <w:t>Účinnost</w:t>
      </w:r>
    </w:p>
    <w:p w:rsidR="001D52EF" w:rsidRPr="00B9518B" w:rsidRDefault="001D52EF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2EF" w:rsidRPr="00B9518B" w:rsidRDefault="001D52EF" w:rsidP="00986F58">
      <w:pPr>
        <w:pStyle w:val="Odstavecseseznamem"/>
        <w:tabs>
          <w:tab w:val="left" w:pos="48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B9518B">
        <w:rPr>
          <w:rFonts w:ascii="Times New Roman" w:hAnsi="Times New Roman"/>
          <w:sz w:val="24"/>
          <w:szCs w:val="24"/>
        </w:rPr>
        <w:t>Tento rozvojový program nabývá účinnosti dnem podpisu.</w:t>
      </w:r>
    </w:p>
    <w:p w:rsidR="00D9024D" w:rsidRDefault="00D9024D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86154" w:rsidRDefault="00686154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154" w:rsidRPr="00B9518B" w:rsidRDefault="00686154" w:rsidP="00986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154" w:rsidRDefault="00686154" w:rsidP="00986F58">
      <w:pPr>
        <w:pStyle w:val="Odstavec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PhDr. Jindřich Fryč</w:t>
      </w:r>
      <w:r w:rsidR="00A90BEB">
        <w:rPr>
          <w:rFonts w:ascii="Times New Roman" w:hAnsi="Times New Roman" w:cs="Times New Roman"/>
          <w:spacing w:val="0"/>
          <w:sz w:val="24"/>
          <w:szCs w:val="24"/>
        </w:rPr>
        <w:t xml:space="preserve"> v. r.</w:t>
      </w:r>
    </w:p>
    <w:p w:rsidR="00B5729F" w:rsidRDefault="00417D95" w:rsidP="00686154">
      <w:pPr>
        <w:pStyle w:val="Odstavec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18B">
        <w:rPr>
          <w:rFonts w:ascii="Times New Roman" w:hAnsi="Times New Roman" w:cs="Times New Roman"/>
          <w:spacing w:val="0"/>
          <w:sz w:val="24"/>
          <w:szCs w:val="24"/>
        </w:rPr>
        <w:t>náměstek ministra</w:t>
      </w:r>
      <w:r w:rsidR="001973C4">
        <w:rPr>
          <w:rFonts w:ascii="Times New Roman" w:hAnsi="Times New Roman" w:cs="Times New Roman"/>
          <w:spacing w:val="0"/>
          <w:sz w:val="24"/>
          <w:szCs w:val="24"/>
        </w:rPr>
        <w:t xml:space="preserve"> pro vzdělávání</w:t>
      </w:r>
    </w:p>
    <w:sectPr w:rsidR="00B5729F" w:rsidSect="00686154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0D" w:rsidRDefault="00CA060D" w:rsidP="00417D95">
      <w:pPr>
        <w:spacing w:after="0" w:line="240" w:lineRule="auto"/>
      </w:pPr>
      <w:r>
        <w:separator/>
      </w:r>
    </w:p>
  </w:endnote>
  <w:endnote w:type="continuationSeparator" w:id="0">
    <w:p w:rsidR="00CA060D" w:rsidRDefault="00CA060D" w:rsidP="0041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CC" w:rsidRPr="00FA5C9B" w:rsidRDefault="00A52B4A">
    <w:pPr>
      <w:pStyle w:val="Zpat"/>
      <w:jc w:val="center"/>
      <w:rPr>
        <w:rFonts w:ascii="Times New Roman" w:hAnsi="Times New Roman"/>
        <w:sz w:val="24"/>
        <w:szCs w:val="24"/>
      </w:rPr>
    </w:pPr>
    <w:r w:rsidRPr="00FA5C9B">
      <w:rPr>
        <w:rFonts w:ascii="Times New Roman" w:hAnsi="Times New Roman"/>
        <w:sz w:val="24"/>
        <w:szCs w:val="24"/>
      </w:rPr>
      <w:fldChar w:fldCharType="begin"/>
    </w:r>
    <w:r w:rsidR="00B30E07" w:rsidRPr="00FA5C9B">
      <w:rPr>
        <w:rFonts w:ascii="Times New Roman" w:hAnsi="Times New Roman"/>
        <w:sz w:val="24"/>
        <w:szCs w:val="24"/>
      </w:rPr>
      <w:instrText xml:space="preserve"> PAGE   \* MERGEFORMAT </w:instrText>
    </w:r>
    <w:r w:rsidRPr="00FA5C9B">
      <w:rPr>
        <w:rFonts w:ascii="Times New Roman" w:hAnsi="Times New Roman"/>
        <w:sz w:val="24"/>
        <w:szCs w:val="24"/>
      </w:rPr>
      <w:fldChar w:fldCharType="separate"/>
    </w:r>
    <w:r w:rsidR="00A90BEB">
      <w:rPr>
        <w:rFonts w:ascii="Times New Roman" w:hAnsi="Times New Roman"/>
        <w:noProof/>
        <w:sz w:val="24"/>
        <w:szCs w:val="24"/>
      </w:rPr>
      <w:t>5</w:t>
    </w:r>
    <w:r w:rsidRPr="00FA5C9B">
      <w:rPr>
        <w:rFonts w:ascii="Times New Roman" w:hAnsi="Times New Roman"/>
        <w:noProof/>
        <w:sz w:val="24"/>
        <w:szCs w:val="24"/>
      </w:rPr>
      <w:fldChar w:fldCharType="end"/>
    </w:r>
  </w:p>
  <w:p w:rsidR="00417D95" w:rsidRDefault="00417D95" w:rsidP="00417D95">
    <w:pPr>
      <w:pStyle w:val="Zpat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0D" w:rsidRDefault="00CA060D" w:rsidP="00417D95">
      <w:pPr>
        <w:spacing w:after="0" w:line="240" w:lineRule="auto"/>
      </w:pPr>
      <w:r>
        <w:separator/>
      </w:r>
    </w:p>
  </w:footnote>
  <w:footnote w:type="continuationSeparator" w:id="0">
    <w:p w:rsidR="00CA060D" w:rsidRDefault="00CA060D" w:rsidP="0041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42" w:rsidRDefault="00314142" w:rsidP="00250D96">
    <w:pPr>
      <w:pStyle w:val="Zhlav"/>
      <w:tabs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26A"/>
    <w:multiLevelType w:val="hybridMultilevel"/>
    <w:tmpl w:val="D77652E2"/>
    <w:lvl w:ilvl="0" w:tplc="6BC2919A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C60D3F"/>
    <w:multiLevelType w:val="hybridMultilevel"/>
    <w:tmpl w:val="AD7A8C18"/>
    <w:lvl w:ilvl="0" w:tplc="6BC291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F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757E8"/>
    <w:multiLevelType w:val="hybridMultilevel"/>
    <w:tmpl w:val="63C26636"/>
    <w:lvl w:ilvl="0" w:tplc="0930C9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930C91E">
      <w:start w:val="1"/>
      <w:numFmt w:val="decimal"/>
      <w:lvlText w:val="(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3732A3"/>
    <w:multiLevelType w:val="hybridMultilevel"/>
    <w:tmpl w:val="B3AA0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B3C92"/>
    <w:multiLevelType w:val="hybridMultilevel"/>
    <w:tmpl w:val="DE004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F1AA0"/>
    <w:multiLevelType w:val="hybridMultilevel"/>
    <w:tmpl w:val="43DCC628"/>
    <w:lvl w:ilvl="0" w:tplc="040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3920408"/>
    <w:multiLevelType w:val="hybridMultilevel"/>
    <w:tmpl w:val="931C28CA"/>
    <w:lvl w:ilvl="0" w:tplc="F6584F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F55903"/>
    <w:multiLevelType w:val="hybridMultilevel"/>
    <w:tmpl w:val="99FA761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2E5DB9"/>
    <w:multiLevelType w:val="hybridMultilevel"/>
    <w:tmpl w:val="96CCB536"/>
    <w:lvl w:ilvl="0" w:tplc="6BC291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F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D3034"/>
    <w:multiLevelType w:val="hybridMultilevel"/>
    <w:tmpl w:val="5C0A4A2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D68C99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57F6E89"/>
    <w:multiLevelType w:val="hybridMultilevel"/>
    <w:tmpl w:val="9812748E"/>
    <w:lvl w:ilvl="0" w:tplc="0930C9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2135EB"/>
    <w:multiLevelType w:val="hybridMultilevel"/>
    <w:tmpl w:val="71AE8A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060DD"/>
    <w:multiLevelType w:val="hybridMultilevel"/>
    <w:tmpl w:val="F2CE6E12"/>
    <w:lvl w:ilvl="0" w:tplc="6BC291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930C91E">
      <w:start w:val="1"/>
      <w:numFmt w:val="decimal"/>
      <w:lvlText w:val="(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F0270C"/>
    <w:multiLevelType w:val="hybridMultilevel"/>
    <w:tmpl w:val="6C1CED2C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5672CBD"/>
    <w:multiLevelType w:val="hybridMultilevel"/>
    <w:tmpl w:val="FE722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13F2F"/>
    <w:multiLevelType w:val="hybridMultilevel"/>
    <w:tmpl w:val="730C35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64819"/>
    <w:multiLevelType w:val="hybridMultilevel"/>
    <w:tmpl w:val="702CD100"/>
    <w:lvl w:ilvl="0" w:tplc="6BC291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F">
      <w:start w:val="1"/>
      <w:numFmt w:val="decimal"/>
      <w:lvlText w:val="%2.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432F9A"/>
    <w:multiLevelType w:val="hybridMultilevel"/>
    <w:tmpl w:val="BEA2CF7C"/>
    <w:lvl w:ilvl="0" w:tplc="6BC2919A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A437E9"/>
    <w:multiLevelType w:val="hybridMultilevel"/>
    <w:tmpl w:val="573CF2B0"/>
    <w:lvl w:ilvl="0" w:tplc="6BC291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E4E4E"/>
    <w:multiLevelType w:val="hybridMultilevel"/>
    <w:tmpl w:val="8E5283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F7ABE"/>
    <w:multiLevelType w:val="hybridMultilevel"/>
    <w:tmpl w:val="F8322EC6"/>
    <w:lvl w:ilvl="0" w:tplc="D21E52D4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55636B"/>
    <w:multiLevelType w:val="hybridMultilevel"/>
    <w:tmpl w:val="A28C85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C1014E"/>
    <w:multiLevelType w:val="hybridMultilevel"/>
    <w:tmpl w:val="9378D74E"/>
    <w:lvl w:ilvl="0" w:tplc="0930C9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C76052"/>
    <w:multiLevelType w:val="hybridMultilevel"/>
    <w:tmpl w:val="D2F82E8C"/>
    <w:lvl w:ilvl="0" w:tplc="92400D3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B4C21"/>
    <w:multiLevelType w:val="hybridMultilevel"/>
    <w:tmpl w:val="B0424AB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930C91E">
      <w:start w:val="1"/>
      <w:numFmt w:val="decimal"/>
      <w:lvlText w:val="(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151AC0"/>
    <w:multiLevelType w:val="hybridMultilevel"/>
    <w:tmpl w:val="D3CCF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C35CD"/>
    <w:multiLevelType w:val="hybridMultilevel"/>
    <w:tmpl w:val="7F72A3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D45A55"/>
    <w:multiLevelType w:val="hybridMultilevel"/>
    <w:tmpl w:val="4EC8E39A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BDE3924"/>
    <w:multiLevelType w:val="hybridMultilevel"/>
    <w:tmpl w:val="CB04D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132C0"/>
    <w:multiLevelType w:val="hybridMultilevel"/>
    <w:tmpl w:val="E8B29A0E"/>
    <w:lvl w:ilvl="0" w:tplc="51D8650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E3434"/>
    <w:multiLevelType w:val="hybridMultilevel"/>
    <w:tmpl w:val="2D8A8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DB641E"/>
    <w:multiLevelType w:val="hybridMultilevel"/>
    <w:tmpl w:val="3FA86DB0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8B771D"/>
    <w:multiLevelType w:val="hybridMultilevel"/>
    <w:tmpl w:val="E9AE49CE"/>
    <w:lvl w:ilvl="0" w:tplc="0930C9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7F1C2B"/>
    <w:multiLevelType w:val="hybridMultilevel"/>
    <w:tmpl w:val="BB02C2C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930C91E">
      <w:start w:val="1"/>
      <w:numFmt w:val="decimal"/>
      <w:lvlText w:val="(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CA29DC"/>
    <w:multiLevelType w:val="hybridMultilevel"/>
    <w:tmpl w:val="3B9AD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40B62"/>
    <w:multiLevelType w:val="hybridMultilevel"/>
    <w:tmpl w:val="E4CCF506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0863220"/>
    <w:multiLevelType w:val="hybridMultilevel"/>
    <w:tmpl w:val="7B4C9B3A"/>
    <w:lvl w:ilvl="0" w:tplc="040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62F23584"/>
    <w:multiLevelType w:val="hybridMultilevel"/>
    <w:tmpl w:val="8C60BBAA"/>
    <w:lvl w:ilvl="0" w:tplc="0930C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4551B"/>
    <w:multiLevelType w:val="hybridMultilevel"/>
    <w:tmpl w:val="7742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E37196"/>
    <w:multiLevelType w:val="hybridMultilevel"/>
    <w:tmpl w:val="B034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0F708F"/>
    <w:multiLevelType w:val="hybridMultilevel"/>
    <w:tmpl w:val="FA36A810"/>
    <w:lvl w:ilvl="0" w:tplc="0930C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42D12"/>
    <w:multiLevelType w:val="hybridMultilevel"/>
    <w:tmpl w:val="95926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C10B4"/>
    <w:multiLevelType w:val="hybridMultilevel"/>
    <w:tmpl w:val="2078F44A"/>
    <w:lvl w:ilvl="0" w:tplc="0930C9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>
    <w:nsid w:val="757444D4"/>
    <w:multiLevelType w:val="hybridMultilevel"/>
    <w:tmpl w:val="87B22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14971"/>
    <w:multiLevelType w:val="hybridMultilevel"/>
    <w:tmpl w:val="64101F36"/>
    <w:lvl w:ilvl="0" w:tplc="0930C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41D94"/>
    <w:multiLevelType w:val="hybridMultilevel"/>
    <w:tmpl w:val="8CC4B34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7A210831"/>
    <w:multiLevelType w:val="hybridMultilevel"/>
    <w:tmpl w:val="C07E554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30"/>
  </w:num>
  <w:num w:numId="3">
    <w:abstractNumId w:val="45"/>
  </w:num>
  <w:num w:numId="4">
    <w:abstractNumId w:val="39"/>
  </w:num>
  <w:num w:numId="5">
    <w:abstractNumId w:val="4"/>
  </w:num>
  <w:num w:numId="6">
    <w:abstractNumId w:val="28"/>
  </w:num>
  <w:num w:numId="7">
    <w:abstractNumId w:val="18"/>
  </w:num>
  <w:num w:numId="8">
    <w:abstractNumId w:val="13"/>
  </w:num>
  <w:num w:numId="9">
    <w:abstractNumId w:val="12"/>
  </w:num>
  <w:num w:numId="10">
    <w:abstractNumId w:val="0"/>
  </w:num>
  <w:num w:numId="11">
    <w:abstractNumId w:val="6"/>
  </w:num>
  <w:num w:numId="12">
    <w:abstractNumId w:val="17"/>
  </w:num>
  <w:num w:numId="13">
    <w:abstractNumId w:val="20"/>
  </w:num>
  <w:num w:numId="14">
    <w:abstractNumId w:val="34"/>
  </w:num>
  <w:num w:numId="15">
    <w:abstractNumId w:val="16"/>
  </w:num>
  <w:num w:numId="16">
    <w:abstractNumId w:val="8"/>
  </w:num>
  <w:num w:numId="17">
    <w:abstractNumId w:val="1"/>
  </w:num>
  <w:num w:numId="18">
    <w:abstractNumId w:val="25"/>
  </w:num>
  <w:num w:numId="19">
    <w:abstractNumId w:val="26"/>
  </w:num>
  <w:num w:numId="20">
    <w:abstractNumId w:val="14"/>
  </w:num>
  <w:num w:numId="21">
    <w:abstractNumId w:val="41"/>
  </w:num>
  <w:num w:numId="22">
    <w:abstractNumId w:val="33"/>
  </w:num>
  <w:num w:numId="23">
    <w:abstractNumId w:val="35"/>
  </w:num>
  <w:num w:numId="24">
    <w:abstractNumId w:val="31"/>
  </w:num>
  <w:num w:numId="25">
    <w:abstractNumId w:val="27"/>
  </w:num>
  <w:num w:numId="26">
    <w:abstractNumId w:val="11"/>
  </w:num>
  <w:num w:numId="27">
    <w:abstractNumId w:val="2"/>
  </w:num>
  <w:num w:numId="28">
    <w:abstractNumId w:val="15"/>
  </w:num>
  <w:num w:numId="29">
    <w:abstractNumId w:val="19"/>
  </w:num>
  <w:num w:numId="30">
    <w:abstractNumId w:val="32"/>
  </w:num>
  <w:num w:numId="31">
    <w:abstractNumId w:val="21"/>
  </w:num>
  <w:num w:numId="32">
    <w:abstractNumId w:val="36"/>
  </w:num>
  <w:num w:numId="33">
    <w:abstractNumId w:val="7"/>
  </w:num>
  <w:num w:numId="34">
    <w:abstractNumId w:val="5"/>
  </w:num>
  <w:num w:numId="35">
    <w:abstractNumId w:val="9"/>
  </w:num>
  <w:num w:numId="36">
    <w:abstractNumId w:val="46"/>
  </w:num>
  <w:num w:numId="37">
    <w:abstractNumId w:val="42"/>
  </w:num>
  <w:num w:numId="38">
    <w:abstractNumId w:val="10"/>
  </w:num>
  <w:num w:numId="39">
    <w:abstractNumId w:val="24"/>
  </w:num>
  <w:num w:numId="40">
    <w:abstractNumId w:val="29"/>
  </w:num>
  <w:num w:numId="41">
    <w:abstractNumId w:val="23"/>
  </w:num>
  <w:num w:numId="42">
    <w:abstractNumId w:val="44"/>
  </w:num>
  <w:num w:numId="43">
    <w:abstractNumId w:val="22"/>
  </w:num>
  <w:num w:numId="44">
    <w:abstractNumId w:val="40"/>
  </w:num>
  <w:num w:numId="45">
    <w:abstractNumId w:val="38"/>
  </w:num>
  <w:num w:numId="46">
    <w:abstractNumId w:val="3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D95"/>
    <w:rsid w:val="000112E3"/>
    <w:rsid w:val="00016ADE"/>
    <w:rsid w:val="000435B7"/>
    <w:rsid w:val="00043622"/>
    <w:rsid w:val="0005197C"/>
    <w:rsid w:val="00052B12"/>
    <w:rsid w:val="0006308F"/>
    <w:rsid w:val="000703C7"/>
    <w:rsid w:val="0008225C"/>
    <w:rsid w:val="000B5DD4"/>
    <w:rsid w:val="000D5A33"/>
    <w:rsid w:val="000D6EE4"/>
    <w:rsid w:val="000E26A5"/>
    <w:rsid w:val="00157B58"/>
    <w:rsid w:val="001722EF"/>
    <w:rsid w:val="0018016E"/>
    <w:rsid w:val="00183AFB"/>
    <w:rsid w:val="0019569C"/>
    <w:rsid w:val="001973C4"/>
    <w:rsid w:val="001A39BD"/>
    <w:rsid w:val="001B6180"/>
    <w:rsid w:val="001D52EF"/>
    <w:rsid w:val="00206802"/>
    <w:rsid w:val="002507F1"/>
    <w:rsid w:val="00250D96"/>
    <w:rsid w:val="00275C44"/>
    <w:rsid w:val="00281C9F"/>
    <w:rsid w:val="002935FA"/>
    <w:rsid w:val="002C53D2"/>
    <w:rsid w:val="002E21C0"/>
    <w:rsid w:val="002F0E8A"/>
    <w:rsid w:val="0030719B"/>
    <w:rsid w:val="00314142"/>
    <w:rsid w:val="00314B38"/>
    <w:rsid w:val="003231D3"/>
    <w:rsid w:val="00351A6B"/>
    <w:rsid w:val="00357481"/>
    <w:rsid w:val="0036224D"/>
    <w:rsid w:val="0039357A"/>
    <w:rsid w:val="003A4B57"/>
    <w:rsid w:val="003B65EA"/>
    <w:rsid w:val="003F1ED0"/>
    <w:rsid w:val="00416B21"/>
    <w:rsid w:val="00417D95"/>
    <w:rsid w:val="0042653B"/>
    <w:rsid w:val="00433C5D"/>
    <w:rsid w:val="00445EAB"/>
    <w:rsid w:val="00453EBF"/>
    <w:rsid w:val="004739AA"/>
    <w:rsid w:val="00481221"/>
    <w:rsid w:val="00482D18"/>
    <w:rsid w:val="00487028"/>
    <w:rsid w:val="004B3E18"/>
    <w:rsid w:val="004B3E62"/>
    <w:rsid w:val="004D7922"/>
    <w:rsid w:val="004F3BB2"/>
    <w:rsid w:val="005055DB"/>
    <w:rsid w:val="00506F1C"/>
    <w:rsid w:val="005515CA"/>
    <w:rsid w:val="00595E12"/>
    <w:rsid w:val="00606198"/>
    <w:rsid w:val="006119EC"/>
    <w:rsid w:val="00613E09"/>
    <w:rsid w:val="00635B2C"/>
    <w:rsid w:val="0065471C"/>
    <w:rsid w:val="0065788C"/>
    <w:rsid w:val="00661ADE"/>
    <w:rsid w:val="00686154"/>
    <w:rsid w:val="006A4E24"/>
    <w:rsid w:val="006D2DD3"/>
    <w:rsid w:val="006D5C6D"/>
    <w:rsid w:val="00700E17"/>
    <w:rsid w:val="007113DF"/>
    <w:rsid w:val="007A7B76"/>
    <w:rsid w:val="007B10AE"/>
    <w:rsid w:val="007B1D9C"/>
    <w:rsid w:val="007C57D3"/>
    <w:rsid w:val="007D1D75"/>
    <w:rsid w:val="007F34BD"/>
    <w:rsid w:val="008058D4"/>
    <w:rsid w:val="008065AF"/>
    <w:rsid w:val="0081207E"/>
    <w:rsid w:val="00813A42"/>
    <w:rsid w:val="00822A98"/>
    <w:rsid w:val="0084017F"/>
    <w:rsid w:val="00841AFD"/>
    <w:rsid w:val="00882A26"/>
    <w:rsid w:val="008C394D"/>
    <w:rsid w:val="008D5BBC"/>
    <w:rsid w:val="008E5CC4"/>
    <w:rsid w:val="008F346D"/>
    <w:rsid w:val="008F6699"/>
    <w:rsid w:val="008F686A"/>
    <w:rsid w:val="00906894"/>
    <w:rsid w:val="00924AA0"/>
    <w:rsid w:val="00930413"/>
    <w:rsid w:val="009507BC"/>
    <w:rsid w:val="00957604"/>
    <w:rsid w:val="00965324"/>
    <w:rsid w:val="00980E01"/>
    <w:rsid w:val="00985566"/>
    <w:rsid w:val="00986F58"/>
    <w:rsid w:val="009A52D4"/>
    <w:rsid w:val="009B382D"/>
    <w:rsid w:val="009C2C14"/>
    <w:rsid w:val="00A17920"/>
    <w:rsid w:val="00A27149"/>
    <w:rsid w:val="00A52B4A"/>
    <w:rsid w:val="00A57957"/>
    <w:rsid w:val="00A80D95"/>
    <w:rsid w:val="00A82CA4"/>
    <w:rsid w:val="00A90BEB"/>
    <w:rsid w:val="00AA7AB7"/>
    <w:rsid w:val="00AB2065"/>
    <w:rsid w:val="00AB66AC"/>
    <w:rsid w:val="00AE1A5B"/>
    <w:rsid w:val="00AE22AD"/>
    <w:rsid w:val="00AE4E58"/>
    <w:rsid w:val="00AE51C1"/>
    <w:rsid w:val="00B0178A"/>
    <w:rsid w:val="00B0205A"/>
    <w:rsid w:val="00B0674C"/>
    <w:rsid w:val="00B268FB"/>
    <w:rsid w:val="00B30E07"/>
    <w:rsid w:val="00B31B1B"/>
    <w:rsid w:val="00B55036"/>
    <w:rsid w:val="00B5729F"/>
    <w:rsid w:val="00B57B2B"/>
    <w:rsid w:val="00B67E7D"/>
    <w:rsid w:val="00B75C0B"/>
    <w:rsid w:val="00B770C8"/>
    <w:rsid w:val="00B9518B"/>
    <w:rsid w:val="00BA3BD5"/>
    <w:rsid w:val="00BB7883"/>
    <w:rsid w:val="00BD0636"/>
    <w:rsid w:val="00BD4D55"/>
    <w:rsid w:val="00BE2512"/>
    <w:rsid w:val="00C14DDF"/>
    <w:rsid w:val="00C24698"/>
    <w:rsid w:val="00C42E9D"/>
    <w:rsid w:val="00C5635B"/>
    <w:rsid w:val="00C833B7"/>
    <w:rsid w:val="00C84458"/>
    <w:rsid w:val="00CA060D"/>
    <w:rsid w:val="00CB5132"/>
    <w:rsid w:val="00D078E7"/>
    <w:rsid w:val="00D14DC9"/>
    <w:rsid w:val="00D210E0"/>
    <w:rsid w:val="00D37772"/>
    <w:rsid w:val="00D52D7C"/>
    <w:rsid w:val="00D61503"/>
    <w:rsid w:val="00D62B98"/>
    <w:rsid w:val="00D802A2"/>
    <w:rsid w:val="00D81AC2"/>
    <w:rsid w:val="00D82A53"/>
    <w:rsid w:val="00D9024D"/>
    <w:rsid w:val="00D920AF"/>
    <w:rsid w:val="00DA0564"/>
    <w:rsid w:val="00DA289B"/>
    <w:rsid w:val="00DD1AB3"/>
    <w:rsid w:val="00DD5FD7"/>
    <w:rsid w:val="00E011F0"/>
    <w:rsid w:val="00E15DF0"/>
    <w:rsid w:val="00E22C30"/>
    <w:rsid w:val="00E2767B"/>
    <w:rsid w:val="00EA1487"/>
    <w:rsid w:val="00EB087F"/>
    <w:rsid w:val="00EF3266"/>
    <w:rsid w:val="00F031D9"/>
    <w:rsid w:val="00F073CC"/>
    <w:rsid w:val="00F629D7"/>
    <w:rsid w:val="00F76844"/>
    <w:rsid w:val="00F90985"/>
    <w:rsid w:val="00F943FE"/>
    <w:rsid w:val="00FA5C9B"/>
    <w:rsid w:val="00FC49F6"/>
    <w:rsid w:val="00FD19BF"/>
    <w:rsid w:val="00FD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D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417D95"/>
    <w:pPr>
      <w:keepNext/>
      <w:spacing w:before="240" w:after="0" w:line="240" w:lineRule="auto"/>
      <w:jc w:val="center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7D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7D95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17D95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basedOn w:val="Standardnpsmoodstavce"/>
    <w:uiPriority w:val="22"/>
    <w:qFormat/>
    <w:rsid w:val="00417D95"/>
    <w:rPr>
      <w:b/>
      <w:bCs/>
    </w:rPr>
  </w:style>
  <w:style w:type="paragraph" w:styleId="Odstavecseseznamem">
    <w:name w:val="List Paragraph"/>
    <w:basedOn w:val="Normln"/>
    <w:uiPriority w:val="34"/>
    <w:qFormat/>
    <w:rsid w:val="00417D95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417D95"/>
    <w:rPr>
      <w:color w:val="0000FF"/>
      <w:u w:val="single"/>
    </w:rPr>
  </w:style>
  <w:style w:type="paragraph" w:customStyle="1" w:styleId="Odstavec">
    <w:name w:val="Odstavec"/>
    <w:basedOn w:val="Normln"/>
    <w:uiPriority w:val="99"/>
    <w:rsid w:val="00417D95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Pododstavec">
    <w:name w:val="Pododstavec"/>
    <w:basedOn w:val="Odstavec"/>
    <w:uiPriority w:val="99"/>
    <w:rsid w:val="00417D95"/>
    <w:pPr>
      <w:tabs>
        <w:tab w:val="clear" w:pos="567"/>
        <w:tab w:val="left" w:pos="993"/>
      </w:tabs>
      <w:ind w:left="993" w:hanging="426"/>
    </w:pPr>
  </w:style>
  <w:style w:type="paragraph" w:styleId="Zhlav">
    <w:name w:val="header"/>
    <w:basedOn w:val="Normln"/>
    <w:link w:val="ZhlavChar"/>
    <w:uiPriority w:val="99"/>
    <w:unhideWhenUsed/>
    <w:rsid w:val="00417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D9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17D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D95"/>
    <w:rPr>
      <w:rFonts w:ascii="Calibri" w:eastAsia="Calibri" w:hAnsi="Calibri" w:cs="Times New Roman"/>
    </w:rPr>
  </w:style>
  <w:style w:type="paragraph" w:customStyle="1" w:styleId="Textneodraen">
    <w:name w:val="Text neodraený"/>
    <w:basedOn w:val="Normln"/>
    <w:uiPriority w:val="99"/>
    <w:rsid w:val="00482D1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povd">
    <w:name w:val="Odpovídá"/>
    <w:basedOn w:val="Textneodraen"/>
    <w:uiPriority w:val="99"/>
    <w:rsid w:val="00482D18"/>
    <w:pPr>
      <w:numPr>
        <w:ilvl w:val="12"/>
      </w:numPr>
      <w:ind w:left="567" w:hanging="284"/>
    </w:pPr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98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DD1AB3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1AB3"/>
    <w:rPr>
      <w:rFonts w:ascii="Times New Roman" w:eastAsia="Times New Roman" w:hAnsi="Times New Roman"/>
      <w:sz w:val="32"/>
    </w:rPr>
  </w:style>
  <w:style w:type="paragraph" w:customStyle="1" w:styleId="Default">
    <w:name w:val="Default"/>
    <w:rsid w:val="00070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D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417D95"/>
    <w:pPr>
      <w:keepNext/>
      <w:spacing w:before="240" w:after="0" w:line="240" w:lineRule="auto"/>
      <w:jc w:val="center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7D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7D95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17D95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basedOn w:val="Standardnpsmoodstavce"/>
    <w:uiPriority w:val="22"/>
    <w:qFormat/>
    <w:rsid w:val="00417D95"/>
    <w:rPr>
      <w:b/>
      <w:bCs/>
    </w:rPr>
  </w:style>
  <w:style w:type="paragraph" w:styleId="Odstavecseseznamem">
    <w:name w:val="List Paragraph"/>
    <w:basedOn w:val="Normln"/>
    <w:uiPriority w:val="34"/>
    <w:qFormat/>
    <w:rsid w:val="00417D95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417D95"/>
    <w:rPr>
      <w:color w:val="0000FF"/>
      <w:u w:val="single"/>
    </w:rPr>
  </w:style>
  <w:style w:type="paragraph" w:customStyle="1" w:styleId="Odstavec">
    <w:name w:val="Odstavec"/>
    <w:basedOn w:val="Normln"/>
    <w:uiPriority w:val="99"/>
    <w:rsid w:val="00417D95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Pododstavec">
    <w:name w:val="Pododstavec"/>
    <w:basedOn w:val="Odstavec"/>
    <w:uiPriority w:val="99"/>
    <w:rsid w:val="00417D95"/>
    <w:pPr>
      <w:tabs>
        <w:tab w:val="clear" w:pos="567"/>
        <w:tab w:val="left" w:pos="993"/>
      </w:tabs>
      <w:ind w:left="993" w:hanging="426"/>
    </w:pPr>
  </w:style>
  <w:style w:type="paragraph" w:styleId="Zhlav">
    <w:name w:val="header"/>
    <w:basedOn w:val="Normln"/>
    <w:link w:val="ZhlavChar"/>
    <w:uiPriority w:val="99"/>
    <w:unhideWhenUsed/>
    <w:rsid w:val="00417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D9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17D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D95"/>
    <w:rPr>
      <w:rFonts w:ascii="Calibri" w:eastAsia="Calibri" w:hAnsi="Calibri" w:cs="Times New Roman"/>
    </w:rPr>
  </w:style>
  <w:style w:type="paragraph" w:customStyle="1" w:styleId="Textneodraen">
    <w:name w:val="Text neodraený"/>
    <w:basedOn w:val="Normln"/>
    <w:uiPriority w:val="99"/>
    <w:rsid w:val="00482D1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povd">
    <w:name w:val="Odpovídá"/>
    <w:basedOn w:val="Textneodraen"/>
    <w:uiPriority w:val="99"/>
    <w:rsid w:val="00482D18"/>
    <w:pPr>
      <w:numPr>
        <w:ilvl w:val="12"/>
      </w:numPr>
      <w:ind w:left="567" w:hanging="284"/>
    </w:pPr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98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DD1AB3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1AB3"/>
    <w:rPr>
      <w:rFonts w:ascii="Times New Roman" w:eastAsia="Times New Roman" w:hAnsi="Times New Roman"/>
      <w:sz w:val="32"/>
    </w:rPr>
  </w:style>
  <w:style w:type="paragraph" w:customStyle="1" w:styleId="Default">
    <w:name w:val="Default"/>
    <w:rsid w:val="00070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vzdelavani/akreditace-v-systemu-dvp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1897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13068</CharactersWithSpaces>
  <SharedDoc>false</SharedDoc>
  <HLinks>
    <vt:vector size="6" baseType="variant"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http://www.msmt.cz/vzdelavani/akreditace-v-systemu-dvpp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Pracny</dc:creator>
  <cp:lastModifiedBy>pracny</cp:lastModifiedBy>
  <cp:revision>11</cp:revision>
  <cp:lastPrinted>2014-04-17T08:43:00Z</cp:lastPrinted>
  <dcterms:created xsi:type="dcterms:W3CDTF">2014-04-14T06:57:00Z</dcterms:created>
  <dcterms:modified xsi:type="dcterms:W3CDTF">2014-04-22T08:37:00Z</dcterms:modified>
</cp:coreProperties>
</file>