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BAE" w:rsidRPr="00B16A0A" w:rsidRDefault="00100BAE" w:rsidP="00100BAE">
      <w:pPr>
        <w:jc w:val="center"/>
        <w:rPr>
          <w:rFonts w:ascii="Times New Roman" w:eastAsia="Times New Roman" w:hAnsi="Times New Roman" w:cs="Times New Roman"/>
          <w:b/>
          <w:sz w:val="32"/>
          <w:szCs w:val="32"/>
          <w:u w:val="single"/>
          <w:lang w:eastAsia="cs-CZ"/>
        </w:rPr>
      </w:pPr>
      <w:r w:rsidRPr="00B16A0A">
        <w:rPr>
          <w:rFonts w:ascii="Times New Roman" w:eastAsia="Times New Roman" w:hAnsi="Times New Roman" w:cs="Times New Roman"/>
          <w:b/>
          <w:sz w:val="32"/>
          <w:szCs w:val="32"/>
          <w:u w:val="single"/>
          <w:lang w:eastAsia="cs-CZ"/>
        </w:rPr>
        <w:t>Výzva</w:t>
      </w:r>
    </w:p>
    <w:p w:rsidR="00B16A0A" w:rsidRDefault="00100BAE" w:rsidP="00100BAE">
      <w:pPr>
        <w:jc w:val="center"/>
        <w:rPr>
          <w:rFonts w:ascii="Times New Roman" w:eastAsia="Times New Roman" w:hAnsi="Times New Roman" w:cs="Times New Roman"/>
          <w:b/>
          <w:sz w:val="26"/>
          <w:szCs w:val="26"/>
          <w:lang w:eastAsia="cs-CZ"/>
        </w:rPr>
      </w:pPr>
      <w:r w:rsidRPr="00B16A0A">
        <w:rPr>
          <w:rFonts w:ascii="Times New Roman" w:eastAsia="Times New Roman" w:hAnsi="Times New Roman" w:cs="Times New Roman"/>
          <w:b/>
          <w:sz w:val="26"/>
          <w:szCs w:val="26"/>
          <w:lang w:eastAsia="cs-CZ"/>
        </w:rPr>
        <w:t>k předl</w:t>
      </w:r>
      <w:r w:rsidR="00154138" w:rsidRPr="00B16A0A">
        <w:rPr>
          <w:rFonts w:ascii="Times New Roman" w:eastAsia="Times New Roman" w:hAnsi="Times New Roman" w:cs="Times New Roman"/>
          <w:b/>
          <w:sz w:val="26"/>
          <w:szCs w:val="26"/>
          <w:lang w:eastAsia="cs-CZ"/>
        </w:rPr>
        <w:t xml:space="preserve">ožení základních údajů o připravovaných </w:t>
      </w:r>
      <w:r w:rsidR="008452EA">
        <w:rPr>
          <w:rFonts w:ascii="Times New Roman" w:eastAsia="Times New Roman" w:hAnsi="Times New Roman" w:cs="Times New Roman"/>
          <w:b/>
          <w:sz w:val="26"/>
          <w:szCs w:val="26"/>
          <w:lang w:eastAsia="cs-CZ"/>
        </w:rPr>
        <w:t xml:space="preserve">projektových </w:t>
      </w:r>
      <w:r w:rsidR="00154138" w:rsidRPr="00B16A0A">
        <w:rPr>
          <w:rFonts w:ascii="Times New Roman" w:eastAsia="Times New Roman" w:hAnsi="Times New Roman" w:cs="Times New Roman"/>
          <w:b/>
          <w:sz w:val="26"/>
          <w:szCs w:val="26"/>
          <w:lang w:eastAsia="cs-CZ"/>
        </w:rPr>
        <w:t>záměrech</w:t>
      </w:r>
      <w:r w:rsidRPr="00B16A0A">
        <w:rPr>
          <w:rFonts w:ascii="Times New Roman" w:eastAsia="Times New Roman" w:hAnsi="Times New Roman" w:cs="Times New Roman"/>
          <w:b/>
          <w:sz w:val="26"/>
          <w:szCs w:val="26"/>
          <w:lang w:eastAsia="cs-CZ"/>
        </w:rPr>
        <w:t xml:space="preserve"> </w:t>
      </w:r>
      <w:r w:rsidR="006636A7" w:rsidRPr="006636A7">
        <w:rPr>
          <w:rFonts w:ascii="Times New Roman" w:eastAsia="Times New Roman" w:hAnsi="Times New Roman" w:cs="Times New Roman"/>
          <w:b/>
          <w:sz w:val="26"/>
          <w:szCs w:val="26"/>
          <w:lang w:eastAsia="cs-CZ"/>
        </w:rPr>
        <w:t>rozvoje výukových kapacit základních a mateřských škol.</w:t>
      </w:r>
    </w:p>
    <w:p w:rsidR="006636A7" w:rsidRPr="00B16A0A" w:rsidRDefault="006636A7" w:rsidP="00100BAE">
      <w:pPr>
        <w:jc w:val="center"/>
        <w:rPr>
          <w:rFonts w:ascii="Times New Roman" w:eastAsia="Times New Roman" w:hAnsi="Times New Roman" w:cs="Times New Roman"/>
          <w:b/>
          <w:sz w:val="26"/>
          <w:szCs w:val="26"/>
          <w:lang w:eastAsia="cs-CZ"/>
        </w:rPr>
      </w:pPr>
    </w:p>
    <w:p w:rsidR="00100BAE" w:rsidRPr="00100BAE" w:rsidRDefault="00100BAE" w:rsidP="00100BAE">
      <w:pPr>
        <w:spacing w:after="0" w:line="240" w:lineRule="auto"/>
        <w:rPr>
          <w:rFonts w:ascii="Times New Roman" w:eastAsia="Times New Roman" w:hAnsi="Times New Roman" w:cs="Times New Roman"/>
          <w:b/>
          <w:sz w:val="26"/>
          <w:szCs w:val="26"/>
          <w:lang w:eastAsia="cs-CZ"/>
        </w:rPr>
      </w:pPr>
      <w:r w:rsidRPr="00100BAE">
        <w:rPr>
          <w:rFonts w:ascii="Times New Roman" w:eastAsia="Times New Roman" w:hAnsi="Times New Roman" w:cs="Times New Roman"/>
          <w:b/>
          <w:sz w:val="28"/>
          <w:szCs w:val="28"/>
          <w:lang w:eastAsia="cs-CZ"/>
        </w:rPr>
        <w:t>I.</w:t>
      </w:r>
      <w:r w:rsidRPr="00100BAE">
        <w:rPr>
          <w:rFonts w:ascii="Times New Roman" w:eastAsia="Times New Roman" w:hAnsi="Times New Roman" w:cs="Times New Roman"/>
          <w:b/>
          <w:sz w:val="26"/>
          <w:szCs w:val="26"/>
          <w:lang w:eastAsia="cs-CZ"/>
        </w:rPr>
        <w:t xml:space="preserve"> Základní vymezení a cíl výzvy</w:t>
      </w:r>
    </w:p>
    <w:p w:rsidR="00B16A0A" w:rsidRDefault="00B16A0A" w:rsidP="00B16A0A">
      <w:pPr>
        <w:spacing w:after="120" w:line="240" w:lineRule="auto"/>
        <w:jc w:val="both"/>
        <w:rPr>
          <w:rFonts w:ascii="Times New Roman" w:eastAsia="Calibri" w:hAnsi="Times New Roman" w:cs="Times New Roman"/>
          <w:sz w:val="24"/>
          <w:szCs w:val="24"/>
        </w:rPr>
      </w:pPr>
    </w:p>
    <w:p w:rsidR="00B16A0A" w:rsidRPr="00B137C4" w:rsidRDefault="00B16A0A" w:rsidP="00B16A0A">
      <w:pPr>
        <w:spacing w:after="0" w:line="240" w:lineRule="auto"/>
        <w:rPr>
          <w:rFonts w:ascii="Times New Roman" w:eastAsia="Calibri" w:hAnsi="Times New Roman" w:cs="Times New Roman"/>
          <w:b/>
          <w:sz w:val="24"/>
          <w:szCs w:val="24"/>
        </w:rPr>
      </w:pPr>
      <w:r w:rsidRPr="00B16A0A">
        <w:rPr>
          <w:rFonts w:ascii="Times New Roman" w:eastAsia="Calibri" w:hAnsi="Times New Roman" w:cs="Times New Roman"/>
          <w:i/>
          <w:sz w:val="24"/>
          <w:szCs w:val="24"/>
        </w:rPr>
        <w:t xml:space="preserve">Název programu: </w:t>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sidRPr="00B137C4">
        <w:rPr>
          <w:rFonts w:ascii="Times New Roman" w:eastAsia="Calibri" w:hAnsi="Times New Roman" w:cs="Times New Roman"/>
          <w:b/>
          <w:sz w:val="24"/>
          <w:szCs w:val="24"/>
        </w:rPr>
        <w:t xml:space="preserve">Rozvoj výukových kapacit mateřských a základních škol </w:t>
      </w:r>
    </w:p>
    <w:p w:rsidR="00B16A0A" w:rsidRPr="00B137C4" w:rsidRDefault="00B16A0A" w:rsidP="00B16A0A">
      <w:pPr>
        <w:spacing w:after="0" w:line="240" w:lineRule="auto"/>
        <w:ind w:firstLine="707"/>
        <w:rPr>
          <w:rFonts w:ascii="Times New Roman" w:eastAsia="Calibri" w:hAnsi="Times New Roman" w:cs="Times New Roman"/>
          <w:b/>
          <w:sz w:val="24"/>
          <w:szCs w:val="24"/>
        </w:rPr>
      </w:pPr>
      <w:r w:rsidRPr="00B16A0A">
        <w:rPr>
          <w:rFonts w:ascii="Times New Roman" w:eastAsia="Calibri" w:hAnsi="Times New Roman" w:cs="Times New Roman"/>
          <w:b/>
          <w:i/>
          <w:sz w:val="24"/>
          <w:szCs w:val="24"/>
        </w:rPr>
        <w:t xml:space="preserve">      </w:t>
      </w:r>
      <w:r w:rsidRPr="00B137C4">
        <w:rPr>
          <w:rFonts w:ascii="Times New Roman" w:eastAsia="Calibri" w:hAnsi="Times New Roman" w:cs="Times New Roman"/>
          <w:b/>
          <w:i/>
          <w:sz w:val="24"/>
          <w:szCs w:val="24"/>
        </w:rPr>
        <w:tab/>
      </w:r>
      <w:r w:rsidRPr="00B137C4">
        <w:rPr>
          <w:rFonts w:ascii="Times New Roman" w:eastAsia="Calibri" w:hAnsi="Times New Roman" w:cs="Times New Roman"/>
          <w:b/>
          <w:i/>
          <w:sz w:val="24"/>
          <w:szCs w:val="24"/>
        </w:rPr>
        <w:tab/>
      </w:r>
      <w:r w:rsidRPr="00B137C4">
        <w:rPr>
          <w:rFonts w:ascii="Times New Roman" w:eastAsia="Calibri" w:hAnsi="Times New Roman" w:cs="Times New Roman"/>
          <w:b/>
          <w:i/>
          <w:sz w:val="24"/>
          <w:szCs w:val="24"/>
        </w:rPr>
        <w:tab/>
      </w:r>
      <w:r w:rsidRPr="00B16A0A">
        <w:rPr>
          <w:rFonts w:ascii="Times New Roman" w:eastAsia="Calibri" w:hAnsi="Times New Roman" w:cs="Times New Roman"/>
          <w:b/>
          <w:sz w:val="24"/>
          <w:szCs w:val="24"/>
        </w:rPr>
        <w:t>zřizovaných územně samosprávnými celky</w:t>
      </w:r>
    </w:p>
    <w:p w:rsidR="00B16A0A" w:rsidRDefault="00B16A0A" w:rsidP="00B16A0A">
      <w:pPr>
        <w:spacing w:after="0" w:line="240" w:lineRule="auto"/>
        <w:rPr>
          <w:rFonts w:ascii="Times New Roman" w:eastAsia="Calibri" w:hAnsi="Times New Roman" w:cs="Times New Roman"/>
          <w:sz w:val="24"/>
          <w:szCs w:val="24"/>
        </w:rPr>
      </w:pPr>
      <w:r w:rsidRPr="00B16A0A">
        <w:rPr>
          <w:rFonts w:ascii="Times New Roman" w:eastAsia="Calibri" w:hAnsi="Times New Roman" w:cs="Times New Roman"/>
          <w:i/>
          <w:sz w:val="24"/>
          <w:szCs w:val="24"/>
        </w:rPr>
        <w:t>Evidenční číslo programu:</w:t>
      </w:r>
      <w:r w:rsidRPr="00B16A0A">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B16A0A">
        <w:rPr>
          <w:rFonts w:ascii="Times New Roman" w:eastAsia="Calibri" w:hAnsi="Times New Roman" w:cs="Times New Roman"/>
          <w:b/>
          <w:sz w:val="24"/>
          <w:szCs w:val="24"/>
        </w:rPr>
        <w:t>133</w:t>
      </w:r>
      <w:r w:rsidRPr="00B137C4">
        <w:rPr>
          <w:rFonts w:ascii="Times New Roman" w:eastAsia="Calibri" w:hAnsi="Times New Roman" w:cs="Times New Roman"/>
          <w:b/>
          <w:sz w:val="24"/>
          <w:szCs w:val="24"/>
        </w:rPr>
        <w:t> </w:t>
      </w:r>
      <w:r w:rsidRPr="00B16A0A">
        <w:rPr>
          <w:rFonts w:ascii="Times New Roman" w:eastAsia="Calibri" w:hAnsi="Times New Roman" w:cs="Times New Roman"/>
          <w:b/>
          <w:sz w:val="24"/>
          <w:szCs w:val="24"/>
        </w:rPr>
        <w:t>310</w:t>
      </w:r>
    </w:p>
    <w:p w:rsidR="00B16A0A" w:rsidRPr="00B16A0A" w:rsidRDefault="00B16A0A" w:rsidP="00B16A0A">
      <w:pPr>
        <w:spacing w:after="0" w:line="240" w:lineRule="auto"/>
        <w:ind w:firstLine="709"/>
        <w:jc w:val="both"/>
        <w:rPr>
          <w:rFonts w:ascii="Times New Roman" w:eastAsia="Calibri" w:hAnsi="Times New Roman" w:cs="Times New Roman"/>
          <w:sz w:val="24"/>
          <w:szCs w:val="24"/>
        </w:rPr>
      </w:pPr>
    </w:p>
    <w:p w:rsidR="00B16A0A" w:rsidRPr="00B16A0A" w:rsidRDefault="00B16A0A" w:rsidP="00B16A0A">
      <w:pPr>
        <w:spacing w:after="120" w:line="240" w:lineRule="auto"/>
        <w:jc w:val="both"/>
        <w:rPr>
          <w:rFonts w:ascii="Times New Roman" w:eastAsia="Calibri" w:hAnsi="Times New Roman" w:cs="Times New Roman"/>
          <w:sz w:val="24"/>
          <w:szCs w:val="24"/>
        </w:rPr>
      </w:pPr>
      <w:r w:rsidRPr="00B16A0A">
        <w:rPr>
          <w:rFonts w:ascii="Times New Roman" w:eastAsia="Calibri" w:hAnsi="Times New Roman" w:cs="Times New Roman"/>
          <w:sz w:val="24"/>
          <w:szCs w:val="24"/>
        </w:rPr>
        <w:t>Ministerstvo školství, mládeže a tělovýchovy (dále jen „</w:t>
      </w:r>
      <w:r w:rsidR="008452EA">
        <w:rPr>
          <w:rFonts w:ascii="Times New Roman" w:eastAsia="Calibri" w:hAnsi="Times New Roman" w:cs="Times New Roman"/>
          <w:sz w:val="24"/>
          <w:szCs w:val="24"/>
        </w:rPr>
        <w:t>poskytovatel</w:t>
      </w:r>
      <w:r w:rsidRPr="00B16A0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připravuje počínaje rokem 2015 zahájení programu pro poskytování </w:t>
      </w:r>
      <w:r w:rsidRPr="00B16A0A">
        <w:rPr>
          <w:rFonts w:ascii="Times New Roman" w:eastAsia="Calibri" w:hAnsi="Times New Roman" w:cs="Times New Roman"/>
          <w:sz w:val="24"/>
          <w:szCs w:val="24"/>
        </w:rPr>
        <w:t>investiční</w:t>
      </w:r>
      <w:r>
        <w:rPr>
          <w:rFonts w:ascii="Times New Roman" w:eastAsia="Calibri" w:hAnsi="Times New Roman" w:cs="Times New Roman"/>
          <w:sz w:val="24"/>
          <w:szCs w:val="24"/>
        </w:rPr>
        <w:t>ch dotací</w:t>
      </w:r>
      <w:r w:rsidRPr="00B16A0A">
        <w:rPr>
          <w:rFonts w:ascii="Times New Roman" w:eastAsia="Calibri" w:hAnsi="Times New Roman" w:cs="Times New Roman"/>
          <w:sz w:val="24"/>
          <w:szCs w:val="24"/>
        </w:rPr>
        <w:t xml:space="preserve"> na </w:t>
      </w:r>
      <w:r w:rsidR="008452EA">
        <w:rPr>
          <w:rFonts w:ascii="Times New Roman" w:eastAsia="Calibri" w:hAnsi="Times New Roman" w:cs="Times New Roman"/>
          <w:sz w:val="24"/>
          <w:szCs w:val="24"/>
        </w:rPr>
        <w:t>přípravu a </w:t>
      </w:r>
      <w:r w:rsidRPr="00B16A0A">
        <w:rPr>
          <w:rFonts w:ascii="Times New Roman" w:eastAsia="Calibri" w:hAnsi="Times New Roman" w:cs="Times New Roman"/>
          <w:sz w:val="24"/>
          <w:szCs w:val="24"/>
        </w:rPr>
        <w:t xml:space="preserve">realizaci projektů za účelem </w:t>
      </w:r>
      <w:r w:rsidRPr="00B16A0A">
        <w:rPr>
          <w:rFonts w:ascii="Times New Roman" w:eastAsia="Calibri" w:hAnsi="Times New Roman" w:cs="Times New Roman"/>
          <w:b/>
          <w:sz w:val="24"/>
          <w:szCs w:val="24"/>
        </w:rPr>
        <w:t xml:space="preserve">vytvoření nových výukových kapacit mateřských a základních škol zřizovaných </w:t>
      </w:r>
      <w:r w:rsidR="008452EA" w:rsidRPr="00397F2A">
        <w:rPr>
          <w:rFonts w:ascii="Times New Roman" w:eastAsia="Calibri" w:hAnsi="Times New Roman" w:cs="Times New Roman"/>
          <w:b/>
          <w:sz w:val="24"/>
          <w:szCs w:val="24"/>
        </w:rPr>
        <w:t>územně samosprávnými celky</w:t>
      </w:r>
      <w:r w:rsidR="008452EA">
        <w:rPr>
          <w:rFonts w:ascii="Times New Roman" w:eastAsia="Calibri" w:hAnsi="Times New Roman" w:cs="Times New Roman"/>
          <w:sz w:val="24"/>
          <w:szCs w:val="24"/>
        </w:rPr>
        <w:t>.</w:t>
      </w:r>
      <w:r w:rsidRPr="00B16A0A">
        <w:rPr>
          <w:rFonts w:ascii="Times New Roman" w:eastAsia="Calibri" w:hAnsi="Times New Roman" w:cs="Times New Roman"/>
          <w:sz w:val="24"/>
          <w:szCs w:val="24"/>
        </w:rPr>
        <w:t xml:space="preserve"> </w:t>
      </w:r>
    </w:p>
    <w:p w:rsidR="009921F5" w:rsidRDefault="00B16A0A" w:rsidP="009921F5">
      <w:pPr>
        <w:spacing w:after="120" w:line="240" w:lineRule="auto"/>
        <w:jc w:val="both"/>
        <w:rPr>
          <w:rFonts w:ascii="Times New Roman" w:eastAsia="Calibri" w:hAnsi="Times New Roman" w:cs="Times New Roman"/>
          <w:sz w:val="24"/>
          <w:szCs w:val="24"/>
        </w:rPr>
      </w:pPr>
      <w:r w:rsidRPr="00B16A0A">
        <w:rPr>
          <w:rFonts w:ascii="Times New Roman" w:eastAsia="Calibri" w:hAnsi="Times New Roman" w:cs="Times New Roman"/>
          <w:sz w:val="24"/>
          <w:szCs w:val="24"/>
        </w:rPr>
        <w:t xml:space="preserve">Dotace může být poskytnuta </w:t>
      </w:r>
      <w:r w:rsidRPr="00E61AB3">
        <w:rPr>
          <w:rFonts w:ascii="Times New Roman" w:eastAsia="Calibri" w:hAnsi="Times New Roman" w:cs="Times New Roman"/>
          <w:sz w:val="24"/>
          <w:szCs w:val="24"/>
        </w:rPr>
        <w:t>na finanční krytí přípravných fází projektů</w:t>
      </w:r>
      <w:r w:rsidRPr="00B16A0A">
        <w:rPr>
          <w:rFonts w:ascii="Times New Roman" w:eastAsia="Calibri" w:hAnsi="Times New Roman" w:cs="Times New Roman"/>
          <w:sz w:val="24"/>
          <w:szCs w:val="24"/>
        </w:rPr>
        <w:t xml:space="preserve"> jako podkladu žádosti o podporu z Integrovaného regionálního operačního programu na období 2014-2020 (Priorit</w:t>
      </w:r>
      <w:r w:rsidR="004B3D40">
        <w:rPr>
          <w:rFonts w:ascii="Times New Roman" w:eastAsia="Calibri" w:hAnsi="Times New Roman" w:cs="Times New Roman"/>
          <w:sz w:val="24"/>
          <w:szCs w:val="24"/>
        </w:rPr>
        <w:t xml:space="preserve">ní osa 2, Specifický cíl 2.4), </w:t>
      </w:r>
      <w:r w:rsidR="00232E33">
        <w:rPr>
          <w:rFonts w:ascii="Times New Roman" w:eastAsia="Calibri" w:hAnsi="Times New Roman" w:cs="Times New Roman"/>
          <w:sz w:val="24"/>
          <w:szCs w:val="24"/>
        </w:rPr>
        <w:t>Z</w:t>
      </w:r>
      <w:r w:rsidRPr="00B16A0A">
        <w:rPr>
          <w:rFonts w:ascii="Times New Roman" w:eastAsia="Calibri" w:hAnsi="Times New Roman" w:cs="Times New Roman"/>
          <w:sz w:val="24"/>
          <w:szCs w:val="24"/>
        </w:rPr>
        <w:t xml:space="preserve">výšení kvality a dostupnosti </w:t>
      </w:r>
      <w:r w:rsidR="00E61AB3">
        <w:rPr>
          <w:rFonts w:ascii="Times New Roman" w:eastAsia="Calibri" w:hAnsi="Times New Roman" w:cs="Times New Roman"/>
          <w:sz w:val="24"/>
          <w:szCs w:val="24"/>
        </w:rPr>
        <w:t>infrastruktury pro vzdělávání a </w:t>
      </w:r>
      <w:r w:rsidRPr="00B16A0A">
        <w:rPr>
          <w:rFonts w:ascii="Times New Roman" w:eastAsia="Calibri" w:hAnsi="Times New Roman" w:cs="Times New Roman"/>
          <w:sz w:val="24"/>
          <w:szCs w:val="24"/>
        </w:rPr>
        <w:t xml:space="preserve">celoživotní učení. </w:t>
      </w:r>
      <w:r w:rsidRPr="00E61AB3">
        <w:rPr>
          <w:rFonts w:ascii="Times New Roman" w:eastAsia="Calibri" w:hAnsi="Times New Roman" w:cs="Times New Roman"/>
          <w:sz w:val="24"/>
          <w:szCs w:val="24"/>
        </w:rPr>
        <w:t>Finanční krytí realizační fáze</w:t>
      </w:r>
      <w:r w:rsidRPr="00B16A0A">
        <w:rPr>
          <w:rFonts w:ascii="Times New Roman" w:eastAsia="Calibri" w:hAnsi="Times New Roman" w:cs="Times New Roman"/>
          <w:sz w:val="24"/>
          <w:szCs w:val="24"/>
        </w:rPr>
        <w:t xml:space="preserve"> takového projektu </w:t>
      </w:r>
      <w:r w:rsidRPr="00E61AB3">
        <w:rPr>
          <w:rFonts w:ascii="Times New Roman" w:eastAsia="Calibri" w:hAnsi="Times New Roman" w:cs="Times New Roman"/>
          <w:sz w:val="24"/>
          <w:szCs w:val="24"/>
        </w:rPr>
        <w:t>je možné pouze do doby, kdy ještě nebude možné čerpat prostředky ze strukturálních fondů EU</w:t>
      </w:r>
      <w:r w:rsidRPr="00B16A0A">
        <w:rPr>
          <w:rFonts w:ascii="Times New Roman" w:eastAsia="Calibri" w:hAnsi="Times New Roman" w:cs="Times New Roman"/>
          <w:sz w:val="24"/>
          <w:szCs w:val="24"/>
        </w:rPr>
        <w:t xml:space="preserve"> programového období 2014 - 2020.</w:t>
      </w:r>
      <w:r w:rsidR="008452EA">
        <w:rPr>
          <w:rFonts w:ascii="Times New Roman" w:eastAsia="Calibri" w:hAnsi="Times New Roman" w:cs="Times New Roman"/>
          <w:sz w:val="24"/>
          <w:szCs w:val="24"/>
        </w:rPr>
        <w:t xml:space="preserve"> Dotace může být rovněž poskytnuta </w:t>
      </w:r>
      <w:r w:rsidR="008452EA" w:rsidRPr="00B16A0A">
        <w:rPr>
          <w:rFonts w:ascii="Times New Roman" w:eastAsia="Calibri" w:hAnsi="Times New Roman" w:cs="Times New Roman"/>
          <w:sz w:val="24"/>
          <w:szCs w:val="24"/>
        </w:rPr>
        <w:t>v oblastech s dlouhodobým nárůstem dětí nebo žáků z nové bytové výstavby nebo jinou předpokládanou migrací obyvatel a základních škol zřizovaných dobrovolnými svazky obcí v lokalitách s nedostačující dostupností základního vzdělávání.</w:t>
      </w:r>
    </w:p>
    <w:p w:rsidR="008452EA" w:rsidRDefault="00B16A0A" w:rsidP="009921F5">
      <w:pPr>
        <w:spacing w:after="120" w:line="240" w:lineRule="auto"/>
        <w:jc w:val="both"/>
        <w:rPr>
          <w:rFonts w:ascii="Times New Roman" w:eastAsia="Calibri" w:hAnsi="Times New Roman" w:cs="Times New Roman"/>
          <w:sz w:val="24"/>
          <w:szCs w:val="24"/>
        </w:rPr>
      </w:pPr>
      <w:r w:rsidRPr="00B16A0A">
        <w:rPr>
          <w:rFonts w:ascii="Times New Roman" w:eastAsia="Calibri" w:hAnsi="Times New Roman" w:cs="Times New Roman"/>
          <w:sz w:val="24"/>
          <w:szCs w:val="24"/>
        </w:rPr>
        <w:t>V této souvislosti si poskytovatel, v soul</w:t>
      </w:r>
      <w:r w:rsidR="008452EA">
        <w:rPr>
          <w:rFonts w:ascii="Times New Roman" w:eastAsia="Calibri" w:hAnsi="Times New Roman" w:cs="Times New Roman"/>
          <w:sz w:val="24"/>
          <w:szCs w:val="24"/>
        </w:rPr>
        <w:t xml:space="preserve">adu se svými úkoly plynoucími </w:t>
      </w:r>
      <w:r w:rsidR="008452EA" w:rsidRPr="008452EA">
        <w:rPr>
          <w:rFonts w:ascii="Times New Roman" w:hAnsi="Times New Roman" w:cs="Times New Roman"/>
        </w:rPr>
        <w:t>z</w:t>
      </w:r>
      <w:r w:rsidR="008452EA">
        <w:t> </w:t>
      </w:r>
      <w:r w:rsidRPr="008452EA">
        <w:rPr>
          <w:rFonts w:ascii="Times New Roman" w:eastAsia="Calibri" w:hAnsi="Times New Roman" w:cs="Times New Roman"/>
          <w:sz w:val="24"/>
          <w:szCs w:val="24"/>
        </w:rPr>
        <w:t>kompetenčního</w:t>
      </w:r>
      <w:r w:rsidR="008452EA">
        <w:rPr>
          <w:rFonts w:ascii="Times New Roman" w:eastAsia="Calibri" w:hAnsi="Times New Roman" w:cs="Times New Roman"/>
          <w:sz w:val="24"/>
          <w:szCs w:val="24"/>
        </w:rPr>
        <w:t xml:space="preserve"> </w:t>
      </w:r>
      <w:r w:rsidR="008452EA" w:rsidRPr="00D8170D">
        <w:rPr>
          <w:rFonts w:ascii="Times New Roman" w:eastAsia="Calibri" w:hAnsi="Times New Roman" w:cs="Times New Roman"/>
          <w:sz w:val="24"/>
          <w:szCs w:val="24"/>
        </w:rPr>
        <w:t>zákona</w:t>
      </w:r>
      <w:r w:rsidR="004B3D40" w:rsidRPr="00D8170D">
        <w:rPr>
          <w:rFonts w:ascii="Times New Roman" w:eastAsia="Calibri" w:hAnsi="Times New Roman" w:cs="Times New Roman"/>
          <w:b/>
          <w:sz w:val="24"/>
          <w:szCs w:val="24"/>
        </w:rPr>
        <w:t>,</w:t>
      </w:r>
      <w:r w:rsidRPr="00D8170D">
        <w:rPr>
          <w:rFonts w:ascii="Times New Roman" w:eastAsia="Calibri" w:hAnsi="Times New Roman" w:cs="Times New Roman"/>
          <w:b/>
          <w:sz w:val="24"/>
          <w:szCs w:val="24"/>
        </w:rPr>
        <w:t xml:space="preserve"> </w:t>
      </w:r>
      <w:r w:rsidRPr="00D8170D">
        <w:rPr>
          <w:rFonts w:ascii="Times New Roman" w:eastAsia="Calibri" w:hAnsi="Times New Roman" w:cs="Times New Roman"/>
          <w:sz w:val="24"/>
          <w:szCs w:val="24"/>
        </w:rPr>
        <w:t xml:space="preserve">klade za cíl prostřednictvím </w:t>
      </w:r>
      <w:r w:rsidRPr="00B16A0A">
        <w:rPr>
          <w:rFonts w:ascii="Times New Roman" w:eastAsia="Calibri" w:hAnsi="Times New Roman" w:cs="Times New Roman"/>
          <w:sz w:val="24"/>
          <w:szCs w:val="24"/>
        </w:rPr>
        <w:t>řízené přípravy projektů dosáhnout co nejefektivnějšího využití budovaných kapacit v území a předejít budování nadbytečných kapacit předškolního a základního vzdělávání ve spádových oblastech, ale současně napomoci zajištění dostupných kapacit mateřských a základních škol v lokalitách ohrožených nedostupností podmínek plnění povinné školní docházky.</w:t>
      </w:r>
    </w:p>
    <w:p w:rsidR="008452EA" w:rsidRDefault="008452EA" w:rsidP="008452EA">
      <w:pPr>
        <w:spacing w:after="120" w:line="240" w:lineRule="auto"/>
        <w:ind w:firstLine="357"/>
        <w:jc w:val="both"/>
        <w:rPr>
          <w:rFonts w:ascii="Times New Roman" w:eastAsia="Calibri" w:hAnsi="Times New Roman" w:cs="Times New Roman"/>
          <w:sz w:val="24"/>
          <w:szCs w:val="24"/>
        </w:rPr>
      </w:pPr>
    </w:p>
    <w:p w:rsidR="008A7A97" w:rsidRDefault="00B16A0A" w:rsidP="008452EA">
      <w:pPr>
        <w:spacing w:after="120" w:line="240" w:lineRule="auto"/>
        <w:rPr>
          <w:rFonts w:ascii="Times New Roman" w:eastAsia="Calibri" w:hAnsi="Times New Roman" w:cs="Times New Roman"/>
          <w:i/>
          <w:sz w:val="24"/>
          <w:szCs w:val="24"/>
          <w:u w:val="single"/>
        </w:rPr>
      </w:pPr>
      <w:r w:rsidRPr="00B16A0A">
        <w:rPr>
          <w:rFonts w:ascii="Times New Roman" w:eastAsia="Calibri" w:hAnsi="Times New Roman" w:cs="Times New Roman"/>
          <w:i/>
          <w:sz w:val="24"/>
          <w:szCs w:val="24"/>
          <w:u w:val="single"/>
        </w:rPr>
        <w:t>Účastníky programu</w:t>
      </w:r>
      <w:r w:rsidR="008A7A97">
        <w:rPr>
          <w:rFonts w:ascii="Times New Roman" w:eastAsia="Calibri" w:hAnsi="Times New Roman" w:cs="Times New Roman"/>
          <w:i/>
          <w:sz w:val="24"/>
          <w:szCs w:val="24"/>
          <w:u w:val="single"/>
        </w:rPr>
        <w:t xml:space="preserve"> </w:t>
      </w:r>
    </w:p>
    <w:p w:rsidR="00BC2C17" w:rsidRDefault="00BC2C17" w:rsidP="006224EA">
      <w:pPr>
        <w:spacing w:after="0" w:line="240" w:lineRule="auto"/>
        <w:jc w:val="both"/>
        <w:rPr>
          <w:rFonts w:ascii="Times New Roman" w:eastAsia="Calibri" w:hAnsi="Times New Roman" w:cs="Times New Roman"/>
          <w:color w:val="FF0000"/>
          <w:sz w:val="24"/>
          <w:szCs w:val="24"/>
        </w:rPr>
      </w:pPr>
    </w:p>
    <w:p w:rsidR="006224EA" w:rsidRPr="00000A6D" w:rsidRDefault="000B4ED5" w:rsidP="006224EA">
      <w:pPr>
        <w:spacing w:after="0" w:line="240" w:lineRule="auto"/>
        <w:jc w:val="both"/>
        <w:rPr>
          <w:rFonts w:ascii="Times New Roman" w:eastAsia="Calibri" w:hAnsi="Times New Roman" w:cs="Times New Roman"/>
          <w:sz w:val="24"/>
          <w:szCs w:val="24"/>
        </w:rPr>
      </w:pPr>
      <w:r w:rsidRPr="00000A6D">
        <w:rPr>
          <w:rFonts w:ascii="Times New Roman" w:eastAsia="Calibri" w:hAnsi="Times New Roman" w:cs="Times New Roman"/>
          <w:sz w:val="24"/>
          <w:szCs w:val="24"/>
        </w:rPr>
        <w:t>Účastníky programu j</w:t>
      </w:r>
      <w:r w:rsidR="006224EA" w:rsidRPr="00000A6D">
        <w:rPr>
          <w:rFonts w:ascii="Times New Roman" w:eastAsia="Calibri" w:hAnsi="Times New Roman" w:cs="Times New Roman"/>
          <w:sz w:val="24"/>
          <w:szCs w:val="24"/>
        </w:rPr>
        <w:t xml:space="preserve">sou obce </w:t>
      </w:r>
      <w:r w:rsidR="008632CE" w:rsidRPr="00000A6D">
        <w:rPr>
          <w:rFonts w:ascii="Times New Roman" w:eastAsia="Calibri" w:hAnsi="Times New Roman" w:cs="Times New Roman"/>
          <w:sz w:val="24"/>
          <w:szCs w:val="24"/>
        </w:rPr>
        <w:t xml:space="preserve">nebo svazky </w:t>
      </w:r>
      <w:r w:rsidR="00000A6D">
        <w:rPr>
          <w:rFonts w:ascii="Times New Roman" w:eastAsia="Calibri" w:hAnsi="Times New Roman" w:cs="Times New Roman"/>
          <w:sz w:val="24"/>
          <w:szCs w:val="24"/>
        </w:rPr>
        <w:t xml:space="preserve">obcí </w:t>
      </w:r>
      <w:r w:rsidR="006224EA" w:rsidRPr="00000A6D">
        <w:rPr>
          <w:rFonts w:ascii="Times New Roman" w:eastAsia="Calibri" w:hAnsi="Times New Roman" w:cs="Times New Roman"/>
          <w:sz w:val="24"/>
          <w:szCs w:val="24"/>
        </w:rPr>
        <w:t xml:space="preserve">zřizující mateřskou školu nebo základní školu v právní formě </w:t>
      </w:r>
    </w:p>
    <w:p w:rsidR="006224EA" w:rsidRPr="00000A6D" w:rsidRDefault="006224EA" w:rsidP="000B4ED5">
      <w:pPr>
        <w:numPr>
          <w:ilvl w:val="0"/>
          <w:numId w:val="6"/>
        </w:numPr>
        <w:spacing w:after="0" w:line="240" w:lineRule="auto"/>
        <w:ind w:left="714" w:hanging="357"/>
        <w:jc w:val="both"/>
        <w:rPr>
          <w:rFonts w:ascii="Times New Roman" w:eastAsia="Calibri" w:hAnsi="Times New Roman" w:cs="Times New Roman"/>
          <w:sz w:val="24"/>
          <w:szCs w:val="24"/>
        </w:rPr>
      </w:pPr>
      <w:r w:rsidRPr="00000A6D">
        <w:rPr>
          <w:rFonts w:ascii="Times New Roman" w:eastAsia="Calibri" w:hAnsi="Times New Roman" w:cs="Times New Roman"/>
          <w:sz w:val="24"/>
          <w:szCs w:val="24"/>
        </w:rPr>
        <w:t>příspěvkové organizace vykonávající činnost mateřské nebo základní školy zřizované obcí</w:t>
      </w:r>
    </w:p>
    <w:p w:rsidR="006224EA" w:rsidRPr="00000A6D" w:rsidRDefault="006224EA" w:rsidP="000B4ED5">
      <w:pPr>
        <w:numPr>
          <w:ilvl w:val="0"/>
          <w:numId w:val="6"/>
        </w:numPr>
        <w:spacing w:after="0" w:line="240" w:lineRule="auto"/>
        <w:ind w:left="714" w:hanging="357"/>
        <w:jc w:val="both"/>
        <w:rPr>
          <w:rFonts w:ascii="Times New Roman" w:eastAsia="Calibri" w:hAnsi="Times New Roman" w:cs="Times New Roman"/>
          <w:sz w:val="24"/>
          <w:szCs w:val="24"/>
        </w:rPr>
      </w:pPr>
      <w:r w:rsidRPr="00000A6D">
        <w:rPr>
          <w:rFonts w:ascii="Times New Roman" w:eastAsia="Calibri" w:hAnsi="Times New Roman" w:cs="Times New Roman"/>
          <w:sz w:val="24"/>
          <w:szCs w:val="24"/>
        </w:rPr>
        <w:t>nebo dobrovolné svazky obcí zřizující mateřskou nebo základní školu v právní formě</w:t>
      </w:r>
    </w:p>
    <w:p w:rsidR="006224EA" w:rsidRPr="00000A6D" w:rsidRDefault="006224EA" w:rsidP="000B4ED5">
      <w:pPr>
        <w:numPr>
          <w:ilvl w:val="0"/>
          <w:numId w:val="6"/>
        </w:numPr>
        <w:spacing w:after="0" w:line="240" w:lineRule="auto"/>
        <w:ind w:left="714" w:hanging="357"/>
        <w:jc w:val="both"/>
        <w:rPr>
          <w:rFonts w:ascii="Times New Roman" w:eastAsia="Calibri" w:hAnsi="Times New Roman" w:cs="Times New Roman"/>
          <w:sz w:val="24"/>
          <w:szCs w:val="24"/>
        </w:rPr>
      </w:pPr>
      <w:r w:rsidRPr="00000A6D">
        <w:rPr>
          <w:rFonts w:ascii="Times New Roman" w:eastAsia="Calibri" w:hAnsi="Times New Roman" w:cs="Times New Roman"/>
          <w:sz w:val="24"/>
          <w:szCs w:val="24"/>
        </w:rPr>
        <w:t>školské právnické osoby vykonávající činnost mateřské nebo základní školy zřizované dobrovolným svazkem obcí</w:t>
      </w:r>
    </w:p>
    <w:p w:rsidR="006224EA" w:rsidRPr="00000A6D" w:rsidRDefault="006224EA" w:rsidP="000B4ED5">
      <w:pPr>
        <w:numPr>
          <w:ilvl w:val="0"/>
          <w:numId w:val="6"/>
        </w:numPr>
        <w:spacing w:after="0" w:line="240" w:lineRule="auto"/>
        <w:ind w:left="714" w:hanging="357"/>
        <w:jc w:val="both"/>
        <w:rPr>
          <w:rFonts w:ascii="Times New Roman" w:eastAsia="Calibri" w:hAnsi="Times New Roman" w:cs="Times New Roman"/>
          <w:sz w:val="24"/>
          <w:szCs w:val="24"/>
        </w:rPr>
      </w:pPr>
      <w:r w:rsidRPr="00000A6D">
        <w:rPr>
          <w:rFonts w:ascii="Times New Roman" w:eastAsia="Calibri" w:hAnsi="Times New Roman" w:cs="Times New Roman"/>
          <w:sz w:val="24"/>
          <w:szCs w:val="24"/>
        </w:rPr>
        <w:t>příspěvkové organizace vykonávající činnost mateřské nebo základní školy zřizované dobrovolným svazkem obcí.</w:t>
      </w:r>
    </w:p>
    <w:p w:rsidR="00D76354" w:rsidRPr="000B4ED5" w:rsidRDefault="00D76354" w:rsidP="000B4ED5">
      <w:pPr>
        <w:spacing w:after="0" w:line="240" w:lineRule="auto"/>
        <w:ind w:left="74"/>
        <w:jc w:val="both"/>
        <w:rPr>
          <w:rFonts w:ascii="Times New Roman" w:eastAsia="Calibri" w:hAnsi="Times New Roman" w:cs="Times New Roman"/>
          <w:color w:val="FF0000"/>
          <w:sz w:val="24"/>
          <w:szCs w:val="24"/>
        </w:rPr>
      </w:pPr>
    </w:p>
    <w:p w:rsidR="00397F2A" w:rsidRPr="00397F2A" w:rsidRDefault="00B16A0A" w:rsidP="00397F2A">
      <w:pPr>
        <w:spacing w:after="120" w:line="240" w:lineRule="auto"/>
        <w:jc w:val="both"/>
        <w:rPr>
          <w:rFonts w:ascii="Times New Roman" w:eastAsia="Calibri" w:hAnsi="Times New Roman" w:cs="Times New Roman"/>
          <w:sz w:val="24"/>
          <w:szCs w:val="24"/>
        </w:rPr>
      </w:pPr>
      <w:r w:rsidRPr="00B16A0A">
        <w:rPr>
          <w:rFonts w:ascii="Times New Roman" w:eastAsia="Calibri" w:hAnsi="Times New Roman" w:cs="Times New Roman"/>
          <w:sz w:val="24"/>
          <w:szCs w:val="24"/>
        </w:rPr>
        <w:t>Základní školou se v tomto programu rozumí základní škola podle zákona č. 561/2004 </w:t>
      </w:r>
      <w:r w:rsidR="00652EE1">
        <w:rPr>
          <w:rFonts w:ascii="Times New Roman" w:eastAsia="Calibri" w:hAnsi="Times New Roman" w:cs="Times New Roman"/>
          <w:sz w:val="24"/>
          <w:szCs w:val="24"/>
        </w:rPr>
        <w:t>Sb., o </w:t>
      </w:r>
      <w:r w:rsidRPr="00B16A0A">
        <w:rPr>
          <w:rFonts w:ascii="Times New Roman" w:eastAsia="Calibri" w:hAnsi="Times New Roman" w:cs="Times New Roman"/>
          <w:sz w:val="24"/>
          <w:szCs w:val="24"/>
        </w:rPr>
        <w:t xml:space="preserve">předškolním, základním, středním, vyšším odborném a jiném vzdělávání (školský zákon), </w:t>
      </w:r>
      <w:r w:rsidRPr="00B16A0A">
        <w:rPr>
          <w:rFonts w:ascii="Times New Roman" w:eastAsia="Calibri" w:hAnsi="Times New Roman" w:cs="Times New Roman"/>
          <w:sz w:val="24"/>
          <w:szCs w:val="24"/>
        </w:rPr>
        <w:lastRenderedPageBreak/>
        <w:t>ve znění pozdějších předpisů, zapsaná do rejstříku škol a školských zařízení, která v souladu s § 178 odst. 2 zákona č. 561/2004 Sb. musí mít školský obvod</w:t>
      </w:r>
      <w:r w:rsidR="008452EA">
        <w:rPr>
          <w:rFonts w:ascii="Times New Roman" w:eastAsia="Calibri" w:hAnsi="Times New Roman" w:cs="Times New Roman"/>
          <w:sz w:val="24"/>
          <w:szCs w:val="24"/>
        </w:rPr>
        <w:t>.</w:t>
      </w:r>
      <w:r w:rsidR="00397F2A">
        <w:rPr>
          <w:rFonts w:ascii="Times New Roman" w:eastAsia="Calibri" w:hAnsi="Times New Roman" w:cs="Times New Roman"/>
          <w:sz w:val="24"/>
          <w:szCs w:val="24"/>
        </w:rPr>
        <w:t xml:space="preserve"> </w:t>
      </w:r>
      <w:r w:rsidR="00397F2A">
        <w:rPr>
          <w:rFonts w:ascii="Times New Roman" w:hAnsi="Times New Roman"/>
          <w:sz w:val="24"/>
          <w:szCs w:val="24"/>
        </w:rPr>
        <w:t xml:space="preserve">Obec je povinna vyvinout aktivitu k zajištění podmínek plnění povinné školní docházky dětem podle § 178 odst. 1 zákona č. 561/2004 Sb. Pokud obec sama nezřídí základní školu, je rovněž </w:t>
      </w:r>
      <w:r w:rsidR="00397F2A" w:rsidRPr="00524E25">
        <w:rPr>
          <w:rFonts w:ascii="Times New Roman" w:hAnsi="Times New Roman"/>
          <w:sz w:val="24"/>
          <w:szCs w:val="24"/>
        </w:rPr>
        <w:t>dohoda</w:t>
      </w:r>
      <w:r w:rsidR="00397F2A">
        <w:rPr>
          <w:rFonts w:ascii="Times New Roman" w:hAnsi="Times New Roman"/>
          <w:sz w:val="24"/>
          <w:szCs w:val="24"/>
        </w:rPr>
        <w:t xml:space="preserve"> o společném školském obvodu a členství ve svazku obcí zřizujícím základní školu zdrojem relativní právní jistoty, že obec své povinnosti dostála. </w:t>
      </w:r>
    </w:p>
    <w:p w:rsidR="00184770" w:rsidRPr="00100BAE" w:rsidRDefault="00184770" w:rsidP="00184770">
      <w:pPr>
        <w:spacing w:after="120" w:line="240" w:lineRule="auto"/>
        <w:jc w:val="both"/>
        <w:rPr>
          <w:rFonts w:ascii="Times New Roman" w:hAnsi="Times New Roman"/>
          <w:sz w:val="24"/>
          <w:szCs w:val="24"/>
        </w:rPr>
      </w:pPr>
      <w:r w:rsidRPr="00817178">
        <w:rPr>
          <w:rFonts w:ascii="Times New Roman" w:eastAsia="Times New Roman" w:hAnsi="Times New Roman"/>
          <w:sz w:val="24"/>
          <w:szCs w:val="24"/>
          <w:lang w:eastAsia="cs-CZ"/>
        </w:rPr>
        <w:t>V souvislosti</w:t>
      </w:r>
      <w:r w:rsidRPr="00817178">
        <w:rPr>
          <w:rFonts w:ascii="Times New Roman" w:hAnsi="Times New Roman"/>
          <w:sz w:val="24"/>
          <w:szCs w:val="24"/>
        </w:rPr>
        <w:t xml:space="preserve"> se vznikem nových výukových kapacit musí zároveň dojít ke zvýšení nejvyššího povoleného počtu žáků školy zapsaného v rejstříku škol a školských zařízení.</w:t>
      </w:r>
    </w:p>
    <w:p w:rsidR="00397F2A" w:rsidRDefault="00397F2A" w:rsidP="00817178">
      <w:pPr>
        <w:spacing w:after="120"/>
        <w:jc w:val="both"/>
        <w:rPr>
          <w:rFonts w:ascii="Times New Roman" w:eastAsia="Calibri" w:hAnsi="Times New Roman" w:cs="Times New Roman"/>
          <w:i/>
          <w:sz w:val="24"/>
          <w:szCs w:val="24"/>
          <w:u w:val="single"/>
        </w:rPr>
      </w:pPr>
    </w:p>
    <w:p w:rsidR="00817178" w:rsidRPr="008452EA" w:rsidRDefault="00817178" w:rsidP="00817178">
      <w:pPr>
        <w:spacing w:after="120"/>
        <w:jc w:val="both"/>
        <w:rPr>
          <w:rFonts w:ascii="Times New Roman" w:eastAsia="Calibri" w:hAnsi="Times New Roman" w:cs="Times New Roman"/>
          <w:i/>
          <w:sz w:val="24"/>
          <w:szCs w:val="24"/>
          <w:u w:val="single"/>
        </w:rPr>
      </w:pPr>
      <w:r w:rsidRPr="008452EA">
        <w:rPr>
          <w:rFonts w:ascii="Times New Roman" w:eastAsia="Calibri" w:hAnsi="Times New Roman" w:cs="Times New Roman"/>
          <w:i/>
          <w:sz w:val="24"/>
          <w:szCs w:val="24"/>
          <w:u w:val="single"/>
        </w:rPr>
        <w:t>Účelové určení dotace</w:t>
      </w:r>
    </w:p>
    <w:p w:rsidR="00184770" w:rsidRDefault="00817178" w:rsidP="00784DF7">
      <w:pPr>
        <w:spacing w:after="120" w:line="240" w:lineRule="auto"/>
        <w:jc w:val="both"/>
        <w:rPr>
          <w:rFonts w:ascii="Times New Roman" w:eastAsia="Calibri" w:hAnsi="Times New Roman" w:cs="Times New Roman"/>
          <w:sz w:val="24"/>
          <w:szCs w:val="24"/>
        </w:rPr>
      </w:pPr>
      <w:r w:rsidRPr="008452EA">
        <w:rPr>
          <w:rFonts w:ascii="Times New Roman" w:eastAsia="Calibri" w:hAnsi="Times New Roman" w:cs="Times New Roman"/>
          <w:sz w:val="24"/>
          <w:szCs w:val="24"/>
        </w:rPr>
        <w:t xml:space="preserve">Dotace v tomto programu budou poskytovány na investiční výdaje na vytvoření nových výukových kapacit v základní škole, kterou zřizuje obec nebo svazek obcí, </w:t>
      </w:r>
      <w:r w:rsidR="00397F2A">
        <w:rPr>
          <w:rFonts w:ascii="Times New Roman" w:eastAsia="Calibri" w:hAnsi="Times New Roman" w:cs="Times New Roman"/>
          <w:sz w:val="24"/>
          <w:szCs w:val="24"/>
        </w:rPr>
        <w:t>a které se podle § </w:t>
      </w:r>
      <w:r w:rsidRPr="008452EA">
        <w:rPr>
          <w:rFonts w:ascii="Times New Roman" w:eastAsia="Calibri" w:hAnsi="Times New Roman" w:cs="Times New Roman"/>
          <w:sz w:val="24"/>
          <w:szCs w:val="24"/>
        </w:rPr>
        <w:t>178 odst. 2 zákona č. 561/2004 Sb. stanovuje školský obvod, nebo v mateřské škole, kterou zřizuje obec nebo svazek obcí.</w:t>
      </w:r>
    </w:p>
    <w:p w:rsidR="00817178" w:rsidRPr="008452EA" w:rsidRDefault="00817178" w:rsidP="00784DF7">
      <w:pPr>
        <w:spacing w:after="120" w:line="240" w:lineRule="auto"/>
        <w:jc w:val="both"/>
        <w:rPr>
          <w:rFonts w:ascii="Times New Roman" w:eastAsia="Calibri" w:hAnsi="Times New Roman" w:cs="Times New Roman"/>
          <w:sz w:val="24"/>
          <w:szCs w:val="24"/>
        </w:rPr>
      </w:pPr>
      <w:r w:rsidRPr="008452EA">
        <w:rPr>
          <w:rFonts w:ascii="Times New Roman" w:eastAsia="Calibri" w:hAnsi="Times New Roman" w:cs="Times New Roman"/>
          <w:sz w:val="24"/>
          <w:szCs w:val="24"/>
        </w:rPr>
        <w:t>Vytvoření nových výukových kapacit lze uskutečnit formou</w:t>
      </w:r>
    </w:p>
    <w:p w:rsidR="00817178" w:rsidRPr="008452EA" w:rsidRDefault="00817178" w:rsidP="00817178">
      <w:pPr>
        <w:numPr>
          <w:ilvl w:val="0"/>
          <w:numId w:val="6"/>
        </w:numPr>
        <w:spacing w:after="0" w:line="240" w:lineRule="auto"/>
        <w:ind w:left="1066" w:hanging="357"/>
        <w:jc w:val="both"/>
        <w:rPr>
          <w:rFonts w:ascii="Times New Roman" w:eastAsia="Calibri" w:hAnsi="Times New Roman" w:cs="Times New Roman"/>
          <w:sz w:val="24"/>
          <w:szCs w:val="24"/>
        </w:rPr>
      </w:pPr>
      <w:r w:rsidRPr="008452EA">
        <w:rPr>
          <w:rFonts w:ascii="Times New Roman" w:eastAsia="Calibri" w:hAnsi="Times New Roman" w:cs="Times New Roman"/>
          <w:sz w:val="24"/>
          <w:szCs w:val="24"/>
        </w:rPr>
        <w:t>výstavby nových prostor,</w:t>
      </w:r>
    </w:p>
    <w:p w:rsidR="00817178" w:rsidRPr="008452EA" w:rsidRDefault="00817178" w:rsidP="00817178">
      <w:pPr>
        <w:numPr>
          <w:ilvl w:val="0"/>
          <w:numId w:val="6"/>
        </w:numPr>
        <w:spacing w:after="0" w:line="240" w:lineRule="auto"/>
        <w:ind w:left="1066" w:hanging="357"/>
        <w:jc w:val="both"/>
        <w:rPr>
          <w:rFonts w:ascii="Times New Roman" w:eastAsia="Calibri" w:hAnsi="Times New Roman" w:cs="Times New Roman"/>
          <w:sz w:val="24"/>
          <w:szCs w:val="24"/>
        </w:rPr>
      </w:pPr>
      <w:r w:rsidRPr="008452EA">
        <w:rPr>
          <w:rFonts w:ascii="Times New Roman" w:eastAsia="Calibri" w:hAnsi="Times New Roman" w:cs="Times New Roman"/>
          <w:sz w:val="24"/>
          <w:szCs w:val="24"/>
        </w:rPr>
        <w:t>přístavby,</w:t>
      </w:r>
    </w:p>
    <w:p w:rsidR="00817178" w:rsidRDefault="00817178" w:rsidP="00817178">
      <w:pPr>
        <w:numPr>
          <w:ilvl w:val="0"/>
          <w:numId w:val="6"/>
        </w:numPr>
        <w:spacing w:after="0" w:line="240" w:lineRule="auto"/>
        <w:ind w:left="1066" w:hanging="357"/>
        <w:jc w:val="both"/>
        <w:rPr>
          <w:rFonts w:ascii="Times New Roman" w:eastAsia="Calibri" w:hAnsi="Times New Roman" w:cs="Times New Roman"/>
          <w:sz w:val="24"/>
          <w:szCs w:val="24"/>
        </w:rPr>
      </w:pPr>
      <w:r w:rsidRPr="008452EA">
        <w:rPr>
          <w:rFonts w:ascii="Times New Roman" w:eastAsia="Calibri" w:hAnsi="Times New Roman" w:cs="Times New Roman"/>
          <w:sz w:val="24"/>
          <w:szCs w:val="24"/>
        </w:rPr>
        <w:t>rekonstrukce a modernizace stávajících prostor.</w:t>
      </w:r>
    </w:p>
    <w:p w:rsidR="00817178" w:rsidRDefault="00817178" w:rsidP="00817178">
      <w:pPr>
        <w:spacing w:after="0" w:line="240" w:lineRule="auto"/>
        <w:ind w:left="1066"/>
        <w:jc w:val="both"/>
        <w:rPr>
          <w:rFonts w:ascii="Times New Roman" w:eastAsia="Calibri" w:hAnsi="Times New Roman" w:cs="Times New Roman"/>
          <w:sz w:val="24"/>
          <w:szCs w:val="24"/>
        </w:rPr>
      </w:pPr>
    </w:p>
    <w:p w:rsidR="00817178" w:rsidRPr="00817178" w:rsidRDefault="00817178" w:rsidP="00087232">
      <w:pPr>
        <w:spacing w:after="120" w:line="240" w:lineRule="auto"/>
        <w:jc w:val="both"/>
        <w:rPr>
          <w:rFonts w:ascii="Times New Roman" w:hAnsi="Times New Roman"/>
          <w:sz w:val="24"/>
          <w:szCs w:val="24"/>
        </w:rPr>
      </w:pPr>
      <w:r w:rsidRPr="00817178">
        <w:rPr>
          <w:rFonts w:ascii="Times New Roman" w:hAnsi="Times New Roman"/>
          <w:sz w:val="24"/>
          <w:szCs w:val="24"/>
        </w:rPr>
        <w:t xml:space="preserve">Z dotace lze hradit účelně a hospodárně vynaložené výdaje na </w:t>
      </w:r>
      <w:r w:rsidRPr="00817178">
        <w:rPr>
          <w:rFonts w:ascii="Times New Roman" w:eastAsia="Times New Roman" w:hAnsi="Times New Roman"/>
          <w:sz w:val="24"/>
          <w:szCs w:val="24"/>
          <w:lang w:eastAsia="cs-CZ"/>
        </w:rPr>
        <w:t>projektovou činnost, inženýrskou činnost (technický dozor investora, koordinátor BOZP, organizátor výběrových řízení, apod.), dodávky interiérového vybavení (vestavěný nábytek, mobiliář), AV techniku, laboratorní vybavení, informační systémy, úpravy venkovních ploch apod.</w:t>
      </w:r>
    </w:p>
    <w:p w:rsidR="00817178" w:rsidRPr="00817178" w:rsidRDefault="00817178" w:rsidP="00087232">
      <w:pPr>
        <w:spacing w:after="120" w:line="240" w:lineRule="auto"/>
        <w:jc w:val="both"/>
        <w:rPr>
          <w:rFonts w:ascii="Times New Roman" w:eastAsia="Times New Roman" w:hAnsi="Times New Roman"/>
          <w:sz w:val="24"/>
          <w:szCs w:val="24"/>
          <w:lang w:eastAsia="cs-CZ"/>
        </w:rPr>
      </w:pPr>
      <w:r w:rsidRPr="00817178">
        <w:rPr>
          <w:rFonts w:ascii="Times New Roman" w:hAnsi="Times New Roman"/>
          <w:sz w:val="24"/>
          <w:szCs w:val="24"/>
        </w:rPr>
        <w:t>Novými výukovými kapacitami se rozumí primárně kapac</w:t>
      </w:r>
      <w:r w:rsidR="006224EA">
        <w:rPr>
          <w:rFonts w:ascii="Times New Roman" w:hAnsi="Times New Roman"/>
          <w:sz w:val="24"/>
          <w:szCs w:val="24"/>
        </w:rPr>
        <w:t>ity tzv. kmenových učeben, tzn. </w:t>
      </w:r>
      <w:r w:rsidRPr="00817178">
        <w:rPr>
          <w:rFonts w:ascii="Times New Roman" w:hAnsi="Times New Roman"/>
          <w:sz w:val="24"/>
          <w:szCs w:val="24"/>
        </w:rPr>
        <w:t xml:space="preserve">prostor, umožňujících vytvoření nové třídy pro vzdělávání zpravidla 28 žáků mateřské školy a 30 žáků základní školy, minimálně však 18 žáků prvního stupně nebo alespoň 25 žáků </w:t>
      </w:r>
      <w:r w:rsidRPr="00817178">
        <w:rPr>
          <w:rFonts w:ascii="Times New Roman" w:eastAsia="Times New Roman" w:hAnsi="Times New Roman"/>
          <w:sz w:val="24"/>
          <w:szCs w:val="24"/>
          <w:lang w:eastAsia="cs-CZ"/>
        </w:rPr>
        <w:t>druhého stupně základní školy.</w:t>
      </w:r>
    </w:p>
    <w:p w:rsidR="00817178" w:rsidRPr="00817178" w:rsidRDefault="00817178" w:rsidP="00087232">
      <w:pPr>
        <w:spacing w:after="120" w:line="240" w:lineRule="auto"/>
        <w:jc w:val="both"/>
        <w:rPr>
          <w:rFonts w:ascii="Times New Roman" w:eastAsia="Times New Roman" w:hAnsi="Times New Roman"/>
          <w:sz w:val="24"/>
          <w:szCs w:val="24"/>
          <w:lang w:eastAsia="cs-CZ"/>
        </w:rPr>
      </w:pPr>
      <w:r w:rsidRPr="00817178">
        <w:rPr>
          <w:rFonts w:ascii="Times New Roman" w:eastAsia="Times New Roman" w:hAnsi="Times New Roman"/>
          <w:sz w:val="24"/>
          <w:szCs w:val="24"/>
          <w:lang w:eastAsia="cs-CZ"/>
        </w:rPr>
        <w:t>Rozsah</w:t>
      </w:r>
      <w:r w:rsidRPr="00817178">
        <w:rPr>
          <w:rFonts w:ascii="Times New Roman" w:hAnsi="Times New Roman"/>
          <w:sz w:val="24"/>
          <w:szCs w:val="24"/>
        </w:rPr>
        <w:t xml:space="preserve"> nově vytvářených výukových kapacit není omezen. Doplňkové kapacity mohou být vytvářeny do výše odůvodněné rozsahem nových výukových kapacit. Doplňkovými kapacitami se rozumí kapacity odborných učeben, zázemí školy, popřípadě kapacity zařízení školního stravování a školní družiny. Jejich vytvoření lze v tomto programu financovat, pouze pokud je nezbytné k plnění povinností právnické osoby vykonávající činnost školy nebo zřizovatele vyplývajících ze zvýšení rejstříkové kapacity </w:t>
      </w:r>
      <w:r w:rsidRPr="00817178">
        <w:rPr>
          <w:rFonts w:ascii="Times New Roman" w:eastAsia="Times New Roman" w:hAnsi="Times New Roman"/>
          <w:sz w:val="24"/>
          <w:szCs w:val="24"/>
          <w:lang w:eastAsia="cs-CZ"/>
        </w:rPr>
        <w:t>v důsledku vytvoření nových výukových kapacit a nelze je zajistit jinak než investicí.</w:t>
      </w:r>
    </w:p>
    <w:p w:rsidR="008A7A97" w:rsidRDefault="008A7A97" w:rsidP="008A7A97">
      <w:pPr>
        <w:pStyle w:val="Odstavecseseznamem"/>
        <w:spacing w:after="0" w:line="240" w:lineRule="auto"/>
        <w:ind w:left="0"/>
        <w:jc w:val="both"/>
        <w:rPr>
          <w:rFonts w:ascii="Times New Roman" w:eastAsia="Times New Roman" w:hAnsi="Times New Roman"/>
          <w:i/>
          <w:sz w:val="24"/>
          <w:szCs w:val="20"/>
          <w:u w:val="single"/>
          <w:lang w:eastAsia="cs-CZ"/>
        </w:rPr>
      </w:pPr>
    </w:p>
    <w:p w:rsidR="008A7A97" w:rsidRDefault="008A7A97" w:rsidP="008A7A97">
      <w:pPr>
        <w:pStyle w:val="Odstavecseseznamem"/>
        <w:spacing w:after="0" w:line="240" w:lineRule="auto"/>
        <w:ind w:left="0"/>
        <w:jc w:val="both"/>
        <w:rPr>
          <w:rFonts w:ascii="Times New Roman" w:eastAsia="Times New Roman" w:hAnsi="Times New Roman"/>
          <w:i/>
          <w:sz w:val="24"/>
          <w:szCs w:val="20"/>
          <w:u w:val="single"/>
          <w:lang w:eastAsia="cs-CZ"/>
        </w:rPr>
      </w:pPr>
      <w:r w:rsidRPr="008A7A97">
        <w:rPr>
          <w:rFonts w:ascii="Times New Roman" w:eastAsia="Times New Roman" w:hAnsi="Times New Roman"/>
          <w:i/>
          <w:sz w:val="24"/>
          <w:szCs w:val="20"/>
          <w:u w:val="single"/>
          <w:lang w:eastAsia="cs-CZ"/>
        </w:rPr>
        <w:t xml:space="preserve">Financování </w:t>
      </w:r>
      <w:r>
        <w:rPr>
          <w:rFonts w:ascii="Times New Roman" w:eastAsia="Times New Roman" w:hAnsi="Times New Roman"/>
          <w:i/>
          <w:sz w:val="24"/>
          <w:szCs w:val="20"/>
          <w:u w:val="single"/>
          <w:lang w:eastAsia="cs-CZ"/>
        </w:rPr>
        <w:t>p</w:t>
      </w:r>
      <w:r w:rsidRPr="008A7A97">
        <w:rPr>
          <w:rFonts w:ascii="Times New Roman" w:eastAsia="Times New Roman" w:hAnsi="Times New Roman"/>
          <w:i/>
          <w:sz w:val="24"/>
          <w:szCs w:val="20"/>
          <w:u w:val="single"/>
          <w:lang w:eastAsia="cs-CZ"/>
        </w:rPr>
        <w:t>rogramu</w:t>
      </w:r>
    </w:p>
    <w:p w:rsidR="008A7A97" w:rsidRDefault="008A7A97" w:rsidP="008A7A97">
      <w:pPr>
        <w:pStyle w:val="Odstavecseseznamem"/>
        <w:spacing w:after="0" w:line="240" w:lineRule="auto"/>
        <w:ind w:left="0"/>
        <w:jc w:val="both"/>
        <w:rPr>
          <w:rFonts w:ascii="Times New Roman" w:eastAsia="Times New Roman" w:hAnsi="Times New Roman"/>
          <w:i/>
          <w:sz w:val="24"/>
          <w:szCs w:val="20"/>
          <w:u w:val="single"/>
          <w:lang w:eastAsia="cs-CZ"/>
        </w:rPr>
      </w:pPr>
    </w:p>
    <w:p w:rsidR="00397F2A" w:rsidRPr="00652EE1" w:rsidRDefault="00397F2A" w:rsidP="00397F2A">
      <w:pPr>
        <w:spacing w:after="0" w:line="240" w:lineRule="auto"/>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 xml:space="preserve">Financování programu </w:t>
      </w:r>
      <w:r w:rsidRPr="00652EE1">
        <w:rPr>
          <w:rFonts w:ascii="Times New Roman" w:eastAsia="Times New Roman" w:hAnsi="Times New Roman"/>
          <w:sz w:val="24"/>
          <w:szCs w:val="20"/>
          <w:lang w:eastAsia="cs-CZ"/>
        </w:rPr>
        <w:t xml:space="preserve">je navrženo jako kombinace prostředků státního rozpočtu, poskytovaných prostřednictvím programového financování kapitoly MŠMT, dotace z územních rozpočtů a vlastních zdrojů účastníka programu. Vlastními zdroji účastníka programu v oblasti investičních výdajů se rozumí </w:t>
      </w:r>
      <w:r w:rsidR="006224EA" w:rsidRPr="00000A6D">
        <w:rPr>
          <w:rFonts w:ascii="Times New Roman" w:eastAsia="Times New Roman" w:hAnsi="Times New Roman"/>
          <w:sz w:val="24"/>
          <w:szCs w:val="20"/>
          <w:lang w:eastAsia="cs-CZ"/>
        </w:rPr>
        <w:t>inve</w:t>
      </w:r>
      <w:r w:rsidR="00C21722" w:rsidRPr="00000A6D">
        <w:rPr>
          <w:rFonts w:ascii="Times New Roman" w:eastAsia="Times New Roman" w:hAnsi="Times New Roman"/>
          <w:sz w:val="24"/>
          <w:szCs w:val="20"/>
          <w:lang w:eastAsia="cs-CZ"/>
        </w:rPr>
        <w:t xml:space="preserve">stiční fond podle § 31 zákona č. 250/2000 Sb., </w:t>
      </w:r>
      <w:r w:rsidR="006224EA" w:rsidRPr="00000A6D">
        <w:rPr>
          <w:rFonts w:ascii="Times New Roman" w:eastAsia="Times New Roman" w:hAnsi="Times New Roman"/>
          <w:sz w:val="24"/>
          <w:szCs w:val="20"/>
          <w:lang w:eastAsia="cs-CZ"/>
        </w:rPr>
        <w:t>o rozpočtových pravidlech územních rozpočtů</w:t>
      </w:r>
      <w:r w:rsidR="00C21722" w:rsidRPr="00000A6D">
        <w:rPr>
          <w:rFonts w:ascii="Times New Roman" w:eastAsia="Times New Roman" w:hAnsi="Times New Roman"/>
          <w:sz w:val="24"/>
          <w:szCs w:val="20"/>
          <w:lang w:eastAsia="cs-CZ"/>
        </w:rPr>
        <w:t xml:space="preserve">, ve znění pozdějších předpisů, </w:t>
      </w:r>
      <w:r w:rsidR="006224EA" w:rsidRPr="00000A6D">
        <w:rPr>
          <w:rFonts w:ascii="Times New Roman" w:eastAsia="Times New Roman" w:hAnsi="Times New Roman"/>
          <w:sz w:val="24"/>
          <w:szCs w:val="20"/>
          <w:lang w:eastAsia="cs-CZ"/>
        </w:rPr>
        <w:t>nebo Fond investic podle § 137 školského zákona</w:t>
      </w:r>
      <w:r w:rsidRPr="00000A6D">
        <w:rPr>
          <w:rFonts w:ascii="Times New Roman" w:eastAsia="Times New Roman" w:hAnsi="Times New Roman"/>
          <w:sz w:val="24"/>
          <w:szCs w:val="20"/>
          <w:lang w:eastAsia="cs-CZ"/>
        </w:rPr>
        <w:t xml:space="preserve">, jehož </w:t>
      </w:r>
      <w:r w:rsidRPr="00652EE1">
        <w:rPr>
          <w:rFonts w:ascii="Times New Roman" w:eastAsia="Times New Roman" w:hAnsi="Times New Roman"/>
          <w:sz w:val="24"/>
          <w:szCs w:val="20"/>
          <w:lang w:eastAsia="cs-CZ"/>
        </w:rPr>
        <w:t xml:space="preserve">hlavním zdrojem jsou odpisy majetku, ke kterému má organizace příslušnost hospodařit. </w:t>
      </w:r>
      <w:r w:rsidRPr="00652EE1">
        <w:rPr>
          <w:rFonts w:ascii="Times New Roman" w:eastAsia="Times New Roman" w:hAnsi="Times New Roman"/>
          <w:sz w:val="24"/>
          <w:szCs w:val="24"/>
          <w:lang w:eastAsia="cs-CZ"/>
        </w:rPr>
        <w:t>Výše spolufinancování účastníka programu na financování akce činí 15 % z</w:t>
      </w:r>
      <w:r w:rsidR="006224EA">
        <w:rPr>
          <w:rFonts w:ascii="Times New Roman" w:eastAsia="Times New Roman" w:hAnsi="Times New Roman"/>
          <w:sz w:val="24"/>
          <w:szCs w:val="24"/>
          <w:lang w:eastAsia="cs-CZ"/>
        </w:rPr>
        <w:t> </w:t>
      </w:r>
      <w:r w:rsidRPr="00652EE1">
        <w:rPr>
          <w:rFonts w:ascii="Times New Roman" w:eastAsia="Times New Roman" w:hAnsi="Times New Roman"/>
          <w:sz w:val="24"/>
          <w:szCs w:val="24"/>
          <w:lang w:eastAsia="cs-CZ"/>
        </w:rPr>
        <w:t xml:space="preserve">celkových nákladů akce ke dni vydání </w:t>
      </w:r>
      <w:r w:rsidRPr="00652EE1">
        <w:rPr>
          <w:rFonts w:ascii="Times New Roman" w:eastAsia="Times New Roman" w:hAnsi="Times New Roman"/>
          <w:sz w:val="24"/>
          <w:szCs w:val="24"/>
          <w:lang w:eastAsia="cs-CZ"/>
        </w:rPr>
        <w:lastRenderedPageBreak/>
        <w:t>Rozhodnutí o poskytnutí dotace minimálně však 5 mil. Kč</w:t>
      </w:r>
      <w:r w:rsidR="00EA3506">
        <w:rPr>
          <w:rFonts w:ascii="Times New Roman" w:eastAsia="Times New Roman" w:hAnsi="Times New Roman"/>
          <w:sz w:val="24"/>
          <w:szCs w:val="24"/>
          <w:lang w:eastAsia="cs-CZ"/>
        </w:rPr>
        <w:t xml:space="preserve"> </w:t>
      </w:r>
      <w:r w:rsidR="00EA3506" w:rsidRPr="009B118E">
        <w:rPr>
          <w:rFonts w:ascii="Times New Roman" w:eastAsia="Times New Roman" w:hAnsi="Times New Roman"/>
          <w:sz w:val="24"/>
          <w:szCs w:val="24"/>
          <w:lang w:eastAsia="cs-CZ"/>
        </w:rPr>
        <w:t>v případě uskutečnění realizační (stavební) fáze projektu</w:t>
      </w:r>
      <w:r w:rsidRPr="009B118E">
        <w:rPr>
          <w:rFonts w:ascii="Times New Roman" w:eastAsia="Times New Roman" w:hAnsi="Times New Roman"/>
          <w:sz w:val="24"/>
          <w:szCs w:val="24"/>
          <w:lang w:eastAsia="cs-CZ"/>
        </w:rPr>
        <w:t>.</w:t>
      </w:r>
      <w:r w:rsidRPr="00652EE1">
        <w:rPr>
          <w:rFonts w:ascii="Times New Roman" w:eastAsia="Times New Roman" w:hAnsi="Times New Roman"/>
          <w:sz w:val="24"/>
          <w:szCs w:val="24"/>
          <w:lang w:eastAsia="cs-CZ"/>
        </w:rPr>
        <w:t xml:space="preserve"> </w:t>
      </w:r>
    </w:p>
    <w:p w:rsidR="00397F2A" w:rsidRPr="00652EE1" w:rsidRDefault="00397F2A" w:rsidP="00397F2A">
      <w:pPr>
        <w:spacing w:before="100" w:beforeAutospacing="1" w:after="100" w:afterAutospacing="1" w:line="240" w:lineRule="auto"/>
        <w:jc w:val="both"/>
        <w:rPr>
          <w:rFonts w:ascii="Times New Roman" w:eastAsia="Times New Roman" w:hAnsi="Times New Roman"/>
          <w:sz w:val="24"/>
          <w:szCs w:val="24"/>
          <w:lang w:eastAsia="cs-CZ"/>
        </w:rPr>
      </w:pPr>
      <w:r w:rsidRPr="00652EE1">
        <w:rPr>
          <w:rFonts w:ascii="Times New Roman" w:eastAsia="Times New Roman" w:hAnsi="Times New Roman"/>
          <w:sz w:val="24"/>
          <w:szCs w:val="24"/>
          <w:lang w:eastAsia="cs-CZ"/>
        </w:rPr>
        <w:t>Do spolufinancování účastníka programu mohou být zahrnuty výdaje před vydáním Registrace akce, zejména náklady přípravy a zabezpečení akce (např. nákupy nemovitostí, projektová dokumentace, inženýrská činnost apod.).</w:t>
      </w:r>
    </w:p>
    <w:p w:rsidR="00784DF7" w:rsidRDefault="00784DF7" w:rsidP="00784DF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w:t>
      </w:r>
      <w:r w:rsidRPr="00817178">
        <w:rPr>
          <w:rFonts w:ascii="Times New Roman" w:eastAsia="Calibri" w:hAnsi="Times New Roman" w:cs="Times New Roman"/>
          <w:sz w:val="24"/>
          <w:szCs w:val="24"/>
        </w:rPr>
        <w:t>inanční prostředky budou poskytnuty na základě</w:t>
      </w:r>
      <w:r>
        <w:rPr>
          <w:rFonts w:ascii="Times New Roman" w:eastAsia="Calibri" w:hAnsi="Times New Roman" w:cs="Times New Roman"/>
          <w:sz w:val="24"/>
          <w:szCs w:val="24"/>
        </w:rPr>
        <w:t xml:space="preserve"> rozhodnutí o dotaci podle § 14 zákona č. </w:t>
      </w:r>
      <w:r w:rsidRPr="00817178">
        <w:rPr>
          <w:rFonts w:ascii="Times New Roman" w:eastAsia="Calibri" w:hAnsi="Times New Roman" w:cs="Times New Roman"/>
          <w:sz w:val="24"/>
          <w:szCs w:val="24"/>
        </w:rPr>
        <w:t>218/2000 Sb., o rozpočtových pravidlech a o změně některých souvisejících zákonů (rozpočtová pravidla), ve znění pozdějších předpisů, a v so</w:t>
      </w:r>
      <w:r>
        <w:rPr>
          <w:rFonts w:ascii="Times New Roman" w:eastAsia="Calibri" w:hAnsi="Times New Roman" w:cs="Times New Roman"/>
          <w:sz w:val="24"/>
          <w:szCs w:val="24"/>
        </w:rPr>
        <w:t>uladu s § 28 zákona č. 250/2000 </w:t>
      </w:r>
      <w:r w:rsidRPr="00817178">
        <w:rPr>
          <w:rFonts w:ascii="Times New Roman" w:eastAsia="Calibri" w:hAnsi="Times New Roman" w:cs="Times New Roman"/>
          <w:sz w:val="24"/>
          <w:szCs w:val="24"/>
        </w:rPr>
        <w:t>Sb., o rozpočtových pravidlech územních rozpočtů, ve znění pozdějších předpisů, prostřednictvím rozpočtu zřizovatele.</w:t>
      </w:r>
      <w:r>
        <w:rPr>
          <w:rFonts w:ascii="Times New Roman" w:eastAsia="Calibri" w:hAnsi="Times New Roman" w:cs="Times New Roman"/>
          <w:sz w:val="24"/>
          <w:szCs w:val="24"/>
        </w:rPr>
        <w:t xml:space="preserve"> P</w:t>
      </w:r>
      <w:r w:rsidRPr="00784DF7">
        <w:rPr>
          <w:rFonts w:ascii="Times New Roman" w:eastAsia="Calibri" w:hAnsi="Times New Roman" w:cs="Times New Roman"/>
          <w:sz w:val="24"/>
          <w:szCs w:val="24"/>
        </w:rPr>
        <w:t xml:space="preserve">říjemce je povinen dotaci vypořádat v termínech stanovených vyhláškou č. 52/2008 Sb., kterou se stanoví zásady a termíny finančního vypořádání vztahů se státním rozpočtem, státními finančními aktivy nebo Národním fondem. </w:t>
      </w:r>
    </w:p>
    <w:p w:rsidR="009B118E" w:rsidRDefault="009B118E" w:rsidP="00784DF7">
      <w:pPr>
        <w:spacing w:after="0" w:line="240" w:lineRule="auto"/>
        <w:jc w:val="both"/>
        <w:rPr>
          <w:rFonts w:ascii="Times New Roman" w:eastAsia="Calibri" w:hAnsi="Times New Roman" w:cs="Times New Roman"/>
          <w:sz w:val="24"/>
          <w:szCs w:val="24"/>
        </w:rPr>
      </w:pPr>
    </w:p>
    <w:p w:rsidR="009B118E" w:rsidRPr="00817178" w:rsidRDefault="009B118E" w:rsidP="00784DF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Vzhledem k disponibilnímu množství finančních prostředků státního rozpočtu v roce 2014 je maximální částka dotace v roce 2014 omezena částkou </w:t>
      </w:r>
      <w:r w:rsidR="005931B8">
        <w:rPr>
          <w:rFonts w:ascii="Times New Roman" w:eastAsia="Calibri" w:hAnsi="Times New Roman" w:cs="Times New Roman"/>
          <w:sz w:val="24"/>
          <w:szCs w:val="24"/>
        </w:rPr>
        <w:t>15</w:t>
      </w:r>
      <w:r>
        <w:rPr>
          <w:rFonts w:ascii="Times New Roman" w:eastAsia="Calibri" w:hAnsi="Times New Roman" w:cs="Times New Roman"/>
          <w:sz w:val="24"/>
          <w:szCs w:val="24"/>
        </w:rPr>
        <w:t xml:space="preserve"> mil. Kč na jeden projekt.</w:t>
      </w:r>
    </w:p>
    <w:p w:rsidR="00784DF7" w:rsidRDefault="00784DF7" w:rsidP="00652EE1">
      <w:pPr>
        <w:spacing w:after="0" w:line="240" w:lineRule="auto"/>
        <w:jc w:val="both"/>
        <w:rPr>
          <w:rFonts w:ascii="Times New Roman" w:eastAsia="Times New Roman" w:hAnsi="Times New Roman"/>
          <w:sz w:val="24"/>
          <w:szCs w:val="20"/>
          <w:lang w:eastAsia="cs-CZ"/>
        </w:rPr>
      </w:pPr>
    </w:p>
    <w:p w:rsidR="008A7A97" w:rsidRDefault="008A7A97" w:rsidP="008A7A97">
      <w:pPr>
        <w:pStyle w:val="Odstavecseseznamem"/>
        <w:spacing w:after="0" w:line="240" w:lineRule="auto"/>
        <w:ind w:left="0"/>
        <w:jc w:val="both"/>
        <w:rPr>
          <w:rFonts w:ascii="Times New Roman" w:eastAsia="Times New Roman" w:hAnsi="Times New Roman"/>
          <w:sz w:val="24"/>
          <w:szCs w:val="20"/>
          <w:lang w:eastAsia="cs-CZ"/>
        </w:rPr>
      </w:pPr>
      <w:bookmarkStart w:id="0" w:name="_GoBack"/>
    </w:p>
    <w:p w:rsidR="00100BAE" w:rsidRPr="00100BAE" w:rsidRDefault="00100BAE" w:rsidP="00100BAE">
      <w:pPr>
        <w:spacing w:after="0" w:line="240" w:lineRule="auto"/>
        <w:rPr>
          <w:rFonts w:ascii="Times New Roman" w:eastAsia="Times New Roman" w:hAnsi="Times New Roman" w:cs="Times New Roman"/>
          <w:b/>
          <w:sz w:val="26"/>
          <w:szCs w:val="26"/>
          <w:lang w:eastAsia="cs-CZ"/>
        </w:rPr>
      </w:pPr>
      <w:r w:rsidRPr="00100BAE">
        <w:rPr>
          <w:rFonts w:ascii="Times New Roman" w:eastAsia="Times New Roman" w:hAnsi="Times New Roman" w:cs="Times New Roman"/>
          <w:b/>
          <w:sz w:val="26"/>
          <w:szCs w:val="26"/>
          <w:lang w:eastAsia="cs-CZ"/>
        </w:rPr>
        <w:t>II. Obecné podmínky poskytnutí dotace</w:t>
      </w:r>
    </w:p>
    <w:bookmarkEnd w:id="0"/>
    <w:p w:rsidR="00100BAE" w:rsidRPr="00100BAE" w:rsidRDefault="00100BAE" w:rsidP="00100BAE">
      <w:pPr>
        <w:spacing w:after="0" w:line="240" w:lineRule="auto"/>
        <w:jc w:val="center"/>
        <w:rPr>
          <w:rFonts w:ascii="Times New Roman" w:eastAsia="Times New Roman" w:hAnsi="Times New Roman" w:cs="Times New Roman"/>
          <w:b/>
          <w:sz w:val="26"/>
          <w:szCs w:val="26"/>
          <w:lang w:eastAsia="cs-CZ"/>
        </w:rPr>
      </w:pPr>
    </w:p>
    <w:p w:rsidR="00817178" w:rsidRPr="00817178" w:rsidRDefault="00817178" w:rsidP="00817178">
      <w:pPr>
        <w:spacing w:after="120"/>
        <w:jc w:val="both"/>
        <w:rPr>
          <w:rFonts w:ascii="Times New Roman" w:eastAsia="Calibri" w:hAnsi="Times New Roman" w:cs="Times New Roman"/>
          <w:i/>
          <w:sz w:val="24"/>
          <w:szCs w:val="24"/>
          <w:u w:val="single"/>
        </w:rPr>
      </w:pPr>
      <w:r w:rsidRPr="00817178">
        <w:rPr>
          <w:rFonts w:ascii="Times New Roman" w:eastAsia="Calibri" w:hAnsi="Times New Roman" w:cs="Times New Roman"/>
          <w:i/>
          <w:sz w:val="24"/>
          <w:szCs w:val="24"/>
          <w:u w:val="single"/>
        </w:rPr>
        <w:t>Věcné podmínky:</w:t>
      </w:r>
    </w:p>
    <w:p w:rsidR="00817178" w:rsidRPr="00817178" w:rsidRDefault="00817178" w:rsidP="00817178">
      <w:pPr>
        <w:numPr>
          <w:ilvl w:val="0"/>
          <w:numId w:val="6"/>
        </w:numPr>
        <w:spacing w:after="0" w:line="240" w:lineRule="auto"/>
        <w:ind w:left="1066" w:hanging="357"/>
        <w:jc w:val="both"/>
        <w:rPr>
          <w:rFonts w:ascii="Times New Roman" w:eastAsia="Calibri" w:hAnsi="Times New Roman" w:cs="Times New Roman"/>
          <w:sz w:val="24"/>
          <w:szCs w:val="24"/>
        </w:rPr>
      </w:pPr>
      <w:r w:rsidRPr="00817178">
        <w:rPr>
          <w:rFonts w:ascii="Times New Roman" w:eastAsia="Calibri" w:hAnsi="Times New Roman" w:cs="Times New Roman"/>
          <w:sz w:val="24"/>
          <w:szCs w:val="24"/>
        </w:rPr>
        <w:t>ve školském obvodu obce nebo svazku obcí se při posledním termínu zápisu k povinné školní docházce před podáním žádosti o dotaci v tomto programu projevil nedostatek výukových kapacit v základním vzdělávání,</w:t>
      </w:r>
    </w:p>
    <w:p w:rsidR="00817178" w:rsidRPr="00817178" w:rsidRDefault="00817178" w:rsidP="00817178">
      <w:pPr>
        <w:numPr>
          <w:ilvl w:val="0"/>
          <w:numId w:val="6"/>
        </w:numPr>
        <w:spacing w:after="0" w:line="240" w:lineRule="auto"/>
        <w:jc w:val="both"/>
        <w:rPr>
          <w:rFonts w:ascii="Times New Roman" w:eastAsia="Calibri" w:hAnsi="Times New Roman" w:cs="Times New Roman"/>
          <w:sz w:val="24"/>
          <w:szCs w:val="24"/>
        </w:rPr>
      </w:pPr>
      <w:r w:rsidRPr="00817178">
        <w:rPr>
          <w:rFonts w:ascii="Times New Roman" w:eastAsia="Calibri" w:hAnsi="Times New Roman" w:cs="Times New Roman"/>
          <w:sz w:val="24"/>
          <w:szCs w:val="24"/>
        </w:rPr>
        <w:t>výhled demografického vývoje ve školském obvodu obce nebo svazku obcí ukazuje, že stávající výukové kapacity pravděpodobně nebudou v příštích alespoň 10 letech dostačovat poptávce ze strany občanů obcí sdružených v příslušném školském obvodu obce nebo svazku obcí,</w:t>
      </w:r>
    </w:p>
    <w:p w:rsidR="00817178" w:rsidRPr="00817178" w:rsidRDefault="00817178" w:rsidP="00817178">
      <w:pPr>
        <w:numPr>
          <w:ilvl w:val="0"/>
          <w:numId w:val="6"/>
        </w:numPr>
        <w:spacing w:after="0" w:line="240" w:lineRule="auto"/>
        <w:ind w:left="1066" w:hanging="357"/>
        <w:jc w:val="both"/>
        <w:rPr>
          <w:rFonts w:ascii="Times New Roman" w:eastAsia="Calibri" w:hAnsi="Times New Roman" w:cs="Times New Roman"/>
          <w:sz w:val="24"/>
          <w:szCs w:val="24"/>
        </w:rPr>
      </w:pPr>
      <w:r w:rsidRPr="00817178">
        <w:rPr>
          <w:rFonts w:ascii="Times New Roman" w:eastAsia="Calibri" w:hAnsi="Times New Roman" w:cs="Times New Roman"/>
          <w:sz w:val="24"/>
          <w:szCs w:val="24"/>
        </w:rPr>
        <w:t>nové výukové kapacity nelze vytvořit jiným způsobem, který by z hlediska okamžitých nákladů i bilance dlouhodobých nákladů a přínosů byl efektivnější,</w:t>
      </w:r>
    </w:p>
    <w:p w:rsidR="00817178" w:rsidRPr="00817178" w:rsidRDefault="00817178" w:rsidP="00817178">
      <w:pPr>
        <w:numPr>
          <w:ilvl w:val="0"/>
          <w:numId w:val="6"/>
        </w:numPr>
        <w:spacing w:after="0" w:line="240" w:lineRule="auto"/>
        <w:ind w:left="1066" w:hanging="357"/>
        <w:jc w:val="both"/>
        <w:rPr>
          <w:rFonts w:ascii="Times New Roman" w:eastAsia="Calibri" w:hAnsi="Times New Roman" w:cs="Times New Roman"/>
          <w:sz w:val="24"/>
          <w:szCs w:val="24"/>
        </w:rPr>
      </w:pPr>
      <w:r w:rsidRPr="00817178">
        <w:rPr>
          <w:rFonts w:ascii="Times New Roman" w:eastAsia="Calibri" w:hAnsi="Times New Roman" w:cs="Times New Roman"/>
          <w:sz w:val="24"/>
          <w:szCs w:val="24"/>
        </w:rPr>
        <w:t>zřizovatel má záměr využívat nové výukové kapacity k základnímu vzdělávání alespoň po dobu 10 let od vyúčtování dotace,</w:t>
      </w:r>
    </w:p>
    <w:p w:rsidR="00817178" w:rsidRPr="00817178" w:rsidRDefault="00817178" w:rsidP="00817178">
      <w:pPr>
        <w:numPr>
          <w:ilvl w:val="0"/>
          <w:numId w:val="6"/>
        </w:numPr>
        <w:spacing w:after="0" w:line="240" w:lineRule="auto"/>
        <w:jc w:val="both"/>
        <w:rPr>
          <w:rFonts w:ascii="Times New Roman" w:eastAsia="Calibri" w:hAnsi="Times New Roman" w:cs="Times New Roman"/>
          <w:i/>
          <w:sz w:val="16"/>
          <w:szCs w:val="16"/>
        </w:rPr>
      </w:pPr>
      <w:r w:rsidRPr="00817178">
        <w:rPr>
          <w:rFonts w:ascii="Times New Roman" w:eastAsia="Calibri" w:hAnsi="Times New Roman" w:cs="Times New Roman"/>
          <w:sz w:val="24"/>
          <w:szCs w:val="24"/>
        </w:rPr>
        <w:t>výukové kapacity musí být projektovány v souladu s vyhláškou č. 137/2004 Sb., o hygienických požadavcích na stravovací služby a o zásadách osobní a provozní hygieny při činnostech epidemiologicky závažných, ve znění vyhlášky č. 602/2006 Sb.“, kterou se stanoví nové požadavky na stravovací služby, a vyhláškou č. 410/2005 Sb., o hygienických požadavcích na prostory a provoz zařízení a provozoven pro výchovu a vzdělávání dětí a mladistvých, ve znění vyhlášky č. 343/2009 Sb., kterou jsou stanoveny hygienické požadavky na provoz škol, předškolních a ubytovacích zařízení</w:t>
      </w:r>
      <w:r w:rsidR="000E0E12">
        <w:rPr>
          <w:rFonts w:ascii="Times New Roman" w:eastAsia="Calibri" w:hAnsi="Times New Roman" w:cs="Times New Roman"/>
          <w:sz w:val="24"/>
          <w:szCs w:val="24"/>
        </w:rPr>
        <w:t>.</w:t>
      </w:r>
    </w:p>
    <w:p w:rsidR="00817178" w:rsidRPr="00817178" w:rsidRDefault="00817178" w:rsidP="00817178">
      <w:pPr>
        <w:spacing w:after="120"/>
        <w:ind w:left="708"/>
        <w:jc w:val="both"/>
        <w:rPr>
          <w:rFonts w:ascii="Times New Roman" w:eastAsia="Calibri" w:hAnsi="Times New Roman" w:cs="Times New Roman"/>
          <w:sz w:val="24"/>
          <w:szCs w:val="24"/>
        </w:rPr>
      </w:pPr>
    </w:p>
    <w:p w:rsidR="00817178" w:rsidRPr="00817178" w:rsidRDefault="00817178" w:rsidP="00817178">
      <w:pPr>
        <w:spacing w:after="120"/>
        <w:jc w:val="both"/>
        <w:rPr>
          <w:rFonts w:ascii="Times New Roman" w:eastAsia="Calibri" w:hAnsi="Times New Roman" w:cs="Times New Roman"/>
          <w:i/>
          <w:sz w:val="24"/>
          <w:szCs w:val="24"/>
          <w:u w:val="single"/>
        </w:rPr>
      </w:pPr>
      <w:r w:rsidRPr="00817178">
        <w:rPr>
          <w:rFonts w:ascii="Times New Roman" w:eastAsia="Calibri" w:hAnsi="Times New Roman" w:cs="Times New Roman"/>
          <w:i/>
          <w:sz w:val="24"/>
          <w:szCs w:val="24"/>
          <w:u w:val="single"/>
        </w:rPr>
        <w:t>Právní podmínky:</w:t>
      </w:r>
    </w:p>
    <w:p w:rsidR="00817178" w:rsidRPr="00817178" w:rsidRDefault="00817178" w:rsidP="00817178">
      <w:pPr>
        <w:numPr>
          <w:ilvl w:val="0"/>
          <w:numId w:val="6"/>
        </w:numPr>
        <w:spacing w:after="0" w:line="240" w:lineRule="auto"/>
        <w:ind w:left="1066" w:hanging="357"/>
        <w:jc w:val="both"/>
        <w:rPr>
          <w:rFonts w:ascii="Times New Roman" w:eastAsia="Calibri" w:hAnsi="Times New Roman" w:cs="Times New Roman"/>
          <w:sz w:val="24"/>
          <w:szCs w:val="24"/>
        </w:rPr>
      </w:pPr>
      <w:r w:rsidRPr="00817178">
        <w:rPr>
          <w:rFonts w:ascii="Times New Roman" w:eastAsia="Calibri" w:hAnsi="Times New Roman" w:cs="Times New Roman"/>
          <w:sz w:val="24"/>
          <w:szCs w:val="24"/>
        </w:rPr>
        <w:t>právní existence žadatele,</w:t>
      </w:r>
    </w:p>
    <w:p w:rsidR="00817178" w:rsidRPr="00817178" w:rsidRDefault="00817178" w:rsidP="00817178">
      <w:pPr>
        <w:numPr>
          <w:ilvl w:val="0"/>
          <w:numId w:val="6"/>
        </w:numPr>
        <w:spacing w:after="0" w:line="240" w:lineRule="auto"/>
        <w:ind w:left="1066" w:hanging="357"/>
        <w:jc w:val="both"/>
        <w:rPr>
          <w:rFonts w:ascii="Times New Roman" w:eastAsia="Calibri" w:hAnsi="Times New Roman" w:cs="Times New Roman"/>
          <w:sz w:val="24"/>
          <w:szCs w:val="24"/>
        </w:rPr>
      </w:pPr>
      <w:r w:rsidRPr="00817178">
        <w:rPr>
          <w:rFonts w:ascii="Times New Roman" w:eastAsia="Calibri" w:hAnsi="Times New Roman" w:cs="Times New Roman"/>
          <w:sz w:val="24"/>
          <w:szCs w:val="24"/>
        </w:rPr>
        <w:t>v případě, že žadatelem je svazek obcí, právní existence právnické osoby vykonávající činnost základní školy, v níž dojde k vytvoření nových výukových kapacit,</w:t>
      </w:r>
    </w:p>
    <w:p w:rsidR="00817178" w:rsidRPr="00817178" w:rsidRDefault="00817178" w:rsidP="00817178">
      <w:pPr>
        <w:numPr>
          <w:ilvl w:val="0"/>
          <w:numId w:val="6"/>
        </w:numPr>
        <w:spacing w:after="0" w:line="240" w:lineRule="auto"/>
        <w:ind w:left="1066" w:hanging="357"/>
        <w:jc w:val="both"/>
        <w:rPr>
          <w:rFonts w:ascii="Times New Roman" w:eastAsia="Calibri" w:hAnsi="Times New Roman" w:cs="Times New Roman"/>
          <w:sz w:val="24"/>
          <w:szCs w:val="24"/>
        </w:rPr>
      </w:pPr>
      <w:r w:rsidRPr="00817178">
        <w:rPr>
          <w:rFonts w:ascii="Times New Roman" w:eastAsia="Calibri" w:hAnsi="Times New Roman" w:cs="Times New Roman"/>
          <w:sz w:val="24"/>
          <w:szCs w:val="24"/>
        </w:rPr>
        <w:lastRenderedPageBreak/>
        <w:t>jedná-li se o školskou právnickou osobu, postačuje její založení a podání žádosti o zápis do rejstříku školských právnických osob nejpozději od začátku školního roku, v němž bude zahájena realizace investičního záměru,</w:t>
      </w:r>
    </w:p>
    <w:p w:rsidR="00817178" w:rsidRPr="00817178" w:rsidRDefault="00817178" w:rsidP="00817178">
      <w:pPr>
        <w:numPr>
          <w:ilvl w:val="0"/>
          <w:numId w:val="6"/>
        </w:numPr>
        <w:spacing w:after="0" w:line="240" w:lineRule="auto"/>
        <w:ind w:left="1066" w:hanging="357"/>
        <w:jc w:val="both"/>
        <w:rPr>
          <w:rFonts w:ascii="Times New Roman" w:eastAsia="Calibri" w:hAnsi="Times New Roman" w:cs="Times New Roman"/>
          <w:sz w:val="24"/>
          <w:szCs w:val="24"/>
        </w:rPr>
      </w:pPr>
      <w:r w:rsidRPr="00817178">
        <w:rPr>
          <w:rFonts w:ascii="Times New Roman" w:eastAsia="Calibri" w:hAnsi="Times New Roman" w:cs="Times New Roman"/>
          <w:sz w:val="24"/>
          <w:szCs w:val="24"/>
        </w:rPr>
        <w:t>v případě, že žadatelem je příspěvková organizace, rozhodnutí obce nebo svazku obcí, podle něhož může příspěvková organizace nabývat majetek v rozsahu a způsoby nezbytnými pro realizaci investičního záměru,</w:t>
      </w:r>
    </w:p>
    <w:p w:rsidR="00817178" w:rsidRPr="00817178" w:rsidRDefault="00817178" w:rsidP="00817178">
      <w:pPr>
        <w:numPr>
          <w:ilvl w:val="0"/>
          <w:numId w:val="6"/>
        </w:numPr>
        <w:spacing w:after="0" w:line="240" w:lineRule="auto"/>
        <w:ind w:left="1066" w:hanging="357"/>
        <w:jc w:val="both"/>
        <w:rPr>
          <w:rFonts w:ascii="Times New Roman" w:eastAsia="Calibri" w:hAnsi="Times New Roman" w:cs="Times New Roman"/>
          <w:sz w:val="24"/>
          <w:szCs w:val="24"/>
        </w:rPr>
      </w:pPr>
      <w:r w:rsidRPr="00817178">
        <w:rPr>
          <w:rFonts w:ascii="Times New Roman" w:eastAsia="Calibri" w:hAnsi="Times New Roman" w:cs="Times New Roman"/>
          <w:sz w:val="24"/>
          <w:szCs w:val="24"/>
        </w:rPr>
        <w:t>žadatel je vlastníkem nebo se stane vlastníkem nemovitostí, které jsou předmětem investičního záměru,</w:t>
      </w:r>
    </w:p>
    <w:p w:rsidR="00817178" w:rsidRDefault="00784DF7" w:rsidP="00817178">
      <w:pPr>
        <w:numPr>
          <w:ilvl w:val="0"/>
          <w:numId w:val="6"/>
        </w:numPr>
        <w:spacing w:after="0" w:line="240" w:lineRule="auto"/>
        <w:ind w:left="1066"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 případě realizace stavební části akce </w:t>
      </w:r>
      <w:r w:rsidR="00817178" w:rsidRPr="00817178">
        <w:rPr>
          <w:rFonts w:ascii="Times New Roman" w:eastAsia="Calibri" w:hAnsi="Times New Roman" w:cs="Times New Roman"/>
          <w:sz w:val="24"/>
          <w:szCs w:val="24"/>
        </w:rPr>
        <w:t>žadatel splnil podmínky pro uskutečnění investičního záměru stanovené zákonem č. 183/</w:t>
      </w:r>
      <w:r>
        <w:rPr>
          <w:rFonts w:ascii="Times New Roman" w:eastAsia="Calibri" w:hAnsi="Times New Roman" w:cs="Times New Roman"/>
          <w:sz w:val="24"/>
          <w:szCs w:val="24"/>
        </w:rPr>
        <w:t>2006 Sb., o územním plánování a </w:t>
      </w:r>
      <w:r w:rsidR="00817178" w:rsidRPr="00817178">
        <w:rPr>
          <w:rFonts w:ascii="Times New Roman" w:eastAsia="Calibri" w:hAnsi="Times New Roman" w:cs="Times New Roman"/>
          <w:sz w:val="24"/>
          <w:szCs w:val="24"/>
        </w:rPr>
        <w:t>stavebním řádu (stavební zákon), ve znění pozdějších předpisů</w:t>
      </w:r>
      <w:r w:rsidR="002F0097">
        <w:rPr>
          <w:rFonts w:ascii="Times New Roman" w:eastAsia="Calibri" w:hAnsi="Times New Roman" w:cs="Times New Roman"/>
          <w:sz w:val="24"/>
          <w:szCs w:val="24"/>
        </w:rPr>
        <w:t>.</w:t>
      </w:r>
    </w:p>
    <w:p w:rsidR="00184770" w:rsidRDefault="00184770" w:rsidP="00184770">
      <w:pPr>
        <w:spacing w:after="0" w:line="240" w:lineRule="auto"/>
        <w:ind w:left="1066"/>
        <w:jc w:val="both"/>
        <w:rPr>
          <w:rFonts w:ascii="Times New Roman" w:eastAsia="Calibri" w:hAnsi="Times New Roman" w:cs="Times New Roman"/>
          <w:sz w:val="24"/>
          <w:szCs w:val="24"/>
        </w:rPr>
      </w:pPr>
    </w:p>
    <w:p w:rsidR="00817178" w:rsidRPr="00817178" w:rsidRDefault="00817178" w:rsidP="00817178">
      <w:pPr>
        <w:spacing w:after="120"/>
        <w:jc w:val="both"/>
        <w:rPr>
          <w:rFonts w:ascii="Times New Roman" w:eastAsia="Calibri" w:hAnsi="Times New Roman" w:cs="Times New Roman"/>
          <w:i/>
          <w:sz w:val="24"/>
          <w:szCs w:val="24"/>
          <w:u w:val="single"/>
        </w:rPr>
      </w:pPr>
      <w:r w:rsidRPr="00817178">
        <w:rPr>
          <w:rFonts w:ascii="Times New Roman" w:eastAsia="Calibri" w:hAnsi="Times New Roman" w:cs="Times New Roman"/>
          <w:i/>
          <w:sz w:val="24"/>
          <w:szCs w:val="24"/>
          <w:u w:val="single"/>
        </w:rPr>
        <w:t>Finanční podmínky:</w:t>
      </w:r>
    </w:p>
    <w:p w:rsidR="00817178" w:rsidRPr="00817178" w:rsidRDefault="00817178" w:rsidP="00817178">
      <w:pPr>
        <w:numPr>
          <w:ilvl w:val="0"/>
          <w:numId w:val="6"/>
        </w:numPr>
        <w:spacing w:after="0" w:line="240" w:lineRule="auto"/>
        <w:ind w:left="1066" w:hanging="357"/>
        <w:jc w:val="both"/>
        <w:rPr>
          <w:rFonts w:ascii="Times New Roman" w:eastAsia="Calibri" w:hAnsi="Times New Roman" w:cs="Times New Roman"/>
          <w:sz w:val="24"/>
          <w:szCs w:val="24"/>
        </w:rPr>
      </w:pPr>
      <w:r w:rsidRPr="00817178">
        <w:rPr>
          <w:rFonts w:ascii="Times New Roman" w:eastAsia="Calibri" w:hAnsi="Times New Roman" w:cs="Times New Roman"/>
          <w:sz w:val="24"/>
          <w:szCs w:val="24"/>
        </w:rPr>
        <w:t>žadatel prokáže schopnost financovat investiční akci ve výši povinné spoluúčasti na rozpočtu akce stanovené v dokumentaci programu,</w:t>
      </w:r>
    </w:p>
    <w:p w:rsidR="00817178" w:rsidRDefault="00817178" w:rsidP="00817178">
      <w:pPr>
        <w:numPr>
          <w:ilvl w:val="0"/>
          <w:numId w:val="6"/>
        </w:numPr>
        <w:spacing w:after="0" w:line="240" w:lineRule="auto"/>
        <w:ind w:left="1066" w:hanging="357"/>
        <w:jc w:val="both"/>
        <w:rPr>
          <w:rFonts w:ascii="Times New Roman" w:eastAsia="Calibri" w:hAnsi="Times New Roman" w:cs="Times New Roman"/>
          <w:sz w:val="24"/>
          <w:szCs w:val="24"/>
        </w:rPr>
      </w:pPr>
      <w:r w:rsidRPr="00817178">
        <w:rPr>
          <w:rFonts w:ascii="Times New Roman" w:eastAsia="Calibri" w:hAnsi="Times New Roman" w:cs="Times New Roman"/>
          <w:sz w:val="24"/>
          <w:szCs w:val="24"/>
        </w:rPr>
        <w:t xml:space="preserve">žadatel není v prodlení s plněním svých povinností vůči veřejným rozpočtům. </w:t>
      </w:r>
    </w:p>
    <w:p w:rsidR="00817178" w:rsidRDefault="00817178" w:rsidP="008452EA">
      <w:pPr>
        <w:spacing w:after="120"/>
        <w:jc w:val="both"/>
        <w:rPr>
          <w:rFonts w:ascii="Times New Roman" w:eastAsia="Calibri" w:hAnsi="Times New Roman" w:cs="Times New Roman"/>
          <w:i/>
          <w:sz w:val="24"/>
          <w:szCs w:val="24"/>
          <w:u w:val="single"/>
        </w:rPr>
      </w:pPr>
    </w:p>
    <w:p w:rsidR="006636A7" w:rsidRDefault="006636A7" w:rsidP="008452EA">
      <w:pPr>
        <w:spacing w:after="120"/>
        <w:jc w:val="both"/>
        <w:rPr>
          <w:rFonts w:ascii="Times New Roman" w:eastAsia="Calibri" w:hAnsi="Times New Roman" w:cs="Times New Roman"/>
          <w:i/>
          <w:sz w:val="24"/>
          <w:szCs w:val="24"/>
          <w:u w:val="single"/>
        </w:rPr>
      </w:pPr>
    </w:p>
    <w:p w:rsidR="00817178" w:rsidRPr="00100BAE" w:rsidRDefault="00817178" w:rsidP="00817178">
      <w:pPr>
        <w:spacing w:after="0" w:line="240" w:lineRule="auto"/>
        <w:rPr>
          <w:rFonts w:ascii="Times New Roman" w:eastAsia="Times New Roman" w:hAnsi="Times New Roman" w:cs="Times New Roman"/>
          <w:b/>
          <w:sz w:val="26"/>
          <w:szCs w:val="26"/>
          <w:lang w:eastAsia="cs-CZ"/>
        </w:rPr>
      </w:pPr>
      <w:r w:rsidRPr="00100BAE">
        <w:rPr>
          <w:rFonts w:ascii="Times New Roman" w:eastAsia="Times New Roman" w:hAnsi="Times New Roman" w:cs="Times New Roman"/>
          <w:b/>
          <w:sz w:val="26"/>
          <w:szCs w:val="26"/>
          <w:lang w:eastAsia="cs-CZ"/>
        </w:rPr>
        <w:t>III. Podání žádosti, formální náležitosti</w:t>
      </w:r>
    </w:p>
    <w:p w:rsidR="00100BAE" w:rsidRPr="00100BAE" w:rsidRDefault="00100BAE" w:rsidP="00100BAE">
      <w:pPr>
        <w:spacing w:after="0" w:line="240" w:lineRule="auto"/>
        <w:jc w:val="both"/>
        <w:rPr>
          <w:rFonts w:ascii="Times New Roman" w:eastAsia="Times New Roman" w:hAnsi="Times New Roman" w:cs="Times New Roman"/>
          <w:sz w:val="24"/>
          <w:szCs w:val="24"/>
          <w:lang w:eastAsia="cs-CZ"/>
        </w:rPr>
      </w:pPr>
    </w:p>
    <w:p w:rsidR="00D10138" w:rsidRPr="00EA3506" w:rsidRDefault="00D10138" w:rsidP="00D10138">
      <w:pPr>
        <w:spacing w:after="0" w:line="240" w:lineRule="auto"/>
        <w:jc w:val="both"/>
        <w:rPr>
          <w:rFonts w:ascii="Times New Roman" w:hAnsi="Times New Roman"/>
          <w:sz w:val="24"/>
          <w:szCs w:val="24"/>
        </w:rPr>
      </w:pPr>
      <w:r w:rsidRPr="008A7A97">
        <w:rPr>
          <w:rFonts w:ascii="Times New Roman" w:eastAsia="Times New Roman" w:hAnsi="Times New Roman" w:cs="Times New Roman"/>
          <w:sz w:val="24"/>
          <w:szCs w:val="24"/>
          <w:lang w:eastAsia="cs-CZ"/>
        </w:rPr>
        <w:t>Projektové záměry</w:t>
      </w:r>
      <w:r w:rsidR="00817178" w:rsidRPr="008A7A97">
        <w:rPr>
          <w:rFonts w:ascii="Times New Roman" w:eastAsia="Times New Roman" w:hAnsi="Times New Roman" w:cs="Times New Roman"/>
          <w:sz w:val="24"/>
          <w:szCs w:val="24"/>
          <w:lang w:eastAsia="cs-CZ"/>
        </w:rPr>
        <w:t xml:space="preserve"> se podávají MŠMT v závazné formě stano</w:t>
      </w:r>
      <w:r w:rsidR="00001CAB">
        <w:rPr>
          <w:rFonts w:ascii="Times New Roman" w:eastAsia="Times New Roman" w:hAnsi="Times New Roman" w:cs="Times New Roman"/>
          <w:sz w:val="24"/>
          <w:szCs w:val="24"/>
          <w:lang w:eastAsia="cs-CZ"/>
        </w:rPr>
        <w:t>vené v příloze k této výzvě. Ke </w:t>
      </w:r>
      <w:r w:rsidR="00817178" w:rsidRPr="008A7A97">
        <w:rPr>
          <w:rFonts w:ascii="Times New Roman" w:eastAsia="Times New Roman" w:hAnsi="Times New Roman" w:cs="Times New Roman"/>
          <w:sz w:val="24"/>
          <w:szCs w:val="24"/>
          <w:lang w:eastAsia="cs-CZ"/>
        </w:rPr>
        <w:t xml:space="preserve">každé žádosti musí být přiložen </w:t>
      </w:r>
      <w:r w:rsidRPr="008A7A97">
        <w:rPr>
          <w:rFonts w:ascii="Times New Roman" w:hAnsi="Times New Roman"/>
          <w:i/>
          <w:sz w:val="24"/>
          <w:szCs w:val="24"/>
          <w:u w:val="single"/>
        </w:rPr>
        <w:t>Věcný záměr rozvoje vzdělávání na území obce nebo svazku obcí.</w:t>
      </w:r>
      <w:r w:rsidR="00EA3506" w:rsidRPr="00EA3506">
        <w:t xml:space="preserve"> </w:t>
      </w:r>
      <w:r w:rsidR="00EA3506" w:rsidRPr="009B118E">
        <w:rPr>
          <w:rFonts w:ascii="Times New Roman" w:hAnsi="Times New Roman"/>
          <w:sz w:val="24"/>
          <w:szCs w:val="24"/>
        </w:rPr>
        <w:t>Součástí žádosti nemusí být zpracovaná projektová dokumentace.</w:t>
      </w:r>
    </w:p>
    <w:p w:rsidR="00817178" w:rsidRPr="00100BAE" w:rsidRDefault="00817178" w:rsidP="00817178">
      <w:pPr>
        <w:spacing w:after="0" w:line="240" w:lineRule="auto"/>
        <w:rPr>
          <w:rFonts w:ascii="Times New Roman" w:eastAsia="Times New Roman" w:hAnsi="Times New Roman" w:cs="Times New Roman"/>
          <w:sz w:val="26"/>
          <w:szCs w:val="26"/>
          <w:lang w:eastAsia="cs-CZ"/>
        </w:rPr>
      </w:pPr>
    </w:p>
    <w:p w:rsidR="00817178" w:rsidRPr="00100BAE" w:rsidRDefault="00817178" w:rsidP="008D3730">
      <w:pPr>
        <w:spacing w:after="0" w:line="240" w:lineRule="auto"/>
        <w:rPr>
          <w:rFonts w:ascii="Times New Roman" w:eastAsia="Times New Roman" w:hAnsi="Times New Roman" w:cs="Times New Roman"/>
          <w:sz w:val="24"/>
          <w:szCs w:val="24"/>
          <w:lang w:eastAsia="cs-CZ"/>
        </w:rPr>
      </w:pPr>
      <w:r w:rsidRPr="00100BAE">
        <w:rPr>
          <w:rFonts w:ascii="Times New Roman" w:eastAsia="Times New Roman" w:hAnsi="Times New Roman" w:cs="Times New Roman"/>
          <w:sz w:val="24"/>
          <w:szCs w:val="24"/>
          <w:lang w:eastAsia="cs-CZ"/>
        </w:rPr>
        <w:t xml:space="preserve">Do dotačního řízení budou zařazeny žádosti podané ve stanoveném termínu na adresu:  </w:t>
      </w:r>
    </w:p>
    <w:p w:rsidR="00817178" w:rsidRPr="00100BAE" w:rsidRDefault="00817178" w:rsidP="008D3730">
      <w:pPr>
        <w:spacing w:after="0" w:line="240" w:lineRule="auto"/>
        <w:rPr>
          <w:rFonts w:ascii="Times New Roman" w:eastAsia="Times New Roman" w:hAnsi="Times New Roman" w:cs="Times New Roman"/>
          <w:b/>
          <w:sz w:val="24"/>
          <w:szCs w:val="24"/>
          <w:lang w:eastAsia="cs-CZ"/>
        </w:rPr>
      </w:pPr>
      <w:r w:rsidRPr="00100BAE">
        <w:rPr>
          <w:rFonts w:ascii="Times New Roman" w:eastAsia="Times New Roman" w:hAnsi="Times New Roman" w:cs="Times New Roman"/>
          <w:b/>
          <w:sz w:val="24"/>
          <w:szCs w:val="24"/>
          <w:lang w:eastAsia="cs-CZ"/>
        </w:rPr>
        <w:t>Ministerstvo školství, mládeže a tělovýchovy</w:t>
      </w:r>
    </w:p>
    <w:p w:rsidR="00817178" w:rsidRPr="00100BAE" w:rsidRDefault="00817178" w:rsidP="008D3730">
      <w:pPr>
        <w:spacing w:after="0" w:line="240" w:lineRule="auto"/>
        <w:rPr>
          <w:rFonts w:ascii="Times New Roman" w:eastAsia="Times New Roman" w:hAnsi="Times New Roman" w:cs="Times New Roman"/>
          <w:b/>
          <w:sz w:val="24"/>
          <w:szCs w:val="24"/>
          <w:lang w:eastAsia="cs-CZ"/>
        </w:rPr>
      </w:pPr>
      <w:r w:rsidRPr="00100BAE">
        <w:rPr>
          <w:rFonts w:ascii="Times New Roman" w:eastAsia="Times New Roman" w:hAnsi="Times New Roman" w:cs="Times New Roman"/>
          <w:b/>
          <w:sz w:val="24"/>
          <w:szCs w:val="24"/>
          <w:lang w:eastAsia="cs-CZ"/>
        </w:rPr>
        <w:t>odbor investic</w:t>
      </w:r>
    </w:p>
    <w:p w:rsidR="00817178" w:rsidRPr="00100BAE" w:rsidRDefault="00817178" w:rsidP="008D3730">
      <w:pPr>
        <w:spacing w:after="0" w:line="240" w:lineRule="auto"/>
        <w:rPr>
          <w:rFonts w:ascii="Times New Roman" w:eastAsia="Times New Roman" w:hAnsi="Times New Roman" w:cs="Times New Roman"/>
          <w:b/>
          <w:sz w:val="24"/>
          <w:szCs w:val="24"/>
          <w:lang w:eastAsia="cs-CZ"/>
        </w:rPr>
      </w:pPr>
      <w:r w:rsidRPr="00100BAE">
        <w:rPr>
          <w:rFonts w:ascii="Times New Roman" w:eastAsia="Times New Roman" w:hAnsi="Times New Roman" w:cs="Times New Roman"/>
          <w:b/>
          <w:sz w:val="24"/>
          <w:szCs w:val="24"/>
          <w:lang w:eastAsia="cs-CZ"/>
        </w:rPr>
        <w:t>Karmelitská 7</w:t>
      </w:r>
    </w:p>
    <w:p w:rsidR="00817178" w:rsidRPr="00100BAE" w:rsidRDefault="00817178" w:rsidP="008D3730">
      <w:pPr>
        <w:spacing w:after="0" w:line="240" w:lineRule="auto"/>
        <w:rPr>
          <w:rFonts w:ascii="Times New Roman" w:eastAsia="Times New Roman" w:hAnsi="Times New Roman" w:cs="Times New Roman"/>
          <w:b/>
          <w:sz w:val="24"/>
          <w:szCs w:val="24"/>
          <w:lang w:eastAsia="cs-CZ"/>
        </w:rPr>
      </w:pPr>
      <w:r w:rsidRPr="00100BAE">
        <w:rPr>
          <w:rFonts w:ascii="Times New Roman" w:eastAsia="Times New Roman" w:hAnsi="Times New Roman" w:cs="Times New Roman"/>
          <w:b/>
          <w:sz w:val="24"/>
          <w:szCs w:val="24"/>
          <w:lang w:eastAsia="cs-CZ"/>
        </w:rPr>
        <w:t xml:space="preserve">118 12 Praha  </w:t>
      </w:r>
    </w:p>
    <w:p w:rsidR="00817178" w:rsidRPr="00100BAE" w:rsidRDefault="00817178" w:rsidP="00817178">
      <w:pPr>
        <w:spacing w:after="0" w:line="240" w:lineRule="auto"/>
        <w:rPr>
          <w:rFonts w:ascii="Times New Roman" w:eastAsia="Times New Roman" w:hAnsi="Times New Roman" w:cs="Times New Roman"/>
          <w:b/>
          <w:sz w:val="24"/>
          <w:szCs w:val="24"/>
          <w:lang w:eastAsia="cs-CZ"/>
        </w:rPr>
      </w:pPr>
    </w:p>
    <w:p w:rsidR="00817178" w:rsidRPr="006636A7" w:rsidRDefault="00817178" w:rsidP="006636A7">
      <w:pPr>
        <w:spacing w:after="0" w:line="240" w:lineRule="auto"/>
        <w:jc w:val="both"/>
        <w:rPr>
          <w:rFonts w:ascii="Times New Roman" w:eastAsia="Times New Roman" w:hAnsi="Times New Roman" w:cs="Times New Roman"/>
          <w:sz w:val="24"/>
          <w:szCs w:val="24"/>
          <w:lang w:eastAsia="cs-CZ"/>
        </w:rPr>
      </w:pPr>
      <w:r w:rsidRPr="00100BAE">
        <w:rPr>
          <w:rFonts w:ascii="Times New Roman" w:eastAsia="Times New Roman" w:hAnsi="Times New Roman" w:cs="Times New Roman"/>
          <w:sz w:val="24"/>
          <w:szCs w:val="24"/>
          <w:lang w:eastAsia="cs-CZ"/>
        </w:rPr>
        <w:t xml:space="preserve">Žádosti přijímá MŠMT poštou nebo datovou schránkou s datem podání </w:t>
      </w:r>
      <w:r w:rsidRPr="00100BAE">
        <w:rPr>
          <w:rFonts w:ascii="Times New Roman" w:eastAsia="Times New Roman" w:hAnsi="Times New Roman" w:cs="Times New Roman"/>
          <w:b/>
          <w:sz w:val="24"/>
          <w:szCs w:val="24"/>
          <w:lang w:eastAsia="cs-CZ"/>
        </w:rPr>
        <w:t xml:space="preserve">nejpozději </w:t>
      </w:r>
      <w:r w:rsidR="006636A7" w:rsidRPr="006636A7">
        <w:rPr>
          <w:rFonts w:ascii="Times New Roman" w:eastAsia="Times New Roman" w:hAnsi="Times New Roman" w:cs="Times New Roman"/>
          <w:b/>
          <w:sz w:val="24"/>
          <w:szCs w:val="24"/>
          <w:lang w:eastAsia="cs-CZ"/>
        </w:rPr>
        <w:t>31. </w:t>
      </w:r>
      <w:r w:rsidR="006636A7">
        <w:rPr>
          <w:rFonts w:ascii="Times New Roman" w:eastAsia="Times New Roman" w:hAnsi="Times New Roman" w:cs="Times New Roman"/>
          <w:b/>
          <w:sz w:val="24"/>
          <w:szCs w:val="24"/>
          <w:lang w:eastAsia="cs-CZ"/>
        </w:rPr>
        <w:t>8. </w:t>
      </w:r>
      <w:r w:rsidR="006636A7" w:rsidRPr="006636A7">
        <w:rPr>
          <w:rFonts w:ascii="Times New Roman" w:eastAsia="Times New Roman" w:hAnsi="Times New Roman" w:cs="Times New Roman"/>
          <w:b/>
          <w:sz w:val="24"/>
          <w:szCs w:val="24"/>
          <w:lang w:eastAsia="cs-CZ"/>
        </w:rPr>
        <w:t>2014</w:t>
      </w:r>
      <w:r w:rsidRPr="00100BAE">
        <w:rPr>
          <w:rFonts w:ascii="Times New Roman" w:eastAsia="Times New Roman" w:hAnsi="Times New Roman" w:cs="Times New Roman"/>
          <w:b/>
          <w:sz w:val="24"/>
          <w:szCs w:val="24"/>
          <w:lang w:eastAsia="cs-CZ"/>
        </w:rPr>
        <w:t>,</w:t>
      </w:r>
      <w:r w:rsidRPr="00100BAE">
        <w:rPr>
          <w:rFonts w:ascii="Times New Roman" w:eastAsia="Times New Roman" w:hAnsi="Times New Roman" w:cs="Times New Roman"/>
          <w:sz w:val="24"/>
          <w:szCs w:val="24"/>
          <w:lang w:eastAsia="cs-CZ"/>
        </w:rPr>
        <w:t xml:space="preserve"> případně osobním podáním do podatelny MŠMT do 15 hodin téhož data.</w:t>
      </w:r>
    </w:p>
    <w:p w:rsidR="006636A7" w:rsidRPr="00100BAE" w:rsidRDefault="006636A7" w:rsidP="006636A7">
      <w:pPr>
        <w:spacing w:after="0" w:line="240" w:lineRule="auto"/>
        <w:ind w:left="360"/>
        <w:jc w:val="both"/>
        <w:rPr>
          <w:rFonts w:ascii="Times New Roman" w:eastAsia="Times New Roman" w:hAnsi="Times New Roman" w:cs="Times New Roman"/>
          <w:sz w:val="24"/>
          <w:szCs w:val="24"/>
          <w:lang w:eastAsia="cs-CZ"/>
        </w:rPr>
      </w:pPr>
    </w:p>
    <w:p w:rsidR="00100BAE" w:rsidRPr="00232E33" w:rsidRDefault="006636A7" w:rsidP="006636A7">
      <w:pPr>
        <w:spacing w:after="0" w:line="240" w:lineRule="auto"/>
        <w:jc w:val="both"/>
        <w:rPr>
          <w:rFonts w:ascii="Times New Roman" w:eastAsia="Times New Roman" w:hAnsi="Times New Roman" w:cs="Times New Roman"/>
          <w:b/>
          <w:color w:val="FF0000"/>
          <w:sz w:val="24"/>
          <w:szCs w:val="24"/>
          <w:lang w:eastAsia="cs-CZ"/>
        </w:rPr>
      </w:pPr>
      <w:r w:rsidRPr="006636A7">
        <w:rPr>
          <w:rFonts w:ascii="Times New Roman" w:eastAsia="Times New Roman" w:hAnsi="Times New Roman" w:cs="Times New Roman"/>
          <w:sz w:val="24"/>
          <w:szCs w:val="24"/>
          <w:lang w:eastAsia="cs-CZ"/>
        </w:rPr>
        <w:t xml:space="preserve">Na základě vyhodnocení </w:t>
      </w:r>
      <w:r w:rsidR="008D5E9D">
        <w:rPr>
          <w:rFonts w:ascii="Times New Roman" w:eastAsia="Times New Roman" w:hAnsi="Times New Roman" w:cs="Times New Roman"/>
          <w:sz w:val="24"/>
          <w:szCs w:val="24"/>
          <w:lang w:eastAsia="cs-CZ"/>
        </w:rPr>
        <w:t>bude</w:t>
      </w:r>
      <w:r w:rsidR="000E0E12">
        <w:rPr>
          <w:rFonts w:ascii="Times New Roman" w:eastAsia="Times New Roman" w:hAnsi="Times New Roman" w:cs="Times New Roman"/>
          <w:sz w:val="24"/>
          <w:szCs w:val="24"/>
          <w:lang w:eastAsia="cs-CZ"/>
        </w:rPr>
        <w:t xml:space="preserve"> doporučen způsob financování podporo</w:t>
      </w:r>
      <w:r w:rsidR="000E0E12" w:rsidRPr="003F6E28">
        <w:rPr>
          <w:rFonts w:ascii="Times New Roman" w:eastAsia="Times New Roman" w:hAnsi="Times New Roman" w:cs="Times New Roman"/>
          <w:sz w:val="24"/>
          <w:szCs w:val="24"/>
          <w:lang w:eastAsia="cs-CZ"/>
        </w:rPr>
        <w:t>u</w:t>
      </w:r>
      <w:r w:rsidR="00232E33" w:rsidRPr="003F6E28">
        <w:rPr>
          <w:rFonts w:ascii="Times New Roman" w:eastAsia="Times New Roman" w:hAnsi="Times New Roman" w:cs="Times New Roman"/>
          <w:b/>
          <w:sz w:val="24"/>
          <w:szCs w:val="24"/>
          <w:lang w:eastAsia="cs-CZ"/>
        </w:rPr>
        <w:t>:</w:t>
      </w:r>
    </w:p>
    <w:p w:rsidR="00100BAE" w:rsidRPr="00100BAE" w:rsidRDefault="00100BAE" w:rsidP="00100BAE">
      <w:pPr>
        <w:spacing w:after="0" w:line="240" w:lineRule="auto"/>
        <w:jc w:val="both"/>
        <w:rPr>
          <w:rFonts w:ascii="Times New Roman" w:eastAsia="Times New Roman" w:hAnsi="Times New Roman" w:cs="Times New Roman"/>
          <w:b/>
          <w:sz w:val="24"/>
          <w:szCs w:val="24"/>
          <w:lang w:eastAsia="cs-CZ"/>
        </w:rPr>
      </w:pPr>
    </w:p>
    <w:p w:rsidR="000E0E12" w:rsidRPr="000E0E12" w:rsidRDefault="000E0E12" w:rsidP="000E0E12">
      <w:pPr>
        <w:numPr>
          <w:ilvl w:val="0"/>
          <w:numId w:val="11"/>
        </w:numPr>
        <w:spacing w:after="0" w:line="240" w:lineRule="auto"/>
        <w:jc w:val="both"/>
        <w:rPr>
          <w:rFonts w:ascii="Times New Roman" w:eastAsia="Times New Roman" w:hAnsi="Times New Roman" w:cs="Times New Roman"/>
          <w:sz w:val="24"/>
          <w:szCs w:val="20"/>
          <w:lang w:eastAsia="cs-CZ"/>
        </w:rPr>
      </w:pPr>
      <w:r w:rsidRPr="000E0E12">
        <w:rPr>
          <w:rFonts w:ascii="Times New Roman" w:eastAsia="Times New Roman" w:hAnsi="Times New Roman" w:cs="Times New Roman"/>
          <w:sz w:val="24"/>
          <w:szCs w:val="20"/>
          <w:lang w:eastAsia="cs-CZ"/>
        </w:rPr>
        <w:t>z Integrovaného regionálního operačního programu na období 2014-2020 (Prioritní osa 2, Specifický cíl 2.4), Zvýšení kvality a dostupnosti infrastruktury pro vzdělávání a celoživotní učení (dále jen „IROP“)</w:t>
      </w:r>
    </w:p>
    <w:p w:rsidR="000E0E12" w:rsidRPr="000E0E12" w:rsidRDefault="000E0E12" w:rsidP="000E0E12">
      <w:pPr>
        <w:numPr>
          <w:ilvl w:val="0"/>
          <w:numId w:val="11"/>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z IROP s</w:t>
      </w:r>
      <w:r w:rsidRPr="000E0E12">
        <w:rPr>
          <w:rFonts w:ascii="Times New Roman" w:eastAsia="Times New Roman" w:hAnsi="Times New Roman" w:cs="Times New Roman"/>
          <w:sz w:val="24"/>
          <w:szCs w:val="20"/>
          <w:lang w:eastAsia="cs-CZ"/>
        </w:rPr>
        <w:t xml:space="preserve"> financování</w:t>
      </w:r>
      <w:r>
        <w:rPr>
          <w:rFonts w:ascii="Times New Roman" w:eastAsia="Times New Roman" w:hAnsi="Times New Roman" w:cs="Times New Roman"/>
          <w:sz w:val="24"/>
          <w:szCs w:val="20"/>
          <w:lang w:eastAsia="cs-CZ"/>
        </w:rPr>
        <w:t>m</w:t>
      </w:r>
      <w:r w:rsidRPr="000E0E12">
        <w:rPr>
          <w:rFonts w:ascii="Times New Roman" w:eastAsia="Times New Roman" w:hAnsi="Times New Roman" w:cs="Times New Roman"/>
          <w:sz w:val="24"/>
          <w:szCs w:val="20"/>
          <w:lang w:eastAsia="cs-CZ"/>
        </w:rPr>
        <w:t xml:space="preserve"> přípravy projektu z programu Ministerstva školství, mládeže a tělovýchovy (dále jen „MŠMT“) - program 133 310 Rozvoj výukových kapacit mateřských a základních škol zřizovaných územně samosprávnými celky</w:t>
      </w:r>
    </w:p>
    <w:p w:rsidR="000E0E12" w:rsidRPr="000E0E12" w:rsidRDefault="000E0E12" w:rsidP="000E0E12">
      <w:pPr>
        <w:numPr>
          <w:ilvl w:val="0"/>
          <w:numId w:val="11"/>
        </w:numPr>
        <w:spacing w:after="0" w:line="240" w:lineRule="auto"/>
        <w:jc w:val="both"/>
        <w:rPr>
          <w:rFonts w:ascii="Times New Roman" w:eastAsia="Times New Roman" w:hAnsi="Times New Roman" w:cs="Times New Roman"/>
          <w:sz w:val="24"/>
          <w:szCs w:val="20"/>
          <w:lang w:eastAsia="cs-CZ"/>
        </w:rPr>
      </w:pPr>
      <w:r w:rsidRPr="000E0E12">
        <w:rPr>
          <w:rFonts w:ascii="Times New Roman" w:eastAsia="Times New Roman" w:hAnsi="Times New Roman" w:cs="Times New Roman"/>
          <w:sz w:val="24"/>
          <w:szCs w:val="20"/>
          <w:lang w:eastAsia="cs-CZ"/>
        </w:rPr>
        <w:t>financování realizace projektu z programu M</w:t>
      </w:r>
      <w:r>
        <w:rPr>
          <w:rFonts w:ascii="Times New Roman" w:eastAsia="Times New Roman" w:hAnsi="Times New Roman" w:cs="Times New Roman"/>
          <w:sz w:val="24"/>
          <w:szCs w:val="20"/>
          <w:lang w:eastAsia="cs-CZ"/>
        </w:rPr>
        <w:t>inisterstva školství, mládeže a </w:t>
      </w:r>
      <w:r w:rsidRPr="000E0E12">
        <w:rPr>
          <w:rFonts w:ascii="Times New Roman" w:eastAsia="Times New Roman" w:hAnsi="Times New Roman" w:cs="Times New Roman"/>
          <w:sz w:val="24"/>
          <w:szCs w:val="20"/>
          <w:lang w:eastAsia="cs-CZ"/>
        </w:rPr>
        <w:t>tělovýchovy (dále jen „MŠMT“) - program 133 310 Rozvoj výukových kapacit mateřských a základních škol zřizovaných územně samosprávnými celky</w:t>
      </w:r>
    </w:p>
    <w:p w:rsidR="000E0E12" w:rsidRPr="000E0E12" w:rsidRDefault="000E0E12" w:rsidP="000E0E12">
      <w:pPr>
        <w:numPr>
          <w:ilvl w:val="0"/>
          <w:numId w:val="11"/>
        </w:numPr>
        <w:spacing w:after="0" w:line="240" w:lineRule="auto"/>
        <w:jc w:val="both"/>
        <w:rPr>
          <w:rFonts w:ascii="Times New Roman" w:eastAsia="Times New Roman" w:hAnsi="Times New Roman" w:cs="Times New Roman"/>
          <w:sz w:val="24"/>
          <w:szCs w:val="20"/>
          <w:lang w:eastAsia="cs-CZ"/>
        </w:rPr>
      </w:pPr>
      <w:r w:rsidRPr="000E0E12">
        <w:rPr>
          <w:rFonts w:ascii="Times New Roman" w:eastAsia="Times New Roman" w:hAnsi="Times New Roman" w:cs="Times New Roman"/>
          <w:sz w:val="24"/>
          <w:szCs w:val="20"/>
          <w:lang w:eastAsia="cs-CZ"/>
        </w:rPr>
        <w:t xml:space="preserve">financování </w:t>
      </w:r>
      <w:r>
        <w:rPr>
          <w:rFonts w:ascii="Times New Roman" w:eastAsia="Times New Roman" w:hAnsi="Times New Roman" w:cs="Times New Roman"/>
          <w:sz w:val="24"/>
          <w:szCs w:val="20"/>
          <w:lang w:eastAsia="cs-CZ"/>
        </w:rPr>
        <w:t xml:space="preserve">realizace projektu </w:t>
      </w:r>
      <w:r w:rsidRPr="000E0E12">
        <w:rPr>
          <w:rFonts w:ascii="Times New Roman" w:eastAsia="Times New Roman" w:hAnsi="Times New Roman" w:cs="Times New Roman"/>
          <w:sz w:val="24"/>
          <w:szCs w:val="20"/>
          <w:lang w:eastAsia="cs-CZ"/>
        </w:rPr>
        <w:t>z podprogramu Ministerstva financí 298 213 Podpora rozvoje a obnovy materiálně technic</w:t>
      </w:r>
      <w:r>
        <w:rPr>
          <w:rFonts w:ascii="Times New Roman" w:eastAsia="Times New Roman" w:hAnsi="Times New Roman" w:cs="Times New Roman"/>
          <w:sz w:val="24"/>
          <w:szCs w:val="20"/>
          <w:lang w:eastAsia="cs-CZ"/>
        </w:rPr>
        <w:t>ké základny regionálních škol v </w:t>
      </w:r>
      <w:r w:rsidRPr="000E0E12">
        <w:rPr>
          <w:rFonts w:ascii="Times New Roman" w:eastAsia="Times New Roman" w:hAnsi="Times New Roman" w:cs="Times New Roman"/>
          <w:sz w:val="24"/>
          <w:szCs w:val="20"/>
          <w:lang w:eastAsia="cs-CZ"/>
        </w:rPr>
        <w:t>okolí velkých měst</w:t>
      </w:r>
      <w:r>
        <w:rPr>
          <w:rFonts w:ascii="Times New Roman" w:eastAsia="Times New Roman" w:hAnsi="Times New Roman" w:cs="Times New Roman"/>
          <w:sz w:val="24"/>
          <w:szCs w:val="20"/>
          <w:lang w:eastAsia="cs-CZ"/>
        </w:rPr>
        <w:t>.</w:t>
      </w:r>
    </w:p>
    <w:p w:rsidR="006636A7" w:rsidRPr="006636A7" w:rsidRDefault="006636A7" w:rsidP="000E0E12">
      <w:pPr>
        <w:spacing w:after="0" w:line="240" w:lineRule="auto"/>
        <w:jc w:val="both"/>
        <w:rPr>
          <w:rFonts w:ascii="Times New Roman" w:eastAsia="Times New Roman" w:hAnsi="Times New Roman" w:cs="Times New Roman"/>
          <w:sz w:val="24"/>
          <w:szCs w:val="24"/>
          <w:lang w:eastAsia="cs-CZ"/>
        </w:rPr>
      </w:pPr>
    </w:p>
    <w:sectPr w:rsidR="006636A7" w:rsidRPr="006636A7" w:rsidSect="000B7D2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3F4" w:rsidRDefault="00BD53F4" w:rsidP="000B7D2B">
      <w:pPr>
        <w:spacing w:after="0" w:line="240" w:lineRule="auto"/>
      </w:pPr>
      <w:r>
        <w:separator/>
      </w:r>
    </w:p>
  </w:endnote>
  <w:endnote w:type="continuationSeparator" w:id="0">
    <w:p w:rsidR="00BD53F4" w:rsidRDefault="00BD53F4" w:rsidP="000B7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D2B" w:rsidRDefault="000B7D2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077658"/>
      <w:docPartObj>
        <w:docPartGallery w:val="Page Numbers (Bottom of Page)"/>
        <w:docPartUnique/>
      </w:docPartObj>
    </w:sdtPr>
    <w:sdtEndPr/>
    <w:sdtContent>
      <w:p w:rsidR="000B7D2B" w:rsidRDefault="000B7D2B">
        <w:pPr>
          <w:pStyle w:val="Zpat"/>
          <w:jc w:val="right"/>
        </w:pPr>
        <w:r>
          <w:fldChar w:fldCharType="begin"/>
        </w:r>
        <w:r>
          <w:instrText>PAGE   \* MERGEFORMAT</w:instrText>
        </w:r>
        <w:r>
          <w:fldChar w:fldCharType="separate"/>
        </w:r>
        <w:r w:rsidR="005931B8">
          <w:rPr>
            <w:noProof/>
          </w:rPr>
          <w:t>3</w:t>
        </w:r>
        <w:r>
          <w:fldChar w:fldCharType="end"/>
        </w:r>
      </w:p>
    </w:sdtContent>
  </w:sdt>
  <w:p w:rsidR="000B7D2B" w:rsidRDefault="000B7D2B">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D2B" w:rsidRDefault="000B7D2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3F4" w:rsidRDefault="00BD53F4" w:rsidP="000B7D2B">
      <w:pPr>
        <w:spacing w:after="0" w:line="240" w:lineRule="auto"/>
      </w:pPr>
      <w:r>
        <w:separator/>
      </w:r>
    </w:p>
  </w:footnote>
  <w:footnote w:type="continuationSeparator" w:id="0">
    <w:p w:rsidR="00BD53F4" w:rsidRDefault="00BD53F4" w:rsidP="000B7D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D2B" w:rsidRDefault="000B7D2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D2B" w:rsidRDefault="000B7D2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D2B" w:rsidRDefault="000B7D2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017DE"/>
    <w:multiLevelType w:val="multilevel"/>
    <w:tmpl w:val="12CEC216"/>
    <w:lvl w:ilvl="0">
      <w:start w:val="1"/>
      <w:numFmt w:val="decimal"/>
      <w:lvlText w:val="%1."/>
      <w:lvlJc w:val="left"/>
      <w:pPr>
        <w:tabs>
          <w:tab w:val="num" w:pos="420"/>
        </w:tabs>
        <w:ind w:left="420" w:hanging="420"/>
      </w:pPr>
      <w:rPr>
        <w:rFonts w:ascii="Times New Roman" w:hAnsi="Times New Roman" w:cs="Times New Roman" w:hint="default"/>
        <w:b/>
        <w:i w:val="0"/>
      </w:rPr>
    </w:lvl>
    <w:lvl w:ilvl="1">
      <w:start w:val="1"/>
      <w:numFmt w:val="decimal"/>
      <w:isLgl/>
      <w:lvlText w:val="%1.%2."/>
      <w:lvlJc w:val="left"/>
      <w:pPr>
        <w:tabs>
          <w:tab w:val="num" w:pos="840"/>
        </w:tabs>
        <w:ind w:left="840" w:hanging="420"/>
      </w:pPr>
      <w:rPr>
        <w:rFonts w:cs="Times New Roman" w:hint="default"/>
      </w:rPr>
    </w:lvl>
    <w:lvl w:ilvl="2">
      <w:start w:val="1"/>
      <w:numFmt w:val="decimal"/>
      <w:isLgl/>
      <w:lvlText w:val="%1.%2.%3."/>
      <w:lvlJc w:val="left"/>
      <w:pPr>
        <w:tabs>
          <w:tab w:val="num" w:pos="1560"/>
        </w:tabs>
        <w:ind w:left="1560" w:hanging="720"/>
      </w:pPr>
      <w:rPr>
        <w:rFonts w:cs="Times New Roman" w:hint="default"/>
      </w:rPr>
    </w:lvl>
    <w:lvl w:ilvl="3">
      <w:start w:val="1"/>
      <w:numFmt w:val="decimal"/>
      <w:isLgl/>
      <w:lvlText w:val="%1.%2.%3.%4."/>
      <w:lvlJc w:val="left"/>
      <w:pPr>
        <w:tabs>
          <w:tab w:val="num" w:pos="1980"/>
        </w:tabs>
        <w:ind w:left="1980" w:hanging="720"/>
      </w:pPr>
      <w:rPr>
        <w:rFonts w:cs="Times New Roman" w:hint="default"/>
      </w:rPr>
    </w:lvl>
    <w:lvl w:ilvl="4">
      <w:start w:val="1"/>
      <w:numFmt w:val="decimal"/>
      <w:isLgl/>
      <w:lvlText w:val="%1.%2.%3.%4.%5."/>
      <w:lvlJc w:val="left"/>
      <w:pPr>
        <w:tabs>
          <w:tab w:val="num" w:pos="2760"/>
        </w:tabs>
        <w:ind w:left="2760" w:hanging="1080"/>
      </w:pPr>
      <w:rPr>
        <w:rFonts w:cs="Times New Roman" w:hint="default"/>
      </w:rPr>
    </w:lvl>
    <w:lvl w:ilvl="5">
      <w:start w:val="1"/>
      <w:numFmt w:val="decimal"/>
      <w:isLgl/>
      <w:lvlText w:val="%1.%2.%3.%4.%5.%6."/>
      <w:lvlJc w:val="left"/>
      <w:pPr>
        <w:tabs>
          <w:tab w:val="num" w:pos="3180"/>
        </w:tabs>
        <w:ind w:left="318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80"/>
        </w:tabs>
        <w:ind w:left="4380" w:hanging="1440"/>
      </w:pPr>
      <w:rPr>
        <w:rFonts w:cs="Times New Roman" w:hint="default"/>
      </w:rPr>
    </w:lvl>
    <w:lvl w:ilvl="8">
      <w:start w:val="1"/>
      <w:numFmt w:val="decimal"/>
      <w:isLgl/>
      <w:lvlText w:val="%1.%2.%3.%4.%5.%6.%7.%8.%9."/>
      <w:lvlJc w:val="left"/>
      <w:pPr>
        <w:tabs>
          <w:tab w:val="num" w:pos="5160"/>
        </w:tabs>
        <w:ind w:left="5160" w:hanging="1800"/>
      </w:pPr>
      <w:rPr>
        <w:rFonts w:cs="Times New Roman" w:hint="default"/>
      </w:rPr>
    </w:lvl>
  </w:abstractNum>
  <w:abstractNum w:abstractNumId="1">
    <w:nsid w:val="0C931A2E"/>
    <w:multiLevelType w:val="hybridMultilevel"/>
    <w:tmpl w:val="A01254D4"/>
    <w:lvl w:ilvl="0" w:tplc="AAA86680">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381653ED"/>
    <w:multiLevelType w:val="hybridMultilevel"/>
    <w:tmpl w:val="C7EAF9BA"/>
    <w:lvl w:ilvl="0" w:tplc="496E9070">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nsid w:val="3BB84C81"/>
    <w:multiLevelType w:val="singleLevel"/>
    <w:tmpl w:val="04050001"/>
    <w:lvl w:ilvl="0">
      <w:start w:val="1"/>
      <w:numFmt w:val="bullet"/>
      <w:lvlText w:val=""/>
      <w:lvlJc w:val="left"/>
      <w:pPr>
        <w:ind w:left="720" w:hanging="360"/>
      </w:pPr>
      <w:rPr>
        <w:rFonts w:ascii="Symbol" w:hAnsi="Symbol" w:hint="default"/>
      </w:rPr>
    </w:lvl>
  </w:abstractNum>
  <w:abstractNum w:abstractNumId="4">
    <w:nsid w:val="4417563D"/>
    <w:multiLevelType w:val="hybridMultilevel"/>
    <w:tmpl w:val="4F76CEF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4494222A"/>
    <w:multiLevelType w:val="hybridMultilevel"/>
    <w:tmpl w:val="A69ADC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44F52ADE"/>
    <w:multiLevelType w:val="hybridMultilevel"/>
    <w:tmpl w:val="80280A3C"/>
    <w:lvl w:ilvl="0" w:tplc="496E9070">
      <w:numFmt w:val="bullet"/>
      <w:lvlText w:val="-"/>
      <w:lvlJc w:val="left"/>
      <w:pPr>
        <w:ind w:left="1068" w:hanging="360"/>
      </w:pPr>
      <w:rPr>
        <w:rFonts w:ascii="Times New Roman" w:eastAsia="Calibr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nsid w:val="56C175DF"/>
    <w:multiLevelType w:val="multilevel"/>
    <w:tmpl w:val="66DC7DD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nsid w:val="5A763080"/>
    <w:multiLevelType w:val="hybridMultilevel"/>
    <w:tmpl w:val="9ED609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5BA50AFE"/>
    <w:multiLevelType w:val="hybridMultilevel"/>
    <w:tmpl w:val="C2FCCE34"/>
    <w:lvl w:ilvl="0" w:tplc="496E9070">
      <w:numFmt w:val="bullet"/>
      <w:lvlText w:val="-"/>
      <w:lvlJc w:val="left"/>
      <w:pPr>
        <w:ind w:left="1429" w:hanging="360"/>
      </w:pPr>
      <w:rPr>
        <w:rFonts w:ascii="Times New Roman" w:eastAsia="Calibri"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nsid w:val="66FE6E36"/>
    <w:multiLevelType w:val="hybridMultilevel"/>
    <w:tmpl w:val="87F666B8"/>
    <w:lvl w:ilvl="0" w:tplc="04050001">
      <w:start w:val="1"/>
      <w:numFmt w:val="bullet"/>
      <w:lvlText w:val=""/>
      <w:lvlJc w:val="left"/>
      <w:pPr>
        <w:ind w:left="720" w:hanging="360"/>
      </w:pPr>
      <w:rPr>
        <w:rFonts w:ascii="Symbol" w:hAnsi="Symbol" w:hint="default"/>
      </w:rPr>
    </w:lvl>
    <w:lvl w:ilvl="1" w:tplc="0405000B">
      <w:start w:val="1"/>
      <w:numFmt w:val="bullet"/>
      <w:lvlText w:val=""/>
      <w:lvlJc w:val="left"/>
      <w:pPr>
        <w:tabs>
          <w:tab w:val="num" w:pos="1440"/>
        </w:tabs>
        <w:ind w:left="1440" w:hanging="360"/>
      </w:pPr>
      <w:rPr>
        <w:rFonts w:ascii="Wingdings" w:hAnsi="Wingdings"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747466E2"/>
    <w:multiLevelType w:val="multilevel"/>
    <w:tmpl w:val="94CE1026"/>
    <w:lvl w:ilvl="0">
      <w:start w:val="6"/>
      <w:numFmt w:val="decimal"/>
      <w:lvlText w:val="%1."/>
      <w:lvlJc w:val="left"/>
      <w:pPr>
        <w:ind w:left="720" w:hanging="360"/>
      </w:pPr>
      <w:rPr>
        <w:rFonts w:hint="default"/>
      </w:rPr>
    </w:lvl>
    <w:lvl w:ilvl="1">
      <w:start w:val="1"/>
      <w:numFmt w:val="decimal"/>
      <w:lvlText w:val="%1.%2."/>
      <w:lvlJc w:val="left"/>
      <w:pPr>
        <w:ind w:left="792" w:hanging="432"/>
      </w:pPr>
      <w:rPr>
        <w:rFonts w:ascii="Times New Roman" w:hAnsi="Times New Roman" w:cs="Times New Roman" w:hint="default"/>
        <w:b/>
        <w:sz w:val="24"/>
        <w:szCs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nsid w:val="77942883"/>
    <w:multiLevelType w:val="hybridMultilevel"/>
    <w:tmpl w:val="29040582"/>
    <w:lvl w:ilvl="0" w:tplc="3DD4617C">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num w:numId="1">
    <w:abstractNumId w:val="7"/>
  </w:num>
  <w:num w:numId="2">
    <w:abstractNumId w:val="3"/>
  </w:num>
  <w:num w:numId="3">
    <w:abstractNumId w:val="10"/>
  </w:num>
  <w:num w:numId="4">
    <w:abstractNumId w:val="4"/>
  </w:num>
  <w:num w:numId="5">
    <w:abstractNumId w:val="9"/>
  </w:num>
  <w:num w:numId="6">
    <w:abstractNumId w:val="6"/>
  </w:num>
  <w:num w:numId="7">
    <w:abstractNumId w:val="2"/>
  </w:num>
  <w:num w:numId="8">
    <w:abstractNumId w:val="11"/>
  </w:num>
  <w:num w:numId="9">
    <w:abstractNumId w:val="1"/>
  </w:num>
  <w:num w:numId="10">
    <w:abstractNumId w:val="0"/>
  </w:num>
  <w:num w:numId="11">
    <w:abstractNumId w:val="12"/>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138"/>
    <w:rsid w:val="00000A6D"/>
    <w:rsid w:val="00001CAB"/>
    <w:rsid w:val="00032F22"/>
    <w:rsid w:val="00087232"/>
    <w:rsid w:val="000B4ED5"/>
    <w:rsid w:val="000B7D2B"/>
    <w:rsid w:val="000E0E12"/>
    <w:rsid w:val="00100BAE"/>
    <w:rsid w:val="00154138"/>
    <w:rsid w:val="00155FC1"/>
    <w:rsid w:val="00184770"/>
    <w:rsid w:val="00232E33"/>
    <w:rsid w:val="002618B9"/>
    <w:rsid w:val="002B39AE"/>
    <w:rsid w:val="002F0097"/>
    <w:rsid w:val="00397F2A"/>
    <w:rsid w:val="003C648A"/>
    <w:rsid w:val="003F6E28"/>
    <w:rsid w:val="00423101"/>
    <w:rsid w:val="0044240F"/>
    <w:rsid w:val="004B3D40"/>
    <w:rsid w:val="005531A7"/>
    <w:rsid w:val="005931B8"/>
    <w:rsid w:val="006224EA"/>
    <w:rsid w:val="00652EE1"/>
    <w:rsid w:val="006636A7"/>
    <w:rsid w:val="00684B4D"/>
    <w:rsid w:val="00711C9B"/>
    <w:rsid w:val="00784DF7"/>
    <w:rsid w:val="00817178"/>
    <w:rsid w:val="008452EA"/>
    <w:rsid w:val="008632CE"/>
    <w:rsid w:val="00883C50"/>
    <w:rsid w:val="008A7A97"/>
    <w:rsid w:val="008D3730"/>
    <w:rsid w:val="008D5E9D"/>
    <w:rsid w:val="009636DB"/>
    <w:rsid w:val="009921F5"/>
    <w:rsid w:val="009B118E"/>
    <w:rsid w:val="009F7A8F"/>
    <w:rsid w:val="00A960A5"/>
    <w:rsid w:val="00AE72F1"/>
    <w:rsid w:val="00B02983"/>
    <w:rsid w:val="00B137C4"/>
    <w:rsid w:val="00B16A0A"/>
    <w:rsid w:val="00B92494"/>
    <w:rsid w:val="00BA2AC5"/>
    <w:rsid w:val="00BC2C17"/>
    <w:rsid w:val="00BD53F4"/>
    <w:rsid w:val="00C21722"/>
    <w:rsid w:val="00C34AD6"/>
    <w:rsid w:val="00D10138"/>
    <w:rsid w:val="00D3455A"/>
    <w:rsid w:val="00D76354"/>
    <w:rsid w:val="00D8170D"/>
    <w:rsid w:val="00E61AB3"/>
    <w:rsid w:val="00E860FD"/>
    <w:rsid w:val="00EA3506"/>
    <w:rsid w:val="00EC4595"/>
    <w:rsid w:val="00FE56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178"/>
    <w:pPr>
      <w:ind w:left="720"/>
      <w:contextualSpacing/>
    </w:pPr>
  </w:style>
  <w:style w:type="paragraph" w:styleId="Zhlav">
    <w:name w:val="header"/>
    <w:basedOn w:val="Normln"/>
    <w:link w:val="ZhlavChar"/>
    <w:uiPriority w:val="99"/>
    <w:unhideWhenUsed/>
    <w:rsid w:val="000B7D2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7D2B"/>
  </w:style>
  <w:style w:type="paragraph" w:styleId="Zpat">
    <w:name w:val="footer"/>
    <w:basedOn w:val="Normln"/>
    <w:link w:val="ZpatChar"/>
    <w:uiPriority w:val="99"/>
    <w:unhideWhenUsed/>
    <w:rsid w:val="000B7D2B"/>
    <w:pPr>
      <w:tabs>
        <w:tab w:val="center" w:pos="4536"/>
        <w:tab w:val="right" w:pos="9072"/>
      </w:tabs>
      <w:spacing w:after="0" w:line="240" w:lineRule="auto"/>
    </w:pPr>
  </w:style>
  <w:style w:type="character" w:customStyle="1" w:styleId="ZpatChar">
    <w:name w:val="Zápatí Char"/>
    <w:basedOn w:val="Standardnpsmoodstavce"/>
    <w:link w:val="Zpat"/>
    <w:uiPriority w:val="99"/>
    <w:rsid w:val="000B7D2B"/>
  </w:style>
  <w:style w:type="paragraph" w:styleId="Textbubliny">
    <w:name w:val="Balloon Text"/>
    <w:basedOn w:val="Normln"/>
    <w:link w:val="TextbublinyChar"/>
    <w:uiPriority w:val="99"/>
    <w:semiHidden/>
    <w:unhideWhenUsed/>
    <w:rsid w:val="008632C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632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178"/>
    <w:pPr>
      <w:ind w:left="720"/>
      <w:contextualSpacing/>
    </w:pPr>
  </w:style>
  <w:style w:type="paragraph" w:styleId="Zhlav">
    <w:name w:val="header"/>
    <w:basedOn w:val="Normln"/>
    <w:link w:val="ZhlavChar"/>
    <w:uiPriority w:val="99"/>
    <w:unhideWhenUsed/>
    <w:rsid w:val="000B7D2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7D2B"/>
  </w:style>
  <w:style w:type="paragraph" w:styleId="Zpat">
    <w:name w:val="footer"/>
    <w:basedOn w:val="Normln"/>
    <w:link w:val="ZpatChar"/>
    <w:uiPriority w:val="99"/>
    <w:unhideWhenUsed/>
    <w:rsid w:val="000B7D2B"/>
    <w:pPr>
      <w:tabs>
        <w:tab w:val="center" w:pos="4536"/>
        <w:tab w:val="right" w:pos="9072"/>
      </w:tabs>
      <w:spacing w:after="0" w:line="240" w:lineRule="auto"/>
    </w:pPr>
  </w:style>
  <w:style w:type="character" w:customStyle="1" w:styleId="ZpatChar">
    <w:name w:val="Zápatí Char"/>
    <w:basedOn w:val="Standardnpsmoodstavce"/>
    <w:link w:val="Zpat"/>
    <w:uiPriority w:val="99"/>
    <w:rsid w:val="000B7D2B"/>
  </w:style>
  <w:style w:type="paragraph" w:styleId="Textbubliny">
    <w:name w:val="Balloon Text"/>
    <w:basedOn w:val="Normln"/>
    <w:link w:val="TextbublinyChar"/>
    <w:uiPriority w:val="99"/>
    <w:semiHidden/>
    <w:unhideWhenUsed/>
    <w:rsid w:val="008632C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632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31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1554</Words>
  <Characters>9170</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Zikl Jan</dc:creator>
  <cp:lastModifiedBy>Kurfürstová Yveta</cp:lastModifiedBy>
  <cp:revision>13</cp:revision>
  <cp:lastPrinted>2014-06-30T10:21:00Z</cp:lastPrinted>
  <dcterms:created xsi:type="dcterms:W3CDTF">2014-06-30T08:18:00Z</dcterms:created>
  <dcterms:modified xsi:type="dcterms:W3CDTF">2014-07-01T14:01:00Z</dcterms:modified>
</cp:coreProperties>
</file>