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5D" w:rsidRDefault="00C73B05" w:rsidP="007F138C">
      <w:pPr>
        <w:rPr>
          <w:rFonts w:ascii="Times New Roman" w:hAnsi="Times New Roman"/>
          <w:i/>
          <w:color w:val="auto"/>
          <w:sz w:val="20"/>
          <w:szCs w:val="20"/>
        </w:rPr>
      </w:pPr>
      <w:bookmarkStart w:id="0" w:name="_GoBack"/>
      <w:bookmarkEnd w:id="0"/>
      <w:r w:rsidRPr="004D7F9F">
        <w:rPr>
          <w:rFonts w:ascii="Times New Roman" w:hAnsi="Times New Roman"/>
          <w:i/>
          <w:color w:val="auto"/>
          <w:sz w:val="20"/>
        </w:rPr>
        <w:t xml:space="preserve">Č. j.: </w:t>
      </w:r>
      <w:r w:rsidRPr="004D7F9F">
        <w:rPr>
          <w:rFonts w:ascii="Times New Roman" w:hAnsi="Times New Roman"/>
          <w:i/>
          <w:color w:val="auto"/>
          <w:sz w:val="20"/>
          <w:szCs w:val="20"/>
        </w:rPr>
        <w:t>MSMT-12969/2014-</w:t>
      </w:r>
      <w:r w:rsidR="00C55A77">
        <w:rPr>
          <w:rFonts w:ascii="Times New Roman" w:hAnsi="Times New Roman"/>
          <w:i/>
          <w:color w:val="auto"/>
          <w:sz w:val="20"/>
          <w:szCs w:val="20"/>
        </w:rPr>
        <w:t>3</w:t>
      </w:r>
      <w:r w:rsidR="008500FF">
        <w:rPr>
          <w:rFonts w:ascii="Times New Roman" w:hAnsi="Times New Roman"/>
          <w:i/>
          <w:color w:val="auto"/>
          <w:sz w:val="20"/>
          <w:szCs w:val="20"/>
        </w:rPr>
        <w:tab/>
      </w:r>
    </w:p>
    <w:p w:rsidR="008500FF" w:rsidRPr="008500FF" w:rsidRDefault="008500FF" w:rsidP="008500FF">
      <w:pPr>
        <w:jc w:val="right"/>
        <w:rPr>
          <w:rFonts w:ascii="Times New Roman" w:hAnsi="Times New Roman"/>
          <w:b/>
          <w:color w:val="auto"/>
          <w:sz w:val="36"/>
          <w:szCs w:val="36"/>
        </w:rPr>
      </w:pPr>
      <w:r>
        <w:rPr>
          <w:rFonts w:ascii="Times New Roman" w:hAnsi="Times New Roman"/>
          <w:i/>
          <w:color w:val="auto"/>
          <w:sz w:val="20"/>
          <w:szCs w:val="20"/>
        </w:rPr>
        <w:tab/>
      </w:r>
      <w:r>
        <w:rPr>
          <w:rFonts w:ascii="Times New Roman" w:hAnsi="Times New Roman"/>
          <w:i/>
          <w:color w:val="auto"/>
          <w:sz w:val="20"/>
          <w:szCs w:val="20"/>
        </w:rPr>
        <w:tab/>
      </w:r>
      <w:r>
        <w:rPr>
          <w:rFonts w:ascii="Times New Roman" w:hAnsi="Times New Roman"/>
          <w:i/>
          <w:color w:val="auto"/>
          <w:sz w:val="20"/>
          <w:szCs w:val="20"/>
        </w:rPr>
        <w:tab/>
      </w:r>
    </w:p>
    <w:p w:rsidR="00596D6D" w:rsidRPr="00E820B3" w:rsidRDefault="00596D6D" w:rsidP="00B802E2">
      <w:pPr>
        <w:rPr>
          <w:rFonts w:ascii="Times New Roman" w:hAnsi="Times New Roman"/>
        </w:rPr>
      </w:pPr>
    </w:p>
    <w:p w:rsidR="00596D6D" w:rsidRPr="00E820B3" w:rsidRDefault="00596D6D" w:rsidP="00B802E2">
      <w:pPr>
        <w:rPr>
          <w:rFonts w:ascii="Times New Roman" w:hAnsi="Times New Roman"/>
        </w:rPr>
      </w:pPr>
    </w:p>
    <w:p w:rsidR="00BA447B" w:rsidRDefault="000B4116" w:rsidP="0035017F">
      <w:pPr>
        <w:pStyle w:val="Nadpis6"/>
        <w:spacing w:after="0"/>
        <w:jc w:val="center"/>
        <w:rPr>
          <w:sz w:val="32"/>
        </w:rPr>
      </w:pPr>
      <w:r w:rsidRPr="00582852">
        <w:rPr>
          <w:noProof/>
        </w:rPr>
        <w:drawing>
          <wp:anchor distT="0" distB="0" distL="114300" distR="114300" simplePos="0" relativeHeight="251659264" behindDoc="0" locked="0" layoutInCell="1" allowOverlap="1">
            <wp:simplePos x="0" y="0"/>
            <wp:positionH relativeFrom="margin">
              <wp:posOffset>1951355</wp:posOffset>
            </wp:positionH>
            <wp:positionV relativeFrom="margin">
              <wp:posOffset>643890</wp:posOffset>
            </wp:positionV>
            <wp:extent cx="1876425" cy="914400"/>
            <wp:effectExtent l="0" t="0" r="0" b="0"/>
            <wp:wrapSquare wrapText="bothSides"/>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solidFill>
                      <a:srgbClr val="000000"/>
                    </a:solidFill>
                  </pic:spPr>
                </pic:pic>
              </a:graphicData>
            </a:graphic>
          </wp:anchor>
        </w:drawing>
      </w:r>
    </w:p>
    <w:p w:rsidR="00BA447B" w:rsidRDefault="00BA447B" w:rsidP="0035017F">
      <w:pPr>
        <w:pStyle w:val="Nadpis6"/>
        <w:spacing w:after="0"/>
        <w:jc w:val="center"/>
        <w:rPr>
          <w:sz w:val="32"/>
        </w:rPr>
      </w:pPr>
    </w:p>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Default="00D53E85" w:rsidP="00582852"/>
    <w:p w:rsidR="00D53E85" w:rsidRPr="00582852" w:rsidRDefault="00D53E85" w:rsidP="00582852"/>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Pr="00582852" w:rsidRDefault="00D53E85" w:rsidP="00582852"/>
    <w:p w:rsidR="00BA447B" w:rsidRPr="008C2134" w:rsidRDefault="008C2134" w:rsidP="0035017F">
      <w:pPr>
        <w:pStyle w:val="Nadpis6"/>
        <w:spacing w:after="0"/>
        <w:jc w:val="center"/>
        <w:rPr>
          <w:sz w:val="40"/>
          <w:szCs w:val="40"/>
        </w:rPr>
      </w:pPr>
      <w:r w:rsidRPr="008C2134">
        <w:rPr>
          <w:sz w:val="40"/>
          <w:szCs w:val="40"/>
        </w:rPr>
        <w:t>N O V E L A</w:t>
      </w:r>
    </w:p>
    <w:p w:rsidR="0035017F" w:rsidRPr="00582852" w:rsidRDefault="00C73B05" w:rsidP="008C2134">
      <w:pPr>
        <w:pStyle w:val="Nadpis6"/>
        <w:spacing w:before="0" w:after="0"/>
        <w:jc w:val="center"/>
        <w:rPr>
          <w:sz w:val="40"/>
          <w:szCs w:val="40"/>
        </w:rPr>
      </w:pPr>
      <w:r w:rsidRPr="00582852">
        <w:rPr>
          <w:sz w:val="40"/>
          <w:szCs w:val="40"/>
        </w:rPr>
        <w:t>Program</w:t>
      </w:r>
      <w:r w:rsidR="008C2134">
        <w:rPr>
          <w:sz w:val="40"/>
          <w:szCs w:val="40"/>
        </w:rPr>
        <w:t>ů</w:t>
      </w:r>
      <w:r w:rsidRPr="00582852">
        <w:rPr>
          <w:sz w:val="40"/>
          <w:szCs w:val="40"/>
        </w:rPr>
        <w:t xml:space="preserve"> státní podpory práce s dětmi a mládeží</w:t>
      </w:r>
      <w:r w:rsidR="008500FF">
        <w:rPr>
          <w:sz w:val="40"/>
          <w:szCs w:val="40"/>
        </w:rPr>
        <w:t xml:space="preserve"> pro nestátní neziskové organizace</w:t>
      </w:r>
      <w:r w:rsidRPr="00582852">
        <w:rPr>
          <w:sz w:val="40"/>
          <w:szCs w:val="40"/>
        </w:rPr>
        <w:t xml:space="preserve"> </w:t>
      </w:r>
      <w:r w:rsidRPr="00582852">
        <w:rPr>
          <w:sz w:val="40"/>
          <w:szCs w:val="40"/>
        </w:rPr>
        <w:br/>
        <w:t xml:space="preserve">na </w:t>
      </w:r>
      <w:r w:rsidR="008C2134">
        <w:rPr>
          <w:sz w:val="40"/>
          <w:szCs w:val="40"/>
        </w:rPr>
        <w:t>léta 2011 až</w:t>
      </w:r>
      <w:r w:rsidRPr="00582852">
        <w:rPr>
          <w:sz w:val="40"/>
          <w:szCs w:val="40"/>
        </w:rPr>
        <w:t xml:space="preserve"> 2015</w:t>
      </w:r>
    </w:p>
    <w:p w:rsidR="00D53E85" w:rsidRDefault="00BA447B" w:rsidP="00582852">
      <w:pPr>
        <w:pStyle w:val="Nadpis2"/>
      </w:pPr>
      <w:r>
        <w:br w:type="page"/>
      </w:r>
    </w:p>
    <w:p w:rsidR="00D53E85" w:rsidRPr="00582852" w:rsidRDefault="00D53E85" w:rsidP="00582852"/>
    <w:sdt>
      <w:sdtPr>
        <w:rPr>
          <w:rFonts w:ascii="Arial" w:eastAsia="Times New Roman" w:hAnsi="Arial" w:cs="Times New Roman"/>
          <w:b w:val="0"/>
          <w:bCs w:val="0"/>
          <w:color w:val="0000FF"/>
          <w:sz w:val="24"/>
          <w:szCs w:val="24"/>
        </w:rPr>
        <w:id w:val="2073070694"/>
        <w:docPartObj>
          <w:docPartGallery w:val="Table of Contents"/>
          <w:docPartUnique/>
        </w:docPartObj>
      </w:sdtPr>
      <w:sdtEndPr>
        <w:rPr>
          <w:color w:val="auto"/>
        </w:rPr>
      </w:sdtEndPr>
      <w:sdtContent>
        <w:p w:rsidR="00314B87" w:rsidRDefault="00314B87">
          <w:pPr>
            <w:pStyle w:val="Nadpisobsahu"/>
          </w:pPr>
          <w:r>
            <w:t>Obsah</w:t>
          </w:r>
        </w:p>
        <w:p w:rsidR="00CB6A2C" w:rsidRPr="00CB6A2C" w:rsidRDefault="00CB6A2C" w:rsidP="00CB6A2C"/>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r w:rsidRPr="00CB6A2C">
            <w:rPr>
              <w:color w:val="auto"/>
            </w:rPr>
            <w:fldChar w:fldCharType="begin"/>
          </w:r>
          <w:r w:rsidR="00314B87" w:rsidRPr="00CB6A2C">
            <w:rPr>
              <w:color w:val="auto"/>
            </w:rPr>
            <w:instrText xml:space="preserve"> TOC \o "1-3" \h \z \u </w:instrText>
          </w:r>
          <w:r w:rsidRPr="00CB6A2C">
            <w:rPr>
              <w:color w:val="auto"/>
            </w:rPr>
            <w:fldChar w:fldCharType="separate"/>
          </w:r>
          <w:hyperlink w:anchor="_Toc390076780" w:history="1">
            <w:r w:rsidR="00CB6A2C" w:rsidRPr="00CB6A2C">
              <w:rPr>
                <w:rStyle w:val="Hypertextovodkaz"/>
                <w:noProof/>
                <w:color w:val="auto"/>
              </w:rPr>
              <w:t>Úvod</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_Toc390076780 \h </w:instrText>
            </w:r>
            <w:r w:rsidRPr="00CB6A2C">
              <w:rPr>
                <w:noProof/>
                <w:webHidden/>
                <w:color w:val="auto"/>
              </w:rPr>
            </w:r>
            <w:r w:rsidRPr="00CB6A2C">
              <w:rPr>
                <w:noProof/>
                <w:webHidden/>
                <w:color w:val="auto"/>
              </w:rPr>
              <w:fldChar w:fldCharType="separate"/>
            </w:r>
            <w:r w:rsidR="00E778F4">
              <w:rPr>
                <w:noProof/>
                <w:webHidden/>
                <w:color w:val="auto"/>
              </w:rPr>
              <w:t>3</w:t>
            </w:r>
            <w:r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1" w:history="1">
            <w:r w:rsidR="00CB6A2C" w:rsidRPr="00CB6A2C">
              <w:rPr>
                <w:rStyle w:val="Hypertextovodkaz"/>
                <w:noProof/>
                <w:color w:val="auto"/>
              </w:rPr>
              <w:t>I. Základní poslání Programů</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_Toc390076781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3</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2" w:history="1">
            <w:r w:rsidR="00CB6A2C" w:rsidRPr="00CB6A2C">
              <w:rPr>
                <w:rStyle w:val="Hypertextovodkaz"/>
                <w:noProof/>
                <w:color w:val="auto"/>
              </w:rPr>
              <w:t>II. Typy Programů</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_Toc390076782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5</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3" w:history="1">
            <w:r w:rsidR="00CB6A2C" w:rsidRPr="00CB6A2C">
              <w:rPr>
                <w:rStyle w:val="Hypertextovodkaz"/>
                <w:noProof/>
                <w:color w:val="auto"/>
              </w:rPr>
              <w:t>III. Účast v Programech</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_Toc390076783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6</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4" w:history="1">
            <w:r w:rsidR="00CB6A2C" w:rsidRPr="00CB6A2C">
              <w:rPr>
                <w:rStyle w:val="Hypertextovodkaz"/>
                <w:noProof/>
                <w:color w:val="auto"/>
              </w:rPr>
              <w:t>IV. Předkládání žádostí v rámci Programů</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_Toc390076784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7</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5" w:history="1">
            <w:r w:rsidR="00CB6A2C" w:rsidRPr="00CB6A2C">
              <w:rPr>
                <w:rStyle w:val="Hypertextovodkaz"/>
                <w:noProof/>
                <w:color w:val="auto"/>
              </w:rPr>
              <w:t>V. Účel použití a pravidla použití dotace</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_Toc390076785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11</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6" w:history="1">
            <w:r w:rsidR="00CB6A2C" w:rsidRPr="00CB6A2C">
              <w:rPr>
                <w:rStyle w:val="Hypertextovodkaz"/>
                <w:noProof/>
                <w:color w:val="auto"/>
              </w:rPr>
              <w:t>VI. Technické a administrativní zabezpečení Programů</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_Toc390076786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13</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7" w:history="1">
            <w:r w:rsidR="00CB6A2C" w:rsidRPr="00CB6A2C">
              <w:rPr>
                <w:rStyle w:val="Hypertextovodkaz"/>
                <w:noProof/>
                <w:color w:val="auto"/>
              </w:rPr>
              <w:t>VII.  Řízení, zabezpečení a hodnocení Programů</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_Toc390076787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13</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8" w:history="1">
            <w:r w:rsidR="00CB6A2C" w:rsidRPr="00CB6A2C">
              <w:rPr>
                <w:rStyle w:val="Hypertextovodkaz"/>
                <w:noProof/>
                <w:color w:val="auto"/>
              </w:rPr>
              <w:t>VIII. Nestátní nezisková organizace uznaná MŠMT pro oblast práce s dětmi a mládeží</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_Toc390076788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17</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89" w:history="1">
            <w:r w:rsidR="00CB6A2C" w:rsidRPr="00CB6A2C">
              <w:rPr>
                <w:rStyle w:val="Hypertextovodkaz"/>
                <w:noProof/>
                <w:color w:val="auto"/>
              </w:rPr>
              <w:t>IX. Oblast vzdělávání a odborné přípravy hlavních vedoucích dětských táborů</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_Toc390076789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19</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90" w:history="1">
            <w:r w:rsidR="00CB6A2C" w:rsidRPr="00CB6A2C">
              <w:rPr>
                <w:rStyle w:val="Hypertextovodkaz"/>
                <w:noProof/>
                <w:color w:val="auto"/>
              </w:rPr>
              <w:t>Příloha č. 1</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_Toc390076790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23</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91" w:history="1">
            <w:r w:rsidR="00CB6A2C" w:rsidRPr="00CB6A2C">
              <w:rPr>
                <w:rStyle w:val="Hypertextovodkaz"/>
                <w:noProof/>
                <w:color w:val="auto"/>
              </w:rPr>
              <w:t>Příloha č. 2</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_Toc390076791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25</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92" w:history="1">
            <w:r w:rsidR="00CB6A2C" w:rsidRPr="00CB6A2C">
              <w:rPr>
                <w:rStyle w:val="Hypertextovodkaz"/>
                <w:noProof/>
                <w:color w:val="auto"/>
              </w:rPr>
              <w:t>Příloha č. 3</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_Toc390076792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26</w:t>
            </w:r>
            <w:r w:rsidR="00377AF1" w:rsidRPr="00CB6A2C">
              <w:rPr>
                <w:noProof/>
                <w:webHidden/>
                <w:color w:val="auto"/>
              </w:rPr>
              <w:fldChar w:fldCharType="end"/>
            </w:r>
          </w:hyperlink>
        </w:p>
        <w:p w:rsidR="00CB6A2C" w:rsidRPr="00CB6A2C" w:rsidRDefault="006312B8">
          <w:pPr>
            <w:pStyle w:val="Obsah2"/>
            <w:tabs>
              <w:tab w:val="right" w:leader="dot" w:pos="9062"/>
            </w:tabs>
            <w:rPr>
              <w:rFonts w:asciiTheme="minorHAnsi" w:eastAsiaTheme="minorEastAsia" w:hAnsiTheme="minorHAnsi" w:cstheme="minorBidi"/>
              <w:noProof/>
              <w:color w:val="auto"/>
              <w:sz w:val="22"/>
              <w:szCs w:val="22"/>
            </w:rPr>
          </w:pPr>
          <w:hyperlink w:anchor="_Toc390076793" w:history="1">
            <w:r w:rsidR="00CB6A2C" w:rsidRPr="00CB6A2C">
              <w:rPr>
                <w:rStyle w:val="Hypertextovodkaz"/>
                <w:noProof/>
                <w:color w:val="auto"/>
              </w:rPr>
              <w:t>Příloha č. 4</w:t>
            </w:r>
            <w:r w:rsidR="00CB6A2C" w:rsidRPr="00CB6A2C">
              <w:rPr>
                <w:noProof/>
                <w:webHidden/>
                <w:color w:val="auto"/>
              </w:rPr>
              <w:tab/>
            </w:r>
            <w:r w:rsidR="00377AF1" w:rsidRPr="00CB6A2C">
              <w:rPr>
                <w:noProof/>
                <w:webHidden/>
                <w:color w:val="auto"/>
              </w:rPr>
              <w:fldChar w:fldCharType="begin"/>
            </w:r>
            <w:r w:rsidR="00CB6A2C" w:rsidRPr="00CB6A2C">
              <w:rPr>
                <w:noProof/>
                <w:webHidden/>
                <w:color w:val="auto"/>
              </w:rPr>
              <w:instrText xml:space="preserve"> PAGEREF _Toc390076793 \h </w:instrText>
            </w:r>
            <w:r w:rsidR="00377AF1" w:rsidRPr="00CB6A2C">
              <w:rPr>
                <w:noProof/>
                <w:webHidden/>
                <w:color w:val="auto"/>
              </w:rPr>
            </w:r>
            <w:r w:rsidR="00377AF1" w:rsidRPr="00CB6A2C">
              <w:rPr>
                <w:noProof/>
                <w:webHidden/>
                <w:color w:val="auto"/>
              </w:rPr>
              <w:fldChar w:fldCharType="separate"/>
            </w:r>
            <w:r w:rsidR="00E778F4">
              <w:rPr>
                <w:noProof/>
                <w:webHidden/>
                <w:color w:val="auto"/>
              </w:rPr>
              <w:t>29</w:t>
            </w:r>
            <w:r w:rsidR="00377AF1" w:rsidRPr="00CB6A2C">
              <w:rPr>
                <w:noProof/>
                <w:webHidden/>
                <w:color w:val="auto"/>
              </w:rPr>
              <w:fldChar w:fldCharType="end"/>
            </w:r>
          </w:hyperlink>
        </w:p>
        <w:p w:rsidR="00314B87" w:rsidRPr="00CB6A2C" w:rsidRDefault="00377AF1">
          <w:pPr>
            <w:rPr>
              <w:color w:val="auto"/>
            </w:rPr>
          </w:pPr>
          <w:r w:rsidRPr="00CB6A2C">
            <w:rPr>
              <w:b/>
              <w:bCs/>
              <w:color w:val="auto"/>
            </w:rPr>
            <w:fldChar w:fldCharType="end"/>
          </w:r>
        </w:p>
      </w:sdtContent>
    </w:sdt>
    <w:p w:rsidR="00D53E85" w:rsidRDefault="00BA447B" w:rsidP="00582852">
      <w:pPr>
        <w:pStyle w:val="Nadpis2"/>
      </w:pPr>
      <w:r w:rsidRPr="00CB6A2C">
        <w:br w:type="page"/>
      </w:r>
      <w:bookmarkStart w:id="1" w:name="_Toc390076780"/>
      <w:r w:rsidR="00C73B05" w:rsidRPr="00582852">
        <w:lastRenderedPageBreak/>
        <w:t>Úvod</w:t>
      </w:r>
      <w:bookmarkEnd w:id="1"/>
    </w:p>
    <w:p w:rsidR="0035017F" w:rsidRPr="00E820B3" w:rsidRDefault="0035017F" w:rsidP="0035017F">
      <w:pPr>
        <w:ind w:firstLine="708"/>
        <w:jc w:val="both"/>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 xml:space="preserve">č. 218/2000 Sb., o rozpočtových pravidlech a o změně některých souvisejících zákonů (rozpočtová pravidla), ve znění pozdějších předpisů a 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92/2010 o Zásadách vlády pro poskytování dotací ze státního rozpočtu České republiky nestátním neziskovým organizacím</w:t>
      </w:r>
      <w:r w:rsidR="00A27B13">
        <w:rPr>
          <w:rFonts w:ascii="Times New Roman" w:hAnsi="Times New Roman"/>
          <w:color w:val="auto"/>
        </w:rPr>
        <w:t xml:space="preserve"> (dále jen NNO)</w:t>
      </w:r>
      <w:r w:rsidRPr="00E820B3">
        <w:rPr>
          <w:rFonts w:ascii="Times New Roman" w:hAnsi="Times New Roman"/>
          <w:color w:val="auto"/>
        </w:rPr>
        <w:t xml:space="preserve"> ústředními orgány státní správy</w:t>
      </w:r>
      <w:r w:rsidR="003D2C81" w:rsidRPr="00F3142C">
        <w:rPr>
          <w:rFonts w:ascii="Times New Roman" w:hAnsi="Times New Roman"/>
          <w:color w:val="auto"/>
          <w:szCs w:val="20"/>
          <w:lang w:eastAsia="ar-SA"/>
        </w:rPr>
        <w:t>, ve znění usnesení vlády ze dne 19. června 2013 č. 479</w:t>
      </w:r>
      <w:r w:rsidR="003D2C81" w:rsidRPr="00E820B3">
        <w:rPr>
          <w:rFonts w:ascii="Times New Roman" w:hAnsi="Times New Roman"/>
          <w:color w:val="auto"/>
        </w:rPr>
        <w:t xml:space="preserve"> </w:t>
      </w:r>
      <w:r w:rsidRPr="00E820B3">
        <w:rPr>
          <w:rFonts w:ascii="Times New Roman" w:hAnsi="Times New Roman"/>
          <w:color w:val="auto"/>
        </w:rPr>
        <w:t>(dále jen Zásady vlády), vyhlašuje Programy státní podpory práce s dětmi a mládeží pro nestátní neziskové organizace na léta 2011 až 2015.</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Programy státní podpory práce s dětmi a mládeží na </w:t>
      </w:r>
      <w:r w:rsidR="00356634" w:rsidRPr="00F3142C">
        <w:rPr>
          <w:rFonts w:ascii="Times New Roman" w:hAnsi="Times New Roman"/>
          <w:color w:val="auto"/>
          <w:szCs w:val="20"/>
          <w:lang w:eastAsia="ar-SA"/>
        </w:rPr>
        <w:t>rok</w:t>
      </w:r>
      <w:r w:rsidRPr="00E820B3">
        <w:rPr>
          <w:rFonts w:ascii="Times New Roman" w:hAnsi="Times New Roman"/>
          <w:color w:val="auto"/>
        </w:rPr>
        <w:t xml:space="preserve"> 201</w:t>
      </w:r>
      <w:r w:rsidR="00B55BCE" w:rsidRPr="00E820B3">
        <w:rPr>
          <w:rFonts w:ascii="Times New Roman" w:hAnsi="Times New Roman"/>
          <w:color w:val="auto"/>
        </w:rPr>
        <w:t>5</w:t>
      </w:r>
      <w:r w:rsidRPr="00E820B3">
        <w:rPr>
          <w:rFonts w:ascii="Times New Roman" w:hAnsi="Times New Roman"/>
          <w:color w:val="auto"/>
        </w:rPr>
        <w:t xml:space="preserve"> (dále jen Programy) jsou součástí naplňování usnesení vlády ze dne </w:t>
      </w:r>
      <w:r w:rsidR="00356634" w:rsidRPr="00F3142C">
        <w:rPr>
          <w:rFonts w:ascii="Times New Roman" w:hAnsi="Times New Roman"/>
          <w:color w:val="auto"/>
          <w:szCs w:val="20"/>
          <w:lang w:eastAsia="ar-SA"/>
        </w:rPr>
        <w:t>12</w:t>
      </w:r>
      <w:r w:rsidRPr="00F3142C">
        <w:rPr>
          <w:rFonts w:ascii="Times New Roman" w:hAnsi="Times New Roman"/>
          <w:color w:val="auto"/>
          <w:szCs w:val="20"/>
          <w:lang w:eastAsia="ar-SA"/>
        </w:rPr>
        <w:t xml:space="preserve">. </w:t>
      </w:r>
      <w:r w:rsidR="00356634" w:rsidRPr="00F3142C">
        <w:rPr>
          <w:rFonts w:ascii="Times New Roman" w:hAnsi="Times New Roman"/>
          <w:color w:val="auto"/>
          <w:szCs w:val="20"/>
          <w:lang w:eastAsia="ar-SA"/>
        </w:rPr>
        <w:t>května 2014</w:t>
      </w:r>
      <w:r w:rsidR="00356634" w:rsidRPr="00E820B3">
        <w:rPr>
          <w:rFonts w:ascii="Times New Roman" w:hAnsi="Times New Roman"/>
          <w:color w:val="auto"/>
        </w:rPr>
        <w:t xml:space="preserve"> </w:t>
      </w:r>
      <w:r w:rsidRPr="00E820B3">
        <w:rPr>
          <w:rFonts w:ascii="Times New Roman" w:hAnsi="Times New Roman"/>
          <w:color w:val="auto"/>
        </w:rPr>
        <w:t xml:space="preserve">č. </w:t>
      </w:r>
      <w:r w:rsidR="00356634" w:rsidRPr="00F3142C">
        <w:rPr>
          <w:rFonts w:ascii="Times New Roman" w:hAnsi="Times New Roman"/>
          <w:color w:val="auto"/>
          <w:szCs w:val="20"/>
          <w:lang w:eastAsia="ar-SA"/>
        </w:rPr>
        <w:t>342 -</w:t>
      </w:r>
      <w:r w:rsidR="00E038B9" w:rsidRPr="00F3142C">
        <w:rPr>
          <w:rFonts w:ascii="Times New Roman" w:hAnsi="Times New Roman"/>
          <w:color w:val="auto"/>
          <w:szCs w:val="20"/>
          <w:lang w:eastAsia="ar-SA"/>
        </w:rPr>
        <w:t xml:space="preserve"> Koncepce</w:t>
      </w:r>
      <w:r w:rsidRPr="00F3142C">
        <w:rPr>
          <w:rFonts w:ascii="Times New Roman" w:hAnsi="Times New Roman"/>
          <w:color w:val="auto"/>
          <w:szCs w:val="20"/>
          <w:lang w:eastAsia="ar-SA"/>
        </w:rPr>
        <w:t xml:space="preserve"> </w:t>
      </w:r>
      <w:r w:rsidR="003D2C81" w:rsidRPr="00F3142C">
        <w:rPr>
          <w:rFonts w:ascii="Times New Roman" w:hAnsi="Times New Roman"/>
          <w:color w:val="auto"/>
          <w:szCs w:val="20"/>
          <w:lang w:eastAsia="ar-SA"/>
        </w:rPr>
        <w:t xml:space="preserve"> podpory</w:t>
      </w:r>
      <w:r w:rsidR="003D2C81" w:rsidRPr="00E820B3">
        <w:rPr>
          <w:rFonts w:ascii="Times New Roman" w:hAnsi="Times New Roman"/>
          <w:color w:val="auto"/>
        </w:rPr>
        <w:t xml:space="preserve"> </w:t>
      </w:r>
      <w:r w:rsidRPr="00E820B3">
        <w:rPr>
          <w:rFonts w:ascii="Times New Roman" w:hAnsi="Times New Roman"/>
          <w:color w:val="auto"/>
        </w:rPr>
        <w:t>mládeže na období</w:t>
      </w:r>
      <w:r w:rsidR="003D2C81" w:rsidRPr="00E820B3">
        <w:rPr>
          <w:rFonts w:ascii="Times New Roman" w:hAnsi="Times New Roman"/>
          <w:color w:val="auto"/>
        </w:rPr>
        <w:t xml:space="preserve"> </w:t>
      </w:r>
      <w:r w:rsidR="003D2C81" w:rsidRPr="00F3142C">
        <w:rPr>
          <w:rFonts w:ascii="Times New Roman" w:hAnsi="Times New Roman"/>
          <w:color w:val="auto"/>
          <w:szCs w:val="20"/>
          <w:lang w:eastAsia="ar-SA"/>
        </w:rPr>
        <w:t>2014 - 2020</w:t>
      </w:r>
      <w:r w:rsidRPr="00E820B3">
        <w:rPr>
          <w:rFonts w:ascii="Times New Roman" w:hAnsi="Times New Roman"/>
          <w:color w:val="auto"/>
        </w:rPr>
        <w:t xml:space="preserve">. </w:t>
      </w:r>
    </w:p>
    <w:p w:rsidR="00B802E2" w:rsidRPr="00E820B3" w:rsidRDefault="00B802E2" w:rsidP="0035017F">
      <w:pPr>
        <w:pStyle w:val="Zkladntext21"/>
        <w:widowControl/>
        <w:rPr>
          <w:rFonts w:ascii="Times New Roman" w:hAnsi="Times New Roman"/>
          <w:b/>
        </w:rPr>
      </w:pPr>
    </w:p>
    <w:p w:rsidR="00D53E85" w:rsidRDefault="0035017F" w:rsidP="00582852">
      <w:pPr>
        <w:pStyle w:val="Nadpis2"/>
      </w:pPr>
      <w:bookmarkStart w:id="2" w:name="_Toc390076781"/>
      <w:r w:rsidRPr="00E820B3">
        <w:t>I. Základní poslání Programů</w:t>
      </w:r>
      <w:bookmarkEnd w:id="2"/>
    </w:p>
    <w:p w:rsidR="0035017F" w:rsidRPr="00E820B3" w:rsidRDefault="0035017F" w:rsidP="0035017F">
      <w:pPr>
        <w:pStyle w:val="Zkladntext21"/>
        <w:widowControl/>
        <w:rPr>
          <w:rFonts w:ascii="Times New Roman" w:hAnsi="Times New Roman"/>
        </w:rPr>
      </w:pPr>
      <w:r w:rsidRPr="00E820B3">
        <w:rPr>
          <w:rFonts w:ascii="Times New Roman" w:hAnsi="Times New Roman"/>
        </w:rPr>
        <w:tab/>
      </w:r>
      <w:r w:rsidRPr="00E820B3">
        <w:rPr>
          <w:rFonts w:ascii="Times New Roman" w:hAnsi="Times New Roman"/>
        </w:rPr>
        <w:tab/>
      </w:r>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 xml:space="preserve">. </w:t>
      </w:r>
      <w:r w:rsidRPr="00E820B3">
        <w:rPr>
          <w:rFonts w:ascii="Times New Roman" w:hAnsi="Times New Roman"/>
        </w:rPr>
        <w:t>MŠMT k tomu stanoví oblasti a rozsah podpory vybraných činností NNO určených dětem a</w:t>
      </w:r>
      <w:r w:rsidR="00E01E33">
        <w:rPr>
          <w:rFonts w:ascii="Times New Roman" w:hAnsi="Times New Roman"/>
        </w:rPr>
        <w:t> </w:t>
      </w:r>
      <w:r w:rsidRPr="00E820B3">
        <w:rPr>
          <w:rFonts w:ascii="Times New Roman" w:hAnsi="Times New Roman"/>
        </w:rPr>
        <w:t xml:space="preserve">mládeži a bude je podporovat formou účelových finančních dotací. Podpora pomocí Programů bude zaměřena především na pravidelné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F3142C">
        <w:rPr>
          <w:rFonts w:ascii="Times New Roman" w:hAnsi="Times New Roman"/>
          <w:b/>
          <w:color w:val="auto"/>
        </w:rPr>
        <w:t xml:space="preserve"> </w:t>
      </w:r>
      <w:r w:rsidR="00356634" w:rsidRPr="00F3142C">
        <w:rPr>
          <w:rFonts w:ascii="Times New Roman" w:hAnsi="Times New Roman"/>
          <w:b/>
          <w:color w:val="auto"/>
        </w:rPr>
        <w:t>Cíle</w:t>
      </w:r>
      <w:r w:rsidRPr="00E820B3">
        <w:rPr>
          <w:rFonts w:ascii="Times New Roman" w:hAnsi="Times New Roman"/>
          <w:b/>
          <w:color w:val="auto"/>
        </w:rPr>
        <w:t xml:space="preserve"> Programů</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3D2C81" w:rsidRPr="00E820B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činnosti vedoucích k účelnému naplňování volného času dětí a mládeže, realizované v NNO nebo vytvářené jejich prostřednictvím. </w:t>
      </w:r>
    </w:p>
    <w:p w:rsidR="0035017F" w:rsidRPr="00E820B3" w:rsidRDefault="0035017F" w:rsidP="0035017F">
      <w:pPr>
        <w:spacing w:before="120"/>
        <w:ind w:firstLine="360"/>
        <w:jc w:val="both"/>
        <w:rPr>
          <w:rFonts w:ascii="Times New Roman" w:hAnsi="Times New Roman"/>
          <w:color w:val="auto"/>
        </w:rPr>
      </w:pPr>
      <w:r w:rsidRPr="00E820B3">
        <w:rPr>
          <w:rFonts w:ascii="Times New Roman" w:hAnsi="Times New Roman"/>
          <w:color w:val="auto"/>
        </w:rPr>
        <w:t>MŠMT vyhlášením těchto Programů podporuje rozvoj nestátního neziskového sektoru v oblasti práce s dětmi a mládeží mimo školu a rodinu. Dalším cílem programů je především podpora:</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významných mezinárodních a celostátních akcí určených dětem a mládeži,</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dobrovolných pracovníků s dětmi a mládeží,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8600EE">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výchovy dětí a mládeže v dalších vybraných oblastech, zejména k participaci, ke vzájemné toleranci a pochopení, ke zdravému životnímu stylu,</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 a multikulturní výchovy,</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možností a rozvoj v poskytování všestranných informací pro potřeby dětí a mládeže,</w:t>
      </w:r>
    </w:p>
    <w:p w:rsidR="00D53E85" w:rsidRDefault="0035017F" w:rsidP="00582852">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rozvoje materiálně technické základny NNO.</w:t>
      </w:r>
    </w:p>
    <w:p w:rsidR="0035017F" w:rsidRPr="00E820B3" w:rsidRDefault="0035017F" w:rsidP="0035017F">
      <w:pPr>
        <w:jc w:val="both"/>
        <w:rPr>
          <w:rFonts w:ascii="Times New Roman" w:hAnsi="Times New Roman"/>
          <w:color w:val="auto"/>
        </w:rPr>
      </w:pPr>
    </w:p>
    <w:p w:rsidR="0035017F" w:rsidRPr="00E820B3" w:rsidRDefault="00345EA6" w:rsidP="008600EE">
      <w:pPr>
        <w:numPr>
          <w:ilvl w:val="0"/>
          <w:numId w:val="23"/>
        </w:numPr>
        <w:jc w:val="both"/>
        <w:rPr>
          <w:rFonts w:ascii="Times New Roman" w:hAnsi="Times New Roman"/>
          <w:b/>
          <w:color w:val="auto"/>
        </w:rPr>
      </w:pPr>
      <w:r w:rsidRPr="00E820B3">
        <w:rPr>
          <w:rFonts w:ascii="Times New Roman" w:hAnsi="Times New Roman"/>
          <w:b/>
          <w:color w:val="auto"/>
        </w:rPr>
        <w:t>Roční p</w:t>
      </w:r>
      <w:r w:rsidR="0035017F" w:rsidRPr="00E820B3">
        <w:rPr>
          <w:rFonts w:ascii="Times New Roman" w:hAnsi="Times New Roman"/>
          <w:b/>
          <w:color w:val="auto"/>
        </w:rPr>
        <w:t xml:space="preserve">riority Programů </w:t>
      </w:r>
    </w:p>
    <w:p w:rsidR="0035017F" w:rsidRPr="00E820B3" w:rsidRDefault="0035017F" w:rsidP="0035017F">
      <w:pPr>
        <w:jc w:val="both"/>
        <w:rPr>
          <w:rFonts w:ascii="Times New Roman" w:hAnsi="Times New Roman"/>
          <w:b/>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1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NNO s celostátní a nadregionální působností,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podporující rozvoj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navazující na cíle Koncepce podpory mládeže na období 2014-2020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podpora vzdělávání pracovníků s dětmi a mládeží v návaznosti na kompetenční profily pro vybrané pozice v NNO tak, jak byly definovány v rámci projektu Klíče pro život</w:t>
      </w:r>
      <w:r w:rsidR="008833C4">
        <w:rPr>
          <w:rFonts w:ascii="Times New Roman" w:hAnsi="Times New Roman"/>
          <w:color w:val="auto"/>
        </w:rPr>
        <w:t>.</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2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využívající neformální vzdělávací metody a rozvíjející tvořivost a aktivní účast (participaci),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navazující na cíle Evropského roku dobrovolnictví 2011,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EE7E15">
      <w:pPr>
        <w:numPr>
          <w:ilvl w:val="0"/>
          <w:numId w:val="51"/>
        </w:numPr>
        <w:jc w:val="both"/>
        <w:rPr>
          <w:rFonts w:ascii="Times New Roman" w:hAnsi="Times New Roman"/>
          <w:color w:val="auto"/>
        </w:rPr>
      </w:pPr>
      <w:r w:rsidRPr="00F3142C">
        <w:rPr>
          <w:rFonts w:ascii="Times New Roman" w:hAnsi="Times New Roman"/>
          <w:color w:val="auto"/>
        </w:rPr>
        <w:t xml:space="preserve">podpora vzdělávání pracovníků s dětmi a mládeží v návaznosti na kompetenční profily pro vybrané pozice v NNO tak, jak byly definovány v rámci projektu Klíče pro život,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aktivity NNO určené pro co nejširší spektrum dětí a mládeže</w:t>
      </w:r>
      <w:r w:rsidR="006F78B1">
        <w:rPr>
          <w:rFonts w:ascii="Times New Roman" w:hAnsi="Times New Roman"/>
          <w:color w:val="auto"/>
        </w:rPr>
        <w:t xml:space="preserve"> s</w:t>
      </w:r>
      <w:r w:rsidR="008833C4">
        <w:rPr>
          <w:rFonts w:ascii="Times New Roman" w:hAnsi="Times New Roman"/>
          <w:color w:val="auto"/>
        </w:rPr>
        <w:t xml:space="preserve"> </w:t>
      </w:r>
      <w:r w:rsidR="006F78B1">
        <w:rPr>
          <w:rFonts w:ascii="Times New Roman" w:hAnsi="Times New Roman"/>
          <w:color w:val="auto"/>
        </w:rPr>
        <w:t> nadregionálním dopadem</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4 </w:t>
      </w:r>
    </w:p>
    <w:p w:rsidR="00D86999" w:rsidRPr="00F3142C" w:rsidRDefault="00D86999" w:rsidP="00D86999">
      <w:pPr>
        <w:jc w:val="both"/>
        <w:rPr>
          <w:rFonts w:ascii="Times New Roman" w:hAnsi="Times New Roman"/>
          <w:color w:val="auto"/>
        </w:rPr>
      </w:pPr>
    </w:p>
    <w:p w:rsidR="00D53E85" w:rsidRDefault="00D86999" w:rsidP="00582852">
      <w:pPr>
        <w:numPr>
          <w:ilvl w:val="0"/>
          <w:numId w:val="52"/>
        </w:numPr>
        <w:jc w:val="both"/>
        <w:rPr>
          <w:rFonts w:ascii="Times New Roman" w:hAnsi="Times New Roman"/>
          <w:color w:val="auto"/>
        </w:rPr>
      </w:pPr>
      <w:r w:rsidRPr="00F3142C">
        <w:rPr>
          <w:rFonts w:ascii="Times New Roman" w:hAnsi="Times New Roman"/>
          <w:color w:val="auto"/>
        </w:rPr>
        <w:t>Aktivity ICM vedoucí k prohlubování a zvyšování kvalifikace jejich pracovníků</w:t>
      </w:r>
      <w:r w:rsidR="007F138C">
        <w:rPr>
          <w:rFonts w:ascii="Times New Roman" w:hAnsi="Times New Roman"/>
          <w:color w:val="auto"/>
        </w:rPr>
        <w:t xml:space="preserve"> </w:t>
      </w:r>
      <w:r w:rsidR="00C73B05" w:rsidRPr="00582852">
        <w:rPr>
          <w:rFonts w:ascii="Times New Roman" w:hAnsi="Times New Roman"/>
          <w:color w:val="auto"/>
        </w:rPr>
        <w:t>a tím i zkvalitňování poskytovaných informačních a poradenských služeb (školení, kurzy)</w:t>
      </w:r>
      <w:r w:rsidR="007F138C">
        <w:rPr>
          <w:rFonts w:ascii="Times New Roman" w:hAnsi="Times New Roman"/>
          <w:color w:val="auto"/>
        </w:rPr>
        <w:t>,</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vedoucí k rozšiřování informační sítě pro mládež do všech regionů ČR prostřednictvím Informačních bodů pro mládež,</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zaměřené na zvyšování povědomí o právu mladých lidí na informace prostřednictvím společných kampaní (např. Evropský den informací pro mládež apod.).</w:t>
      </w:r>
    </w:p>
    <w:p w:rsidR="00D86999" w:rsidRPr="00F3142C" w:rsidRDefault="00D86999" w:rsidP="00D86999">
      <w:pPr>
        <w:jc w:val="both"/>
        <w:rPr>
          <w:rFonts w:ascii="Times New Roman" w:hAnsi="Times New Roman"/>
          <w:color w:val="auto"/>
        </w:rPr>
      </w:pPr>
    </w:p>
    <w:p w:rsidR="00345EA6" w:rsidRPr="00F3142C" w:rsidRDefault="00433D4D" w:rsidP="00D86999">
      <w:pPr>
        <w:jc w:val="both"/>
        <w:rPr>
          <w:rFonts w:ascii="Times New Roman" w:hAnsi="Times New Roman"/>
          <w:color w:val="auto"/>
        </w:rPr>
      </w:pPr>
      <w:r>
        <w:rPr>
          <w:rFonts w:ascii="Times New Roman" w:hAnsi="Times New Roman"/>
          <w:color w:val="auto"/>
        </w:rPr>
        <w:t xml:space="preserve"> P</w:t>
      </w:r>
      <w:r w:rsidR="00D86999" w:rsidRPr="00F3142C">
        <w:rPr>
          <w:rFonts w:ascii="Times New Roman" w:hAnsi="Times New Roman"/>
          <w:color w:val="auto"/>
        </w:rPr>
        <w:t>o pokrytí těchto potřeb a v závislosti na finančních možnostech mohou být poskytovány dotace NNO i na další aktivity.</w:t>
      </w:r>
    </w:p>
    <w:p w:rsidR="00C23701" w:rsidRPr="00E820B3" w:rsidRDefault="00C23701"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E820B3">
        <w:rPr>
          <w:rFonts w:ascii="Times New Roman" w:hAnsi="Times New Roman"/>
          <w:b/>
          <w:color w:val="auto"/>
        </w:rPr>
        <w:t>Definice vybraných pojmů</w:t>
      </w:r>
    </w:p>
    <w:p w:rsidR="0035017F" w:rsidRPr="00E820B3" w:rsidRDefault="0035017F" w:rsidP="0035017F">
      <w:pPr>
        <w:jc w:val="both"/>
        <w:rPr>
          <w:rFonts w:ascii="Times New Roman" w:hAnsi="Times New Roman"/>
          <w:b/>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Pro potřeby těchto Programů se stanovuje, že:</w:t>
      </w:r>
    </w:p>
    <w:p w:rsidR="00D53E85" w:rsidRDefault="0035017F" w:rsidP="00582852">
      <w:pPr>
        <w:spacing w:before="120"/>
        <w:jc w:val="both"/>
        <w:rPr>
          <w:rFonts w:ascii="Times New Roman" w:hAnsi="Times New Roman"/>
          <w:color w:val="auto"/>
        </w:rPr>
      </w:pPr>
      <w:r w:rsidRPr="00E820B3">
        <w:rPr>
          <w:rFonts w:ascii="Times New Roman" w:hAnsi="Times New Roman"/>
          <w:color w:val="auto"/>
          <w:u w:val="single"/>
        </w:rPr>
        <w:t>NNO dětí a mládeže</w:t>
      </w:r>
      <w:r w:rsidRPr="00E820B3">
        <w:rPr>
          <w:rFonts w:ascii="Times New Roman" w:hAnsi="Times New Roman"/>
          <w:color w:val="auto"/>
        </w:rPr>
        <w:t xml:space="preserve"> jsou ty, které mají ve svých stanovách zakotveno, že jsou </w:t>
      </w:r>
      <w:r w:rsidR="00B06818" w:rsidRPr="00F3142C">
        <w:rPr>
          <w:rFonts w:ascii="Times New Roman" w:hAnsi="Times New Roman"/>
          <w:color w:val="auto"/>
        </w:rPr>
        <w:t>organizacemi</w:t>
      </w:r>
      <w:r w:rsidR="00B06818" w:rsidRPr="00E820B3">
        <w:rPr>
          <w:rFonts w:ascii="Times New Roman" w:hAnsi="Times New Roman"/>
          <w:color w:val="auto"/>
        </w:rPr>
        <w:t xml:space="preserve"> </w:t>
      </w:r>
      <w:r w:rsidRPr="00E820B3">
        <w:rPr>
          <w:rFonts w:ascii="Times New Roman" w:hAnsi="Times New Roman"/>
          <w:color w:val="auto"/>
        </w:rPr>
        <w:t>dětí a mládeže. Zároveň musí být splněna podmínka, že počet členů do 26 let tvoří nejméně 70 % členské základny NNO a členové NNO platí pravidelné členské příspěvky;</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lastRenderedPageBreak/>
        <w:t>NNO pracující s dětmi a mládeží</w:t>
      </w:r>
      <w:r w:rsidRPr="00E820B3">
        <w:rPr>
          <w:rFonts w:ascii="Times New Roman" w:hAnsi="Times New Roman"/>
          <w:color w:val="auto"/>
        </w:rPr>
        <w:t xml:space="preserve"> jsou ty, které mají ve svých stanovách zakotveno, že jednou z jejich činností je práce s dětmi a mládeží;</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s celostátní působností</w:t>
      </w:r>
      <w:r w:rsidRPr="00E820B3">
        <w:rPr>
          <w:rFonts w:ascii="Times New Roman" w:hAnsi="Times New Roman"/>
          <w:color w:val="auto"/>
        </w:rPr>
        <w:t xml:space="preserve"> jsou ty, které mají nejméně 1000 členů a jejich základní články mají sídlo nejméně v 10 krajích a v těchto krajích s dětmi a mládeží dlouhodobě/celoročně pracují. Tuto skutečnost musí ústřední orgán této NNO na požádání MŠMT doložit svoji evidencí;</w:t>
      </w: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35017F" w:rsidRPr="00E820B3" w:rsidRDefault="0035017F" w:rsidP="0035017F">
      <w:pPr>
        <w:jc w:val="both"/>
        <w:rPr>
          <w:rFonts w:ascii="Times New Roman" w:hAnsi="Times New Roman"/>
          <w:color w:val="auto"/>
        </w:rPr>
      </w:pPr>
    </w:p>
    <w:p w:rsidR="00D53E85" w:rsidRDefault="0035017F" w:rsidP="00582852">
      <w:pPr>
        <w:pStyle w:val="Nadpis2"/>
      </w:pPr>
      <w:bookmarkStart w:id="3" w:name="_Toc390076782"/>
      <w:r w:rsidRPr="00E820B3">
        <w:t>II.</w:t>
      </w:r>
      <w:r w:rsidR="007A1823">
        <w:t xml:space="preserve"> </w:t>
      </w:r>
      <w:r w:rsidRPr="00E820B3">
        <w:t>Typy Programů</w:t>
      </w:r>
      <w:bookmarkEnd w:id="3"/>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b/>
        </w:rPr>
        <w:t xml:space="preserve">Program č. 1 - </w:t>
      </w:r>
      <w:r w:rsidRPr="00E820B3">
        <w:rPr>
          <w:rFonts w:ascii="Times New Roman" w:hAnsi="Times New Roman"/>
          <w:b/>
          <w:u w:val="single"/>
        </w:rPr>
        <w:t>Zabezpečení pravidelné činnosti NNO pro organizované děti a mládež</w:t>
      </w:r>
    </w:p>
    <w:p w:rsidR="0035017F" w:rsidRPr="00E820B3" w:rsidRDefault="0035017F" w:rsidP="0035017F">
      <w:pPr>
        <w:pStyle w:val="Zkladntext21"/>
        <w:widowControl/>
        <w:rPr>
          <w:rFonts w:ascii="Times New Roman" w:hAnsi="Times New Roman"/>
          <w:b/>
          <w:u w:val="single"/>
        </w:rPr>
      </w:pP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Program je určen pouze pro NNO dětí a mládeže. Základním cílem tohoto programu je podpora pravidelné celoroční činnosti NNO v oblasti práce s dětmi a mládeží. V rámci tohoto programu jsou poskytovány pouze neinvestiční finanční prostředky.</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Za „organizované děti a mládež“ se pro účely tohoto programu považují děti </w:t>
      </w:r>
      <w:r w:rsidRPr="00E820B3">
        <w:rPr>
          <w:rFonts w:ascii="Times New Roman" w:hAnsi="Times New Roman"/>
        </w:rPr>
        <w:br/>
        <w:t>a mládež, které jsou řádně registrovanými členy této NNO a platí jí členské příspěvky.</w:t>
      </w:r>
    </w:p>
    <w:p w:rsidR="00DA1149" w:rsidRPr="00E820B3" w:rsidRDefault="00C9613E" w:rsidP="0035017F">
      <w:pPr>
        <w:pStyle w:val="Zkladntext21"/>
        <w:widowControl/>
        <w:ind w:firstLine="708"/>
        <w:rPr>
          <w:rFonts w:ascii="Times New Roman" w:hAnsi="Times New Roman"/>
        </w:rPr>
      </w:pPr>
      <w:r w:rsidRPr="00E820B3">
        <w:rPr>
          <w:rFonts w:ascii="Times New Roman" w:hAnsi="Times New Roman"/>
        </w:rPr>
        <w:t>Do tohoto programu mohou podávat své projekty i NNO, které mají spíše charakter NNO pracující s dětmi a mládeží, nicméně mají významnou samostatnou, organizačn</w:t>
      </w:r>
      <w:r w:rsidR="008601A5" w:rsidRPr="00E820B3">
        <w:rPr>
          <w:rFonts w:ascii="Times New Roman" w:hAnsi="Times New Roman"/>
        </w:rPr>
        <w:t>ě i</w:t>
      </w:r>
      <w:r w:rsidR="00F7577A">
        <w:rPr>
          <w:rFonts w:ascii="Times New Roman" w:hAnsi="Times New Roman"/>
        </w:rPr>
        <w:t> </w:t>
      </w:r>
      <w:r w:rsidR="008601A5" w:rsidRPr="00E820B3">
        <w:rPr>
          <w:rFonts w:ascii="Times New Roman" w:hAnsi="Times New Roman"/>
        </w:rPr>
        <w:t xml:space="preserve">ekonomicky oddělenou sekci </w:t>
      </w:r>
      <w:r w:rsidRPr="00E820B3">
        <w:rPr>
          <w:rFonts w:ascii="Times New Roman" w:hAnsi="Times New Roman"/>
        </w:rPr>
        <w:t>dětí a mládeže.</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2 - </w:t>
      </w:r>
      <w:r w:rsidRPr="00E820B3">
        <w:rPr>
          <w:rFonts w:ascii="Times New Roman" w:hAnsi="Times New Roman"/>
          <w:b/>
          <w:color w:val="auto"/>
          <w:u w:val="single"/>
        </w:rPr>
        <w:t>Podpora vybraných forem práce s neorganizovanými dětmi a mládeží</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pStyle w:val="Zkladntext31"/>
        <w:spacing w:after="0"/>
        <w:ind w:firstLine="708"/>
        <w:jc w:val="both"/>
        <w:rPr>
          <w:sz w:val="24"/>
        </w:rPr>
      </w:pPr>
      <w:r w:rsidRPr="00E820B3">
        <w:rPr>
          <w:sz w:val="24"/>
        </w:rPr>
        <w:t xml:space="preserve">Základním cílem tohoto programu je podpora vytváření a rozšiřování nabídky aktivit NNO určených pro neorganizované děti a mládež včetně dětí </w:t>
      </w:r>
      <w:r w:rsidR="00C9613E" w:rsidRPr="00E820B3">
        <w:rPr>
          <w:sz w:val="24"/>
        </w:rPr>
        <w:t xml:space="preserve">a mládeže </w:t>
      </w:r>
      <w:r w:rsidRPr="00E820B3">
        <w:rPr>
          <w:sz w:val="24"/>
        </w:rPr>
        <w:t>sociálně znevýhodněných. Zahrnuje rovněž podporu činností, které jsou otevřené všem dětem a</w:t>
      </w:r>
      <w:r w:rsidR="00F7577A">
        <w:rPr>
          <w:sz w:val="24"/>
          <w:szCs w:val="24"/>
        </w:rPr>
        <w:t> </w:t>
      </w:r>
      <w:r w:rsidRPr="00E820B3">
        <w:rPr>
          <w:sz w:val="24"/>
        </w:rPr>
        <w:t>mládeži. V rámci tohoto programu jsou poskytovány pouze neinvestiční finanční prostředky.</w:t>
      </w:r>
    </w:p>
    <w:p w:rsidR="0035017F" w:rsidRPr="00E820B3" w:rsidRDefault="0035017F" w:rsidP="0035017F">
      <w:pPr>
        <w:pStyle w:val="Zkladntext31"/>
        <w:spacing w:after="0"/>
        <w:ind w:firstLine="708"/>
        <w:jc w:val="both"/>
        <w:rPr>
          <w:sz w:val="24"/>
        </w:rPr>
      </w:pPr>
      <w:r w:rsidRPr="00E820B3">
        <w:rPr>
          <w:sz w:val="24"/>
        </w:rPr>
        <w:t xml:space="preserve">Za „neorganizované děti a mládež“ se pro účely tohoto programu považují děti </w:t>
      </w:r>
      <w:r w:rsidRPr="00E820B3">
        <w:rPr>
          <w:sz w:val="24"/>
        </w:rPr>
        <w:br/>
        <w:t>a mládež, které nejsou registrovanými členy této NNO.</w:t>
      </w:r>
    </w:p>
    <w:p w:rsidR="0035017F" w:rsidRPr="00E820B3" w:rsidRDefault="0035017F" w:rsidP="00E820B3">
      <w:pPr>
        <w:pStyle w:val="Zkladntext31"/>
        <w:spacing w:after="0"/>
        <w:jc w:val="both"/>
        <w:rPr>
          <w:sz w:val="24"/>
        </w:rPr>
      </w:pPr>
      <w:r w:rsidRPr="00E820B3">
        <w:rPr>
          <w:sz w:val="24"/>
        </w:rPr>
        <w:t xml:space="preserve">Do Programu č. 2 se mohou </w:t>
      </w:r>
      <w:r w:rsidRPr="00F3142C">
        <w:rPr>
          <w:sz w:val="24"/>
          <w:szCs w:val="24"/>
        </w:rPr>
        <w:t>hlásit</w:t>
      </w:r>
      <w:r w:rsidRPr="00E820B3">
        <w:rPr>
          <w:sz w:val="24"/>
        </w:rPr>
        <w:t xml:space="preserve"> všechny typy NNO.</w:t>
      </w:r>
    </w:p>
    <w:p w:rsidR="00317A56" w:rsidRDefault="00317A56" w:rsidP="0035017F">
      <w:pPr>
        <w:jc w:val="both"/>
        <w:rPr>
          <w:rFonts w:ascii="Times New Roman" w:hAnsi="Times New Roman"/>
          <w:b/>
          <w:color w:val="auto"/>
        </w:rPr>
      </w:pPr>
    </w:p>
    <w:p w:rsidR="0035017F" w:rsidRPr="00F3142C" w:rsidRDefault="0035017F" w:rsidP="0035017F">
      <w:pPr>
        <w:jc w:val="both"/>
        <w:rPr>
          <w:rFonts w:ascii="Times New Roman" w:hAnsi="Times New Roman"/>
          <w:b/>
          <w:color w:val="auto"/>
          <w:u w:val="single"/>
        </w:rPr>
      </w:pPr>
      <w:r w:rsidRPr="00F3142C">
        <w:rPr>
          <w:rFonts w:ascii="Times New Roman" w:hAnsi="Times New Roman"/>
          <w:b/>
          <w:color w:val="auto"/>
        </w:rPr>
        <w:t xml:space="preserve">Program č. </w:t>
      </w:r>
      <w:r w:rsidR="00D86999" w:rsidRPr="00F3142C">
        <w:rPr>
          <w:rFonts w:ascii="Times New Roman" w:hAnsi="Times New Roman"/>
          <w:b/>
          <w:color w:val="auto"/>
        </w:rPr>
        <w:t xml:space="preserve">3 – </w:t>
      </w:r>
      <w:r w:rsidR="00233CE7">
        <w:rPr>
          <w:rFonts w:ascii="Times New Roman" w:hAnsi="Times New Roman"/>
          <w:b/>
          <w:color w:val="auto"/>
          <w:u w:val="single"/>
        </w:rPr>
        <w:t>Tematické výzvy</w:t>
      </w:r>
      <w:r w:rsidR="00D86999" w:rsidRPr="00F3142C">
        <w:rPr>
          <w:rFonts w:ascii="Times New Roman" w:hAnsi="Times New Roman"/>
          <w:b/>
          <w:color w:val="auto"/>
        </w:rPr>
        <w:t xml:space="preserve"> </w:t>
      </w:r>
    </w:p>
    <w:p w:rsidR="0035017F" w:rsidRPr="00F3142C" w:rsidRDefault="0035017F" w:rsidP="0035017F">
      <w:pPr>
        <w:jc w:val="both"/>
        <w:rPr>
          <w:rFonts w:ascii="Times New Roman" w:hAnsi="Times New Roman"/>
          <w:b/>
          <w:color w:val="auto"/>
          <w:u w:val="single"/>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MŠMT si vyhrazuje právo vyhlásit, s ohledem na aktuální potřebu a finanční možnosti, </w:t>
      </w:r>
      <w:r w:rsidR="00D86999" w:rsidRPr="00F3142C">
        <w:rPr>
          <w:rFonts w:ascii="Times New Roman" w:hAnsi="Times New Roman"/>
          <w:color w:val="auto"/>
        </w:rPr>
        <w:t>tematické</w:t>
      </w:r>
      <w:r w:rsidR="00D86999" w:rsidRPr="00E820B3">
        <w:rPr>
          <w:rFonts w:ascii="Times New Roman" w:hAnsi="Times New Roman"/>
          <w:color w:val="auto"/>
        </w:rPr>
        <w:t xml:space="preserve"> výzvy</w:t>
      </w:r>
      <w:r w:rsidR="00036B4E" w:rsidRPr="00E820B3">
        <w:rPr>
          <w:rFonts w:ascii="Times New Roman" w:hAnsi="Times New Roman"/>
          <w:color w:val="auto"/>
        </w:rPr>
        <w:t xml:space="preserve"> </w:t>
      </w:r>
      <w:r w:rsidRPr="00E820B3">
        <w:rPr>
          <w:rFonts w:ascii="Times New Roman" w:hAnsi="Times New Roman"/>
          <w:color w:val="auto"/>
        </w:rPr>
        <w:t>kdykoliv v průběhu roku. Mohou být určen</w:t>
      </w:r>
      <w:r w:rsidR="00DD2BCE" w:rsidRPr="00E820B3">
        <w:rPr>
          <w:rFonts w:ascii="Times New Roman" w:hAnsi="Times New Roman"/>
          <w:color w:val="auto"/>
        </w:rPr>
        <w:t>y</w:t>
      </w:r>
      <w:r w:rsidRPr="00E820B3">
        <w:rPr>
          <w:rFonts w:ascii="Times New Roman" w:hAnsi="Times New Roman"/>
          <w:color w:val="auto"/>
        </w:rPr>
        <w:t xml:space="preserve"> všeobecně na podporu činnosti všech nebo jen některých typů </w:t>
      </w:r>
      <w:r w:rsidR="00317A56">
        <w:rPr>
          <w:rFonts w:ascii="Times New Roman" w:hAnsi="Times New Roman"/>
          <w:color w:val="auto"/>
        </w:rPr>
        <w:t>organizací</w:t>
      </w:r>
      <w:r w:rsidR="00317A56" w:rsidRPr="00E820B3">
        <w:rPr>
          <w:rFonts w:ascii="Times New Roman" w:hAnsi="Times New Roman"/>
          <w:color w:val="auto"/>
        </w:rPr>
        <w:t xml:space="preserve"> </w:t>
      </w:r>
      <w:r w:rsidRPr="00E820B3">
        <w:rPr>
          <w:rFonts w:ascii="Times New Roman" w:hAnsi="Times New Roman"/>
          <w:color w:val="auto"/>
        </w:rPr>
        <w:t>nebo na úzce tematicky zaměřené aktivity (např. na kampaně</w:t>
      </w:r>
      <w:r w:rsidR="00775905" w:rsidRPr="00E820B3">
        <w:rPr>
          <w:rFonts w:ascii="Times New Roman" w:hAnsi="Times New Roman"/>
          <w:color w:val="auto"/>
        </w:rPr>
        <w:t xml:space="preserve"> </w:t>
      </w:r>
      <w:r w:rsidR="00775905" w:rsidRPr="00F3142C">
        <w:rPr>
          <w:rFonts w:ascii="Times New Roman" w:hAnsi="Times New Roman"/>
          <w:color w:val="auto"/>
        </w:rPr>
        <w:t xml:space="preserve">vyhlašované Evropskou </w:t>
      </w:r>
      <w:r w:rsidR="00D86999" w:rsidRPr="00F3142C">
        <w:rPr>
          <w:rFonts w:ascii="Times New Roman" w:hAnsi="Times New Roman"/>
          <w:color w:val="auto"/>
        </w:rPr>
        <w:t>unií</w:t>
      </w:r>
      <w:r w:rsidR="00D86999" w:rsidRPr="00E820B3">
        <w:rPr>
          <w:rFonts w:ascii="Times New Roman" w:hAnsi="Times New Roman"/>
          <w:color w:val="auto"/>
        </w:rPr>
        <w:t>, na</w:t>
      </w:r>
      <w:r w:rsidRPr="00E820B3">
        <w:rPr>
          <w:rFonts w:ascii="Times New Roman" w:hAnsi="Times New Roman"/>
          <w:color w:val="auto"/>
        </w:rPr>
        <w:t xml:space="preserve"> likvidaci škod po živelných pohromách apod.).</w:t>
      </w:r>
      <w:r w:rsidRPr="00F3142C">
        <w:rPr>
          <w:rFonts w:ascii="Times New Roman" w:hAnsi="Times New Roman"/>
          <w:color w:val="auto"/>
        </w:rPr>
        <w:t xml:space="preserve"> </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w:t>
      </w:r>
      <w:r w:rsidR="00FD1784" w:rsidRPr="00F3142C">
        <w:rPr>
          <w:rFonts w:ascii="Times New Roman" w:hAnsi="Times New Roman"/>
          <w:b/>
          <w:color w:val="auto"/>
        </w:rPr>
        <w:t>4</w:t>
      </w:r>
      <w:r w:rsidR="00FD1784" w:rsidRPr="00E820B3">
        <w:rPr>
          <w:rFonts w:ascii="Times New Roman" w:hAnsi="Times New Roman"/>
          <w:b/>
          <w:color w:val="auto"/>
        </w:rPr>
        <w:t xml:space="preserve"> </w:t>
      </w:r>
      <w:r w:rsidRPr="00E820B3">
        <w:rPr>
          <w:rFonts w:ascii="Times New Roman" w:hAnsi="Times New Roman"/>
          <w:b/>
          <w:color w:val="auto"/>
        </w:rPr>
        <w:t>–</w:t>
      </w:r>
      <w:r w:rsidRPr="00E820B3">
        <w:rPr>
          <w:rFonts w:ascii="Times New Roman" w:hAnsi="Times New Roman"/>
          <w:b/>
          <w:color w:val="auto"/>
          <w:u w:val="single"/>
        </w:rPr>
        <w:t xml:space="preserve"> Podpora činnosti Informačních center pro mládež</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Program je určen na podporu Informačních center pro mládež (dále jen ICM), která jsou certifikovaná MŠMT ve smyslu Koncepce rozvoje informačního systému pro mládež v České republice přijaté MŠMT v roce 2008 pod č. j.: 6853/2008-51</w:t>
      </w:r>
      <w:r w:rsidR="00FD1784" w:rsidRPr="00F3142C">
        <w:rPr>
          <w:rFonts w:ascii="Times New Roman" w:hAnsi="Times New Roman"/>
          <w:color w:val="auto"/>
        </w:rPr>
        <w:t xml:space="preserve"> </w:t>
      </w:r>
      <w:r w:rsidR="000C5B42" w:rsidRPr="00F3142C">
        <w:rPr>
          <w:rFonts w:ascii="Times New Roman" w:hAnsi="Times New Roman"/>
          <w:color w:val="auto"/>
        </w:rPr>
        <w:t xml:space="preserve">a </w:t>
      </w:r>
      <w:r w:rsidR="00FD1784" w:rsidRPr="00F3142C">
        <w:rPr>
          <w:rFonts w:ascii="Times New Roman" w:hAnsi="Times New Roman"/>
          <w:color w:val="auto"/>
        </w:rPr>
        <w:t xml:space="preserve">podle platné Metodiky </w:t>
      </w:r>
      <w:r w:rsidR="00FD1784" w:rsidRPr="00F3142C">
        <w:rPr>
          <w:rFonts w:ascii="Times New Roman" w:hAnsi="Times New Roman"/>
          <w:color w:val="auto"/>
        </w:rPr>
        <w:lastRenderedPageBreak/>
        <w:t>certifikace informačních center pro mládež</w:t>
      </w:r>
      <w:r w:rsidRPr="00E820B3">
        <w:rPr>
          <w:rFonts w:ascii="Times New Roman" w:hAnsi="Times New Roman"/>
          <w:color w:val="auto"/>
        </w:rPr>
        <w:t>.</w:t>
      </w:r>
      <w:r w:rsidR="007F138C">
        <w:rPr>
          <w:rFonts w:ascii="Times New Roman" w:hAnsi="Times New Roman"/>
          <w:color w:val="auto"/>
        </w:rPr>
        <w:t xml:space="preserve"> Maximální výše podpory je 400 000 Kč</w:t>
      </w:r>
      <w:r w:rsidR="00582852">
        <w:rPr>
          <w:rFonts w:ascii="Times New Roman" w:hAnsi="Times New Roman"/>
          <w:color w:val="auto"/>
        </w:rPr>
        <w:t xml:space="preserve"> na jedno informační centrum pro mládež</w:t>
      </w:r>
      <w:r w:rsidR="007F138C">
        <w:rPr>
          <w:rFonts w:ascii="Times New Roman" w:hAnsi="Times New Roman"/>
          <w:color w:val="auto"/>
        </w:rPr>
        <w:t>.</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UPOZORNĚNÍ:</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 xml:space="preserve">Do programů 1, 2, </w:t>
      </w:r>
      <w:r w:rsidR="00FD1784" w:rsidRPr="00F3142C">
        <w:rPr>
          <w:rFonts w:ascii="Times New Roman" w:hAnsi="Times New Roman"/>
          <w:i/>
          <w:color w:val="auto"/>
        </w:rPr>
        <w:t>4</w:t>
      </w:r>
      <w:r w:rsidRPr="00E820B3">
        <w:rPr>
          <w:rFonts w:ascii="Times New Roman" w:hAnsi="Times New Roman"/>
          <w:i/>
          <w:color w:val="auto"/>
        </w:rPr>
        <w:t xml:space="preserve"> a jednotlivých </w:t>
      </w:r>
      <w:r w:rsidR="00317A56">
        <w:rPr>
          <w:rFonts w:ascii="Times New Roman" w:hAnsi="Times New Roman"/>
          <w:i/>
          <w:color w:val="auto"/>
        </w:rPr>
        <w:t xml:space="preserve">tematických výzev </w:t>
      </w:r>
      <w:r w:rsidRPr="00E820B3">
        <w:rPr>
          <w:rFonts w:ascii="Times New Roman" w:hAnsi="Times New Roman"/>
          <w:i/>
          <w:color w:val="auto"/>
        </w:rPr>
        <w:t>v</w:t>
      </w:r>
      <w:r w:rsidR="00B06818" w:rsidRPr="00E820B3">
        <w:rPr>
          <w:rFonts w:ascii="Times New Roman" w:hAnsi="Times New Roman"/>
          <w:i/>
          <w:color w:val="auto"/>
        </w:rPr>
        <w:t> </w:t>
      </w:r>
      <w:r w:rsidR="00B06818" w:rsidRPr="00F3142C">
        <w:rPr>
          <w:rFonts w:ascii="Times New Roman" w:hAnsi="Times New Roman"/>
          <w:i/>
          <w:color w:val="auto"/>
        </w:rPr>
        <w:t xml:space="preserve">rámci </w:t>
      </w:r>
      <w:r w:rsidRPr="00F3142C">
        <w:rPr>
          <w:rFonts w:ascii="Times New Roman" w:hAnsi="Times New Roman"/>
          <w:i/>
          <w:color w:val="auto"/>
        </w:rPr>
        <w:t> </w:t>
      </w:r>
      <w:r w:rsidR="00B06818" w:rsidRPr="00F3142C">
        <w:rPr>
          <w:rFonts w:ascii="Times New Roman" w:hAnsi="Times New Roman"/>
          <w:i/>
          <w:color w:val="auto"/>
        </w:rPr>
        <w:t>P</w:t>
      </w:r>
      <w:r w:rsidRPr="00F3142C">
        <w:rPr>
          <w:rFonts w:ascii="Times New Roman" w:hAnsi="Times New Roman"/>
          <w:i/>
          <w:color w:val="auto"/>
        </w:rPr>
        <w:t xml:space="preserve">rogramu </w:t>
      </w:r>
      <w:r w:rsidR="00FD1784" w:rsidRPr="00F3142C">
        <w:rPr>
          <w:rFonts w:ascii="Times New Roman" w:hAnsi="Times New Roman"/>
          <w:i/>
          <w:color w:val="auto"/>
        </w:rPr>
        <w:t>3</w:t>
      </w:r>
      <w:r w:rsidR="00FD1784" w:rsidRPr="00E820B3">
        <w:rPr>
          <w:rFonts w:ascii="Times New Roman" w:hAnsi="Times New Roman"/>
          <w:i/>
          <w:color w:val="auto"/>
        </w:rPr>
        <w:t xml:space="preserve"> </w:t>
      </w:r>
      <w:r w:rsidRPr="00E820B3">
        <w:rPr>
          <w:rFonts w:ascii="Times New Roman" w:hAnsi="Times New Roman"/>
          <w:i/>
          <w:color w:val="auto"/>
        </w:rPr>
        <w:t>může organizace v každém roce přihlásit pouze jeden projekt</w:t>
      </w:r>
      <w:r w:rsidRPr="00E820B3">
        <w:rPr>
          <w:rFonts w:ascii="Times New Roman" w:hAnsi="Times New Roman"/>
          <w:color w:val="auto"/>
        </w:rPr>
        <w:t>.</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Všechny programy jsou jednokolové.</w:t>
      </w:r>
    </w:p>
    <w:p w:rsidR="00345EA6" w:rsidRPr="00E820B3" w:rsidRDefault="00345EA6" w:rsidP="0035017F">
      <w:pPr>
        <w:jc w:val="both"/>
        <w:rPr>
          <w:rFonts w:ascii="Times New Roman" w:hAnsi="Times New Roman"/>
          <w:b/>
          <w:color w:val="auto"/>
          <w:u w:val="single"/>
        </w:rPr>
      </w:pPr>
    </w:p>
    <w:p w:rsidR="00D53E85" w:rsidRDefault="0035017F" w:rsidP="00582852">
      <w:pPr>
        <w:pStyle w:val="Nadpis2"/>
      </w:pPr>
      <w:bookmarkStart w:id="4" w:name="_Toc390076783"/>
      <w:r w:rsidRPr="00E820B3">
        <w:t>III.</w:t>
      </w:r>
      <w:r w:rsidR="007A1823">
        <w:t xml:space="preserve"> </w:t>
      </w:r>
      <w:r w:rsidRPr="00E820B3">
        <w:t xml:space="preserve">Účast </w:t>
      </w:r>
      <w:r w:rsidR="007F138C">
        <w:t>v</w:t>
      </w:r>
      <w:r w:rsidR="007F138C" w:rsidRPr="00E820B3">
        <w:t xml:space="preserve"> </w:t>
      </w:r>
      <w:r w:rsidRPr="00E820B3">
        <w:t>Programech</w:t>
      </w:r>
      <w:bookmarkEnd w:id="4"/>
    </w:p>
    <w:p w:rsidR="0035017F" w:rsidRPr="00E820B3" w:rsidRDefault="0035017F" w:rsidP="008600EE">
      <w:pPr>
        <w:pStyle w:val="Nadpis5"/>
        <w:numPr>
          <w:ilvl w:val="0"/>
          <w:numId w:val="1"/>
        </w:numPr>
        <w:spacing w:after="0"/>
        <w:jc w:val="both"/>
        <w:rPr>
          <w:i w:val="0"/>
          <w:sz w:val="24"/>
        </w:rPr>
      </w:pPr>
      <w:r w:rsidRPr="00E820B3">
        <w:rPr>
          <w:b w:val="0"/>
          <w:i w:val="0"/>
          <w:sz w:val="24"/>
        </w:rPr>
        <w:t>Programy jsou určeny</w:t>
      </w:r>
      <w:r w:rsidRPr="00E820B3">
        <w:rPr>
          <w:i w:val="0"/>
          <w:sz w:val="24"/>
        </w:rPr>
        <w:t xml:space="preserve"> </w:t>
      </w:r>
      <w:r w:rsidRPr="00E820B3">
        <w:rPr>
          <w:b w:val="0"/>
          <w:i w:val="0"/>
          <w:sz w:val="24"/>
        </w:rPr>
        <w:t>pouze pro NNO, které mají ve svých stanovách zakotvenu práci s dětmi a mládeží a patří k některému z níže uvedených typů:</w:t>
      </w:r>
    </w:p>
    <w:p w:rsidR="0035017F" w:rsidRPr="00F849E2" w:rsidRDefault="0035017F" w:rsidP="0035017F">
      <w:pPr>
        <w:rPr>
          <w:rFonts w:ascii="Times New Roman" w:hAnsi="Times New Roman"/>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spolkům, podle </w:t>
      </w:r>
      <w:r w:rsidR="00C12E9D">
        <w:rPr>
          <w:rFonts w:ascii="Times New Roman" w:hAnsi="Times New Roman"/>
          <w:bCs/>
          <w:color w:val="auto"/>
        </w:rPr>
        <w:t>občanského</w:t>
      </w:r>
      <w:r w:rsidRPr="00582852">
        <w:rPr>
          <w:rFonts w:ascii="Times New Roman" w:hAnsi="Times New Roman"/>
          <w:bCs/>
          <w:color w:val="auto"/>
        </w:rPr>
        <w:t xml:space="preserve"> zákoník</w:t>
      </w:r>
      <w:r w:rsidR="00C12E9D">
        <w:rPr>
          <w:rFonts w:ascii="Times New Roman" w:hAnsi="Times New Roman"/>
          <w:bCs/>
          <w:color w:val="auto"/>
        </w:rPr>
        <w:t>u (zákon č. 89/2012 Sb., občanský zákoník)</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ústavům, </w:t>
      </w:r>
      <w:r w:rsidR="00C12E9D">
        <w:rPr>
          <w:rFonts w:ascii="Times New Roman" w:hAnsi="Times New Roman"/>
          <w:bCs/>
          <w:color w:val="auto"/>
        </w:rPr>
        <w:t>podle občanského zákoníku</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obecně prospěšným společnostem, zřízeným podle zákona č. </w:t>
      </w:r>
      <w:r w:rsidRPr="00582852">
        <w:rPr>
          <w:rFonts w:ascii="Times New Roman" w:hAnsi="Times New Roman"/>
          <w:color w:val="auto"/>
        </w:rPr>
        <w:t>248/1995 Sb., o obecně prospěšných společnostech a</w:t>
      </w:r>
      <w:r w:rsidRPr="00582852">
        <w:rPr>
          <w:rFonts w:ascii="Times New Roman" w:hAnsi="Times New Roman"/>
          <w:bCs/>
          <w:color w:val="auto"/>
        </w:rPr>
        <w:t> </w:t>
      </w:r>
      <w:r w:rsidRPr="00582852">
        <w:rPr>
          <w:rFonts w:ascii="Times New Roman" w:hAnsi="Times New Roman"/>
          <w:color w:val="auto"/>
        </w:rPr>
        <w:t>o</w:t>
      </w:r>
      <w:r w:rsidRPr="00582852">
        <w:rPr>
          <w:rFonts w:ascii="Times New Roman" w:hAnsi="Times New Roman"/>
          <w:bCs/>
          <w:color w:val="auto"/>
        </w:rPr>
        <w:t> </w:t>
      </w:r>
      <w:r w:rsidRPr="00582852">
        <w:rPr>
          <w:rFonts w:ascii="Times New Roman" w:hAnsi="Times New Roman"/>
          <w:color w:val="auto"/>
        </w:rPr>
        <w:t>změně a doplnění některých zákonů, ve znění pozdějších předpisů</w:t>
      </w:r>
      <w:r w:rsidRPr="00582852">
        <w:rPr>
          <w:rFonts w:ascii="Times New Roman" w:hAnsi="Times New Roman"/>
          <w:bCs/>
          <w:color w:val="auto"/>
        </w:rPr>
        <w:t>,</w:t>
      </w:r>
    </w:p>
    <w:p w:rsidR="008B1BEE" w:rsidRPr="00582852" w:rsidRDefault="008B1BEE" w:rsidP="008B1BEE">
      <w:pPr>
        <w:rPr>
          <w:rFonts w:ascii="Times New Roman" w:hAnsi="Times New Roman"/>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účelovým zařízením registrovaných církví a náboženských společností, zřízeným podle zákona č. </w:t>
      </w:r>
      <w:r w:rsidRPr="00582852">
        <w:rPr>
          <w:rFonts w:ascii="Times New Roman" w:hAnsi="Times New Roman"/>
          <w:color w:val="auto"/>
        </w:rPr>
        <w:t>3/2002</w:t>
      </w:r>
      <w:r w:rsidRPr="00582852">
        <w:rPr>
          <w:rFonts w:ascii="Times New Roman" w:hAnsi="Times New Roman"/>
          <w:bCs/>
          <w:color w:val="auto"/>
        </w:rPr>
        <w:t> </w:t>
      </w:r>
      <w:r w:rsidRPr="00582852">
        <w:rPr>
          <w:rFonts w:ascii="Times New Roman" w:hAnsi="Times New Roman"/>
          <w:color w:val="auto"/>
        </w:rPr>
        <w:t>Sb., o svobodě náboženského vyznání a postavení církví a náboženských společností a o změně některých zákonů (zákon o církvích a náboženských společnostech), ve znění pozdějších předpisů</w:t>
      </w:r>
      <w:r w:rsidRPr="00582852">
        <w:rPr>
          <w:rFonts w:ascii="Times New Roman" w:hAnsi="Times New Roman"/>
          <w:bCs/>
          <w:color w:val="auto"/>
        </w:rPr>
        <w:t>, pokud vykonávají alespoň některou činnost vyjmenovanou v tomto ustanovení,</w:t>
      </w:r>
    </w:p>
    <w:p w:rsidR="00D53E85" w:rsidRDefault="00D53E85" w:rsidP="00582852">
      <w:pPr>
        <w:pStyle w:val="Odstavecseseznamem"/>
        <w:rPr>
          <w:rFonts w:ascii="Times New Roman" w:hAnsi="Times New Roman"/>
          <w:color w:val="0070C0"/>
        </w:rPr>
      </w:pPr>
    </w:p>
    <w:p w:rsidR="0035017F" w:rsidRPr="00E820B3" w:rsidRDefault="00D45A54" w:rsidP="00A27B13">
      <w:pPr>
        <w:pStyle w:val="Zkladntextodsazen31"/>
        <w:ind w:left="0"/>
        <w:jc w:val="both"/>
      </w:pPr>
      <w:r w:rsidRPr="00F3142C">
        <w:rPr>
          <w:sz w:val="24"/>
        </w:rPr>
        <w:t>V</w:t>
      </w:r>
      <w:r w:rsidR="0035017F" w:rsidRPr="00F3142C">
        <w:rPr>
          <w:sz w:val="24"/>
        </w:rPr>
        <w:t>ýjimku</w:t>
      </w:r>
      <w:r w:rsidR="00A8200E" w:rsidRPr="005F09BE">
        <w:t xml:space="preserve"> </w:t>
      </w:r>
      <w:r w:rsidR="00C73B05" w:rsidRPr="00582852">
        <w:rPr>
          <w:sz w:val="24"/>
        </w:rPr>
        <w:t>z výše uvedených ustanovení m</w:t>
      </w:r>
      <w:r w:rsidR="006939B8">
        <w:rPr>
          <w:sz w:val="24"/>
        </w:rPr>
        <w:t>ají</w:t>
      </w:r>
      <w:r w:rsidR="00C73B05" w:rsidRPr="00582852">
        <w:rPr>
          <w:sz w:val="24"/>
        </w:rPr>
        <w:t xml:space="preserve"> Program</w:t>
      </w:r>
      <w:r w:rsidR="006939B8">
        <w:rPr>
          <w:sz w:val="24"/>
        </w:rPr>
        <w:t>y</w:t>
      </w:r>
      <w:r w:rsidR="00C73B05" w:rsidRPr="00582852">
        <w:rPr>
          <w:sz w:val="24"/>
        </w:rPr>
        <w:t xml:space="preserve"> č. </w:t>
      </w:r>
      <w:r w:rsidR="006939B8">
        <w:rPr>
          <w:sz w:val="24"/>
        </w:rPr>
        <w:t xml:space="preserve">3 a </w:t>
      </w:r>
      <w:r w:rsidR="00C73B05" w:rsidRPr="00582852">
        <w:rPr>
          <w:sz w:val="24"/>
        </w:rPr>
        <w:t>4</w:t>
      </w:r>
      <w:r w:rsidR="006939B8">
        <w:rPr>
          <w:sz w:val="24"/>
        </w:rPr>
        <w:t xml:space="preserve">. </w:t>
      </w:r>
      <w:r w:rsidR="00C73B05" w:rsidRPr="00582852">
        <w:rPr>
          <w:sz w:val="24"/>
        </w:rPr>
        <w:t>Do Programu</w:t>
      </w:r>
      <w:r w:rsidR="006939B8">
        <w:rPr>
          <w:sz w:val="24"/>
        </w:rPr>
        <w:t xml:space="preserve"> č. 4</w:t>
      </w:r>
      <w:r w:rsidR="00C73B05" w:rsidRPr="00582852">
        <w:rPr>
          <w:sz w:val="24"/>
        </w:rPr>
        <w:t xml:space="preserve"> se mohou </w:t>
      </w:r>
      <w:r w:rsidR="0035017F" w:rsidRPr="00F3142C">
        <w:rPr>
          <w:sz w:val="24"/>
        </w:rPr>
        <w:t xml:space="preserve">hlásit </w:t>
      </w:r>
      <w:r w:rsidR="00697FCE" w:rsidRPr="00F3142C">
        <w:rPr>
          <w:sz w:val="24"/>
        </w:rPr>
        <w:t xml:space="preserve">pouze certifikovaná </w:t>
      </w:r>
      <w:r w:rsidR="0035017F" w:rsidRPr="00F3142C">
        <w:rPr>
          <w:sz w:val="24"/>
        </w:rPr>
        <w:t xml:space="preserve">ICM </w:t>
      </w:r>
      <w:r w:rsidR="00697FCE" w:rsidRPr="00F3142C">
        <w:rPr>
          <w:sz w:val="24"/>
        </w:rPr>
        <w:t>nebo jejich</w:t>
      </w:r>
      <w:r w:rsidR="00C73B05" w:rsidRPr="00582852">
        <w:rPr>
          <w:sz w:val="24"/>
        </w:rPr>
        <w:t xml:space="preserve"> zřizovatelé</w:t>
      </w:r>
      <w:r w:rsidR="00697FCE" w:rsidRPr="00F3142C">
        <w:rPr>
          <w:sz w:val="24"/>
        </w:rPr>
        <w:t>.</w:t>
      </w:r>
      <w:r w:rsidR="00F7577A">
        <w:rPr>
          <w:sz w:val="24"/>
        </w:rPr>
        <w:t xml:space="preserve"> </w:t>
      </w:r>
      <w:r w:rsidR="006939B8">
        <w:rPr>
          <w:sz w:val="24"/>
        </w:rPr>
        <w:t>Pro tematické výzvy v rámci Programu č. 3 může MŠMT rozhodnout</w:t>
      </w:r>
      <w:r w:rsidR="00A27B13">
        <w:rPr>
          <w:sz w:val="24"/>
        </w:rPr>
        <w:t>, že do nich mohou mít přístup i další organizace.</w:t>
      </w:r>
    </w:p>
    <w:p w:rsidR="0035017F" w:rsidRDefault="0035017F" w:rsidP="00E820B3">
      <w:pPr>
        <w:pStyle w:val="Zkladntext21"/>
        <w:widowControl/>
        <w:rPr>
          <w:rFonts w:ascii="Times New Roman" w:hAnsi="Times New Roman"/>
        </w:rPr>
      </w:pPr>
      <w:r w:rsidRPr="00E820B3">
        <w:rPr>
          <w:rFonts w:ascii="Times New Roman" w:hAnsi="Times New Roman"/>
          <w:u w:val="single"/>
        </w:rPr>
        <w:t>NNO</w:t>
      </w:r>
      <w:r w:rsidRPr="00E820B3">
        <w:rPr>
          <w:rFonts w:ascii="Times New Roman" w:hAnsi="Times New Roman"/>
        </w:rPr>
        <w:t>, která podává projekt v </w:t>
      </w:r>
      <w:r w:rsidR="00FD1784" w:rsidRPr="00F3142C">
        <w:rPr>
          <w:rFonts w:ascii="Times New Roman" w:hAnsi="Times New Roman"/>
        </w:rPr>
        <w:t>Programech</w:t>
      </w:r>
      <w:r w:rsidR="00FD1784" w:rsidRPr="00E820B3">
        <w:rPr>
          <w:rFonts w:ascii="Times New Roman" w:hAnsi="Times New Roman"/>
        </w:rPr>
        <w:t xml:space="preserve"> </w:t>
      </w:r>
      <w:r w:rsidRPr="00E820B3">
        <w:rPr>
          <w:rFonts w:ascii="Times New Roman" w:hAnsi="Times New Roman"/>
        </w:rPr>
        <w:t xml:space="preserve">(jednotlivé programy viz část 2) musí </w:t>
      </w:r>
      <w:r w:rsidR="00956BA5">
        <w:rPr>
          <w:rFonts w:ascii="Times New Roman" w:hAnsi="Times New Roman"/>
        </w:rPr>
        <w:t>existovat více jak jeden rok a v tomto období prokazatelně pracovat s dětmi a mládeží.</w:t>
      </w:r>
    </w:p>
    <w:p w:rsidR="00BB532D" w:rsidRPr="00E820B3" w:rsidRDefault="00BB532D" w:rsidP="00E820B3">
      <w:pPr>
        <w:pStyle w:val="Zkladntext21"/>
        <w:widowControl/>
        <w:rPr>
          <w:rFonts w:ascii="Times New Roman" w:hAnsi="Times New Roman"/>
          <w:b/>
          <w:color w:val="0070C0"/>
        </w:rPr>
      </w:pPr>
    </w:p>
    <w:p w:rsidR="0035017F" w:rsidRPr="00E820B3" w:rsidRDefault="0035017F" w:rsidP="008600EE">
      <w:pPr>
        <w:pStyle w:val="Zkladntextodsazen31"/>
        <w:numPr>
          <w:ilvl w:val="0"/>
          <w:numId w:val="1"/>
        </w:numPr>
        <w:jc w:val="both"/>
        <w:rPr>
          <w:b/>
          <w:sz w:val="24"/>
          <w:u w:val="single"/>
        </w:rPr>
      </w:pPr>
      <w:r w:rsidRPr="00E820B3">
        <w:rPr>
          <w:b/>
          <w:sz w:val="24"/>
          <w:u w:val="single"/>
        </w:rPr>
        <w:t>Další podmínky:</w:t>
      </w:r>
    </w:p>
    <w:p w:rsidR="00D53E85" w:rsidRDefault="0035017F" w:rsidP="00582852">
      <w:pPr>
        <w:pStyle w:val="Zkladntext21"/>
        <w:ind w:firstLine="708"/>
        <w:rPr>
          <w:rFonts w:ascii="Times New Roman" w:hAnsi="Times New Roman"/>
          <w:u w:val="single"/>
        </w:rPr>
      </w:pPr>
      <w:r w:rsidRPr="00E820B3">
        <w:rPr>
          <w:rFonts w:ascii="Times New Roman" w:hAnsi="Times New Roman"/>
        </w:rPr>
        <w:t xml:space="preserve">Dotace podle těchto programů mohou být NNO použity výhradně pro akce </w:t>
      </w:r>
      <w:r w:rsidRPr="00E820B3">
        <w:rPr>
          <w:rFonts w:ascii="Times New Roman" w:hAnsi="Times New Roman"/>
        </w:rPr>
        <w:br/>
        <w:t>a aktivity určené dětem a mládeži, kde minimálně 70% účastníků nebo členů cílové skupiny tvoří děti a mládež ve věku od 6 do 26 let, pokud není v těchto programech stanoveno jinak</w:t>
      </w:r>
    </w:p>
    <w:p w:rsidR="00BB532D" w:rsidRPr="00E820B3" w:rsidRDefault="00BB532D" w:rsidP="0035017F">
      <w:pPr>
        <w:pStyle w:val="Zkladntext21"/>
        <w:rPr>
          <w:rFonts w:ascii="Times New Roman" w:hAnsi="Times New Roman"/>
          <w:u w:val="single"/>
        </w:rPr>
      </w:pPr>
    </w:p>
    <w:p w:rsidR="0035017F" w:rsidRDefault="0035017F" w:rsidP="0035017F">
      <w:pPr>
        <w:pStyle w:val="Zkladntext21"/>
        <w:rPr>
          <w:rFonts w:ascii="Times New Roman" w:hAnsi="Times New Roman"/>
          <w:u w:val="single"/>
        </w:rPr>
      </w:pPr>
      <w:r w:rsidRPr="00E820B3">
        <w:rPr>
          <w:rFonts w:ascii="Times New Roman" w:hAnsi="Times New Roman"/>
          <w:u w:val="single"/>
        </w:rPr>
        <w:t xml:space="preserve">Programy nejsou určeny: </w:t>
      </w:r>
    </w:p>
    <w:p w:rsidR="006939B8" w:rsidRPr="00E820B3" w:rsidRDefault="006939B8" w:rsidP="0035017F">
      <w:pPr>
        <w:pStyle w:val="Zkladntext21"/>
        <w:rPr>
          <w:rFonts w:ascii="Times New Roman" w:hAnsi="Times New Roman"/>
          <w:u w:val="single"/>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 xml:space="preserve">pro  NNO mající jako hlavní oblast činnosti tělovýchovu nebo sport,  </w:t>
      </w:r>
    </w:p>
    <w:p w:rsidR="00D53E85" w:rsidRDefault="00D53E85" w:rsidP="00582852">
      <w:pPr>
        <w:pStyle w:val="Zkladntext21"/>
        <w:ind w:firstLine="480"/>
        <w:rPr>
          <w:rFonts w:ascii="Times New Roman" w:hAnsi="Times New Roman"/>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pro</w:t>
      </w:r>
      <w:r w:rsidR="008833C4">
        <w:rPr>
          <w:rFonts w:ascii="Times New Roman" w:hAnsi="Times New Roman"/>
        </w:rPr>
        <w:t xml:space="preserve"> </w:t>
      </w:r>
      <w:r w:rsidRPr="00E820B3">
        <w:rPr>
          <w:rFonts w:ascii="Times New Roman" w:hAnsi="Times New Roman"/>
        </w:rPr>
        <w:t>NNO zaměřené na podporu a integraci příslušníků romské komunity</w:t>
      </w:r>
      <w:r w:rsidR="008833C4">
        <w:rPr>
          <w:rFonts w:ascii="Times New Roman" w:hAnsi="Times New Roman"/>
        </w:rPr>
        <w:t xml:space="preserve"> </w:t>
      </w:r>
      <w:r w:rsidRPr="00E820B3">
        <w:rPr>
          <w:rFonts w:ascii="Times New Roman" w:hAnsi="Times New Roman"/>
        </w:rPr>
        <w:t>a</w:t>
      </w:r>
      <w:r w:rsidR="008833C4">
        <w:rPr>
          <w:rFonts w:ascii="Times New Roman" w:hAnsi="Times New Roman"/>
        </w:rPr>
        <w:t> </w:t>
      </w:r>
      <w:r w:rsidRPr="00E820B3">
        <w:rPr>
          <w:rFonts w:ascii="Times New Roman" w:hAnsi="Times New Roman"/>
        </w:rPr>
        <w:t>národnostních menšin,</w:t>
      </w:r>
    </w:p>
    <w:p w:rsidR="00D53E85" w:rsidRDefault="00D53E85" w:rsidP="00582852">
      <w:pPr>
        <w:pStyle w:val="Zkladntext21"/>
        <w:ind w:firstLine="420"/>
        <w:rPr>
          <w:rFonts w:ascii="Times New Roman" w:hAnsi="Times New Roman"/>
        </w:rPr>
      </w:pPr>
    </w:p>
    <w:p w:rsidR="00D53E85" w:rsidRDefault="0035017F" w:rsidP="00582852">
      <w:pPr>
        <w:numPr>
          <w:ilvl w:val="0"/>
          <w:numId w:val="55"/>
        </w:numPr>
        <w:jc w:val="both"/>
        <w:rPr>
          <w:rFonts w:ascii="Times New Roman" w:hAnsi="Times New Roman"/>
          <w:color w:val="auto"/>
        </w:rPr>
      </w:pPr>
      <w:r w:rsidRPr="00F849E2">
        <w:rPr>
          <w:rFonts w:ascii="Times New Roman" w:hAnsi="Times New Roman"/>
          <w:color w:val="auto"/>
        </w:rPr>
        <w:t>pro  NNO zaměřené na prevenci drog, kriminality a dalších negativních jevů,</w:t>
      </w:r>
    </w:p>
    <w:p w:rsidR="00D53E85" w:rsidRDefault="00D53E85" w:rsidP="00582852">
      <w:pPr>
        <w:ind w:firstLine="480"/>
        <w:jc w:val="both"/>
        <w:rPr>
          <w:rFonts w:ascii="Times New Roman" w:hAnsi="Times New Roman"/>
        </w:rPr>
      </w:pPr>
    </w:p>
    <w:p w:rsidR="00D53E85" w:rsidRPr="00582852" w:rsidRDefault="00C73B05" w:rsidP="00582852">
      <w:pPr>
        <w:pStyle w:val="Zkladntext21"/>
        <w:numPr>
          <w:ilvl w:val="0"/>
          <w:numId w:val="55"/>
        </w:numPr>
        <w:rPr>
          <w:rFonts w:ascii="Times New Roman" w:hAnsi="Times New Roman"/>
        </w:rPr>
      </w:pPr>
      <w:r w:rsidRPr="00582852">
        <w:rPr>
          <w:rFonts w:ascii="Times New Roman" w:hAnsi="Times New Roman"/>
        </w:rPr>
        <w:t>na podporu NNO zabývajících se pouze nárazovou, jednorázovou nebo</w:t>
      </w:r>
      <w:r w:rsidR="008833C4">
        <w:rPr>
          <w:rFonts w:ascii="Times New Roman" w:hAnsi="Times New Roman"/>
        </w:rPr>
        <w:t xml:space="preserve"> </w:t>
      </w:r>
      <w:r w:rsidRPr="00582852">
        <w:rPr>
          <w:rFonts w:ascii="Times New Roman" w:hAnsi="Times New Roman"/>
        </w:rPr>
        <w:t xml:space="preserve">jednostrannou </w:t>
      </w:r>
      <w:r w:rsidRPr="00582852">
        <w:rPr>
          <w:rFonts w:ascii="Times New Roman" w:hAnsi="Times New Roman"/>
        </w:rPr>
        <w:lastRenderedPageBreak/>
        <w:t xml:space="preserve">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 či pronajímáním turistických a táborových základen nebo jiných nemovitostí nebo zařízení apod.),</w:t>
      </w:r>
    </w:p>
    <w:p w:rsidR="0035017F" w:rsidRPr="00582852" w:rsidRDefault="0035017F" w:rsidP="0035017F">
      <w:pPr>
        <w:pStyle w:val="Zkladntext21"/>
        <w:rPr>
          <w:rFonts w:ascii="Times New Roman" w:hAnsi="Times New Roman"/>
        </w:rPr>
      </w:pPr>
    </w:p>
    <w:p w:rsidR="00D53E85" w:rsidRDefault="0035017F" w:rsidP="00582852">
      <w:pPr>
        <w:pStyle w:val="Zkladntext21"/>
        <w:numPr>
          <w:ilvl w:val="0"/>
          <w:numId w:val="55"/>
        </w:numPr>
        <w:rPr>
          <w:rFonts w:ascii="Times New Roman" w:hAnsi="Times New Roman"/>
        </w:rPr>
      </w:pPr>
      <w:r w:rsidRPr="00F849E2">
        <w:rPr>
          <w:rFonts w:ascii="Times New Roman" w:hAnsi="Times New Roman"/>
        </w:rPr>
        <w:t>na</w:t>
      </w:r>
      <w:r w:rsidRPr="00E820B3">
        <w:rPr>
          <w:rFonts w:ascii="Times New Roman" w:hAnsi="Times New Roman"/>
        </w:rPr>
        <w:t xml:space="preserve"> projekty zaměřené na poskytování sociálních služeb dle zákona č. 108/2006 Sb., o</w:t>
      </w:r>
      <w:r w:rsidR="008833C4">
        <w:rPr>
          <w:rFonts w:ascii="Times New Roman" w:hAnsi="Times New Roman"/>
        </w:rPr>
        <w:t> </w:t>
      </w:r>
      <w:r w:rsidRPr="00E820B3">
        <w:rPr>
          <w:rFonts w:ascii="Times New Roman" w:hAnsi="Times New Roman"/>
        </w:rPr>
        <w:t>sociálních službách</w:t>
      </w:r>
    </w:p>
    <w:p w:rsidR="0035017F" w:rsidRPr="00E820B3" w:rsidRDefault="0035017F" w:rsidP="0035017F">
      <w:pPr>
        <w:jc w:val="center"/>
        <w:rPr>
          <w:rFonts w:ascii="Times New Roman" w:hAnsi="Times New Roman"/>
          <w:b/>
          <w:color w:val="auto"/>
          <w:sz w:val="28"/>
        </w:rPr>
      </w:pPr>
    </w:p>
    <w:p w:rsidR="00D53E85" w:rsidRDefault="0035017F" w:rsidP="00582852">
      <w:pPr>
        <w:pStyle w:val="Nadpis2"/>
      </w:pPr>
      <w:bookmarkStart w:id="5" w:name="_Toc390076784"/>
      <w:r w:rsidRPr="00E820B3">
        <w:t>IV.</w:t>
      </w:r>
      <w:r w:rsidR="007A1823">
        <w:t xml:space="preserve"> </w:t>
      </w:r>
      <w:r w:rsidRPr="00E820B3">
        <w:t>Předkládání žádostí v rámci Programů</w:t>
      </w:r>
      <w:bookmarkEnd w:id="5"/>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Forma předkládání žádostí o poskytnutí dotace</w:t>
      </w:r>
    </w:p>
    <w:p w:rsidR="0035017F" w:rsidRPr="00E820B3" w:rsidRDefault="0035017F" w:rsidP="0035017F">
      <w:pPr>
        <w:jc w:val="both"/>
        <w:rPr>
          <w:rFonts w:ascii="Times New Roman" w:hAnsi="Times New Roman"/>
          <w:b/>
          <w:color w:val="auto"/>
        </w:rPr>
      </w:pPr>
    </w:p>
    <w:p w:rsidR="0035017F" w:rsidRPr="00E820B3" w:rsidRDefault="0035017F" w:rsidP="0035017F">
      <w:pPr>
        <w:ind w:firstLine="708"/>
        <w:jc w:val="both"/>
        <w:rPr>
          <w:rFonts w:ascii="Times New Roman" w:hAnsi="Times New Roman"/>
          <w:b/>
          <w:color w:val="auto"/>
          <w:u w:val="single"/>
        </w:rPr>
      </w:pPr>
      <w:r w:rsidRPr="00E820B3">
        <w:rPr>
          <w:rFonts w:ascii="Times New Roman" w:hAnsi="Times New Roman"/>
          <w:color w:val="auto"/>
          <w:u w:val="single"/>
        </w:rPr>
        <w:t>Žádosti o dotace se před</w:t>
      </w:r>
      <w:r w:rsidR="008601A5" w:rsidRPr="00E820B3">
        <w:rPr>
          <w:rFonts w:ascii="Times New Roman" w:hAnsi="Times New Roman"/>
          <w:color w:val="auto"/>
          <w:u w:val="single"/>
        </w:rPr>
        <w:t xml:space="preserve">kládají elektronickou formou, a </w:t>
      </w:r>
      <w:r w:rsidRPr="00E820B3">
        <w:rPr>
          <w:rFonts w:ascii="Times New Roman" w:hAnsi="Times New Roman"/>
          <w:color w:val="auto"/>
          <w:u w:val="single"/>
        </w:rPr>
        <w:t>to</w:t>
      </w:r>
      <w:r w:rsidR="008601A5" w:rsidRPr="00E820B3">
        <w:rPr>
          <w:rFonts w:ascii="Times New Roman" w:hAnsi="Times New Roman"/>
          <w:color w:val="auto"/>
          <w:u w:val="single"/>
        </w:rPr>
        <w:t xml:space="preserve"> </w:t>
      </w:r>
      <w:r w:rsidRPr="00E820B3">
        <w:rPr>
          <w:rFonts w:ascii="Times New Roman" w:hAnsi="Times New Roman"/>
          <w:color w:val="auto"/>
          <w:u w:val="single"/>
        </w:rPr>
        <w:t xml:space="preserve">výhradně vyplněním žádosti v elektronickém systému na adrese </w:t>
      </w:r>
      <w:hyperlink r:id="rId10" w:history="1">
        <w:r w:rsidR="0021067F" w:rsidRPr="00E820B3">
          <w:rPr>
            <w:rStyle w:val="Hypertextovodkaz"/>
            <w:rFonts w:ascii="Times New Roman" w:hAnsi="Times New Roman"/>
            <w:color w:val="auto"/>
          </w:rPr>
          <w:t>http://is-mladez.msmt.cz</w:t>
        </w:r>
      </w:hyperlink>
      <w:r w:rsidR="0021067F" w:rsidRPr="00E820B3">
        <w:rPr>
          <w:rFonts w:ascii="Times New Roman" w:hAnsi="Times New Roman"/>
          <w:color w:val="auto"/>
          <w:u w:val="single"/>
        </w:rPr>
        <w:t xml:space="preserve">, </w:t>
      </w:r>
      <w:r w:rsidR="008601A5" w:rsidRPr="00E820B3">
        <w:rPr>
          <w:rFonts w:ascii="Times New Roman" w:hAnsi="Times New Roman"/>
          <w:color w:val="auto"/>
          <w:u w:val="single"/>
        </w:rPr>
        <w:t xml:space="preserve"> a </w:t>
      </w:r>
      <w:r w:rsidRPr="00E820B3">
        <w:rPr>
          <w:rFonts w:ascii="Times New Roman" w:hAnsi="Times New Roman"/>
          <w:color w:val="auto"/>
          <w:u w:val="single"/>
        </w:rPr>
        <w:t xml:space="preserve">to včetně všech příloh není-li v programu stanoveno jinak. </w:t>
      </w:r>
      <w:r w:rsidRPr="00E820B3">
        <w:rPr>
          <w:rFonts w:ascii="Times New Roman" w:hAnsi="Times New Roman"/>
          <w:b/>
          <w:color w:val="auto"/>
          <w:u w:val="single"/>
        </w:rPr>
        <w:t>Zaslání žádosti na CD-R, disketě, elektronickou poštou nebo na jiném médiu není možné.</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Po uzavření elektronické žádosti (podrobná uživatelská příručka je součástí elektronického systému) je nutné </w:t>
      </w:r>
      <w:r w:rsidR="00CC4B5A">
        <w:rPr>
          <w:rFonts w:ascii="Times New Roman" w:hAnsi="Times New Roman"/>
          <w:color w:val="auto"/>
        </w:rPr>
        <w:t xml:space="preserve">vyplněnou </w:t>
      </w:r>
      <w:r w:rsidRPr="00E820B3">
        <w:rPr>
          <w:rFonts w:ascii="Times New Roman" w:hAnsi="Times New Roman"/>
          <w:color w:val="auto"/>
        </w:rPr>
        <w:t>žádost</w:t>
      </w:r>
      <w:r w:rsidR="00CC4B5A">
        <w:rPr>
          <w:rFonts w:ascii="Times New Roman" w:hAnsi="Times New Roman"/>
          <w:color w:val="auto"/>
        </w:rPr>
        <w:t xml:space="preserve"> o státní dotaci</w:t>
      </w:r>
      <w:r w:rsidRPr="00E820B3">
        <w:rPr>
          <w:rFonts w:ascii="Times New Roman" w:hAnsi="Times New Roman"/>
          <w:color w:val="auto"/>
        </w:rPr>
        <w:t xml:space="preserve"> včetně </w:t>
      </w:r>
      <w:r w:rsidR="00FD1784" w:rsidRPr="00F3142C">
        <w:rPr>
          <w:rFonts w:ascii="Times New Roman" w:hAnsi="Times New Roman"/>
          <w:color w:val="auto"/>
        </w:rPr>
        <w:t>povinných</w:t>
      </w:r>
      <w:r w:rsidR="00FD1784" w:rsidRPr="00E820B3">
        <w:rPr>
          <w:rFonts w:ascii="Times New Roman" w:hAnsi="Times New Roman"/>
          <w:color w:val="auto"/>
        </w:rPr>
        <w:t xml:space="preserve"> </w:t>
      </w:r>
      <w:r w:rsidRPr="00E820B3">
        <w:rPr>
          <w:rFonts w:ascii="Times New Roman" w:hAnsi="Times New Roman"/>
          <w:color w:val="auto"/>
        </w:rPr>
        <w:t>příloh</w:t>
      </w:r>
      <w:r w:rsidR="00CC4B5A">
        <w:rPr>
          <w:rFonts w:ascii="Times New Roman" w:hAnsi="Times New Roman"/>
          <w:color w:val="auto"/>
        </w:rPr>
        <w:t xml:space="preserve"> (rozpočtu a projektu)</w:t>
      </w:r>
      <w:r w:rsidRPr="00E820B3">
        <w:rPr>
          <w:rFonts w:ascii="Times New Roman" w:hAnsi="Times New Roman"/>
          <w:color w:val="auto"/>
        </w:rPr>
        <w:t xml:space="preserve"> vytisknout a v jednom vyhotovení zaslat či doručit </w:t>
      </w:r>
      <w:r w:rsidRPr="00E820B3">
        <w:rPr>
          <w:rFonts w:ascii="Times New Roman" w:hAnsi="Times New Roman"/>
          <w:color w:val="auto"/>
          <w:u w:val="single"/>
        </w:rPr>
        <w:t xml:space="preserve">na adresu </w:t>
      </w:r>
      <w:r w:rsidRPr="00E820B3">
        <w:rPr>
          <w:rFonts w:ascii="Times New Roman" w:hAnsi="Times New Roman"/>
          <w:b/>
          <w:color w:val="0070C0"/>
          <w:u w:val="single"/>
        </w:rPr>
        <w:t xml:space="preserve">Národního institutu </w:t>
      </w:r>
      <w:r w:rsidR="00233C4E" w:rsidRPr="00F3142C">
        <w:rPr>
          <w:rFonts w:ascii="Times New Roman" w:hAnsi="Times New Roman"/>
          <w:b/>
          <w:color w:val="0070C0"/>
          <w:u w:val="single"/>
        </w:rPr>
        <w:t xml:space="preserve">pro </w:t>
      </w:r>
      <w:r w:rsidR="00D45A54" w:rsidRPr="00F3142C">
        <w:rPr>
          <w:rFonts w:ascii="Times New Roman" w:hAnsi="Times New Roman"/>
          <w:b/>
          <w:color w:val="0070C0"/>
          <w:u w:val="single"/>
        </w:rPr>
        <w:t>další vzdělávání</w:t>
      </w:r>
      <w:r w:rsidRPr="00F3142C">
        <w:rPr>
          <w:rFonts w:ascii="Times New Roman" w:hAnsi="Times New Roman"/>
          <w:b/>
          <w:color w:val="0070C0"/>
          <w:u w:val="single"/>
        </w:rPr>
        <w:t xml:space="preserve">, </w:t>
      </w:r>
      <w:r w:rsidR="00D45A54" w:rsidRPr="00F3142C">
        <w:rPr>
          <w:rFonts w:ascii="Times New Roman" w:hAnsi="Times New Roman"/>
          <w:b/>
          <w:color w:val="0070C0"/>
          <w:u w:val="single"/>
        </w:rPr>
        <w:t>Senovážné nám. 25</w:t>
      </w:r>
      <w:r w:rsidRPr="00F3142C">
        <w:rPr>
          <w:rFonts w:ascii="Times New Roman" w:hAnsi="Times New Roman"/>
          <w:b/>
          <w:color w:val="0070C0"/>
          <w:u w:val="single"/>
        </w:rPr>
        <w:t>, 11</w:t>
      </w:r>
      <w:r w:rsidR="00D45A54" w:rsidRPr="00F3142C">
        <w:rPr>
          <w:rFonts w:ascii="Times New Roman" w:hAnsi="Times New Roman"/>
          <w:b/>
          <w:color w:val="0070C0"/>
          <w:u w:val="single"/>
        </w:rPr>
        <w:t>0</w:t>
      </w:r>
      <w:r w:rsidRPr="00E820B3">
        <w:rPr>
          <w:rFonts w:ascii="Times New Roman" w:hAnsi="Times New Roman"/>
          <w:b/>
          <w:color w:val="0070C0"/>
          <w:u w:val="single"/>
        </w:rPr>
        <w:t xml:space="preserve"> 00 Praha </w:t>
      </w:r>
      <w:r w:rsidRPr="00F3142C">
        <w:rPr>
          <w:rFonts w:ascii="Times New Roman" w:hAnsi="Times New Roman"/>
          <w:b/>
          <w:color w:val="0070C0"/>
          <w:u w:val="single"/>
        </w:rPr>
        <w:t>1</w:t>
      </w:r>
      <w:r w:rsidRPr="00E820B3">
        <w:rPr>
          <w:rFonts w:ascii="Times New Roman" w:hAnsi="Times New Roman"/>
          <w:b/>
          <w:color w:val="auto"/>
        </w:rPr>
        <w:t xml:space="preserve"> </w:t>
      </w:r>
      <w:r w:rsidRPr="00E820B3">
        <w:rPr>
          <w:rFonts w:ascii="Times New Roman" w:hAnsi="Times New Roman"/>
          <w:color w:val="auto"/>
        </w:rPr>
        <w:t xml:space="preserve">(dále jen </w:t>
      </w:r>
      <w:r w:rsidR="00D45A54" w:rsidRPr="00F3142C">
        <w:rPr>
          <w:rFonts w:ascii="Times New Roman" w:hAnsi="Times New Roman"/>
          <w:color w:val="auto"/>
        </w:rPr>
        <w:t>NIDV</w:t>
      </w:r>
      <w:r w:rsidRPr="00E820B3">
        <w:rPr>
          <w:rFonts w:ascii="Times New Roman" w:hAnsi="Times New Roman"/>
          <w:color w:val="auto"/>
        </w:rPr>
        <w:t xml:space="preserve">). </w:t>
      </w:r>
      <w:r w:rsidR="003B7860" w:rsidRPr="00E820B3">
        <w:rPr>
          <w:rFonts w:ascii="Times New Roman" w:hAnsi="Times New Roman"/>
          <w:color w:val="auto"/>
        </w:rPr>
        <w:t>Listinná</w:t>
      </w:r>
      <w:r w:rsidRPr="00E820B3">
        <w:rPr>
          <w:rFonts w:ascii="Times New Roman" w:hAnsi="Times New Roman"/>
          <w:color w:val="auto"/>
        </w:rPr>
        <w:t xml:space="preserve"> forma žádosti musí být opatřena podpisem statutárního zástupce (zástupců) žadatele. Obálka se žádostí musí být označena slovy „Dotace NNO</w:t>
      </w:r>
      <w:r w:rsidR="008B1BEE" w:rsidRPr="00F3142C">
        <w:rPr>
          <w:rFonts w:ascii="Times New Roman" w:hAnsi="Times New Roman"/>
          <w:color w:val="auto"/>
        </w:rPr>
        <w:t xml:space="preserve"> – název nebo číslo programu</w:t>
      </w:r>
      <w:r w:rsidRPr="00E820B3">
        <w:rPr>
          <w:rFonts w:ascii="Times New Roman" w:hAnsi="Times New Roman"/>
          <w:color w:val="auto"/>
        </w:rPr>
        <w:t>".</w:t>
      </w:r>
    </w:p>
    <w:p w:rsidR="0035017F" w:rsidRPr="00E820B3" w:rsidRDefault="0035017F" w:rsidP="0035017F">
      <w:pPr>
        <w:ind w:firstLine="708"/>
        <w:jc w:val="both"/>
        <w:rPr>
          <w:rFonts w:ascii="Times New Roman" w:hAnsi="Times New Roman"/>
          <w:color w:val="auto"/>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 xml:space="preserve">Poznámka: </w:t>
      </w:r>
    </w:p>
    <w:p w:rsidR="0035017F" w:rsidRPr="00582852" w:rsidRDefault="00C73B05" w:rsidP="0035017F">
      <w:pPr>
        <w:jc w:val="both"/>
        <w:rPr>
          <w:rFonts w:ascii="Times New Roman" w:hAnsi="Times New Roman"/>
          <w:b/>
          <w:i/>
          <w:color w:val="auto"/>
        </w:rPr>
      </w:pPr>
      <w:r w:rsidRPr="00582852">
        <w:rPr>
          <w:rFonts w:ascii="Times New Roman" w:hAnsi="Times New Roman"/>
          <w:b/>
          <w:i/>
          <w:color w:val="auto"/>
        </w:rPr>
        <w:t xml:space="preserve">Do elektronického systému http://is-mladez.msmt.cz je nutné se nejdříve </w:t>
      </w:r>
      <w:r w:rsidRPr="00582852">
        <w:rPr>
          <w:rFonts w:ascii="Times New Roman" w:hAnsi="Times New Roman"/>
          <w:b/>
          <w:i/>
          <w:color w:val="auto"/>
          <w:u w:val="single"/>
        </w:rPr>
        <w:t>zaregistrovat</w:t>
      </w:r>
      <w:r w:rsidRPr="00582852">
        <w:rPr>
          <w:rFonts w:ascii="Times New Roman" w:hAnsi="Times New Roman"/>
          <w:b/>
          <w:i/>
          <w:color w:val="auto"/>
        </w:rPr>
        <w:t xml:space="preserve">. Po řádné registraci obdrží žadatel e-mail s uživatelským jménem a přístupovým heslem. </w:t>
      </w:r>
      <w:r w:rsidRPr="00582852">
        <w:rPr>
          <w:rFonts w:ascii="Times New Roman" w:hAnsi="Times New Roman"/>
          <w:b/>
          <w:i/>
          <w:color w:val="auto"/>
          <w:u w:val="single"/>
        </w:rPr>
        <w:t>Přílohy</w:t>
      </w:r>
      <w:r w:rsidRPr="00582852">
        <w:rPr>
          <w:rFonts w:ascii="Times New Roman" w:hAnsi="Times New Roman"/>
          <w:b/>
          <w:i/>
          <w:color w:val="auto"/>
        </w:rPr>
        <w:t xml:space="preserve"> se do elektronického systému vkládají jako dokumenty ve formátech DOC, XLS nebo PDF (včetně naskenovaných materiálů). Všechny dokumenty musí být vloženy ve formátech kompatibilních se staršími verzemi MS OFFICE (MO2003). Případná nekompatibilita může být důvodem k vyřazení projektu.</w:t>
      </w:r>
    </w:p>
    <w:p w:rsidR="00345EA6" w:rsidRPr="00E820B3" w:rsidRDefault="00345EA6" w:rsidP="0035017F">
      <w:pPr>
        <w:jc w:val="both"/>
        <w:rPr>
          <w:rFonts w:ascii="Times New Roman" w:hAnsi="Times New Roman"/>
          <w:b/>
          <w:i/>
          <w:color w:val="auto"/>
        </w:rPr>
      </w:pPr>
    </w:p>
    <w:p w:rsidR="0035017F" w:rsidRPr="00E820B3" w:rsidRDefault="0035017F" w:rsidP="0035017F">
      <w:pPr>
        <w:jc w:val="both"/>
        <w:rPr>
          <w:rFonts w:ascii="Times New Roman" w:hAnsi="Times New Roman"/>
          <w:i/>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Termíny předkládání žádostí o poskytnutí dotace</w:t>
      </w:r>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2"/>
        </w:numPr>
        <w:jc w:val="both"/>
        <w:rPr>
          <w:rFonts w:ascii="Times New Roman" w:hAnsi="Times New Roman"/>
          <w:b/>
          <w:color w:val="auto"/>
        </w:rPr>
      </w:pPr>
      <w:r w:rsidRPr="00E820B3">
        <w:rPr>
          <w:rFonts w:ascii="Times New Roman" w:hAnsi="Times New Roman"/>
          <w:color w:val="auto"/>
        </w:rPr>
        <w:t xml:space="preserve">Žádosti o poskytnutí dotace </w:t>
      </w:r>
      <w:r w:rsidR="003756C2" w:rsidRPr="00E820B3">
        <w:rPr>
          <w:rFonts w:ascii="Times New Roman" w:hAnsi="Times New Roman"/>
          <w:color w:val="auto"/>
        </w:rPr>
        <w:t xml:space="preserve">na následující rok </w:t>
      </w:r>
      <w:r w:rsidRPr="00E820B3">
        <w:rPr>
          <w:rFonts w:ascii="Times New Roman" w:hAnsi="Times New Roman"/>
          <w:b/>
          <w:color w:val="0070C0"/>
        </w:rPr>
        <w:t xml:space="preserve">v elektronické podobě </w:t>
      </w:r>
      <w:r w:rsidRPr="00E820B3">
        <w:rPr>
          <w:rFonts w:ascii="Times New Roman" w:hAnsi="Times New Roman"/>
          <w:color w:val="auto"/>
        </w:rPr>
        <w:t xml:space="preserve">ve všech  Programech (s výjimkou Programu č. </w:t>
      </w:r>
      <w:r w:rsidR="00FD1784" w:rsidRPr="00F3142C">
        <w:rPr>
          <w:rFonts w:ascii="Times New Roman" w:hAnsi="Times New Roman"/>
          <w:color w:val="auto"/>
        </w:rPr>
        <w:t>3</w:t>
      </w:r>
      <w:r w:rsidRPr="00E820B3">
        <w:rPr>
          <w:rFonts w:ascii="Times New Roman" w:hAnsi="Times New Roman"/>
          <w:color w:val="auto"/>
        </w:rPr>
        <w:t xml:space="preserve">) musí být vloženy do systému nejpozději </w:t>
      </w:r>
      <w:r w:rsidRPr="00E820B3">
        <w:rPr>
          <w:rFonts w:ascii="Times New Roman" w:hAnsi="Times New Roman"/>
          <w:b/>
          <w:color w:val="0070C0"/>
        </w:rPr>
        <w:t xml:space="preserve">do </w:t>
      </w:r>
      <w:r w:rsidR="00FD1784" w:rsidRPr="00E820B3">
        <w:rPr>
          <w:rFonts w:ascii="Times New Roman" w:hAnsi="Times New Roman"/>
          <w:b/>
          <w:color w:val="0070C0"/>
        </w:rPr>
        <w:t>1</w:t>
      </w:r>
      <w:r w:rsidR="00F3142C" w:rsidRPr="00E820B3">
        <w:rPr>
          <w:rFonts w:ascii="Times New Roman" w:hAnsi="Times New Roman"/>
          <w:b/>
          <w:color w:val="0070C0"/>
        </w:rPr>
        <w:t>3</w:t>
      </w:r>
      <w:r w:rsidR="00FD1784" w:rsidRPr="00E820B3">
        <w:rPr>
          <w:rFonts w:ascii="Times New Roman" w:hAnsi="Times New Roman"/>
          <w:b/>
          <w:color w:val="0070C0"/>
          <w:vertAlign w:val="superscript"/>
        </w:rPr>
        <w:t>00</w:t>
      </w:r>
      <w:r w:rsidR="00E01E33" w:rsidRPr="00E820B3">
        <w:rPr>
          <w:rFonts w:ascii="Times New Roman" w:hAnsi="Times New Roman"/>
          <w:b/>
          <w:color w:val="0070C0"/>
          <w:vertAlign w:val="superscript"/>
        </w:rPr>
        <w:t xml:space="preserve"> </w:t>
      </w:r>
      <w:r w:rsidRPr="00E820B3">
        <w:rPr>
          <w:rFonts w:ascii="Times New Roman" w:hAnsi="Times New Roman"/>
          <w:b/>
          <w:color w:val="0070C0"/>
        </w:rPr>
        <w:t xml:space="preserve">hodin posledního pracovního dne měsíce října </w:t>
      </w:r>
      <w:r w:rsidR="003756C2" w:rsidRPr="00E820B3">
        <w:rPr>
          <w:rFonts w:ascii="Times New Roman" w:hAnsi="Times New Roman"/>
          <w:b/>
          <w:color w:val="0070C0"/>
        </w:rPr>
        <w:t xml:space="preserve">předcházejícího </w:t>
      </w:r>
      <w:r w:rsidRPr="00E820B3">
        <w:rPr>
          <w:rFonts w:ascii="Times New Roman" w:hAnsi="Times New Roman"/>
          <w:b/>
          <w:color w:val="0070C0"/>
        </w:rPr>
        <w:t>roku</w:t>
      </w:r>
      <w:r w:rsidR="003756C2" w:rsidRPr="00E820B3">
        <w:rPr>
          <w:rFonts w:ascii="Times New Roman" w:hAnsi="Times New Roman"/>
          <w:b/>
          <w:color w:val="0070C0"/>
        </w:rPr>
        <w:t>, na který je dotace požadována</w:t>
      </w:r>
      <w:r w:rsidRPr="00E820B3">
        <w:rPr>
          <w:rFonts w:ascii="Times New Roman" w:hAnsi="Times New Roman"/>
          <w:b/>
          <w:color w:val="auto"/>
        </w:rPr>
        <w:t>.</w:t>
      </w:r>
      <w:r w:rsidRPr="00E820B3">
        <w:rPr>
          <w:rFonts w:ascii="Times New Roman" w:hAnsi="Times New Roman"/>
          <w:color w:val="auto"/>
        </w:rPr>
        <w:t xml:space="preserve"> Poté je systém uzavřen</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Žádosti o poskytnutí dotace v </w:t>
      </w:r>
      <w:r w:rsidR="00526B9F" w:rsidRPr="00E820B3">
        <w:rPr>
          <w:rFonts w:ascii="Times New Roman" w:hAnsi="Times New Roman"/>
          <w:b/>
          <w:color w:val="0070C0"/>
        </w:rPr>
        <w:t>listinné</w:t>
      </w:r>
      <w:r w:rsidRPr="00E820B3">
        <w:rPr>
          <w:rFonts w:ascii="Times New Roman" w:hAnsi="Times New Roman"/>
          <w:b/>
          <w:color w:val="0070C0"/>
        </w:rPr>
        <w:t xml:space="preserve"> podobě</w:t>
      </w:r>
      <w:r w:rsidRPr="00E820B3">
        <w:rPr>
          <w:rFonts w:ascii="Times New Roman" w:hAnsi="Times New Roman"/>
          <w:color w:val="auto"/>
        </w:rPr>
        <w:t xml:space="preserve"> ve všech  Programech (s výjimkou Programu č</w:t>
      </w:r>
      <w:r w:rsidR="006939B8">
        <w:rPr>
          <w:rFonts w:ascii="Times New Roman" w:hAnsi="Times New Roman"/>
          <w:color w:val="auto"/>
        </w:rPr>
        <w:t xml:space="preserve">. </w:t>
      </w:r>
      <w:r w:rsidR="00956BA5">
        <w:rPr>
          <w:rFonts w:ascii="Times New Roman" w:hAnsi="Times New Roman"/>
          <w:color w:val="auto"/>
        </w:rPr>
        <w:t>3</w:t>
      </w:r>
      <w:r w:rsidRPr="00E820B3">
        <w:rPr>
          <w:rFonts w:ascii="Times New Roman" w:hAnsi="Times New Roman"/>
          <w:color w:val="auto"/>
        </w:rPr>
        <w:t xml:space="preserve">) musí být fyzicky doručeny do podatelny </w:t>
      </w:r>
      <w:r w:rsidR="00480BC3" w:rsidRPr="00F3142C">
        <w:rPr>
          <w:rFonts w:ascii="Times New Roman" w:hAnsi="Times New Roman"/>
          <w:color w:val="auto"/>
        </w:rPr>
        <w:t>NIDV</w:t>
      </w:r>
      <w:r w:rsidRPr="00E820B3">
        <w:rPr>
          <w:rFonts w:ascii="Times New Roman" w:hAnsi="Times New Roman"/>
          <w:color w:val="auto"/>
        </w:rPr>
        <w:t xml:space="preserve"> nejpozději </w:t>
      </w:r>
      <w:r w:rsidRPr="00E820B3">
        <w:rPr>
          <w:rFonts w:ascii="Times New Roman" w:hAnsi="Times New Roman"/>
          <w:b/>
          <w:color w:val="0070C0"/>
        </w:rPr>
        <w:t xml:space="preserve">do </w:t>
      </w:r>
      <w:r w:rsidR="00480BC3" w:rsidRPr="00F3142C">
        <w:rPr>
          <w:rFonts w:ascii="Times New Roman" w:hAnsi="Times New Roman"/>
          <w:b/>
          <w:color w:val="0070C0"/>
        </w:rPr>
        <w:t>14</w:t>
      </w:r>
      <w:r w:rsidR="00480BC3" w:rsidRPr="00F3142C">
        <w:rPr>
          <w:rFonts w:ascii="Times New Roman" w:hAnsi="Times New Roman"/>
          <w:b/>
          <w:color w:val="0070C0"/>
          <w:vertAlign w:val="superscript"/>
        </w:rPr>
        <w:t>00</w:t>
      </w:r>
      <w:r w:rsidR="00480BC3" w:rsidRPr="00E820B3">
        <w:rPr>
          <w:rFonts w:ascii="Times New Roman" w:hAnsi="Times New Roman"/>
          <w:b/>
          <w:color w:val="0070C0"/>
        </w:rPr>
        <w:t xml:space="preserve"> </w:t>
      </w:r>
      <w:r w:rsidRPr="00E820B3">
        <w:rPr>
          <w:rFonts w:ascii="Times New Roman" w:hAnsi="Times New Roman"/>
          <w:b/>
          <w:color w:val="0070C0"/>
        </w:rPr>
        <w:t>hodin posledního pracovního dne měsíce října</w:t>
      </w:r>
      <w:r w:rsidR="003756C2" w:rsidRPr="00E820B3">
        <w:rPr>
          <w:rFonts w:ascii="Times New Roman" w:hAnsi="Times New Roman"/>
          <w:b/>
          <w:color w:val="0070C0"/>
        </w:rPr>
        <w:t xml:space="preserve"> předcházejícího roku, na který je dotace požadována</w:t>
      </w:r>
      <w:r w:rsidR="003756C2" w:rsidRPr="00E820B3">
        <w:rPr>
          <w:rFonts w:ascii="Times New Roman" w:hAnsi="Times New Roman"/>
          <w:b/>
          <w:color w:val="auto"/>
        </w:rPr>
        <w:t>.</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Pokud je písemná podoba žádosti zasílána poštou, musí být na obálce na poštovním razítku uvedeno datum nejpozději </w:t>
      </w:r>
      <w:r w:rsidRPr="00E820B3">
        <w:rPr>
          <w:rFonts w:ascii="Times New Roman" w:hAnsi="Times New Roman"/>
          <w:b/>
          <w:color w:val="0070C0"/>
        </w:rPr>
        <w:t>31. 10.</w:t>
      </w:r>
      <w:r w:rsidRPr="00E820B3">
        <w:rPr>
          <w:rFonts w:ascii="Times New Roman" w:hAnsi="Times New Roman"/>
          <w:color w:val="auto"/>
        </w:rPr>
        <w:t xml:space="preserve"> příslušného roku.</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Žádosti o poskytnutí dotace v Programu </w:t>
      </w:r>
      <w:r w:rsidR="0021067F" w:rsidRPr="00E820B3">
        <w:rPr>
          <w:rFonts w:ascii="Times New Roman" w:hAnsi="Times New Roman"/>
          <w:color w:val="auto"/>
        </w:rPr>
        <w:t xml:space="preserve">č. </w:t>
      </w:r>
      <w:r w:rsidR="00FD1784" w:rsidRPr="00F3142C">
        <w:rPr>
          <w:rFonts w:ascii="Times New Roman" w:hAnsi="Times New Roman"/>
          <w:color w:val="auto"/>
        </w:rPr>
        <w:t>3</w:t>
      </w:r>
      <w:r w:rsidR="00FD1784" w:rsidRPr="00E820B3">
        <w:rPr>
          <w:rFonts w:ascii="Times New Roman" w:hAnsi="Times New Roman"/>
          <w:color w:val="auto"/>
        </w:rPr>
        <w:t xml:space="preserve"> </w:t>
      </w:r>
      <w:r w:rsidR="0021067F" w:rsidRPr="00E820B3">
        <w:rPr>
          <w:rFonts w:ascii="Times New Roman" w:hAnsi="Times New Roman"/>
          <w:color w:val="auto"/>
        </w:rPr>
        <w:t xml:space="preserve">se podávají v termínech a </w:t>
      </w:r>
      <w:r w:rsidRPr="00E820B3">
        <w:rPr>
          <w:rFonts w:ascii="Times New Roman" w:hAnsi="Times New Roman"/>
          <w:color w:val="auto"/>
        </w:rPr>
        <w:t xml:space="preserve">s obsahovým zaměřením stanoveným </w:t>
      </w:r>
      <w:r w:rsidRPr="00E820B3">
        <w:rPr>
          <w:rFonts w:ascii="Times New Roman" w:hAnsi="Times New Roman"/>
          <w:b/>
          <w:color w:val="0070C0"/>
        </w:rPr>
        <w:t xml:space="preserve">ve vyhlášení </w:t>
      </w:r>
      <w:r w:rsidR="00FD1784" w:rsidRPr="00F3142C">
        <w:rPr>
          <w:rFonts w:ascii="Times New Roman" w:hAnsi="Times New Roman"/>
          <w:b/>
          <w:color w:val="0070C0"/>
        </w:rPr>
        <w:t>tematické</w:t>
      </w:r>
      <w:r w:rsidR="00FD1784" w:rsidRPr="00E820B3">
        <w:rPr>
          <w:rFonts w:ascii="Times New Roman" w:hAnsi="Times New Roman"/>
          <w:b/>
          <w:color w:val="0070C0"/>
        </w:rPr>
        <w:t xml:space="preserve"> výzvy</w:t>
      </w:r>
      <w:r w:rsidRPr="00E820B3">
        <w:rPr>
          <w:rFonts w:ascii="Times New Roman" w:hAnsi="Times New Roman"/>
          <w:color w:val="auto"/>
        </w:rPr>
        <w:t xml:space="preserve">. Tato vyhlášení budou uveřejněna na webových stránkách MŠMT – </w:t>
      </w:r>
      <w:hyperlink r:id="rId11" w:history="1">
        <w:r w:rsidR="00A8200E" w:rsidRPr="005F09BE">
          <w:rPr>
            <w:rStyle w:val="Hypertextovodkaz"/>
            <w:rFonts w:ascii="Times New Roman" w:hAnsi="Times New Roman"/>
          </w:rPr>
          <w:t>www.msmt.cz/mladez</w:t>
        </w:r>
      </w:hyperlink>
      <w:r w:rsidRPr="00E820B3">
        <w:rPr>
          <w:rFonts w:ascii="Times New Roman" w:hAnsi="Times New Roman"/>
          <w:color w:val="auto"/>
        </w:rPr>
        <w:t xml:space="preserve">. Informace budou k dispozici rovněž na webových stránkách </w:t>
      </w:r>
      <w:r w:rsidR="00480BC3" w:rsidRPr="00F3142C">
        <w:rPr>
          <w:rFonts w:ascii="Times New Roman" w:hAnsi="Times New Roman"/>
          <w:color w:val="auto"/>
        </w:rPr>
        <w:t>NID</w:t>
      </w:r>
      <w:r w:rsidR="00FD1784" w:rsidRPr="00F3142C">
        <w:rPr>
          <w:rFonts w:ascii="Times New Roman" w:hAnsi="Times New Roman"/>
          <w:color w:val="auto"/>
        </w:rPr>
        <w:t>V</w:t>
      </w:r>
      <w:r w:rsidR="00480BC3" w:rsidRPr="00E820B3">
        <w:rPr>
          <w:rFonts w:ascii="Times New Roman" w:hAnsi="Times New Roman"/>
          <w:color w:val="auto"/>
        </w:rPr>
        <w:t xml:space="preserve"> </w:t>
      </w:r>
      <w:r w:rsidRPr="00E820B3">
        <w:rPr>
          <w:rFonts w:ascii="Times New Roman" w:hAnsi="Times New Roman"/>
          <w:color w:val="auto"/>
        </w:rPr>
        <w:t xml:space="preserve">– </w:t>
      </w:r>
      <w:hyperlink r:id="rId12" w:history="1">
        <w:r w:rsidR="00480BC3" w:rsidRPr="00F3142C">
          <w:rPr>
            <w:rStyle w:val="Hypertextovodkaz"/>
            <w:rFonts w:ascii="Times New Roman" w:hAnsi="Times New Roman"/>
          </w:rPr>
          <w:t>www.nidv.cz</w:t>
        </w:r>
      </w:hyperlink>
      <w:r w:rsidRPr="00E820B3">
        <w:rPr>
          <w:rFonts w:ascii="Times New Roman" w:hAnsi="Times New Roman"/>
          <w:color w:val="auto"/>
        </w:rPr>
        <w:t>.</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lastRenderedPageBreak/>
        <w:t>Na žádosti doručené po stanoveném termínu</w:t>
      </w:r>
      <w:r w:rsidR="00480BC3" w:rsidRPr="00F3142C">
        <w:rPr>
          <w:rFonts w:ascii="Times New Roman" w:hAnsi="Times New Roman"/>
          <w:color w:val="auto"/>
        </w:rPr>
        <w:t>, na jinou adresu</w:t>
      </w:r>
      <w:r w:rsidRPr="00E820B3">
        <w:rPr>
          <w:rFonts w:ascii="Times New Roman" w:hAnsi="Times New Roman"/>
          <w:color w:val="auto"/>
        </w:rPr>
        <w:t xml:space="preserve"> nebo s pozdějším poštovním razítkem nebude brán zřetel. </w:t>
      </w:r>
    </w:p>
    <w:p w:rsidR="0035017F" w:rsidRPr="00E820B3" w:rsidRDefault="0035017F" w:rsidP="0035017F">
      <w:pPr>
        <w:ind w:left="360"/>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Náležitosti předložené žádosti</w:t>
      </w:r>
    </w:p>
    <w:p w:rsidR="0035017F" w:rsidRPr="00E820B3" w:rsidRDefault="0035017F" w:rsidP="0035017F">
      <w:pPr>
        <w:jc w:val="both"/>
        <w:rPr>
          <w:rFonts w:ascii="Times New Roman" w:hAnsi="Times New Roman"/>
          <w:color w:val="auto"/>
        </w:rPr>
      </w:pPr>
    </w:p>
    <w:p w:rsidR="00345EA6" w:rsidRPr="00E820B3" w:rsidRDefault="0035017F" w:rsidP="0035017F">
      <w:pPr>
        <w:ind w:firstLine="708"/>
        <w:jc w:val="both"/>
        <w:rPr>
          <w:rFonts w:ascii="Times New Roman" w:hAnsi="Times New Roman"/>
          <w:color w:val="auto"/>
        </w:rPr>
      </w:pPr>
      <w:r w:rsidRPr="00E820B3">
        <w:rPr>
          <w:rFonts w:ascii="Times New Roman" w:hAnsi="Times New Roman"/>
          <w:color w:val="auto"/>
        </w:rPr>
        <w:t>Žádost</w:t>
      </w:r>
      <w:r w:rsidR="00EA68B6" w:rsidRPr="00E820B3">
        <w:rPr>
          <w:rFonts w:ascii="Times New Roman" w:hAnsi="Times New Roman"/>
          <w:color w:val="auto"/>
        </w:rPr>
        <w:t xml:space="preserve"> </w:t>
      </w:r>
      <w:r w:rsidR="003756C2" w:rsidRPr="00E820B3">
        <w:rPr>
          <w:rFonts w:ascii="Times New Roman" w:hAnsi="Times New Roman"/>
          <w:color w:val="auto"/>
        </w:rPr>
        <w:t xml:space="preserve">o dotaci </w:t>
      </w:r>
      <w:r w:rsidRPr="00E820B3">
        <w:rPr>
          <w:rFonts w:ascii="Times New Roman" w:hAnsi="Times New Roman"/>
          <w:color w:val="auto"/>
        </w:rPr>
        <w:t>se předkládá zásadně prostřednictvím ústředí NNO (nižší články organizací nemohou podávat projekty samostatně).</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 </w:t>
      </w:r>
    </w:p>
    <w:p w:rsidR="003756C2" w:rsidRPr="00E820B3" w:rsidRDefault="003756C2" w:rsidP="00EA68B6">
      <w:pPr>
        <w:pStyle w:val="Zkladntext21"/>
        <w:widowControl/>
        <w:ind w:firstLine="708"/>
        <w:rPr>
          <w:rFonts w:ascii="Times New Roman" w:hAnsi="Times New Roman"/>
          <w:b/>
        </w:rPr>
      </w:pPr>
      <w:r w:rsidRPr="00F849E2">
        <w:rPr>
          <w:rFonts w:ascii="Times New Roman" w:hAnsi="Times New Roman"/>
          <w:b/>
          <w:u w:val="single"/>
        </w:rPr>
        <w:t>Elektronická žádost musí obsahovat</w:t>
      </w:r>
      <w:r w:rsidRPr="00F849E2">
        <w:rPr>
          <w:rFonts w:ascii="Times New Roman" w:hAnsi="Times New Roman"/>
          <w:b/>
        </w:rPr>
        <w:t>:</w:t>
      </w:r>
    </w:p>
    <w:p w:rsidR="003756C2" w:rsidRPr="00E820B3" w:rsidRDefault="003756C2" w:rsidP="00EA68B6">
      <w:pPr>
        <w:pStyle w:val="Zkladntext21"/>
        <w:widowControl/>
        <w:ind w:firstLine="708"/>
        <w:rPr>
          <w:rFonts w:ascii="Times New Roman" w:hAnsi="Times New Roman"/>
        </w:rPr>
      </w:pP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vyplněný formulář</w:t>
      </w:r>
      <w:r w:rsidRPr="00E820B3">
        <w:rPr>
          <w:rFonts w:ascii="Times New Roman" w:hAnsi="Times New Roman"/>
        </w:rPr>
        <w:t xml:space="preserve"> v elektronickém systému na adrese </w:t>
      </w:r>
      <w:hyperlink r:id="rId13" w:history="1">
        <w:r w:rsidR="00480BC3" w:rsidRPr="00F3142C">
          <w:rPr>
            <w:rStyle w:val="Hypertextovodkaz"/>
            <w:rFonts w:ascii="Times New Roman" w:hAnsi="Times New Roman"/>
            <w:szCs w:val="24"/>
          </w:rPr>
          <w:t>http://is-mladez.msmt.cz</w:t>
        </w:r>
      </w:hyperlink>
      <w:r w:rsidR="00480BC3" w:rsidRPr="00F3142C">
        <w:rPr>
          <w:rFonts w:ascii="Times New Roman" w:hAnsi="Times New Roman"/>
          <w:szCs w:val="24"/>
          <w:u w:val="single"/>
        </w:rPr>
        <w:t>, jehož součástí je i rozpočet projektu</w:t>
      </w:r>
      <w:r w:rsidR="00480BC3" w:rsidRPr="00F3142C">
        <w:rPr>
          <w:rStyle w:val="Znakapoznpodarou"/>
          <w:rFonts w:ascii="Times New Roman" w:hAnsi="Times New Roman"/>
          <w:szCs w:val="24"/>
          <w:u w:val="single"/>
        </w:rPr>
        <w:footnoteReference w:id="2"/>
      </w:r>
      <w:r w:rsidR="00480BC3" w:rsidRPr="00F3142C">
        <w:rPr>
          <w:rFonts w:ascii="Times New Roman" w:hAnsi="Times New Roman"/>
          <w:szCs w:val="24"/>
          <w:u w:val="single"/>
        </w:rPr>
        <w:t>,</w:t>
      </w: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souhrnný projekt</w:t>
      </w:r>
      <w:r w:rsidRPr="00E820B3">
        <w:rPr>
          <w:rFonts w:ascii="Times New Roman" w:hAnsi="Times New Roman"/>
        </w:rPr>
        <w:t xml:space="preserve">, který je sumářem dílčích projektů základních článků a musí obsahovat: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konkrétní popis projektu a jeho jednotlivých částí</w:t>
      </w:r>
      <w:r w:rsidRPr="00E820B3">
        <w:rPr>
          <w:rFonts w:ascii="Times New Roman" w:hAnsi="Times New Roman"/>
        </w:rPr>
        <w:t xml:space="preserve"> v souladu s prioritami Programů a vymezením tematické oblasti, do které předkládá NNO svoji žádost. Pokud organizace žádá o dotaci na aktivity ve více tematických oblastech, musí být projekt rozčleněn podle</w:t>
      </w:r>
      <w:r w:rsidR="00EA68B6" w:rsidRPr="00E820B3">
        <w:rPr>
          <w:rFonts w:ascii="Times New Roman" w:hAnsi="Times New Roman"/>
        </w:rPr>
        <w:t xml:space="preserve"> </w:t>
      </w:r>
      <w:r w:rsidR="003756C2" w:rsidRPr="00E820B3">
        <w:rPr>
          <w:rFonts w:ascii="Times New Roman" w:hAnsi="Times New Roman"/>
        </w:rPr>
        <w:t xml:space="preserve">jednotlivých </w:t>
      </w:r>
      <w:r w:rsidRPr="00E820B3">
        <w:rPr>
          <w:rFonts w:ascii="Times New Roman" w:hAnsi="Times New Roman"/>
        </w:rPr>
        <w:t>oblastí.,</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zdůvodnění a předpokládaný přínos projektu</w:t>
      </w:r>
      <w:r w:rsidRPr="00E820B3">
        <w:rPr>
          <w:rFonts w:ascii="Times New Roman" w:hAnsi="Times New Roman"/>
        </w:rPr>
        <w:t xml:space="preserve"> a jeho částí pro cílovou skupinu (tj.</w:t>
      </w:r>
      <w:r w:rsidR="00EE7E15">
        <w:rPr>
          <w:rFonts w:ascii="Times New Roman" w:hAnsi="Times New Roman"/>
        </w:rPr>
        <w:t> </w:t>
      </w:r>
      <w:r w:rsidRPr="00E820B3">
        <w:rPr>
          <w:rFonts w:ascii="Times New Roman" w:hAnsi="Times New Roman"/>
        </w:rPr>
        <w:t xml:space="preserve">komu jsou akce určeny); pokud se jedná o pokračující projekt, je nutné uvést jeho název, kdy byl zahájen a stručné vyhodnocení jeho dosavadní realizace, </w:t>
      </w:r>
    </w:p>
    <w:p w:rsidR="0035017F" w:rsidRPr="00E820B3" w:rsidRDefault="00E01E33" w:rsidP="00E820B3">
      <w:pPr>
        <w:pStyle w:val="Zkladntext21"/>
        <w:widowControl/>
        <w:tabs>
          <w:tab w:val="left" w:pos="1080"/>
        </w:tabs>
        <w:ind w:left="720"/>
        <w:rPr>
          <w:rFonts w:ascii="Times New Roman" w:hAnsi="Times New Roman"/>
        </w:rPr>
      </w:pPr>
      <w:r w:rsidRPr="00E820B3">
        <w:rPr>
          <w:rFonts w:ascii="Times New Roman" w:hAnsi="Times New Roman"/>
          <w:b/>
        </w:rPr>
        <w:t>m</w:t>
      </w:r>
      <w:r w:rsidR="0035017F" w:rsidRPr="00E820B3">
        <w:rPr>
          <w:rFonts w:ascii="Times New Roman" w:hAnsi="Times New Roman"/>
          <w:b/>
        </w:rPr>
        <w:t>ateriální a personální zabezpečení</w:t>
      </w:r>
      <w:r w:rsidR="0035017F"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rámcový harmonogram realizace</w:t>
      </w:r>
      <w:r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priority projektu,</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kritéria pro vyhodnocení efektivity projektu</w:t>
      </w:r>
      <w:r w:rsidRPr="00E820B3">
        <w:rPr>
          <w:rFonts w:ascii="Times New Roman" w:hAnsi="Times New Roman"/>
        </w:rPr>
        <w:t>;</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t xml:space="preserve">řádně schválenou </w:t>
      </w:r>
      <w:r w:rsidR="00AD64D2" w:rsidRPr="00E820B3">
        <w:rPr>
          <w:rFonts w:ascii="Times New Roman" w:hAnsi="Times New Roman"/>
          <w:b/>
        </w:rPr>
        <w:t xml:space="preserve">roční </w:t>
      </w:r>
      <w:r w:rsidRPr="00E820B3">
        <w:rPr>
          <w:rFonts w:ascii="Times New Roman" w:hAnsi="Times New Roman"/>
          <w:b/>
        </w:rPr>
        <w:t xml:space="preserve">zprávu (ev. </w:t>
      </w:r>
      <w:r w:rsidR="00AD64D2" w:rsidRPr="00E820B3">
        <w:rPr>
          <w:rFonts w:ascii="Times New Roman" w:hAnsi="Times New Roman"/>
          <w:b/>
        </w:rPr>
        <w:t>z</w:t>
      </w:r>
      <w:r w:rsidRPr="00E820B3">
        <w:rPr>
          <w:rFonts w:ascii="Times New Roman" w:hAnsi="Times New Roman"/>
          <w:b/>
        </w:rPr>
        <w:t>právu o činnosti NNO) za předcházející rok</w:t>
      </w:r>
      <w:r w:rsidR="00956BA5">
        <w:rPr>
          <w:rFonts w:ascii="Times New Roman" w:hAnsi="Times New Roman"/>
          <w:b/>
        </w:rPr>
        <w:t>.</w:t>
      </w:r>
      <w:r w:rsidRPr="00E820B3">
        <w:rPr>
          <w:rFonts w:ascii="Times New Roman" w:hAnsi="Times New Roman"/>
        </w:rPr>
        <w:t xml:space="preserve"> Výroční zpráva musí stručnou formou charakterizovat organizaci, její strukturu a</w:t>
      </w:r>
      <w:r w:rsidR="008833C4">
        <w:rPr>
          <w:rFonts w:ascii="Times New Roman" w:hAnsi="Times New Roman"/>
        </w:rPr>
        <w:t> </w:t>
      </w:r>
      <w:r w:rsidRPr="00E820B3">
        <w:rPr>
          <w:rFonts w:ascii="Times New Roman" w:hAnsi="Times New Roman"/>
        </w:rPr>
        <w:t>činnost v předcházejícím roce a obsahovat výkaz o hospodaření (</w:t>
      </w:r>
      <w:r w:rsidR="003756C2" w:rsidRPr="00E820B3">
        <w:rPr>
          <w:rFonts w:ascii="Times New Roman" w:hAnsi="Times New Roman"/>
        </w:rPr>
        <w:t>rozvahu a</w:t>
      </w:r>
      <w:r w:rsidR="008833C4">
        <w:rPr>
          <w:rFonts w:ascii="Times New Roman" w:hAnsi="Times New Roman"/>
        </w:rPr>
        <w:t> </w:t>
      </w:r>
      <w:r w:rsidR="003756C2" w:rsidRPr="00E820B3">
        <w:rPr>
          <w:rFonts w:ascii="Times New Roman" w:hAnsi="Times New Roman"/>
        </w:rPr>
        <w:t>výsledovku</w:t>
      </w:r>
      <w:r w:rsidRPr="00E820B3">
        <w:rPr>
          <w:rFonts w:ascii="Times New Roman" w:hAnsi="Times New Roman"/>
        </w:rPr>
        <w:t>).</w:t>
      </w:r>
      <w:r w:rsidR="000A5C86" w:rsidRPr="00F3142C">
        <w:rPr>
          <w:rFonts w:ascii="Times New Roman" w:hAnsi="Times New Roman"/>
          <w:szCs w:val="24"/>
        </w:rPr>
        <w:t xml:space="preserve"> </w:t>
      </w:r>
      <w:r w:rsidR="000A5C86" w:rsidRPr="00E820B3">
        <w:rPr>
          <w:rFonts w:ascii="Times New Roman" w:hAnsi="Times New Roman"/>
        </w:rPr>
        <w:t xml:space="preserve"> </w:t>
      </w:r>
      <w:r w:rsidR="001400EB" w:rsidRPr="00E820B3">
        <w:rPr>
          <w:rFonts w:ascii="Times New Roman" w:hAnsi="Times New Roman"/>
        </w:rPr>
        <w:t>Žadatel o dotaci vkládá roční zprávu za minulý kalendářní rok, jako povinnou přílohu žádosti o dotaci do elektronického systému v řádném termínu</w:t>
      </w:r>
      <w:r w:rsidR="00956BA5">
        <w:rPr>
          <w:rFonts w:ascii="Times New Roman" w:hAnsi="Times New Roman"/>
        </w:rPr>
        <w:t xml:space="preserve">. </w:t>
      </w:r>
      <w:r w:rsidRPr="00E820B3">
        <w:rPr>
          <w:rFonts w:ascii="Times New Roman" w:hAnsi="Times New Roman"/>
        </w:rPr>
        <w:t>Tato podmínka platí i pro uznané organizace</w:t>
      </w:r>
      <w:r w:rsidR="00480BC3" w:rsidRPr="00E820B3">
        <w:rPr>
          <w:rFonts w:ascii="Times New Roman" w:hAnsi="Times New Roman"/>
        </w:rPr>
        <w:t xml:space="preserve"> </w:t>
      </w:r>
      <w:r w:rsidR="00480BC3" w:rsidRPr="00F3142C">
        <w:rPr>
          <w:rFonts w:ascii="Times New Roman" w:hAnsi="Times New Roman"/>
        </w:rPr>
        <w:t>(viz článek</w:t>
      </w:r>
      <w:r w:rsidR="003524DC" w:rsidRPr="00E820B3">
        <w:rPr>
          <w:rFonts w:ascii="Times New Roman" w:hAnsi="Times New Roman"/>
        </w:rPr>
        <w:t xml:space="preserve"> VIII</w:t>
      </w:r>
      <w:r w:rsidR="00480BC3" w:rsidRPr="00F3142C">
        <w:rPr>
          <w:rFonts w:ascii="Times New Roman" w:hAnsi="Times New Roman"/>
        </w:rPr>
        <w:t>)</w:t>
      </w:r>
      <w:r w:rsidRPr="00F3142C">
        <w:rPr>
          <w:rFonts w:ascii="Times New Roman" w:hAnsi="Times New Roman"/>
        </w:rPr>
        <w:t>.</w:t>
      </w:r>
      <w:r w:rsidRPr="00E820B3">
        <w:rPr>
          <w:rFonts w:ascii="Times New Roman" w:hAnsi="Times New Roman"/>
        </w:rPr>
        <w:t xml:space="preserve"> </w:t>
      </w:r>
    </w:p>
    <w:p w:rsidR="0035017F" w:rsidRPr="00E820B3" w:rsidRDefault="0035017F" w:rsidP="00E820B3">
      <w:pPr>
        <w:pStyle w:val="Zkladntext21"/>
        <w:widowControl/>
        <w:numPr>
          <w:ilvl w:val="0"/>
          <w:numId w:val="53"/>
        </w:numPr>
        <w:ind w:left="709" w:hanging="349"/>
        <w:rPr>
          <w:rFonts w:ascii="Times New Roman" w:hAnsi="Times New Roman"/>
        </w:rPr>
      </w:pPr>
      <w:r w:rsidRPr="00E820B3">
        <w:rPr>
          <w:rFonts w:ascii="Times New Roman" w:hAnsi="Times New Roman"/>
          <w:b/>
        </w:rPr>
        <w:t>potvrzení vydané krajským, městským, obecním nebo místním</w:t>
      </w:r>
      <w:r w:rsidR="008833C4">
        <w:rPr>
          <w:rFonts w:ascii="Times New Roman" w:hAnsi="Times New Roman"/>
          <w:b/>
        </w:rPr>
        <w:t xml:space="preserve"> </w:t>
      </w:r>
      <w:r w:rsidRPr="00E820B3">
        <w:rPr>
          <w:rFonts w:ascii="Times New Roman" w:hAnsi="Times New Roman"/>
          <w:b/>
        </w:rPr>
        <w:t xml:space="preserve">úřadem </w:t>
      </w:r>
      <w:r w:rsidRPr="00E820B3">
        <w:rPr>
          <w:rFonts w:ascii="Times New Roman" w:hAnsi="Times New Roman"/>
        </w:rPr>
        <w:t xml:space="preserve">o činnosti NNO ve prospěch dětí a mládeže z krajů, měst nebo obcí, kde organizace působí. Toto ustanovení se vztahuje pouze na NNO s regionální a místní působností. </w:t>
      </w:r>
      <w:r w:rsidRPr="00E820B3">
        <w:rPr>
          <w:rFonts w:ascii="Times New Roman" w:hAnsi="Times New Roman"/>
          <w:u w:val="single"/>
        </w:rPr>
        <w:t>Potvrzení musí být vydáno nejdéle 3 měsíce před podáním</w:t>
      </w:r>
      <w:r w:rsidR="008833C4">
        <w:rPr>
          <w:rFonts w:ascii="Times New Roman" w:hAnsi="Times New Roman"/>
        </w:rPr>
        <w:t xml:space="preserve"> </w:t>
      </w:r>
      <w:r w:rsidRPr="00E820B3">
        <w:rPr>
          <w:rFonts w:ascii="Times New Roman" w:hAnsi="Times New Roman"/>
          <w:u w:val="single"/>
        </w:rPr>
        <w:t>žádosti</w:t>
      </w:r>
      <w:r w:rsidR="00480BC3" w:rsidRPr="00F3142C">
        <w:rPr>
          <w:rFonts w:ascii="Times New Roman" w:hAnsi="Times New Roman"/>
          <w:szCs w:val="24"/>
          <w:u w:val="single"/>
        </w:rPr>
        <w:t xml:space="preserve"> o státní dotaci</w:t>
      </w:r>
      <w:r w:rsidRPr="00E820B3">
        <w:rPr>
          <w:rFonts w:ascii="Times New Roman" w:hAnsi="Times New Roman"/>
        </w:rPr>
        <w:t xml:space="preserve">. </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t>stanov</w:t>
      </w:r>
      <w:r w:rsidR="00B15449" w:rsidRPr="00E820B3">
        <w:rPr>
          <w:rFonts w:ascii="Times New Roman" w:hAnsi="Times New Roman"/>
          <w:b/>
        </w:rPr>
        <w:t>y</w:t>
      </w:r>
      <w:r w:rsidRPr="00E820B3">
        <w:rPr>
          <w:rFonts w:ascii="Times New Roman" w:hAnsi="Times New Roman"/>
          <w:b/>
        </w:rPr>
        <w:t xml:space="preserve"> a </w:t>
      </w:r>
      <w:r w:rsidRPr="00F3142C">
        <w:rPr>
          <w:rFonts w:ascii="Times New Roman" w:hAnsi="Times New Roman"/>
          <w:b/>
          <w:szCs w:val="24"/>
        </w:rPr>
        <w:t>příslušn</w:t>
      </w:r>
      <w:r w:rsidR="00480BC3" w:rsidRPr="00F3142C">
        <w:rPr>
          <w:rFonts w:ascii="Times New Roman" w:hAnsi="Times New Roman"/>
          <w:b/>
          <w:szCs w:val="24"/>
        </w:rPr>
        <w:t>á</w:t>
      </w:r>
      <w:r w:rsidRPr="00E820B3">
        <w:rPr>
          <w:rFonts w:ascii="Times New Roman" w:hAnsi="Times New Roman"/>
          <w:b/>
        </w:rPr>
        <w:t xml:space="preserve"> registrace NNO; </w:t>
      </w:r>
      <w:r w:rsidRPr="00E820B3">
        <w:rPr>
          <w:rFonts w:ascii="Times New Roman" w:hAnsi="Times New Roman"/>
        </w:rPr>
        <w:t>registrační název NNO uvedený v žádosti o</w:t>
      </w:r>
      <w:r w:rsidR="002374F8">
        <w:rPr>
          <w:rFonts w:ascii="Times New Roman" w:hAnsi="Times New Roman"/>
        </w:rPr>
        <w:t> </w:t>
      </w:r>
      <w:r w:rsidRPr="00E820B3">
        <w:rPr>
          <w:rFonts w:ascii="Times New Roman" w:hAnsi="Times New Roman"/>
        </w:rPr>
        <w:t>dotaci musí být shodný s názvem uvedeným ve stanovách</w:t>
      </w:r>
      <w:r w:rsidR="00480BC3" w:rsidRPr="00E820B3">
        <w:rPr>
          <w:rFonts w:ascii="Times New Roman" w:hAnsi="Times New Roman"/>
        </w:rPr>
        <w:t xml:space="preserve"> </w:t>
      </w:r>
      <w:r w:rsidR="00480BC3" w:rsidRPr="00F3142C">
        <w:rPr>
          <w:rFonts w:ascii="Times New Roman" w:hAnsi="Times New Roman"/>
        </w:rPr>
        <w:t>nebo zřizovací listině</w:t>
      </w:r>
      <w:r w:rsidRPr="00F3142C">
        <w:rPr>
          <w:rFonts w:ascii="Times New Roman" w:hAnsi="Times New Roman"/>
        </w:rPr>
        <w:t xml:space="preserve"> </w:t>
      </w:r>
      <w:r w:rsidRPr="00E820B3">
        <w:rPr>
          <w:rFonts w:ascii="Times New Roman" w:hAnsi="Times New Roman"/>
        </w:rPr>
        <w:t xml:space="preserve">NNO.  </w:t>
      </w:r>
    </w:p>
    <w:p w:rsidR="0035017F" w:rsidRPr="00582852" w:rsidRDefault="008601A5" w:rsidP="00E820B3">
      <w:pPr>
        <w:pStyle w:val="Zkladntext21"/>
        <w:widowControl/>
        <w:numPr>
          <w:ilvl w:val="0"/>
          <w:numId w:val="53"/>
        </w:numPr>
        <w:rPr>
          <w:rFonts w:ascii="Times New Roman" w:hAnsi="Times New Roman"/>
        </w:rPr>
      </w:pPr>
      <w:r w:rsidRPr="00E820B3">
        <w:rPr>
          <w:rFonts w:ascii="Times New Roman" w:hAnsi="Times New Roman"/>
          <w:b/>
        </w:rPr>
        <w:t>d</w:t>
      </w:r>
      <w:r w:rsidR="003756C2" w:rsidRPr="00E820B3">
        <w:rPr>
          <w:rFonts w:ascii="Times New Roman" w:hAnsi="Times New Roman"/>
          <w:b/>
        </w:rPr>
        <w:t xml:space="preserve">oklad o přidělení </w:t>
      </w:r>
      <w:r w:rsidR="003756C2" w:rsidRPr="00F3142C">
        <w:rPr>
          <w:rFonts w:ascii="Times New Roman" w:hAnsi="Times New Roman"/>
          <w:b/>
          <w:szCs w:val="24"/>
        </w:rPr>
        <w:t>IČ</w:t>
      </w:r>
      <w:r w:rsidR="00480BC3" w:rsidRPr="00F3142C">
        <w:rPr>
          <w:rFonts w:ascii="Times New Roman" w:hAnsi="Times New Roman"/>
          <w:b/>
          <w:szCs w:val="24"/>
        </w:rPr>
        <w:t>O</w:t>
      </w:r>
      <w:r w:rsidR="003756C2" w:rsidRPr="00E820B3">
        <w:rPr>
          <w:rFonts w:ascii="Times New Roman" w:hAnsi="Times New Roman"/>
        </w:rPr>
        <w:t xml:space="preserve"> (identifikačního čísla). </w:t>
      </w:r>
      <w:r w:rsidR="0035017F" w:rsidRPr="00E820B3">
        <w:rPr>
          <w:rFonts w:ascii="Times New Roman" w:hAnsi="Times New Roman"/>
        </w:rPr>
        <w:t xml:space="preserve">Pokud </w:t>
      </w:r>
      <w:r w:rsidR="003756C2" w:rsidRPr="00E820B3">
        <w:rPr>
          <w:rFonts w:ascii="Times New Roman" w:hAnsi="Times New Roman"/>
        </w:rPr>
        <w:t xml:space="preserve">je </w:t>
      </w:r>
      <w:r w:rsidR="0035017F" w:rsidRPr="00F3142C">
        <w:rPr>
          <w:rFonts w:ascii="Times New Roman" w:hAnsi="Times New Roman"/>
          <w:szCs w:val="24"/>
        </w:rPr>
        <w:t>IČ</w:t>
      </w:r>
      <w:r w:rsidR="00480BC3" w:rsidRPr="00F3142C">
        <w:rPr>
          <w:rFonts w:ascii="Times New Roman" w:hAnsi="Times New Roman"/>
          <w:szCs w:val="24"/>
        </w:rPr>
        <w:t>O</w:t>
      </w:r>
      <w:r w:rsidR="0035017F" w:rsidRPr="00E820B3">
        <w:rPr>
          <w:rFonts w:ascii="Times New Roman" w:hAnsi="Times New Roman"/>
        </w:rPr>
        <w:t xml:space="preserve"> součástí stanov</w:t>
      </w:r>
      <w:r w:rsidR="00480BC3" w:rsidRPr="00F3142C">
        <w:rPr>
          <w:rFonts w:ascii="Times New Roman" w:hAnsi="Times New Roman"/>
          <w:szCs w:val="24"/>
        </w:rPr>
        <w:t xml:space="preserve"> nebo zřizovací listiny</w:t>
      </w:r>
      <w:r w:rsidR="003756C2" w:rsidRPr="00E820B3">
        <w:rPr>
          <w:rFonts w:ascii="Times New Roman" w:hAnsi="Times New Roman"/>
        </w:rPr>
        <w:t>, stačí přiložit</w:t>
      </w:r>
      <w:r w:rsidR="0035017F" w:rsidRPr="00E820B3">
        <w:rPr>
          <w:rFonts w:ascii="Times New Roman" w:hAnsi="Times New Roman"/>
        </w:rPr>
        <w:t xml:space="preserve"> stanov</w:t>
      </w:r>
      <w:r w:rsidR="00B15449" w:rsidRPr="00E820B3">
        <w:rPr>
          <w:rFonts w:ascii="Times New Roman" w:hAnsi="Times New Roman"/>
        </w:rPr>
        <w:t>y</w:t>
      </w:r>
      <w:r w:rsidR="0035017F" w:rsidRPr="00E820B3">
        <w:rPr>
          <w:rFonts w:ascii="Times New Roman" w:hAnsi="Times New Roman"/>
        </w:rPr>
        <w:t>.</w:t>
      </w:r>
      <w:r w:rsidR="0035017F" w:rsidRPr="00E820B3">
        <w:rPr>
          <w:rFonts w:ascii="Times New Roman" w:hAnsi="Times New Roman"/>
          <w:b/>
        </w:rPr>
        <w:t xml:space="preserve"> </w:t>
      </w:r>
    </w:p>
    <w:p w:rsidR="00D53E85" w:rsidRDefault="00D53E85" w:rsidP="00582852">
      <w:pPr>
        <w:pStyle w:val="Zkladntext21"/>
        <w:widowControl/>
        <w:rPr>
          <w:rFonts w:ascii="Times New Roman" w:hAnsi="Times New Roman"/>
        </w:rPr>
      </w:pPr>
    </w:p>
    <w:p w:rsidR="00D53E85" w:rsidRDefault="00AD74F7" w:rsidP="00582852">
      <w:pPr>
        <w:jc w:val="both"/>
        <w:rPr>
          <w:rFonts w:ascii="Times New Roman" w:hAnsi="Times New Roman"/>
          <w:b/>
          <w:i/>
          <w:u w:val="single"/>
        </w:rPr>
      </w:pPr>
      <w:r w:rsidRPr="00E820B3">
        <w:rPr>
          <w:rFonts w:ascii="Times New Roman" w:hAnsi="Times New Roman"/>
          <w:b/>
          <w:i/>
          <w:color w:val="auto"/>
          <w:u w:val="single"/>
        </w:rPr>
        <w:t>UPOZORNĚNÍ:</w:t>
      </w:r>
    </w:p>
    <w:p w:rsidR="008833C4" w:rsidRPr="00E820B3" w:rsidRDefault="008833C4" w:rsidP="00AD74F7">
      <w:pPr>
        <w:jc w:val="both"/>
        <w:rPr>
          <w:rFonts w:ascii="Times New Roman" w:hAnsi="Times New Roman"/>
          <w:b/>
          <w:i/>
          <w:color w:val="auto"/>
          <w:u w:val="single"/>
        </w:rPr>
      </w:pPr>
    </w:p>
    <w:p w:rsidR="00D53E85" w:rsidRPr="00582852" w:rsidRDefault="00C73B05" w:rsidP="00582852">
      <w:pPr>
        <w:jc w:val="both"/>
        <w:rPr>
          <w:rFonts w:ascii="Times New Roman" w:hAnsi="Times New Roman"/>
          <w:u w:val="single"/>
        </w:rPr>
      </w:pPr>
      <w:r w:rsidRPr="00582852">
        <w:rPr>
          <w:rFonts w:ascii="Times New Roman" w:hAnsi="Times New Roman"/>
          <w:color w:val="auto"/>
        </w:rPr>
        <w:lastRenderedPageBreak/>
        <w:t xml:space="preserve">Roční zprávu </w:t>
      </w:r>
      <w:r w:rsidR="0047417E">
        <w:rPr>
          <w:rFonts w:ascii="Times New Roman" w:hAnsi="Times New Roman"/>
          <w:color w:val="auto"/>
        </w:rPr>
        <w:t xml:space="preserve">zašlou </w:t>
      </w:r>
      <w:r w:rsidR="0047417E" w:rsidRPr="00C73B05">
        <w:rPr>
          <w:rFonts w:ascii="Times New Roman" w:hAnsi="Times New Roman"/>
          <w:color w:val="auto"/>
        </w:rPr>
        <w:t xml:space="preserve">NNO </w:t>
      </w:r>
      <w:r w:rsidR="0047417E">
        <w:rPr>
          <w:rFonts w:ascii="Times New Roman" w:hAnsi="Times New Roman"/>
          <w:color w:val="auto"/>
        </w:rPr>
        <w:t>e-mailem</w:t>
      </w:r>
      <w:r w:rsidRPr="00582852">
        <w:rPr>
          <w:rFonts w:ascii="Times New Roman" w:hAnsi="Times New Roman"/>
          <w:color w:val="auto"/>
        </w:rPr>
        <w:t xml:space="preserve"> odboru pro mládež MŠMT do 30. 6. roku následujícího po roce, kdy byla NNO poskytnuta dotace. </w:t>
      </w:r>
      <w:r w:rsidRPr="00582852">
        <w:rPr>
          <w:rFonts w:ascii="Times New Roman" w:hAnsi="Times New Roman"/>
          <w:color w:val="auto"/>
          <w:u w:val="single"/>
        </w:rPr>
        <w:t>Nepředání výroční zprávy ve stanoveném termínu může být důvodem k neposkytnutí dotace v následujícím roce.</w:t>
      </w:r>
    </w:p>
    <w:p w:rsidR="00D53E85" w:rsidRDefault="00D53E85" w:rsidP="00582852">
      <w:pPr>
        <w:pStyle w:val="Zkladntext21"/>
        <w:widowControl/>
        <w:rPr>
          <w:rFonts w:ascii="Times New Roman" w:hAnsi="Times New Roman"/>
        </w:rPr>
      </w:pPr>
    </w:p>
    <w:p w:rsidR="00AD74F7" w:rsidRPr="00E820B3" w:rsidRDefault="00956BA5" w:rsidP="0035017F">
      <w:pPr>
        <w:pStyle w:val="Zkladntext21"/>
        <w:widowControl/>
        <w:rPr>
          <w:rFonts w:ascii="Times New Roman" w:hAnsi="Times New Roman"/>
        </w:rPr>
      </w:pPr>
      <w:r>
        <w:rPr>
          <w:rFonts w:ascii="Times New Roman" w:hAnsi="Times New Roman"/>
          <w:b/>
        </w:rPr>
        <w:t>V případě, kdy je</w:t>
      </w:r>
      <w:r w:rsidR="0035017F" w:rsidRPr="00E820B3">
        <w:rPr>
          <w:rFonts w:ascii="Times New Roman" w:hAnsi="Times New Roman"/>
          <w:b/>
        </w:rPr>
        <w:t xml:space="preserve"> žadatelem škola</w:t>
      </w:r>
      <w:r w:rsidR="00480BC3" w:rsidRPr="00F3142C">
        <w:rPr>
          <w:rFonts w:ascii="Times New Roman" w:hAnsi="Times New Roman"/>
          <w:b/>
        </w:rPr>
        <w:t>,</w:t>
      </w:r>
      <w:r w:rsidR="0035017F" w:rsidRPr="00E820B3">
        <w:rPr>
          <w:rFonts w:ascii="Times New Roman" w:hAnsi="Times New Roman"/>
          <w:b/>
        </w:rPr>
        <w:t xml:space="preserve"> školské zařízení</w:t>
      </w:r>
      <w:r w:rsidR="00480BC3" w:rsidRPr="00E820B3">
        <w:rPr>
          <w:rFonts w:ascii="Times New Roman" w:hAnsi="Times New Roman"/>
          <w:b/>
        </w:rPr>
        <w:t xml:space="preserve"> </w:t>
      </w:r>
      <w:r w:rsidR="00480BC3" w:rsidRPr="00F3142C">
        <w:rPr>
          <w:rFonts w:ascii="Times New Roman" w:hAnsi="Times New Roman"/>
          <w:b/>
        </w:rPr>
        <w:t>nebo</w:t>
      </w:r>
      <w:r w:rsidR="00233C4E" w:rsidRPr="00F3142C">
        <w:rPr>
          <w:rFonts w:ascii="Times New Roman" w:hAnsi="Times New Roman"/>
          <w:b/>
        </w:rPr>
        <w:t xml:space="preserve"> jiná</w:t>
      </w:r>
      <w:r w:rsidR="00AD74F7">
        <w:rPr>
          <w:rFonts w:ascii="Times New Roman" w:hAnsi="Times New Roman"/>
          <w:b/>
        </w:rPr>
        <w:t xml:space="preserve"> </w:t>
      </w:r>
      <w:r>
        <w:rPr>
          <w:rFonts w:ascii="Times New Roman" w:hAnsi="Times New Roman"/>
          <w:b/>
        </w:rPr>
        <w:t>instituce</w:t>
      </w:r>
      <w:r w:rsidR="00233C4E" w:rsidRPr="00F3142C">
        <w:rPr>
          <w:rFonts w:ascii="Times New Roman" w:hAnsi="Times New Roman"/>
          <w:b/>
        </w:rPr>
        <w:t xml:space="preserve"> </w:t>
      </w:r>
      <w:r w:rsidR="0035017F" w:rsidRPr="00E820B3">
        <w:rPr>
          <w:rFonts w:ascii="Times New Roman" w:hAnsi="Times New Roman"/>
        </w:rPr>
        <w:t>(</w:t>
      </w:r>
      <w:r w:rsidR="0035017F" w:rsidRPr="00E820B3">
        <w:rPr>
          <w:rFonts w:ascii="Times New Roman" w:hAnsi="Times New Roman"/>
          <w:u w:val="single"/>
        </w:rPr>
        <w:t xml:space="preserve">pouze u Programu č. </w:t>
      </w:r>
      <w:r w:rsidR="000A5C86" w:rsidRPr="00F3142C">
        <w:rPr>
          <w:rFonts w:ascii="Times New Roman" w:hAnsi="Times New Roman"/>
          <w:u w:val="single"/>
        </w:rPr>
        <w:t>4</w:t>
      </w:r>
      <w:r w:rsidR="0035017F" w:rsidRPr="00E820B3">
        <w:rPr>
          <w:rFonts w:ascii="Times New Roman" w:hAnsi="Times New Roman"/>
          <w:u w:val="single"/>
        </w:rPr>
        <w:t xml:space="preserve">, příp. </w:t>
      </w:r>
      <w:r w:rsidR="000A5C86" w:rsidRPr="00F3142C">
        <w:rPr>
          <w:rFonts w:ascii="Times New Roman" w:hAnsi="Times New Roman"/>
          <w:u w:val="single"/>
        </w:rPr>
        <w:t>3</w:t>
      </w:r>
      <w:r w:rsidR="0035017F" w:rsidRPr="00E820B3">
        <w:rPr>
          <w:rFonts w:ascii="Times New Roman" w:hAnsi="Times New Roman"/>
          <w:u w:val="single"/>
        </w:rPr>
        <w:t xml:space="preserve">, pokud je pro </w:t>
      </w:r>
      <w:r w:rsidR="00233C4E" w:rsidRPr="00F3142C">
        <w:rPr>
          <w:rFonts w:ascii="Times New Roman" w:hAnsi="Times New Roman"/>
          <w:u w:val="single"/>
        </w:rPr>
        <w:t>tyto organizace</w:t>
      </w:r>
      <w:r w:rsidR="00233C4E" w:rsidRPr="00E820B3">
        <w:rPr>
          <w:rFonts w:ascii="Times New Roman" w:hAnsi="Times New Roman"/>
          <w:u w:val="single"/>
        </w:rPr>
        <w:t xml:space="preserve"> </w:t>
      </w:r>
      <w:r w:rsidR="0035017F" w:rsidRPr="00E820B3">
        <w:rPr>
          <w:rFonts w:ascii="Times New Roman" w:hAnsi="Times New Roman"/>
          <w:u w:val="single"/>
        </w:rPr>
        <w:t>určen</w:t>
      </w:r>
      <w:r w:rsidR="0035017F" w:rsidRPr="00E820B3">
        <w:rPr>
          <w:rFonts w:ascii="Times New Roman" w:hAnsi="Times New Roman"/>
        </w:rPr>
        <w:t xml:space="preserve">) platí pro ně stejná pravidla tak, jak jsou uvedena výše v bodech a, b, c. </w:t>
      </w:r>
      <w:r>
        <w:rPr>
          <w:rFonts w:ascii="Times New Roman" w:hAnsi="Times New Roman"/>
        </w:rPr>
        <w:t xml:space="preserve">Školy a školská zařízení </w:t>
      </w:r>
      <w:r w:rsidR="0035017F" w:rsidRPr="00E820B3">
        <w:rPr>
          <w:rFonts w:ascii="Times New Roman" w:hAnsi="Times New Roman"/>
        </w:rPr>
        <w:t>předloží</w:t>
      </w:r>
      <w:r>
        <w:rPr>
          <w:rFonts w:ascii="Times New Roman" w:hAnsi="Times New Roman"/>
        </w:rPr>
        <w:t xml:space="preserve"> rovněž</w:t>
      </w:r>
      <w:r w:rsidR="0035017F" w:rsidRPr="00E820B3">
        <w:rPr>
          <w:rFonts w:ascii="Times New Roman" w:hAnsi="Times New Roman"/>
        </w:rPr>
        <w:t xml:space="preserve"> kopii zřizovací listiny</w:t>
      </w:r>
      <w:r w:rsidR="00233C4E" w:rsidRPr="00F3142C">
        <w:rPr>
          <w:rFonts w:ascii="Times New Roman" w:hAnsi="Times New Roman"/>
        </w:rPr>
        <w:t>,</w:t>
      </w:r>
      <w:r w:rsidR="0035017F" w:rsidRPr="00E820B3">
        <w:rPr>
          <w:rFonts w:ascii="Times New Roman" w:hAnsi="Times New Roman"/>
        </w:rPr>
        <w:t xml:space="preserve"> kopii dokladu o zařazení ve školském rejstříku, kopii jmenování ředitele (statutárního orgánu a písemný doklad</w:t>
      </w:r>
      <w:r w:rsidR="00233C4E" w:rsidRPr="00F3142C">
        <w:rPr>
          <w:rFonts w:ascii="Times New Roman" w:hAnsi="Times New Roman"/>
        </w:rPr>
        <w:t xml:space="preserve">) </w:t>
      </w:r>
    </w:p>
    <w:p w:rsidR="008E65E1" w:rsidRPr="00E820B3" w:rsidRDefault="008E65E1" w:rsidP="0035017F">
      <w:pPr>
        <w:pStyle w:val="Zkladntext21"/>
        <w:widowControl/>
        <w:rPr>
          <w:rFonts w:ascii="Times New Roman" w:hAnsi="Times New Roman"/>
        </w:rPr>
      </w:pPr>
    </w:p>
    <w:p w:rsidR="00B15449" w:rsidRPr="00E820B3" w:rsidRDefault="00B15449" w:rsidP="00B15449">
      <w:pPr>
        <w:pStyle w:val="Zkladntext21"/>
        <w:widowControl/>
        <w:ind w:firstLine="708"/>
        <w:rPr>
          <w:rFonts w:ascii="Times New Roman" w:hAnsi="Times New Roman"/>
          <w:b/>
          <w:color w:val="0070C0"/>
          <w:u w:val="single"/>
        </w:rPr>
      </w:pPr>
      <w:r w:rsidRPr="00E820B3">
        <w:rPr>
          <w:rFonts w:ascii="Times New Roman" w:hAnsi="Times New Roman"/>
          <w:b/>
          <w:color w:val="0070C0"/>
          <w:u w:val="single"/>
        </w:rPr>
        <w:t>V </w:t>
      </w:r>
      <w:r w:rsidR="00521731" w:rsidRPr="00E820B3">
        <w:rPr>
          <w:rFonts w:ascii="Times New Roman" w:hAnsi="Times New Roman"/>
          <w:b/>
          <w:color w:val="0070C0"/>
          <w:u w:val="single"/>
        </w:rPr>
        <w:t>listinné</w:t>
      </w:r>
      <w:r w:rsidRPr="00E820B3">
        <w:rPr>
          <w:rFonts w:ascii="Times New Roman" w:hAnsi="Times New Roman"/>
          <w:b/>
          <w:color w:val="0070C0"/>
          <w:u w:val="single"/>
        </w:rPr>
        <w:t xml:space="preserve"> podobě zasílají NNO na adresu Národního institutu </w:t>
      </w:r>
      <w:r w:rsidR="00233C4E" w:rsidRPr="00F3142C">
        <w:rPr>
          <w:rFonts w:ascii="Times New Roman" w:hAnsi="Times New Roman"/>
          <w:b/>
          <w:color w:val="0070C0"/>
          <w:u w:val="single"/>
        </w:rPr>
        <w:t>pro další vzdělávání</w:t>
      </w:r>
      <w:r w:rsidRPr="00E820B3">
        <w:rPr>
          <w:rFonts w:ascii="Times New Roman" w:hAnsi="Times New Roman"/>
          <w:b/>
          <w:color w:val="0070C0"/>
          <w:u w:val="single"/>
        </w:rPr>
        <w:t xml:space="preserve"> pouze vyplněn</w:t>
      </w:r>
      <w:r w:rsidR="00956BA5">
        <w:rPr>
          <w:rFonts w:ascii="Times New Roman" w:hAnsi="Times New Roman"/>
          <w:b/>
          <w:color w:val="0070C0"/>
          <w:u w:val="single"/>
        </w:rPr>
        <w:t>ý</w:t>
      </w:r>
      <w:r w:rsidR="00233C4E" w:rsidRPr="00E820B3">
        <w:rPr>
          <w:rFonts w:ascii="Times New Roman" w:hAnsi="Times New Roman"/>
          <w:b/>
          <w:color w:val="0070C0"/>
          <w:u w:val="single"/>
        </w:rPr>
        <w:t xml:space="preserve"> </w:t>
      </w:r>
      <w:r w:rsidR="00233C4E" w:rsidRPr="00F3142C">
        <w:rPr>
          <w:rFonts w:ascii="Times New Roman" w:hAnsi="Times New Roman"/>
          <w:b/>
          <w:color w:val="0070C0"/>
          <w:u w:val="single"/>
        </w:rPr>
        <w:t>a podepsan</w:t>
      </w:r>
      <w:r w:rsidR="00956BA5">
        <w:rPr>
          <w:rFonts w:ascii="Times New Roman" w:hAnsi="Times New Roman"/>
          <w:b/>
          <w:color w:val="0070C0"/>
          <w:u w:val="single"/>
        </w:rPr>
        <w:t>ý formulář</w:t>
      </w:r>
      <w:r w:rsidRPr="00F3142C">
        <w:rPr>
          <w:rFonts w:ascii="Times New Roman" w:hAnsi="Times New Roman"/>
          <w:b/>
          <w:color w:val="0070C0"/>
          <w:u w:val="single"/>
        </w:rPr>
        <w:t xml:space="preserve"> </w:t>
      </w:r>
      <w:r w:rsidRPr="00E820B3">
        <w:rPr>
          <w:rFonts w:ascii="Times New Roman" w:hAnsi="Times New Roman"/>
          <w:b/>
          <w:color w:val="0070C0"/>
          <w:u w:val="single"/>
        </w:rPr>
        <w:t>žádost</w:t>
      </w:r>
      <w:r w:rsidR="00956BA5">
        <w:rPr>
          <w:rFonts w:ascii="Times New Roman" w:hAnsi="Times New Roman"/>
          <w:b/>
          <w:color w:val="0070C0"/>
          <w:u w:val="single"/>
        </w:rPr>
        <w:t>i o státní dotaci</w:t>
      </w:r>
      <w:r w:rsidRPr="00E820B3">
        <w:rPr>
          <w:rFonts w:ascii="Times New Roman" w:hAnsi="Times New Roman"/>
          <w:b/>
          <w:color w:val="0070C0"/>
          <w:u w:val="single"/>
        </w:rPr>
        <w:t xml:space="preserve"> včetně rozpočtu</w:t>
      </w:r>
      <w:r w:rsidR="002F4DC1" w:rsidRPr="00E820B3">
        <w:rPr>
          <w:rFonts w:ascii="Times New Roman" w:hAnsi="Times New Roman"/>
          <w:b/>
          <w:color w:val="0070C0"/>
          <w:u w:val="single"/>
        </w:rPr>
        <w:t>, projekt</w:t>
      </w:r>
      <w:r w:rsidRPr="00E820B3">
        <w:rPr>
          <w:rFonts w:ascii="Times New Roman" w:hAnsi="Times New Roman"/>
          <w:b/>
          <w:color w:val="0070C0"/>
          <w:u w:val="single"/>
        </w:rPr>
        <w:t xml:space="preserve"> a roční zprávu</w:t>
      </w:r>
      <w:r w:rsidR="000A5C86" w:rsidRPr="00F3142C">
        <w:rPr>
          <w:rFonts w:ascii="Times New Roman" w:hAnsi="Times New Roman"/>
          <w:b/>
          <w:color w:val="0070C0"/>
          <w:u w:val="single"/>
        </w:rPr>
        <w:t xml:space="preserve"> (</w:t>
      </w:r>
      <w:r w:rsidRPr="00E820B3">
        <w:rPr>
          <w:rFonts w:ascii="Times New Roman" w:hAnsi="Times New Roman"/>
          <w:b/>
          <w:color w:val="0070C0"/>
          <w:u w:val="single"/>
        </w:rPr>
        <w:t xml:space="preserve">pokud </w:t>
      </w:r>
      <w:r w:rsidR="000A5C86" w:rsidRPr="00F3142C">
        <w:rPr>
          <w:rFonts w:ascii="Times New Roman" w:hAnsi="Times New Roman"/>
          <w:b/>
          <w:color w:val="0070C0"/>
          <w:u w:val="single"/>
        </w:rPr>
        <w:t>ji již</w:t>
      </w:r>
      <w:r w:rsidR="000A5C86" w:rsidRPr="00E820B3">
        <w:rPr>
          <w:rFonts w:ascii="Times New Roman" w:hAnsi="Times New Roman"/>
          <w:b/>
          <w:color w:val="0070C0"/>
          <w:u w:val="single"/>
        </w:rPr>
        <w:t xml:space="preserve"> </w:t>
      </w:r>
      <w:r w:rsidRPr="00E820B3">
        <w:rPr>
          <w:rFonts w:ascii="Times New Roman" w:hAnsi="Times New Roman"/>
          <w:b/>
          <w:color w:val="0070C0"/>
          <w:u w:val="single"/>
        </w:rPr>
        <w:t>nezaslaly odboru pro mládež v termínu do 30. června</w:t>
      </w:r>
      <w:r w:rsidR="000A5C86" w:rsidRPr="00F3142C">
        <w:rPr>
          <w:rFonts w:ascii="Times New Roman" w:hAnsi="Times New Roman"/>
          <w:b/>
          <w:color w:val="0070C0"/>
          <w:u w:val="single"/>
        </w:rPr>
        <w:t>)</w:t>
      </w:r>
      <w:r w:rsidRPr="00F3142C">
        <w:rPr>
          <w:rFonts w:ascii="Times New Roman" w:hAnsi="Times New Roman"/>
          <w:b/>
          <w:color w:val="0070C0"/>
          <w:u w:val="single"/>
        </w:rPr>
        <w:t>.</w:t>
      </w:r>
    </w:p>
    <w:p w:rsidR="008E65E1" w:rsidRPr="00E820B3" w:rsidRDefault="008E65E1" w:rsidP="0035017F">
      <w:pPr>
        <w:pStyle w:val="Zkladntext21"/>
        <w:widowControl/>
        <w:rPr>
          <w:rFonts w:ascii="Times New Roman" w:hAnsi="Times New Roman"/>
          <w:b/>
          <w:u w:val="single"/>
        </w:rPr>
      </w:pPr>
    </w:p>
    <w:p w:rsidR="003524DC" w:rsidRPr="00E820B3" w:rsidRDefault="003524DC" w:rsidP="0035017F">
      <w:pPr>
        <w:pStyle w:val="Zkladntext21"/>
        <w:widowControl/>
        <w:rPr>
          <w:rFonts w:ascii="Times New Roman" w:hAnsi="Times New Roman"/>
          <w:b/>
          <w:i/>
        </w:rPr>
      </w:pPr>
    </w:p>
    <w:p w:rsidR="0035017F" w:rsidRPr="00E820B3" w:rsidRDefault="0035017F" w:rsidP="0035017F">
      <w:pPr>
        <w:pStyle w:val="Zkladntext21"/>
        <w:widowControl/>
        <w:rPr>
          <w:rFonts w:ascii="Times New Roman" w:hAnsi="Times New Roman"/>
          <w:b/>
          <w:i/>
        </w:rPr>
      </w:pPr>
      <w:r w:rsidRPr="00E820B3">
        <w:rPr>
          <w:rFonts w:ascii="Times New Roman" w:hAnsi="Times New Roman"/>
          <w:b/>
          <w:i/>
        </w:rPr>
        <w:t>Upozornění: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pokud projekt obsahuje více akcí či činností, předkladatel konkrétně uvede své priority použití finančních prostředků a pořadí a rozsah jejich financování a pořadí a rozsah financování jednotlivých akcí či činností,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které zahrnují volnočasové, zájmové a další aktivity a přípravu vedoucích je nezbytné uvést předpokládaný počet účastníků a délku trvání akce či akcí,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a dalších pobytových akcí je nezbytné</w:t>
      </w:r>
      <w:r w:rsidRPr="00E820B3">
        <w:rPr>
          <w:rFonts w:ascii="Times New Roman" w:hAnsi="Times New Roman"/>
          <w:b/>
          <w:i/>
        </w:rPr>
        <w:t xml:space="preserve"> </w:t>
      </w:r>
      <w:r w:rsidRPr="00E820B3">
        <w:rPr>
          <w:rFonts w:ascii="Times New Roman" w:hAnsi="Times New Roman"/>
          <w:i/>
        </w:rPr>
        <w:t>uvést počet a délku trvání akcí a předpokládaný počet dětí, mládeže, vedoucích a ostatních dospělých účastníků,</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lze poskytnuté finanční prostředky využít na pořízení a</w:t>
      </w:r>
      <w:r w:rsidR="00F7577A">
        <w:rPr>
          <w:rFonts w:ascii="Times New Roman" w:hAnsi="Times New Roman"/>
          <w:i/>
          <w:szCs w:val="24"/>
        </w:rPr>
        <w:t> </w:t>
      </w:r>
      <w:r w:rsidRPr="00E820B3">
        <w:rPr>
          <w:rFonts w:ascii="Times New Roman" w:hAnsi="Times New Roman"/>
          <w:i/>
        </w:rPr>
        <w:t>opravy materiálně technického vybavení tábora neinvestičního charakteru, příp. na snížení nákladů na cenu tábora pro děti ze sociálně slabých rodin,</w:t>
      </w:r>
    </w:p>
    <w:p w:rsidR="0035017F"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 xml:space="preserve">u projektů které zahrnují pořádání táborů a dalších pobytových akcí určených pro znevýhodněné děti a mládež se závažným zdravotním postižením, lze stanovenou částku (max. </w:t>
      </w:r>
      <w:r w:rsidR="002859D4" w:rsidRPr="00F3142C">
        <w:rPr>
          <w:rFonts w:ascii="Times New Roman" w:hAnsi="Times New Roman"/>
          <w:i/>
          <w:szCs w:val="24"/>
        </w:rPr>
        <w:t>250</w:t>
      </w:r>
      <w:r w:rsidR="002859D4" w:rsidRPr="00E820B3">
        <w:rPr>
          <w:rFonts w:ascii="Times New Roman" w:hAnsi="Times New Roman"/>
          <w:i/>
        </w:rPr>
        <w:t xml:space="preserve"> </w:t>
      </w:r>
      <w:r w:rsidRPr="00E820B3">
        <w:rPr>
          <w:rFonts w:ascii="Times New Roman" w:hAnsi="Times New Roman"/>
          <w:i/>
        </w:rPr>
        <w:t>Kč na dítě a den) čer</w:t>
      </w:r>
      <w:r w:rsidR="003524DC" w:rsidRPr="00E820B3">
        <w:rPr>
          <w:rFonts w:ascii="Times New Roman" w:hAnsi="Times New Roman"/>
          <w:i/>
        </w:rPr>
        <w:t>pat pouze pro znevýhodněné děti a mládež,</w:t>
      </w:r>
    </w:p>
    <w:p w:rsidR="00B27F5D" w:rsidRDefault="00C73B05">
      <w:pPr>
        <w:pStyle w:val="Zkladntext21"/>
        <w:widowControl/>
        <w:numPr>
          <w:ilvl w:val="0"/>
          <w:numId w:val="11"/>
        </w:numPr>
        <w:tabs>
          <w:tab w:val="left" w:pos="360"/>
        </w:tabs>
        <w:rPr>
          <w:rFonts w:ascii="Times New Roman" w:hAnsi="Times New Roman"/>
          <w:i/>
          <w:u w:val="single"/>
        </w:rPr>
      </w:pPr>
      <w:r w:rsidRPr="00582852">
        <w:rPr>
          <w:rFonts w:ascii="Times New Roman" w:hAnsi="Times New Roman"/>
          <w:i/>
          <w:u w:val="single"/>
        </w:rPr>
        <w:t>Pokud organizace využívá poskytnutou dotaci MŠMT nebo její část na pořádání dětských táborů je povinna zaslat elektronicky odboru pro mládež MŠMT nejpozději do 15. 6. 2015 seznam všech táborů, které bude s využitím dotace MŠMT v daném roce organizova</w:t>
      </w:r>
      <w:r w:rsidR="00D969F9">
        <w:rPr>
          <w:rFonts w:ascii="Times New Roman" w:hAnsi="Times New Roman"/>
          <w:i/>
          <w:u w:val="single"/>
        </w:rPr>
        <w:t>t,</w:t>
      </w:r>
      <w:r w:rsidR="0035017F" w:rsidRPr="00E820B3">
        <w:rPr>
          <w:rFonts w:ascii="Times New Roman" w:hAnsi="Times New Roman"/>
          <w:i/>
          <w:u w:val="single"/>
        </w:rPr>
        <w:t xml:space="preserve"> s uvedením přesného místa a termínu konání, </w:t>
      </w:r>
      <w:r w:rsidR="00D969F9">
        <w:rPr>
          <w:rFonts w:ascii="Times New Roman" w:hAnsi="Times New Roman"/>
          <w:i/>
          <w:u w:val="single"/>
        </w:rPr>
        <w:t xml:space="preserve">GPS souřadnice, </w:t>
      </w:r>
      <w:r w:rsidR="0035017F" w:rsidRPr="00E820B3">
        <w:rPr>
          <w:rFonts w:ascii="Times New Roman" w:hAnsi="Times New Roman"/>
          <w:i/>
          <w:u w:val="single"/>
        </w:rPr>
        <w:t>orientační mapy s vyznačením místa tábora, počtu účastníků, jména vedoucích a kontaktní</w:t>
      </w:r>
      <w:r w:rsidR="003524DC" w:rsidRPr="00E820B3">
        <w:rPr>
          <w:rFonts w:ascii="Times New Roman" w:hAnsi="Times New Roman"/>
          <w:i/>
          <w:u w:val="single"/>
        </w:rPr>
        <w:t>ch</w:t>
      </w:r>
      <w:r w:rsidR="0035017F" w:rsidRPr="00E820B3">
        <w:rPr>
          <w:rFonts w:ascii="Times New Roman" w:hAnsi="Times New Roman"/>
          <w:i/>
          <w:u w:val="single"/>
        </w:rPr>
        <w:t xml:space="preserve"> údaj</w:t>
      </w:r>
      <w:r w:rsidR="003524DC" w:rsidRPr="00E820B3">
        <w:rPr>
          <w:rFonts w:ascii="Times New Roman" w:hAnsi="Times New Roman"/>
          <w:i/>
          <w:u w:val="single"/>
        </w:rPr>
        <w:t xml:space="preserve">ů na ně. V případě jakýchkoliv změn je organizace povinna zaslat informaci </w:t>
      </w:r>
      <w:r w:rsidR="002859D4" w:rsidRPr="00F3142C">
        <w:rPr>
          <w:rFonts w:ascii="Times New Roman" w:hAnsi="Times New Roman"/>
          <w:i/>
          <w:szCs w:val="24"/>
          <w:u w:val="single"/>
        </w:rPr>
        <w:t xml:space="preserve">neprodleně </w:t>
      </w:r>
      <w:r w:rsidR="003524DC" w:rsidRPr="00E820B3">
        <w:rPr>
          <w:rFonts w:ascii="Times New Roman" w:hAnsi="Times New Roman"/>
          <w:i/>
          <w:u w:val="single"/>
        </w:rPr>
        <w:t>odboru pro mládež.</w:t>
      </w:r>
      <w:r w:rsidR="0035017F" w:rsidRPr="00E820B3">
        <w:rPr>
          <w:rFonts w:ascii="Times New Roman" w:hAnsi="Times New Roman"/>
          <w:i/>
          <w:u w:val="single"/>
        </w:rPr>
        <w:t xml:space="preserve"> Do 15. 10. </w:t>
      </w:r>
      <w:r w:rsidR="00D969F9">
        <w:rPr>
          <w:rFonts w:ascii="Times New Roman" w:hAnsi="Times New Roman"/>
          <w:i/>
          <w:u w:val="single"/>
        </w:rPr>
        <w:t>2015</w:t>
      </w:r>
      <w:r w:rsidR="0035017F" w:rsidRPr="00E820B3">
        <w:rPr>
          <w:rFonts w:ascii="Times New Roman" w:hAnsi="Times New Roman"/>
          <w:i/>
          <w:u w:val="single"/>
        </w:rPr>
        <w:t xml:space="preserve"> pak zašle</w:t>
      </w:r>
      <w:r w:rsidR="008E65E1" w:rsidRPr="00E820B3">
        <w:rPr>
          <w:rFonts w:ascii="Times New Roman" w:hAnsi="Times New Roman"/>
          <w:i/>
          <w:u w:val="single"/>
        </w:rPr>
        <w:t xml:space="preserve"> </w:t>
      </w:r>
      <w:r w:rsidR="00B15449" w:rsidRPr="00E820B3">
        <w:rPr>
          <w:rFonts w:ascii="Times New Roman" w:hAnsi="Times New Roman"/>
          <w:i/>
          <w:u w:val="single"/>
        </w:rPr>
        <w:t>NNO</w:t>
      </w:r>
      <w:r w:rsidR="0035017F" w:rsidRPr="00E820B3">
        <w:rPr>
          <w:rFonts w:ascii="Times New Roman" w:hAnsi="Times New Roman"/>
          <w:i/>
          <w:u w:val="single"/>
        </w:rPr>
        <w:t xml:space="preserve"> na odbor pro mládež seznam všech uskutečněných táborů s uvedením počtu účastníků a vedoucích</w:t>
      </w:r>
      <w:r w:rsidR="002859D4" w:rsidRPr="00F3142C">
        <w:rPr>
          <w:rFonts w:ascii="Times New Roman" w:hAnsi="Times New Roman"/>
          <w:i/>
          <w:szCs w:val="24"/>
          <w:u w:val="single"/>
        </w:rPr>
        <w:t>, termínu a</w:t>
      </w:r>
      <w:r w:rsidR="00F7577A">
        <w:rPr>
          <w:rFonts w:ascii="Times New Roman" w:hAnsi="Times New Roman"/>
          <w:i/>
          <w:szCs w:val="24"/>
          <w:u w:val="single"/>
        </w:rPr>
        <w:t> </w:t>
      </w:r>
      <w:r w:rsidR="002859D4" w:rsidRPr="00F3142C">
        <w:rPr>
          <w:rFonts w:ascii="Times New Roman" w:hAnsi="Times New Roman"/>
          <w:i/>
          <w:szCs w:val="24"/>
          <w:u w:val="single"/>
        </w:rPr>
        <w:t>místa konání včetně výše poplatku</w:t>
      </w:r>
      <w:r w:rsidR="0035017F" w:rsidRPr="00E820B3">
        <w:rPr>
          <w:rFonts w:ascii="Times New Roman" w:hAnsi="Times New Roman"/>
          <w:i/>
          <w:u w:val="single"/>
        </w:rPr>
        <w:t>.</w:t>
      </w:r>
    </w:p>
    <w:p w:rsidR="0035017F" w:rsidRPr="00E820B3" w:rsidRDefault="00CC4B5A" w:rsidP="008600EE">
      <w:pPr>
        <w:pStyle w:val="Zkladntext21"/>
        <w:widowControl/>
        <w:numPr>
          <w:ilvl w:val="0"/>
          <w:numId w:val="11"/>
        </w:numPr>
        <w:tabs>
          <w:tab w:val="left" w:pos="360"/>
        </w:tabs>
        <w:rPr>
          <w:rFonts w:ascii="Times New Roman" w:hAnsi="Times New Roman"/>
          <w:i/>
        </w:rPr>
      </w:pPr>
      <w:r>
        <w:rPr>
          <w:rFonts w:ascii="Times New Roman" w:hAnsi="Times New Roman"/>
          <w:i/>
        </w:rPr>
        <w:t>Základní idea a stručný obsah</w:t>
      </w:r>
      <w:r w:rsidRPr="00E820B3">
        <w:rPr>
          <w:rFonts w:ascii="Times New Roman" w:hAnsi="Times New Roman"/>
          <w:i/>
        </w:rPr>
        <w:t xml:space="preserve"> </w:t>
      </w:r>
      <w:r w:rsidR="0035017F" w:rsidRPr="00E820B3">
        <w:rPr>
          <w:rFonts w:ascii="Times New Roman" w:hAnsi="Times New Roman"/>
          <w:i/>
        </w:rPr>
        <w:t>projektu ve formuláři žádosti</w:t>
      </w:r>
      <w:r>
        <w:rPr>
          <w:rFonts w:ascii="Times New Roman" w:hAnsi="Times New Roman"/>
          <w:i/>
        </w:rPr>
        <w:t xml:space="preserve"> (povolený rozsah</w:t>
      </w:r>
      <w:r w:rsidR="00AD74F7">
        <w:rPr>
          <w:rFonts w:ascii="Times New Roman" w:hAnsi="Times New Roman"/>
          <w:i/>
        </w:rPr>
        <w:t xml:space="preserve"> </w:t>
      </w:r>
      <w:r w:rsidR="00EE7E15">
        <w:rPr>
          <w:rFonts w:ascii="Times New Roman" w:hAnsi="Times New Roman"/>
          <w:i/>
        </w:rPr>
        <w:t>max. 6 </w:t>
      </w:r>
      <w:r>
        <w:rPr>
          <w:rFonts w:ascii="Times New Roman" w:hAnsi="Times New Roman"/>
          <w:i/>
        </w:rPr>
        <w:t>řádek)</w:t>
      </w:r>
      <w:r w:rsidR="0035017F" w:rsidRPr="00E820B3">
        <w:rPr>
          <w:rFonts w:ascii="Times New Roman" w:hAnsi="Times New Roman"/>
          <w:i/>
        </w:rPr>
        <w:t xml:space="preserve"> není souhrnným projektem,</w:t>
      </w:r>
    </w:p>
    <w:p w:rsidR="00A8200E" w:rsidRDefault="0035017F" w:rsidP="005F09BE">
      <w:pPr>
        <w:pStyle w:val="Zkladntext21"/>
        <w:widowControl/>
        <w:numPr>
          <w:ilvl w:val="0"/>
          <w:numId w:val="11"/>
        </w:numPr>
        <w:rPr>
          <w:rFonts w:ascii="Times New Roman" w:hAnsi="Times New Roman"/>
        </w:rPr>
      </w:pPr>
      <w:r w:rsidRPr="00E820B3">
        <w:rPr>
          <w:rFonts w:ascii="Times New Roman" w:hAnsi="Times New Roman"/>
          <w:i/>
        </w:rPr>
        <w:t>zhodnocení projektu přikládané k vyúčtování dotace za předchozí kalendářní rok není výroční zprávou.</w:t>
      </w:r>
    </w:p>
    <w:p w:rsidR="0035017F" w:rsidRDefault="0035017F"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Pr="00E820B3" w:rsidRDefault="00E00C4B" w:rsidP="0035017F">
      <w:pPr>
        <w:pStyle w:val="Zkladntext21"/>
        <w:widowControl/>
        <w:rPr>
          <w:rFonts w:ascii="Times New Roman" w:hAnsi="Times New Roman"/>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Technické podmínky žádosti o dotaci</w:t>
      </w:r>
    </w:p>
    <w:p w:rsidR="0035017F" w:rsidRPr="00E820B3" w:rsidRDefault="0035017F" w:rsidP="0035017F">
      <w:pPr>
        <w:ind w:left="360"/>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lastRenderedPageBreak/>
        <w:t xml:space="preserve">S ohledem na další technické zpracování musí být </w:t>
      </w:r>
      <w:r w:rsidR="00521731" w:rsidRPr="00E820B3">
        <w:rPr>
          <w:rFonts w:ascii="Times New Roman" w:hAnsi="Times New Roman"/>
          <w:color w:val="auto"/>
        </w:rPr>
        <w:t>listinná</w:t>
      </w:r>
      <w:r w:rsidRPr="00E820B3">
        <w:rPr>
          <w:rFonts w:ascii="Times New Roman" w:hAnsi="Times New Roman"/>
          <w:color w:val="auto"/>
        </w:rPr>
        <w:t xml:space="preserve"> podoba žádosti </w:t>
      </w:r>
      <w:r w:rsidRPr="00E820B3">
        <w:rPr>
          <w:rFonts w:ascii="Times New Roman" w:hAnsi="Times New Roman"/>
          <w:color w:val="auto"/>
        </w:rPr>
        <w:br/>
        <w:t>o dotaci na volných, vzestupně číslovaných listech</w:t>
      </w:r>
      <w:r w:rsidR="00E2414C" w:rsidRPr="00E820B3">
        <w:rPr>
          <w:rFonts w:ascii="Times New Roman" w:hAnsi="Times New Roman"/>
          <w:color w:val="auto"/>
        </w:rPr>
        <w:t xml:space="preserve"> </w:t>
      </w:r>
      <w:r w:rsidR="00B15449" w:rsidRPr="00E820B3">
        <w:rPr>
          <w:rFonts w:ascii="Times New Roman" w:hAnsi="Times New Roman"/>
          <w:color w:val="auto"/>
        </w:rPr>
        <w:t xml:space="preserve">vložených do papírových desek s chlopněmi. </w:t>
      </w:r>
      <w:r w:rsidRPr="00E820B3">
        <w:rPr>
          <w:rFonts w:ascii="Times New Roman" w:hAnsi="Times New Roman"/>
          <w:color w:val="auto"/>
        </w:rPr>
        <w:t xml:space="preserve">Materiál </w:t>
      </w:r>
      <w:r w:rsidR="00E2414C" w:rsidRPr="00E820B3">
        <w:rPr>
          <w:rFonts w:ascii="Times New Roman" w:hAnsi="Times New Roman"/>
          <w:color w:val="auto"/>
        </w:rPr>
        <w:t>zásadně</w:t>
      </w:r>
      <w:r w:rsidRPr="00E820B3">
        <w:rPr>
          <w:rFonts w:ascii="Times New Roman" w:hAnsi="Times New Roman"/>
          <w:color w:val="auto"/>
        </w:rPr>
        <w:t xml:space="preserve"> nesešívejte ani nezpracovávejte do lepených, kroužkových ani jiných </w:t>
      </w:r>
      <w:r w:rsidR="00E2414C" w:rsidRPr="00E820B3">
        <w:rPr>
          <w:rFonts w:ascii="Times New Roman" w:hAnsi="Times New Roman"/>
          <w:color w:val="auto"/>
        </w:rPr>
        <w:t xml:space="preserve">vazeb.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Písemnosti v žádosti seřaďte v pořadí:</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formulář žádosti</w:t>
      </w:r>
      <w:r w:rsidR="00E2414C" w:rsidRPr="00E820B3">
        <w:rPr>
          <w:rFonts w:ascii="Times New Roman" w:hAnsi="Times New Roman"/>
          <w:color w:val="auto"/>
        </w:rPr>
        <w:t xml:space="preserve"> včetně rozpočtu</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 xml:space="preserve">vlastní projekt </w:t>
      </w:r>
    </w:p>
    <w:p w:rsidR="00D53E85" w:rsidRDefault="001400EB" w:rsidP="00582852">
      <w:pPr>
        <w:numPr>
          <w:ilvl w:val="1"/>
          <w:numId w:val="58"/>
        </w:numPr>
        <w:jc w:val="both"/>
        <w:rPr>
          <w:rFonts w:ascii="Times New Roman" w:hAnsi="Times New Roman"/>
          <w:color w:val="auto"/>
        </w:rPr>
      </w:pPr>
      <w:r w:rsidRPr="00E820B3">
        <w:rPr>
          <w:rFonts w:ascii="Times New Roman" w:hAnsi="Times New Roman"/>
          <w:color w:val="auto"/>
        </w:rPr>
        <w:t>výroční zpráv</w:t>
      </w:r>
      <w:r w:rsidR="00521731" w:rsidRPr="00E820B3">
        <w:rPr>
          <w:rFonts w:ascii="Times New Roman" w:hAnsi="Times New Roman"/>
          <w:color w:val="auto"/>
        </w:rPr>
        <w:t>a</w:t>
      </w:r>
      <w:r w:rsidR="00E2414C" w:rsidRPr="00E820B3">
        <w:rPr>
          <w:rFonts w:ascii="Times New Roman" w:hAnsi="Times New Roman"/>
          <w:color w:val="auto"/>
        </w:rPr>
        <w:t xml:space="preserve">, pokud nebyla předána odboru pro mládež </w:t>
      </w:r>
      <w:r w:rsidR="008601A5" w:rsidRPr="00E820B3">
        <w:rPr>
          <w:rFonts w:ascii="Times New Roman" w:hAnsi="Times New Roman"/>
          <w:color w:val="auto"/>
        </w:rPr>
        <w:t xml:space="preserve">ve </w:t>
      </w:r>
      <w:r w:rsidR="00B15449" w:rsidRPr="00E820B3">
        <w:rPr>
          <w:rFonts w:ascii="Times New Roman" w:hAnsi="Times New Roman"/>
          <w:color w:val="auto"/>
        </w:rPr>
        <w:t>stanoveném termínu</w:t>
      </w:r>
      <w:r w:rsidR="00F00AE3" w:rsidRPr="00F3142C">
        <w:rPr>
          <w:rFonts w:ascii="Times New Roman" w:hAnsi="Times New Roman"/>
          <w:color w:val="auto"/>
        </w:rPr>
        <w:t xml:space="preserve"> do 30. června</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ostatní příp. přílohy</w:t>
      </w:r>
      <w:r w:rsidR="00E2414C" w:rsidRPr="00E820B3">
        <w:rPr>
          <w:rFonts w:ascii="Times New Roman" w:hAnsi="Times New Roman"/>
          <w:color w:val="auto"/>
        </w:rPr>
        <w:t xml:space="preserve"> </w:t>
      </w:r>
    </w:p>
    <w:p w:rsidR="003524DC" w:rsidRPr="00E820B3" w:rsidRDefault="003524DC" w:rsidP="00AD64D2">
      <w:pPr>
        <w:ind w:left="993" w:hanging="273"/>
        <w:jc w:val="both"/>
        <w:rPr>
          <w:rFonts w:ascii="Times New Roman" w:hAnsi="Times New Roman"/>
          <w:b/>
          <w:color w:val="auto"/>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Zvláštní ustanovení</w:t>
      </w:r>
    </w:p>
    <w:p w:rsidR="0035017F" w:rsidRPr="00E820B3" w:rsidRDefault="0035017F" w:rsidP="0035017F">
      <w:pPr>
        <w:rPr>
          <w:rFonts w:ascii="Times New Roman" w:hAnsi="Times New Roman"/>
          <w:b/>
          <w:color w:val="auto"/>
        </w:rPr>
      </w:pPr>
    </w:p>
    <w:p w:rsidR="00D53E85" w:rsidRDefault="0035017F" w:rsidP="00582852">
      <w:pPr>
        <w:numPr>
          <w:ilvl w:val="0"/>
          <w:numId w:val="56"/>
        </w:numPr>
        <w:jc w:val="both"/>
        <w:rPr>
          <w:rFonts w:ascii="Times New Roman" w:hAnsi="Times New Roman"/>
          <w:b/>
          <w:color w:val="0070C0"/>
          <w:u w:val="single"/>
        </w:rPr>
      </w:pPr>
      <w:r w:rsidRPr="00E820B3">
        <w:rPr>
          <w:rFonts w:ascii="Times New Roman" w:hAnsi="Times New Roman"/>
          <w:b/>
          <w:color w:val="0070C0"/>
          <w:u w:val="single"/>
        </w:rPr>
        <w:t xml:space="preserve">Na poskytnutí dotace ze státního rozpočtu podle těchto Programů není </w:t>
      </w:r>
      <w:r w:rsidR="00D969F9" w:rsidRPr="00E820B3">
        <w:rPr>
          <w:rFonts w:ascii="Times New Roman" w:hAnsi="Times New Roman"/>
          <w:b/>
          <w:color w:val="0070C0"/>
          <w:u w:val="single"/>
        </w:rPr>
        <w:t xml:space="preserve">právní </w:t>
      </w:r>
      <w:r w:rsidR="00D969F9" w:rsidRPr="00582852">
        <w:rPr>
          <w:rFonts w:ascii="Times New Roman" w:hAnsi="Times New Roman"/>
          <w:b/>
          <w:color w:val="0070C0"/>
          <w:u w:val="single"/>
        </w:rPr>
        <w:t>nárok</w:t>
      </w:r>
      <w:r w:rsidRPr="00E820B3">
        <w:rPr>
          <w:rFonts w:ascii="Times New Roman" w:hAnsi="Times New Roman"/>
          <w:b/>
          <w:color w:val="0070C0"/>
          <w:u w:val="single"/>
        </w:rPr>
        <w:t xml:space="preserve"> a proti rozhodnutí o neposkytnutí dotace se není možn</w:t>
      </w:r>
      <w:r w:rsidR="00E2414C" w:rsidRPr="00E820B3">
        <w:rPr>
          <w:rFonts w:ascii="Times New Roman" w:hAnsi="Times New Roman"/>
          <w:b/>
          <w:color w:val="0070C0"/>
          <w:u w:val="single"/>
        </w:rPr>
        <w:t>é</w:t>
      </w:r>
      <w:r w:rsidRPr="00E820B3">
        <w:rPr>
          <w:rFonts w:ascii="Times New Roman" w:hAnsi="Times New Roman"/>
          <w:b/>
          <w:color w:val="0070C0"/>
          <w:u w:val="single"/>
        </w:rPr>
        <w:t xml:space="preserve"> odvolat.</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 xml:space="preserve">Projekt </w:t>
      </w:r>
      <w:r w:rsidRPr="00E820B3">
        <w:rPr>
          <w:rFonts w:ascii="Times New Roman" w:hAnsi="Times New Roman"/>
          <w:b/>
          <w:color w:val="auto"/>
        </w:rPr>
        <w:t>nebude</w:t>
      </w:r>
      <w:r w:rsidRPr="00E820B3">
        <w:rPr>
          <w:rFonts w:ascii="Times New Roman" w:hAnsi="Times New Roman"/>
          <w:color w:val="auto"/>
        </w:rPr>
        <w:t xml:space="preserve"> zařazen do </w:t>
      </w:r>
      <w:r w:rsidR="00521731" w:rsidRPr="00E820B3">
        <w:rPr>
          <w:rFonts w:ascii="Times New Roman" w:hAnsi="Times New Roman"/>
          <w:color w:val="auto"/>
        </w:rPr>
        <w:t>hodnotícího procesu</w:t>
      </w:r>
      <w:r w:rsidRPr="00E820B3">
        <w:rPr>
          <w:rFonts w:ascii="Times New Roman" w:hAnsi="Times New Roman"/>
          <w:color w:val="auto"/>
        </w:rPr>
        <w:t xml:space="preserve"> pokud: </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žadatel nepodal projekt včetně všech příloh prostřednictvím elektronického systému,</w:t>
      </w:r>
    </w:p>
    <w:p w:rsidR="00D53E85" w:rsidRPr="00582852"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nezaslal vytištěnou verzi elektronické žádosti společně se všemi povinnými přílohami poštou nebo ji nepředal osobně na stanovené adrese,</w:t>
      </w:r>
    </w:p>
    <w:p w:rsidR="00D53E85" w:rsidRPr="00582852"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 xml:space="preserve">vytištěná </w:t>
      </w:r>
      <w:r w:rsidR="00B15449" w:rsidRPr="00F849E2">
        <w:rPr>
          <w:rFonts w:ascii="Times New Roman" w:hAnsi="Times New Roman"/>
          <w:color w:val="auto"/>
        </w:rPr>
        <w:t xml:space="preserve">žádost </w:t>
      </w:r>
      <w:r w:rsidRPr="00F849E2">
        <w:rPr>
          <w:rFonts w:ascii="Times New Roman" w:hAnsi="Times New Roman"/>
          <w:color w:val="auto"/>
        </w:rPr>
        <w:t>není identická s elektronickou verzí nebo není splněna podmínka kompatibility,</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projekt neobsahuje všechny stanovené náležitosti</w:t>
      </w:r>
      <w:r w:rsidR="00D969F9" w:rsidRPr="00F849E2">
        <w:rPr>
          <w:rFonts w:ascii="Times New Roman" w:hAnsi="Times New Roman"/>
          <w:color w:val="auto"/>
        </w:rPr>
        <w:t xml:space="preserve"> uvedené v kapitole IV bod č. 3,</w:t>
      </w:r>
    </w:p>
    <w:p w:rsidR="00D53E85"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nedodrží stanovený</w:t>
      </w:r>
      <w:r w:rsidR="0035017F" w:rsidRPr="00E820B3">
        <w:rPr>
          <w:rFonts w:ascii="Times New Roman" w:hAnsi="Times New Roman"/>
          <w:color w:val="auto"/>
        </w:rPr>
        <w:t xml:space="preserve"> termín podávání projektů,</w:t>
      </w:r>
    </w:p>
    <w:p w:rsidR="00D53E85" w:rsidRDefault="0035017F" w:rsidP="00582852">
      <w:pPr>
        <w:numPr>
          <w:ilvl w:val="0"/>
          <w:numId w:val="56"/>
        </w:numPr>
        <w:tabs>
          <w:tab w:val="left" w:pos="720"/>
        </w:tabs>
        <w:suppressAutoHyphens/>
        <w:jc w:val="both"/>
        <w:rPr>
          <w:rFonts w:ascii="Times New Roman" w:hAnsi="Times New Roman"/>
          <w:color w:val="auto"/>
        </w:rPr>
      </w:pPr>
      <w:r w:rsidRPr="00E820B3">
        <w:rPr>
          <w:rFonts w:ascii="Times New Roman" w:hAnsi="Times New Roman"/>
          <w:color w:val="auto"/>
        </w:rPr>
        <w:t>projekt nespadá do programu, do kterého byl žadatelem zaslán.</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Případnou žádost o udělení výjimky z pravidel uve</w:t>
      </w:r>
      <w:r w:rsidR="009B1726" w:rsidRPr="00E820B3">
        <w:rPr>
          <w:rFonts w:ascii="Times New Roman" w:hAnsi="Times New Roman"/>
          <w:color w:val="auto"/>
        </w:rPr>
        <w:t>dených v těchto Programech</w:t>
      </w:r>
      <w:r w:rsidR="009B1726" w:rsidRPr="00E820B3">
        <w:rPr>
          <w:rFonts w:ascii="Times New Roman" w:hAnsi="Times New Roman"/>
          <w:color w:val="auto"/>
        </w:rPr>
        <w:br/>
      </w:r>
      <w:r w:rsidRPr="00E820B3">
        <w:rPr>
          <w:rFonts w:ascii="Times New Roman" w:hAnsi="Times New Roman"/>
          <w:color w:val="auto"/>
        </w:rPr>
        <w:t xml:space="preserve">je možno zaslat </w:t>
      </w:r>
      <w:r w:rsidR="00B15449" w:rsidRPr="00E820B3">
        <w:rPr>
          <w:rFonts w:ascii="Times New Roman" w:hAnsi="Times New Roman"/>
          <w:color w:val="auto"/>
        </w:rPr>
        <w:t>nejpozděj</w:t>
      </w:r>
      <w:r w:rsidR="009B1726" w:rsidRPr="00E820B3">
        <w:rPr>
          <w:rFonts w:ascii="Times New Roman" w:hAnsi="Times New Roman"/>
          <w:color w:val="auto"/>
        </w:rPr>
        <w:t xml:space="preserve">i </w:t>
      </w:r>
      <w:r w:rsidR="00D969F9">
        <w:rPr>
          <w:rFonts w:ascii="Times New Roman" w:hAnsi="Times New Roman"/>
          <w:color w:val="auto"/>
        </w:rPr>
        <w:t>30</w:t>
      </w:r>
      <w:r w:rsidR="00D969F9" w:rsidRPr="00E820B3">
        <w:rPr>
          <w:rFonts w:ascii="Times New Roman" w:hAnsi="Times New Roman"/>
          <w:color w:val="auto"/>
        </w:rPr>
        <w:t xml:space="preserve"> </w:t>
      </w:r>
      <w:r w:rsidR="009B1726" w:rsidRPr="00E820B3">
        <w:rPr>
          <w:rFonts w:ascii="Times New Roman" w:hAnsi="Times New Roman"/>
          <w:color w:val="auto"/>
        </w:rPr>
        <w:t xml:space="preserve">dní před uzávěrkou žádostí o </w:t>
      </w:r>
      <w:r w:rsidR="00B15449" w:rsidRPr="00E820B3">
        <w:rPr>
          <w:rFonts w:ascii="Times New Roman" w:hAnsi="Times New Roman"/>
          <w:color w:val="auto"/>
        </w:rPr>
        <w:t xml:space="preserve">dotaci </w:t>
      </w:r>
      <w:r w:rsidR="009B1726" w:rsidRPr="00E820B3">
        <w:rPr>
          <w:rFonts w:ascii="Times New Roman" w:hAnsi="Times New Roman"/>
          <w:color w:val="auto"/>
        </w:rPr>
        <w:t>na adresu odboru pro mládež</w:t>
      </w:r>
      <w:r w:rsidRPr="00E820B3">
        <w:rPr>
          <w:rFonts w:ascii="Times New Roman" w:hAnsi="Times New Roman"/>
          <w:color w:val="auto"/>
        </w:rPr>
        <w:t xml:space="preserve"> MŠMT</w:t>
      </w:r>
      <w:r w:rsidRPr="00E820B3">
        <w:rPr>
          <w:rFonts w:ascii="Times New Roman" w:hAnsi="Times New Roman"/>
          <w:b/>
          <w:color w:val="auto"/>
        </w:rPr>
        <w:t xml:space="preserve"> </w:t>
      </w:r>
      <w:r w:rsidR="009B1726" w:rsidRPr="00E820B3">
        <w:rPr>
          <w:rFonts w:ascii="Times New Roman" w:hAnsi="Times New Roman"/>
          <w:color w:val="auto"/>
        </w:rPr>
        <w:t>(Karmelitská 7, 118 12 Praha</w:t>
      </w:r>
      <w:r w:rsidR="003524DC" w:rsidRPr="00E820B3">
        <w:rPr>
          <w:rFonts w:ascii="Times New Roman" w:hAnsi="Times New Roman"/>
          <w:color w:val="auto"/>
        </w:rPr>
        <w:t xml:space="preserve"> </w:t>
      </w:r>
      <w:r w:rsidRPr="00E820B3">
        <w:rPr>
          <w:rFonts w:ascii="Times New Roman" w:hAnsi="Times New Roman"/>
          <w:color w:val="auto"/>
        </w:rPr>
        <w:t>1). Ten žádost p</w:t>
      </w:r>
      <w:r w:rsidR="009B1726" w:rsidRPr="00E820B3">
        <w:rPr>
          <w:rFonts w:ascii="Times New Roman" w:hAnsi="Times New Roman"/>
          <w:color w:val="auto"/>
        </w:rPr>
        <w:t xml:space="preserve">osoudí a zpracuje k ní své </w:t>
      </w:r>
      <w:r w:rsidRPr="00E820B3">
        <w:rPr>
          <w:rFonts w:ascii="Times New Roman" w:hAnsi="Times New Roman"/>
          <w:color w:val="auto"/>
        </w:rPr>
        <w:t>stanovisko. Na základě tohoto návrhu rozhodne a uděle</w:t>
      </w:r>
      <w:r w:rsidR="009B1726" w:rsidRPr="00E820B3">
        <w:rPr>
          <w:rFonts w:ascii="Times New Roman" w:hAnsi="Times New Roman"/>
          <w:color w:val="auto"/>
        </w:rPr>
        <w:t xml:space="preserve">ní nebo zamítnutí </w:t>
      </w:r>
      <w:r w:rsidR="009B1726" w:rsidRPr="00F849E2">
        <w:rPr>
          <w:rFonts w:ascii="Times New Roman" w:hAnsi="Times New Roman"/>
          <w:color w:val="auto"/>
        </w:rPr>
        <w:t xml:space="preserve">výjimky </w:t>
      </w:r>
      <w:r w:rsidRPr="00F849E2">
        <w:rPr>
          <w:rFonts w:ascii="Times New Roman" w:hAnsi="Times New Roman"/>
          <w:color w:val="auto"/>
        </w:rPr>
        <w:t xml:space="preserve">věcně příslušný náměstek ministra. </w:t>
      </w:r>
    </w:p>
    <w:p w:rsidR="0035017F" w:rsidRPr="007A1823" w:rsidRDefault="0035017F" w:rsidP="0035017F">
      <w:pPr>
        <w:pStyle w:val="Odstavecseseznamem"/>
        <w:ind w:left="0"/>
        <w:rPr>
          <w:rFonts w:ascii="Times New Roman" w:hAnsi="Times New Roman"/>
          <w:color w:val="auto"/>
        </w:rPr>
      </w:pPr>
    </w:p>
    <w:p w:rsidR="00D53E85" w:rsidRPr="00582852"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Výsledky dotačního řízení MŠMT po schválení dotací uveřejní na svých webových stránkách </w:t>
      </w:r>
      <w:hyperlink r:id="rId14" w:history="1">
        <w:r w:rsidR="00FA01AB" w:rsidRPr="00F849E2">
          <w:rPr>
            <w:rStyle w:val="Hypertextovodkaz"/>
            <w:rFonts w:ascii="Times New Roman" w:hAnsi="Times New Roman"/>
          </w:rPr>
          <w:t>www.msmt.cz/mladez</w:t>
        </w:r>
      </w:hyperlink>
      <w:r w:rsidRPr="00582852">
        <w:rPr>
          <w:rFonts w:ascii="Times New Roman" w:hAnsi="Times New Roman"/>
          <w:color w:val="auto"/>
        </w:rPr>
        <w:t>.</w:t>
      </w:r>
    </w:p>
    <w:p w:rsidR="0035017F" w:rsidRPr="00F849E2"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6E3247">
        <w:rPr>
          <w:rFonts w:ascii="Times New Roman" w:hAnsi="Times New Roman"/>
          <w:color w:val="auto"/>
        </w:rPr>
        <w:t>Předložené projekty (přijaté i nepřijaté) se nevracejí.</w:t>
      </w:r>
    </w:p>
    <w:p w:rsidR="004D109A" w:rsidRPr="007A1823" w:rsidRDefault="004D109A" w:rsidP="0035017F">
      <w:pPr>
        <w:jc w:val="both"/>
        <w:rPr>
          <w:rFonts w:ascii="Times New Roman" w:hAnsi="Times New Roman"/>
          <w:color w:val="auto"/>
        </w:rPr>
      </w:pPr>
    </w:p>
    <w:p w:rsidR="00D53E85"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Pokud NNO zašle žádost o dotaci (uzavřenou žádost v IS-mládež a současně zašlou v tištěné podobě NIDV) do 8 dnů před stanoveným termínem pro podání žádostí, NIDV provede formální kontrolu a v případě formálních chyb upozorní NNO </w:t>
      </w:r>
      <w:r w:rsidR="00EE7E15">
        <w:rPr>
          <w:rFonts w:ascii="Times New Roman" w:hAnsi="Times New Roman"/>
          <w:color w:val="auto"/>
        </w:rPr>
        <w:br/>
      </w:r>
      <w:r w:rsidRPr="00582852">
        <w:rPr>
          <w:rFonts w:ascii="Times New Roman" w:hAnsi="Times New Roman"/>
          <w:color w:val="auto"/>
        </w:rPr>
        <w:t>e-mailem, popř. telefonicky a požádá o doplnění. Za formální kontrolu je považována kontrola identity žádosti vyplněné v IS-mládež a zaslané v tištěné podobě, dodržení stanovených podmínek pro podání žádosti, tj. zda v IS-mládež kromě vyplněné žádosti o státní dotaci a rozpočtu jsou přiloženy předepsané přílohy (projekt, stanovy nebo zřizovací listina, výroční zpráva za předchozí rok, potvrzení vydané krajským, městským, obecním či místním úřadem o činnosti NNO, doklad o přidělení IČO). Tato formální kontrola je v případě kladného výsledku považována za závaznou.</w:t>
      </w:r>
    </w:p>
    <w:p w:rsidR="0035017F" w:rsidRPr="00E820B3" w:rsidRDefault="0035017F" w:rsidP="0035017F">
      <w:pPr>
        <w:pStyle w:val="Zkladntext21"/>
        <w:rPr>
          <w:rFonts w:ascii="Times New Roman" w:hAnsi="Times New Roman"/>
        </w:rPr>
      </w:pPr>
    </w:p>
    <w:p w:rsidR="00D53E85" w:rsidRDefault="0035017F" w:rsidP="00582852">
      <w:pPr>
        <w:pStyle w:val="Nadpis2"/>
      </w:pPr>
      <w:bookmarkStart w:id="6" w:name="_Toc390076785"/>
      <w:r w:rsidRPr="00E820B3">
        <w:lastRenderedPageBreak/>
        <w:t>V. Účel použití a pravidla použití dotac</w:t>
      </w:r>
      <w:r w:rsidR="003D0617">
        <w:t>e</w:t>
      </w:r>
      <w:bookmarkEnd w:id="6"/>
    </w:p>
    <w:p w:rsidR="0035017F" w:rsidRPr="00E820B3" w:rsidRDefault="0035017F" w:rsidP="0035017F">
      <w:pPr>
        <w:tabs>
          <w:tab w:val="left" w:pos="360"/>
        </w:tabs>
        <w:jc w:val="both"/>
        <w:rPr>
          <w:rFonts w:ascii="Times New Roman" w:hAnsi="Times New Roman"/>
          <w:b/>
          <w:color w:val="auto"/>
        </w:rPr>
      </w:pPr>
    </w:p>
    <w:p w:rsidR="0035017F" w:rsidRPr="00E820B3" w:rsidRDefault="0035017F" w:rsidP="008600EE">
      <w:pPr>
        <w:numPr>
          <w:ilvl w:val="0"/>
          <w:numId w:val="26"/>
        </w:numPr>
        <w:tabs>
          <w:tab w:val="left" w:pos="360"/>
        </w:tabs>
        <w:jc w:val="both"/>
        <w:rPr>
          <w:rFonts w:ascii="Times New Roman" w:hAnsi="Times New Roman"/>
          <w:color w:val="0070C0"/>
        </w:rPr>
      </w:pPr>
      <w:r w:rsidRPr="00E820B3">
        <w:rPr>
          <w:rFonts w:ascii="Times New Roman" w:hAnsi="Times New Roman"/>
          <w:b/>
          <w:color w:val="0070C0"/>
        </w:rPr>
        <w:t>Neinvestiční dotace se v souladu se Zásadami vlády poskytuje maximálně do výše 70 % celkových nákladů projektu.</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MŠMT poskytne dotaci na základě rozhodnutí podle § 14 zákona č. 218/2000 Sb. Rozhodnutí bude obsahovat další podmínky pro užití dotace. Dotace mohou být využity v souladu s obsahem projektu a na účely vymezené v rozhodnutí (mzdové prostředky, ostatní neinvestiční výdaje). Dotace se poskytuje jen na úhradu nezbytně nutných nákladů realizovaného projektu, což znamená, že do rozpočtu projektu nesmí být zakalkulován zisk.</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8600EE">
      <w:pPr>
        <w:numPr>
          <w:ilvl w:val="0"/>
          <w:numId w:val="26"/>
        </w:numPr>
        <w:tabs>
          <w:tab w:val="left" w:pos="360"/>
        </w:tabs>
        <w:jc w:val="both"/>
        <w:rPr>
          <w:rFonts w:ascii="Times New Roman" w:hAnsi="Times New Roman"/>
          <w:b/>
          <w:color w:val="auto"/>
        </w:rPr>
      </w:pPr>
      <w:r w:rsidRPr="00E820B3">
        <w:rPr>
          <w:rFonts w:ascii="Times New Roman" w:hAnsi="Times New Roman"/>
          <w:b/>
          <w:color w:val="auto"/>
        </w:rPr>
        <w:t>Dotaci nelze použít na:</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úhradu výdajů na pohoštění, </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dary a ceny,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pořízení investičního majetku,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 ústředí NNO na její nižší organizační jednotky,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35017F" w:rsidRPr="00E820B3" w:rsidRDefault="0035017F" w:rsidP="0035017F">
      <w:pPr>
        <w:tabs>
          <w:tab w:val="left" w:pos="360"/>
        </w:tabs>
        <w:ind w:hanging="360"/>
        <w:jc w:val="both"/>
        <w:rPr>
          <w:rFonts w:ascii="Times New Roman" w:hAnsi="Times New Roman"/>
          <w:color w:val="auto"/>
        </w:rPr>
      </w:pPr>
    </w:p>
    <w:p w:rsidR="0035017F" w:rsidRPr="00E820B3" w:rsidRDefault="0035017F" w:rsidP="0035017F">
      <w:pPr>
        <w:tabs>
          <w:tab w:val="left" w:pos="360"/>
        </w:tabs>
        <w:jc w:val="both"/>
        <w:rPr>
          <w:rFonts w:ascii="Times New Roman" w:hAnsi="Times New Roman"/>
          <w:color w:val="auto"/>
        </w:rPr>
      </w:pPr>
    </w:p>
    <w:p w:rsidR="0035017F" w:rsidRPr="00E820B3" w:rsidRDefault="0035017F" w:rsidP="0035017F">
      <w:pPr>
        <w:tabs>
          <w:tab w:val="left" w:pos="360"/>
        </w:tabs>
        <w:ind w:hanging="360"/>
        <w:jc w:val="both"/>
        <w:rPr>
          <w:rFonts w:ascii="Times New Roman" w:hAnsi="Times New Roman"/>
          <w:b/>
          <w:color w:val="auto"/>
        </w:rPr>
      </w:pPr>
      <w:r w:rsidRPr="00E820B3">
        <w:rPr>
          <w:rFonts w:ascii="Times New Roman" w:hAnsi="Times New Roman"/>
          <w:b/>
          <w:color w:val="auto"/>
        </w:rPr>
        <w:t xml:space="preserve">            3.  Omezení pro čerpání dotace</w:t>
      </w:r>
    </w:p>
    <w:p w:rsidR="0035017F" w:rsidRPr="00E820B3" w:rsidRDefault="0035017F" w:rsidP="0035017F">
      <w:pPr>
        <w:tabs>
          <w:tab w:val="left" w:pos="360"/>
        </w:tabs>
        <w:ind w:hanging="360"/>
        <w:jc w:val="both"/>
        <w:rPr>
          <w:rFonts w:ascii="Times New Roman" w:hAnsi="Times New Roman"/>
          <w:b/>
          <w:color w:val="auto"/>
        </w:rPr>
      </w:pPr>
    </w:p>
    <w:p w:rsidR="0035017F" w:rsidRPr="00582852" w:rsidRDefault="0035017F" w:rsidP="008600EE">
      <w:pPr>
        <w:numPr>
          <w:ilvl w:val="0"/>
          <w:numId w:val="15"/>
        </w:numPr>
        <w:tabs>
          <w:tab w:val="left" w:pos="360"/>
        </w:tabs>
        <w:suppressAutoHyphens/>
        <w:jc w:val="both"/>
        <w:rPr>
          <w:rFonts w:ascii="Times New Roman" w:hAnsi="Times New Roman"/>
          <w:b/>
          <w:color w:val="auto"/>
        </w:rPr>
      </w:pPr>
      <w:r w:rsidRPr="00E820B3">
        <w:rPr>
          <w:rFonts w:ascii="Times New Roman" w:hAnsi="Times New Roman"/>
          <w:b/>
          <w:color w:val="auto"/>
        </w:rPr>
        <w:t>Na provozní náklady kanceláře NNO</w:t>
      </w:r>
      <w:r w:rsidRPr="00E820B3">
        <w:rPr>
          <w:rFonts w:ascii="Times New Roman" w:hAnsi="Times New Roman"/>
          <w:color w:val="auto"/>
        </w:rPr>
        <w:t xml:space="preserve"> lze použít nejvýše </w:t>
      </w:r>
      <w:r w:rsidR="00C73B05" w:rsidRPr="00582852">
        <w:rPr>
          <w:rFonts w:ascii="Times New Roman" w:hAnsi="Times New Roman"/>
          <w:b/>
          <w:color w:val="auto"/>
        </w:rPr>
        <w:t>35%</w:t>
      </w:r>
      <w:r w:rsidRPr="00E820B3">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F3142C">
        <w:rPr>
          <w:rFonts w:ascii="Times New Roman" w:hAnsi="Times New Roman"/>
          <w:color w:val="auto"/>
        </w:rPr>
        <w:t>propagaci</w:t>
      </w:r>
      <w:r w:rsidR="00761567" w:rsidRPr="00E820B3">
        <w:rPr>
          <w:rFonts w:ascii="Times New Roman" w:hAnsi="Times New Roman"/>
          <w:color w:val="auto"/>
        </w:rPr>
        <w:t>, materiál na opravu a</w:t>
      </w:r>
      <w:r w:rsidR="00EE7E15">
        <w:rPr>
          <w:rFonts w:ascii="Times New Roman" w:hAnsi="Times New Roman"/>
          <w:color w:val="auto"/>
        </w:rPr>
        <w:t> </w:t>
      </w:r>
      <w:r w:rsidR="00761567" w:rsidRPr="00E820B3">
        <w:rPr>
          <w:rFonts w:ascii="Times New Roman" w:hAnsi="Times New Roman"/>
          <w:color w:val="auto"/>
        </w:rPr>
        <w:t xml:space="preserve">údržbu, </w:t>
      </w:r>
      <w:r w:rsidR="00761567" w:rsidRPr="00F3142C">
        <w:rPr>
          <w:rFonts w:ascii="Times New Roman" w:hAnsi="Times New Roman"/>
          <w:color w:val="auto"/>
        </w:rPr>
        <w:t>oprav</w:t>
      </w:r>
      <w:r w:rsidR="00D3038F" w:rsidRPr="00F3142C">
        <w:rPr>
          <w:rFonts w:ascii="Times New Roman" w:hAnsi="Times New Roman"/>
          <w:color w:val="auto"/>
        </w:rPr>
        <w:t>u</w:t>
      </w:r>
      <w:r w:rsidR="00761567" w:rsidRPr="00E820B3">
        <w:rPr>
          <w:rFonts w:ascii="Times New Roman" w:hAnsi="Times New Roman"/>
          <w:color w:val="auto"/>
        </w:rPr>
        <w:t xml:space="preserve"> a </w:t>
      </w:r>
      <w:r w:rsidR="00761567" w:rsidRPr="00F3142C">
        <w:rPr>
          <w:rFonts w:ascii="Times New Roman" w:hAnsi="Times New Roman"/>
          <w:color w:val="auto"/>
        </w:rPr>
        <w:t>údržb</w:t>
      </w:r>
      <w:r w:rsidR="00D3038F" w:rsidRPr="00F3142C">
        <w:rPr>
          <w:rFonts w:ascii="Times New Roman" w:hAnsi="Times New Roman"/>
          <w:color w:val="auto"/>
        </w:rPr>
        <w:t>u</w:t>
      </w:r>
      <w:r w:rsidR="00761567" w:rsidRPr="00E820B3">
        <w:rPr>
          <w:rFonts w:ascii="Times New Roman" w:hAnsi="Times New Roman"/>
          <w:color w:val="auto"/>
        </w:rPr>
        <w:t xml:space="preserve"> klubove</w:t>
      </w:r>
      <w:r w:rsidR="00B15449" w:rsidRPr="00E820B3">
        <w:rPr>
          <w:rFonts w:ascii="Times New Roman" w:hAnsi="Times New Roman"/>
          <w:color w:val="auto"/>
        </w:rPr>
        <w:t>n</w:t>
      </w:r>
      <w:r w:rsidR="00761567" w:rsidRPr="00E820B3">
        <w:rPr>
          <w:rFonts w:ascii="Times New Roman" w:hAnsi="Times New Roman"/>
          <w:color w:val="auto"/>
        </w:rPr>
        <w:t xml:space="preserve"> a zařízení NNO, pořízení drobného dlouhodobého hmotného majetku </w:t>
      </w:r>
      <w:r w:rsidRPr="00E820B3">
        <w:rPr>
          <w:rFonts w:ascii="Times New Roman" w:hAnsi="Times New Roman"/>
          <w:color w:val="auto"/>
        </w:rPr>
        <w:t xml:space="preserve">místní vyhláškou stanovené poplatky (např. likvidace odpadu, apod.). </w:t>
      </w:r>
      <w:r w:rsidR="00C73B05" w:rsidRPr="00582852">
        <w:rPr>
          <w:rFonts w:ascii="Times New Roman" w:hAnsi="Times New Roman"/>
          <w:b/>
          <w:color w:val="auto"/>
        </w:rPr>
        <w:t xml:space="preserve">Náklady kanceláře musí být jednoznačně vyznačeny a podrobně specifikovány v rozpočtu. </w:t>
      </w:r>
    </w:p>
    <w:p w:rsidR="0035017F" w:rsidRPr="00E820B3" w:rsidRDefault="0035017F" w:rsidP="0035017F">
      <w:pPr>
        <w:jc w:val="both"/>
        <w:rPr>
          <w:rFonts w:ascii="Times New Roman" w:hAnsi="Times New Roman"/>
          <w:color w:val="auto"/>
        </w:rPr>
      </w:pPr>
    </w:p>
    <w:p w:rsidR="0035017F" w:rsidRPr="00E820B3" w:rsidRDefault="0035017F" w:rsidP="008600EE">
      <w:pPr>
        <w:pStyle w:val="Zkladntext"/>
        <w:numPr>
          <w:ilvl w:val="0"/>
          <w:numId w:val="15"/>
        </w:numPr>
        <w:tabs>
          <w:tab w:val="left" w:pos="360"/>
          <w:tab w:val="left" w:pos="426"/>
        </w:tabs>
        <w:jc w:val="both"/>
        <w:rPr>
          <w:sz w:val="24"/>
        </w:rPr>
      </w:pPr>
      <w:r w:rsidRPr="00E820B3">
        <w:rPr>
          <w:b/>
          <w:sz w:val="24"/>
        </w:rPr>
        <w:t>Na tábory</w:t>
      </w:r>
      <w:r w:rsidRPr="00E820B3">
        <w:rPr>
          <w:sz w:val="24"/>
        </w:rPr>
        <w:t>, konané v termínech prázdnin vyhlašovaných MŠMT nebo krajskými úřady a</w:t>
      </w:r>
      <w:r w:rsidR="00FA01AB">
        <w:rPr>
          <w:sz w:val="24"/>
        </w:rPr>
        <w:t> </w:t>
      </w:r>
      <w:r w:rsidRPr="00E820B3">
        <w:rPr>
          <w:sz w:val="24"/>
        </w:rPr>
        <w:t xml:space="preserve">jejichž délka trvání je 7 až 21 dnů včetně dne příjezdu a odjezdu, lze použít finanční prostředky ve výši max. </w:t>
      </w:r>
      <w:r w:rsidR="003524DC" w:rsidRPr="00E820B3">
        <w:rPr>
          <w:b/>
          <w:sz w:val="24"/>
        </w:rPr>
        <w:t>8</w:t>
      </w:r>
      <w:r w:rsidR="004006B0" w:rsidRPr="00E820B3">
        <w:rPr>
          <w:b/>
          <w:sz w:val="24"/>
        </w:rPr>
        <w:t>0</w:t>
      </w:r>
      <w:r w:rsidR="00B15449" w:rsidRPr="00E820B3">
        <w:rPr>
          <w:b/>
          <w:sz w:val="24"/>
        </w:rPr>
        <w:t xml:space="preserve"> </w:t>
      </w:r>
      <w:r w:rsidRPr="00E820B3">
        <w:rPr>
          <w:b/>
          <w:sz w:val="24"/>
        </w:rPr>
        <w:t>Kč</w:t>
      </w:r>
      <w:r w:rsidRPr="00E820B3">
        <w:rPr>
          <w:sz w:val="24"/>
        </w:rPr>
        <w:t xml:space="preserve"> na dítě </w:t>
      </w:r>
      <w:r w:rsidRPr="00E820B3">
        <w:rPr>
          <w:b/>
          <w:sz w:val="24"/>
        </w:rPr>
        <w:t>(do 18 let)</w:t>
      </w:r>
      <w:r w:rsidRPr="00E820B3">
        <w:rPr>
          <w:sz w:val="24"/>
        </w:rPr>
        <w:t xml:space="preserve"> a den. U táborů určených pro znevýhodněné děti </w:t>
      </w:r>
      <w:r w:rsidRPr="00E820B3">
        <w:rPr>
          <w:b/>
          <w:sz w:val="24"/>
        </w:rPr>
        <w:t>do 18 let</w:t>
      </w:r>
      <w:r w:rsidRPr="00E820B3">
        <w:rPr>
          <w:sz w:val="24"/>
        </w:rPr>
        <w:t xml:space="preserve"> se závažným zdravotním postižením, lze použít finanční prostředky ve výši max. </w:t>
      </w:r>
      <w:r w:rsidRPr="00E820B3">
        <w:rPr>
          <w:b/>
          <w:sz w:val="24"/>
        </w:rPr>
        <w:t>2</w:t>
      </w:r>
      <w:r w:rsidR="00B15449" w:rsidRPr="00E820B3">
        <w:rPr>
          <w:b/>
          <w:sz w:val="24"/>
        </w:rPr>
        <w:t>5</w:t>
      </w:r>
      <w:r w:rsidRPr="00E820B3">
        <w:rPr>
          <w:b/>
          <w:sz w:val="24"/>
        </w:rPr>
        <w:t>0</w:t>
      </w:r>
      <w:r w:rsidRPr="00E820B3">
        <w:rPr>
          <w:sz w:val="24"/>
        </w:rPr>
        <w:t xml:space="preserve"> </w:t>
      </w:r>
      <w:r w:rsidRPr="00E820B3">
        <w:rPr>
          <w:b/>
          <w:sz w:val="24"/>
        </w:rPr>
        <w:t>Kč</w:t>
      </w:r>
      <w:r w:rsidRPr="00E820B3">
        <w:rPr>
          <w:sz w:val="24"/>
        </w:rPr>
        <w:t xml:space="preserve"> na dítě a den. Pro mládež - držitele průkazu ZTP - až do </w:t>
      </w:r>
      <w:r w:rsidRPr="00E820B3">
        <w:rPr>
          <w:sz w:val="24"/>
        </w:rPr>
        <w:lastRenderedPageBreak/>
        <w:t>věku 26 let. Hlavní vedoucí tábora musí splňovat kvalifikační předpoklad pro výkon této funkce (školení hlavních vedoucích dětských táborů</w:t>
      </w:r>
      <w:r w:rsidR="00D419A2" w:rsidRPr="00E820B3">
        <w:rPr>
          <w:sz w:val="24"/>
        </w:rPr>
        <w:t xml:space="preserve"> –</w:t>
      </w:r>
      <w:r w:rsidR="00B15449" w:rsidRPr="00E820B3">
        <w:rPr>
          <w:sz w:val="24"/>
        </w:rPr>
        <w:t xml:space="preserve"> viz článek IX. Programů</w:t>
      </w:r>
      <w:r w:rsidR="00D419A2" w:rsidRPr="00E820B3">
        <w:rPr>
          <w:sz w:val="24"/>
        </w:rPr>
        <w:t>)</w:t>
      </w:r>
      <w:r w:rsidR="00B15449" w:rsidRPr="00E820B3">
        <w:rPr>
          <w:sz w:val="24"/>
        </w:rPr>
        <w:t>.</w:t>
      </w:r>
      <w:r w:rsidR="00B15449" w:rsidRPr="00E820B3" w:rsidDel="00B15449">
        <w:rPr>
          <w:sz w:val="24"/>
        </w:rPr>
        <w:t xml:space="preserve"> </w:t>
      </w:r>
      <w:r w:rsidR="008601A5" w:rsidRPr="00E820B3">
        <w:rPr>
          <w:sz w:val="24"/>
        </w:rPr>
        <w:t>D</w:t>
      </w:r>
      <w:r w:rsidRPr="00E820B3">
        <w:rPr>
          <w:sz w:val="24"/>
        </w:rPr>
        <w:t>otaci lze čerpat pouze na tábory konané na území členských států EU.</w:t>
      </w:r>
    </w:p>
    <w:p w:rsidR="0035017F" w:rsidRPr="00E820B3" w:rsidRDefault="0035017F" w:rsidP="008600EE">
      <w:pPr>
        <w:numPr>
          <w:ilvl w:val="0"/>
          <w:numId w:val="15"/>
        </w:numPr>
        <w:tabs>
          <w:tab w:val="left" w:pos="360"/>
        </w:tabs>
        <w:suppressAutoHyphens/>
        <w:jc w:val="both"/>
        <w:rPr>
          <w:rFonts w:ascii="Times New Roman" w:hAnsi="Times New Roman"/>
          <w:color w:val="auto"/>
        </w:rPr>
      </w:pPr>
      <w:r w:rsidRPr="00E820B3">
        <w:rPr>
          <w:rFonts w:ascii="Times New Roman" w:hAnsi="Times New Roman"/>
          <w:b/>
          <w:color w:val="auto"/>
        </w:rPr>
        <w:t>Náklady na zahraniční služební cesty</w:t>
      </w:r>
      <w:r w:rsidRPr="00E820B3">
        <w:rPr>
          <w:rFonts w:ascii="Times New Roman" w:hAnsi="Times New Roman"/>
          <w:color w:val="auto"/>
        </w:rPr>
        <w:t>, kde se jedná o zastupování nebo reprezentaci dětí a mládeže České republiky, lze hradit z poskytnuté dotace pouze</w:t>
      </w:r>
      <w:r w:rsidR="008601A5" w:rsidRPr="00E820B3">
        <w:rPr>
          <w:rFonts w:ascii="Times New Roman" w:hAnsi="Times New Roman"/>
          <w:color w:val="auto"/>
        </w:rPr>
        <w:t>,</w:t>
      </w:r>
      <w:r w:rsidRPr="00E820B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5017F" w:rsidRPr="00E820B3" w:rsidRDefault="0035017F" w:rsidP="008600EE">
      <w:pPr>
        <w:numPr>
          <w:ilvl w:val="0"/>
          <w:numId w:val="15"/>
        </w:numPr>
        <w:tabs>
          <w:tab w:val="left" w:pos="360"/>
        </w:tabs>
        <w:suppressAutoHyphens/>
        <w:spacing w:before="120"/>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mimo přímých nákladů na vzdělávání lze dotaci čerpat i na tisk a distribuci učebních textů souvisejících s výše uvedeným vzděláváním,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finanční prostředky na vzdělávání nelze čerpat, pokud jsou tyto aktivity již financovány z projekt</w:t>
      </w:r>
      <w:r w:rsidR="008C535A" w:rsidRPr="00E820B3">
        <w:rPr>
          <w:rFonts w:ascii="Times New Roman" w:hAnsi="Times New Roman"/>
          <w:color w:val="auto"/>
        </w:rPr>
        <w:t>ů</w:t>
      </w:r>
      <w:r w:rsidRPr="00E820B3">
        <w:rPr>
          <w:rFonts w:ascii="Times New Roman" w:hAnsi="Times New Roman"/>
          <w:color w:val="auto"/>
        </w:rPr>
        <w:t xml:space="preserve"> ESF</w:t>
      </w:r>
      <w:r w:rsidR="008C535A" w:rsidRPr="00E820B3">
        <w:rPr>
          <w:rFonts w:ascii="Times New Roman" w:hAnsi="Times New Roman"/>
          <w:color w:val="auto"/>
        </w:rPr>
        <w:t>.</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D53E85" w:rsidRDefault="0035017F" w:rsidP="00582852">
      <w:pPr>
        <w:tabs>
          <w:tab w:val="left" w:pos="-284"/>
        </w:tabs>
        <w:suppressAutoHyphens/>
        <w:spacing w:before="120"/>
        <w:ind w:left="426" w:hanging="426"/>
        <w:jc w:val="both"/>
        <w:rPr>
          <w:rFonts w:ascii="Times New Roman" w:hAnsi="Times New Roman"/>
          <w:color w:val="auto"/>
        </w:rPr>
      </w:pPr>
      <w:r w:rsidRPr="00E820B3">
        <w:rPr>
          <w:rFonts w:ascii="Times New Roman" w:hAnsi="Times New Roman"/>
          <w:color w:val="auto"/>
        </w:rPr>
        <w:t xml:space="preserve">5. </w:t>
      </w:r>
      <w:r w:rsidR="003D0617">
        <w:rPr>
          <w:rFonts w:ascii="Times New Roman" w:hAnsi="Times New Roman"/>
          <w:color w:val="auto"/>
        </w:rPr>
        <w:t xml:space="preserve"> </w:t>
      </w:r>
      <w:r w:rsidRPr="00E820B3">
        <w:rPr>
          <w:rFonts w:ascii="Times New Roman" w:hAnsi="Times New Roman"/>
          <w:color w:val="auto"/>
        </w:rPr>
        <w:t>Finanční prostředky lze, s předchozím souhlasem MŠMT, použít i na vysílání a přijímání</w:t>
      </w:r>
      <w:r w:rsidR="003D0617">
        <w:rPr>
          <w:rFonts w:ascii="Times New Roman" w:hAnsi="Times New Roman"/>
          <w:color w:val="auto"/>
        </w:rPr>
        <w:t xml:space="preserve"> </w:t>
      </w:r>
      <w:r w:rsidRPr="00E820B3">
        <w:rPr>
          <w:rFonts w:ascii="Times New Roman" w:hAnsi="Times New Roman"/>
          <w:color w:val="auto"/>
        </w:rPr>
        <w:t>delegací dětí a mládeže prostřednictvím NNO, vyplývající z mezinárodních úmluv, mezivládních a resortních smluv z usnesení vlády a orgánů Evropské unie, nebo vyplývajících z mezinárodních závazků NNO.</w:t>
      </w:r>
    </w:p>
    <w:p w:rsidR="00D53E85" w:rsidRDefault="0035017F" w:rsidP="00582852">
      <w:pPr>
        <w:spacing w:before="120"/>
        <w:jc w:val="both"/>
        <w:rPr>
          <w:rFonts w:ascii="Times New Roman" w:hAnsi="Times New Roman"/>
          <w:color w:val="auto"/>
        </w:rPr>
      </w:pPr>
      <w:r w:rsidRPr="00E820B3">
        <w:rPr>
          <w:rFonts w:ascii="Times New Roman" w:hAnsi="Times New Roman"/>
          <w:color w:val="auto"/>
        </w:rPr>
        <w:t xml:space="preserve">    </w:t>
      </w:r>
      <w:r w:rsidR="003D0617">
        <w:rPr>
          <w:rFonts w:ascii="Times New Roman" w:hAnsi="Times New Roman"/>
          <w:color w:val="auto"/>
        </w:rPr>
        <w:t xml:space="preserve">  </w:t>
      </w:r>
      <w:r w:rsidRPr="00E820B3">
        <w:rPr>
          <w:rFonts w:ascii="Times New Roman" w:hAnsi="Times New Roman"/>
          <w:color w:val="auto"/>
        </w:rPr>
        <w:t>Na mezinárodní výměny a spolupráci lze poskytnutou dotaci použít:</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na úhradu</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nejvýše 50 % nákladů na dopravu českých účastníků výměn a seminářů a</w:t>
      </w:r>
      <w:r w:rsidR="003D0617">
        <w:rPr>
          <w:rFonts w:ascii="Times New Roman" w:hAnsi="Times New Roman"/>
          <w:color w:val="auto"/>
        </w:rPr>
        <w:t> </w:t>
      </w:r>
      <w:r w:rsidRPr="00E820B3">
        <w:rPr>
          <w:rFonts w:ascii="Times New Roman" w:hAnsi="Times New Roman"/>
          <w:color w:val="auto"/>
        </w:rPr>
        <w:t>dalších akcí v zahraničí,</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nákladů na ubytování, stravování, místní dopravu a programové zabezpečení akcí max. do </w:t>
      </w:r>
      <w:r w:rsidRPr="0081707D">
        <w:rPr>
          <w:rFonts w:ascii="Times New Roman" w:hAnsi="Times New Roman"/>
          <w:color w:val="auto"/>
        </w:rPr>
        <w:t xml:space="preserve">výše </w:t>
      </w:r>
      <w:r w:rsidR="00C73B05" w:rsidRPr="00582852">
        <w:rPr>
          <w:rFonts w:ascii="Times New Roman" w:hAnsi="Times New Roman"/>
          <w:color w:val="auto"/>
        </w:rPr>
        <w:t>350 Kč</w:t>
      </w:r>
      <w:r w:rsidRPr="00E820B3">
        <w:rPr>
          <w:rFonts w:ascii="Times New Roman" w:hAnsi="Times New Roman"/>
          <w:color w:val="auto"/>
        </w:rPr>
        <w:t xml:space="preserve"> na osobu a den pro zahraničního i</w:t>
      </w:r>
      <w:r w:rsidR="003D0617">
        <w:rPr>
          <w:rFonts w:ascii="Times New Roman" w:hAnsi="Times New Roman"/>
          <w:color w:val="auto"/>
        </w:rPr>
        <w:t> </w:t>
      </w:r>
      <w:r w:rsidRPr="00E820B3">
        <w:rPr>
          <w:rFonts w:ascii="Times New Roman" w:hAnsi="Times New Roman"/>
          <w:color w:val="auto"/>
        </w:rPr>
        <w:t>českého účastníka akce v ČR,</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členských příspěvků v nadnárodních </w:t>
      </w:r>
      <w:r w:rsidR="00CC4B5A">
        <w:rPr>
          <w:rFonts w:ascii="Times New Roman" w:hAnsi="Times New Roman"/>
          <w:color w:val="auto"/>
        </w:rPr>
        <w:t xml:space="preserve">organizacích </w:t>
      </w:r>
      <w:r w:rsidRPr="00E820B3">
        <w:rPr>
          <w:rFonts w:ascii="Times New Roman" w:hAnsi="Times New Roman"/>
          <w:color w:val="auto"/>
        </w:rPr>
        <w:t>do výše 50 %.</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 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Dotaci lze použít rovněž na jednoho vedoucího na každou započatou skupinu 10 dětí, nejnižší počet účastníků je 5, délka pobytu je nejméně 5 dnů, maximální délka dotovaného pobytu v ČR  je </w:t>
      </w:r>
      <w:r w:rsidR="0088300A" w:rsidRPr="00E820B3">
        <w:rPr>
          <w:rFonts w:ascii="Times New Roman" w:hAnsi="Times New Roman"/>
          <w:color w:val="auto"/>
        </w:rPr>
        <w:t>14</w:t>
      </w:r>
      <w:r w:rsidR="0088300A">
        <w:rPr>
          <w:rFonts w:ascii="Times New Roman" w:hAnsi="Times New Roman"/>
          <w:color w:val="auto"/>
        </w:rPr>
        <w:t xml:space="preserve"> </w:t>
      </w:r>
      <w:r w:rsidRPr="00E820B3">
        <w:rPr>
          <w:rFonts w:ascii="Times New Roman" w:hAnsi="Times New Roman"/>
          <w:color w:val="auto"/>
        </w:rPr>
        <w:t xml:space="preserve">dnů včetně dne příjezdu a odjezdu. V případě projektů zaměřených na rozvoj příhraniční spolupráce organizovaných NNO  působících na území </w:t>
      </w:r>
      <w:r w:rsidR="00F5048D" w:rsidRPr="00E820B3">
        <w:rPr>
          <w:rFonts w:ascii="Times New Roman" w:hAnsi="Times New Roman"/>
          <w:color w:val="auto"/>
        </w:rPr>
        <w:t xml:space="preserve">EU </w:t>
      </w:r>
      <w:r w:rsidRPr="00E820B3">
        <w:rPr>
          <w:rFonts w:ascii="Times New Roman" w:hAnsi="Times New Roman"/>
          <w:color w:val="auto"/>
        </w:rPr>
        <w:t>může být délka pobytu nejméně 3 dny. NNO je povinna uložit seznam účastníků akcí (táborů, vzdělávání, mezinárodních výměn), který obsahuje jméno, datum narození a bydliště.</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Účastníky projektů mezinárodní spolupráce a mezinárodních výměn mohou být děti a</w:t>
      </w:r>
      <w:r w:rsidR="00FA01AB">
        <w:rPr>
          <w:rFonts w:ascii="Times New Roman" w:hAnsi="Times New Roman"/>
          <w:color w:val="auto"/>
        </w:rPr>
        <w:t> </w:t>
      </w:r>
      <w:r w:rsidRPr="00E820B3">
        <w:rPr>
          <w:rFonts w:ascii="Times New Roman" w:hAnsi="Times New Roman"/>
          <w:color w:val="auto"/>
        </w:rPr>
        <w:t xml:space="preserve">mládež ve věku od 10 let do dovršení 26 let.  </w:t>
      </w: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lastRenderedPageBreak/>
        <w:t>Projekt může být spolufinancován z obecních a krajských rozpočtů, z prostředků evropských fondů a dalších zdrojů. Pokud je financován dotacemi z různých státních zdrojů nesmí souběh těchto zdrojů činit více než 70 % nákladů projektu.</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 a jako osoba, která náklady na daň z přidané hodnoty nese výlučně a konečně, může tuto daň z dotace uhradit.</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 xml:space="preserve">NNO, která </w:t>
      </w:r>
      <w:r w:rsidR="0060131A" w:rsidRPr="00E820B3">
        <w:rPr>
          <w:rFonts w:ascii="Times New Roman" w:hAnsi="Times New Roman"/>
          <w:color w:val="auto"/>
        </w:rPr>
        <w:t>obdrží</w:t>
      </w:r>
      <w:r w:rsidRPr="00E820B3">
        <w:rPr>
          <w:rFonts w:ascii="Times New Roman" w:hAnsi="Times New Roman"/>
          <w:color w:val="auto"/>
        </w:rPr>
        <w:t xml:space="preserve"> dotac</w:t>
      </w:r>
      <w:r w:rsidR="0060131A" w:rsidRPr="00E820B3">
        <w:rPr>
          <w:rFonts w:ascii="Times New Roman" w:hAnsi="Times New Roman"/>
          <w:color w:val="auto"/>
        </w:rPr>
        <w:t>i</w:t>
      </w:r>
      <w:r w:rsidRPr="00E820B3">
        <w:rPr>
          <w:rFonts w:ascii="Times New Roman" w:hAnsi="Times New Roman"/>
          <w:color w:val="auto"/>
        </w:rPr>
        <w:t xml:space="preserve"> je povinna vést podvojné účetnictví podle zákona </w:t>
      </w:r>
      <w:r w:rsidR="0060131A" w:rsidRPr="00E820B3">
        <w:rPr>
          <w:rFonts w:ascii="Times New Roman" w:hAnsi="Times New Roman"/>
          <w:color w:val="auto"/>
        </w:rPr>
        <w:br/>
      </w:r>
      <w:r w:rsidRPr="00E820B3">
        <w:rPr>
          <w:rFonts w:ascii="Times New Roman" w:hAnsi="Times New Roman"/>
          <w:color w:val="auto"/>
        </w:rPr>
        <w:t>č. 563/1991 Sb., o účetnictví, ve znění pozdějších předpisů.</w:t>
      </w:r>
    </w:p>
    <w:p w:rsidR="00B15449" w:rsidRPr="00E820B3" w:rsidRDefault="00B15449" w:rsidP="00B15449">
      <w:pPr>
        <w:tabs>
          <w:tab w:val="left" w:pos="360"/>
        </w:tabs>
        <w:suppressAutoHyphens/>
        <w:ind w:left="360"/>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NNO je povinna dodržet parametry schváleného projektu. Jakékoliv změny v projektu lze provádět pouze na základě písemného souhlasu odboru pro mládež.</w:t>
      </w:r>
    </w:p>
    <w:p w:rsidR="00D53E85" w:rsidRDefault="00D53E85" w:rsidP="00582852">
      <w:pPr>
        <w:pStyle w:val="Nadpis2"/>
      </w:pPr>
    </w:p>
    <w:p w:rsidR="00D53E85" w:rsidRDefault="00E95610" w:rsidP="00582852">
      <w:pPr>
        <w:pStyle w:val="Nadpis2"/>
      </w:pPr>
      <w:bookmarkStart w:id="7" w:name="_Toc390076786"/>
      <w:r>
        <w:t>VI.</w:t>
      </w:r>
      <w:r w:rsidR="007A1823">
        <w:t xml:space="preserve"> </w:t>
      </w:r>
      <w:r w:rsidR="0035017F" w:rsidRPr="00E820B3">
        <w:t>Technické a administrativní zabezpečení Programů</w:t>
      </w:r>
      <w:bookmarkEnd w:id="7"/>
    </w:p>
    <w:p w:rsidR="0035017F" w:rsidRPr="00E820B3" w:rsidRDefault="0035017F" w:rsidP="0035017F">
      <w:pPr>
        <w:pStyle w:val="Zkladntext21"/>
        <w:rPr>
          <w:rFonts w:ascii="Times New Roman" w:hAnsi="Times New Roman"/>
        </w:rPr>
      </w:pPr>
    </w:p>
    <w:p w:rsidR="00D53E85" w:rsidRDefault="0035017F" w:rsidP="00582852">
      <w:pPr>
        <w:pStyle w:val="Zkladntext21"/>
        <w:ind w:firstLine="708"/>
        <w:jc w:val="left"/>
        <w:rPr>
          <w:rFonts w:ascii="Times New Roman" w:hAnsi="Times New Roman"/>
        </w:rPr>
      </w:pPr>
      <w:r w:rsidRPr="00E820B3">
        <w:rPr>
          <w:rFonts w:ascii="Times New Roman" w:hAnsi="Times New Roman"/>
        </w:rPr>
        <w:t>Programy</w:t>
      </w:r>
      <w:r w:rsidR="00E95610">
        <w:rPr>
          <w:rFonts w:ascii="Times New Roman" w:hAnsi="Times New Roman"/>
        </w:rPr>
        <w:t xml:space="preserve"> </w:t>
      </w:r>
      <w:r w:rsidRPr="00E820B3">
        <w:rPr>
          <w:rFonts w:ascii="Times New Roman" w:hAnsi="Times New Roman"/>
        </w:rPr>
        <w:t xml:space="preserve">vyhlašuje MŠMT. Za jejich realizaci zodpovídá odbor pro mládež.  Zabezpečuje: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vyhlašování Programů,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hodnocení projektů</w:t>
      </w:r>
      <w:r w:rsidR="0035017F" w:rsidRPr="00E820B3">
        <w:rPr>
          <w:rFonts w:ascii="Times New Roman" w:hAnsi="Times New Roman"/>
        </w:rPr>
        <w:t xml:space="preserve"> (žádostí o dotace),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hodnocení žádostí o </w:t>
      </w:r>
      <w:r w:rsidR="0035017F" w:rsidRPr="00E820B3">
        <w:rPr>
          <w:rFonts w:ascii="Times New Roman" w:hAnsi="Times New Roman"/>
        </w:rPr>
        <w:t>udělení titulu,</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metodickou, konzultační a poradenskou činnost,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věcné a odborné posouzení projektů,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schvalovací řízení v rámci MŠMT,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monitoring a kontrolní činnost.</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rPr>
          <w:rFonts w:ascii="Times New Roman" w:hAnsi="Times New Roman"/>
        </w:rPr>
      </w:pPr>
      <w:r w:rsidRPr="00E820B3">
        <w:rPr>
          <w:rFonts w:ascii="Times New Roman" w:hAnsi="Times New Roman"/>
          <w:b/>
        </w:rPr>
        <w:t xml:space="preserve">Národní institut </w:t>
      </w:r>
      <w:r w:rsidR="00D3038F" w:rsidRPr="00F3142C">
        <w:rPr>
          <w:rFonts w:ascii="Times New Roman" w:hAnsi="Times New Roman"/>
          <w:b/>
        </w:rPr>
        <w:t>pro další vzdělávání</w:t>
      </w:r>
      <w:r w:rsidRPr="00E820B3">
        <w:rPr>
          <w:rFonts w:ascii="Times New Roman" w:hAnsi="Times New Roman"/>
        </w:rPr>
        <w:t xml:space="preserve"> zodpovídá zejména za:</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přijímání a evidenci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formální kontrolu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 xml:space="preserve">organizační a technické zabezpečení </w:t>
      </w:r>
      <w:r w:rsidR="003B7860" w:rsidRPr="00E820B3">
        <w:rPr>
          <w:rFonts w:ascii="Times New Roman" w:hAnsi="Times New Roman"/>
        </w:rPr>
        <w:t>hodnotícího procesu</w:t>
      </w:r>
      <w:r w:rsidRPr="00E820B3">
        <w:rPr>
          <w:rFonts w:ascii="Times New Roman" w:hAnsi="Times New Roman"/>
        </w:rPr>
        <w:t xml:space="preserve">, </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metodickou, konzultační a poradenskou činnost.</w:t>
      </w:r>
    </w:p>
    <w:p w:rsidR="00FA01AB" w:rsidRPr="00F3142C" w:rsidRDefault="00FA01AB" w:rsidP="002374F8">
      <w:pPr>
        <w:pStyle w:val="Zkladntext21"/>
        <w:ind w:left="360"/>
        <w:rPr>
          <w:rFonts w:ascii="Times New Roman" w:hAnsi="Times New Roman"/>
        </w:rPr>
      </w:pPr>
    </w:p>
    <w:p w:rsidR="00D53E85" w:rsidRDefault="0035017F" w:rsidP="00582852">
      <w:pPr>
        <w:pStyle w:val="Nadpis2"/>
      </w:pPr>
      <w:bookmarkStart w:id="8" w:name="_Toc390076787"/>
      <w:r w:rsidRPr="00E820B3">
        <w:t>VII.</w:t>
      </w:r>
      <w:r w:rsidR="00E95610">
        <w:t xml:space="preserve"> </w:t>
      </w:r>
      <w:r w:rsidR="007A1823">
        <w:t xml:space="preserve"> </w:t>
      </w:r>
      <w:r w:rsidRPr="00E820B3">
        <w:t>Řízení, zabezpečení a hodnocení Programů</w:t>
      </w:r>
      <w:bookmarkEnd w:id="8"/>
    </w:p>
    <w:p w:rsidR="0035017F" w:rsidRPr="00E820B3" w:rsidRDefault="0035017F" w:rsidP="0035017F">
      <w:pPr>
        <w:pStyle w:val="Zkladntext21"/>
        <w:widowControl/>
        <w:rPr>
          <w:rFonts w:ascii="Times New Roman" w:hAnsi="Times New Roman"/>
          <w:b/>
        </w:rPr>
      </w:pPr>
    </w:p>
    <w:p w:rsidR="00D53E85" w:rsidRDefault="0035017F" w:rsidP="00582852">
      <w:pPr>
        <w:pStyle w:val="Zkladntext21"/>
        <w:widowControl/>
        <w:numPr>
          <w:ilvl w:val="0"/>
          <w:numId w:val="27"/>
        </w:numPr>
        <w:ind w:left="284" w:hanging="284"/>
        <w:rPr>
          <w:rFonts w:ascii="Times New Roman" w:hAnsi="Times New Roman"/>
          <w:u w:val="single"/>
        </w:rPr>
      </w:pPr>
      <w:r w:rsidRPr="00E820B3">
        <w:rPr>
          <w:rFonts w:ascii="Times New Roman" w:hAnsi="Times New Roman"/>
          <w:b/>
        </w:rPr>
        <w:t>Rámcový časový harmonogram vyřízení žádostí o dotaci</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bude při posuzování a vyhodnocování projektů NNO vycházet z dále uvedeného rámcového časového harmonogramu. </w:t>
      </w:r>
    </w:p>
    <w:p w:rsidR="0035017F" w:rsidRPr="00E820B3" w:rsidRDefault="0035017F" w:rsidP="0035017F">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u w:val="single"/>
        </w:rPr>
        <w:t xml:space="preserve">U Programů č. 1, 2, </w:t>
      </w:r>
      <w:r w:rsidR="000A5C86" w:rsidRPr="00F3142C">
        <w:rPr>
          <w:rFonts w:ascii="Times New Roman" w:hAnsi="Times New Roman"/>
          <w:u w:val="single"/>
        </w:rPr>
        <w:t>4</w:t>
      </w:r>
      <w:r w:rsidR="000A5C86" w:rsidRPr="00E820B3">
        <w:rPr>
          <w:rFonts w:ascii="Times New Roman" w:hAnsi="Times New Roman"/>
          <w:u w:val="single"/>
        </w:rPr>
        <w:t xml:space="preserv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příjem a evidence podaných projektů – do 31. října,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Pr="00E820B3">
        <w:rPr>
          <w:rFonts w:ascii="Times New Roman" w:hAnsi="Times New Roman"/>
        </w:rPr>
        <w:t xml:space="preserve"> -  do 30. listopadu,</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hodnotícími </w:t>
      </w:r>
      <w:r w:rsidRPr="00E820B3">
        <w:rPr>
          <w:rFonts w:ascii="Times New Roman" w:hAnsi="Times New Roman"/>
        </w:rPr>
        <w:t>komisemi – do 20. prosince,</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w:t>
      </w:r>
      <w:r w:rsidR="0060131A" w:rsidRPr="00E820B3">
        <w:rPr>
          <w:rFonts w:ascii="Times New Roman" w:hAnsi="Times New Roman"/>
        </w:rPr>
        <w:t>projektů do</w:t>
      </w:r>
      <w:r w:rsidR="00526B9F" w:rsidRPr="00E820B3">
        <w:rPr>
          <w:rFonts w:ascii="Times New Roman" w:hAnsi="Times New Roman"/>
        </w:rPr>
        <w:t xml:space="preserve">poručených k poskytnutí dotace </w:t>
      </w:r>
      <w:r w:rsidRPr="00E820B3">
        <w:rPr>
          <w:rFonts w:ascii="Times New Roman" w:hAnsi="Times New Roman"/>
        </w:rPr>
        <w:t>na webové stránce MŠMT – do 31.</w:t>
      </w:r>
      <w:r w:rsidR="0094500D">
        <w:rPr>
          <w:rFonts w:ascii="Times New Roman" w:hAnsi="Times New Roman"/>
        </w:rPr>
        <w:t> </w:t>
      </w:r>
      <w:r w:rsidRPr="00E820B3">
        <w:rPr>
          <w:rFonts w:ascii="Times New Roman" w:hAnsi="Times New Roman"/>
        </w:rPr>
        <w:t xml:space="preserve">prosince,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lastRenderedPageBreak/>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30. ledna,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konečných výsledků </w:t>
      </w:r>
      <w:r w:rsidR="00F5048D" w:rsidRPr="00E820B3">
        <w:rPr>
          <w:rFonts w:ascii="Times New Roman" w:hAnsi="Times New Roman"/>
        </w:rPr>
        <w:t>hodnotícího procesu</w:t>
      </w:r>
      <w:r w:rsidRPr="00E820B3">
        <w:rPr>
          <w:rFonts w:ascii="Times New Roman" w:hAnsi="Times New Roman"/>
        </w:rPr>
        <w:t xml:space="preserve"> – do 5. </w:t>
      </w:r>
      <w:r w:rsidR="00526B9F" w:rsidRPr="00E820B3">
        <w:rPr>
          <w:rFonts w:ascii="Times New Roman" w:hAnsi="Times New Roman"/>
        </w:rPr>
        <w:t>únor</w:t>
      </w:r>
      <w:r w:rsidRPr="00E820B3">
        <w:rPr>
          <w:rFonts w:ascii="Times New Roman" w:hAnsi="Times New Roman"/>
        </w:rPr>
        <w:t>a. O výsledku</w:t>
      </w:r>
      <w:r w:rsidR="00FA01AB" w:rsidRPr="00E820B3">
        <w:rPr>
          <w:rFonts w:ascii="Times New Roman" w:hAnsi="Times New Roman"/>
        </w:rPr>
        <w:t xml:space="preserve"> </w:t>
      </w:r>
      <w:r w:rsidR="003B7860" w:rsidRPr="00E820B3">
        <w:rPr>
          <w:rFonts w:ascii="Times New Roman" w:hAnsi="Times New Roman"/>
        </w:rPr>
        <w:t>hodnotícího procesu</w:t>
      </w:r>
      <w:r w:rsidRPr="00E820B3">
        <w:rPr>
          <w:rFonts w:ascii="Times New Roman" w:hAnsi="Times New Roman"/>
        </w:rPr>
        <w:t xml:space="preserve"> jsou předkladatelé informování po schválení na webových stránkách MŠMT (</w:t>
      </w:r>
      <w:hyperlink r:id="rId15" w:history="1">
        <w:r w:rsidRPr="00E820B3">
          <w:rPr>
            <w:rStyle w:val="Hypertextovodkaz"/>
            <w:rFonts w:ascii="Times New Roman" w:hAnsi="Times New Roman"/>
            <w:color w:val="auto"/>
          </w:rPr>
          <w:t>www.msmt.cz/mladez</w:t>
        </w:r>
      </w:hyperlink>
      <w:r w:rsidRPr="00E820B3">
        <w:rPr>
          <w:rFonts w:ascii="Times New Roman" w:hAnsi="Times New Roman"/>
        </w:rPr>
        <w:t>)</w:t>
      </w:r>
      <w:r w:rsidR="008C535A" w:rsidRPr="00E820B3">
        <w:rPr>
          <w:rFonts w:ascii="Times New Roman" w:hAnsi="Times New Roman"/>
        </w:rPr>
        <w:t>,</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rozeslání rozhodnutí o poskytnutí dotace</w:t>
      </w:r>
      <w:r w:rsidR="00F5048D" w:rsidRPr="00E820B3">
        <w:rPr>
          <w:rFonts w:ascii="Times New Roman" w:hAnsi="Times New Roman"/>
        </w:rPr>
        <w:t xml:space="preserve"> a finančních prostředků </w:t>
      </w:r>
      <w:r w:rsidRPr="00E820B3">
        <w:rPr>
          <w:rFonts w:ascii="Times New Roman" w:hAnsi="Times New Roman"/>
        </w:rPr>
        <w:t>– do 31. března.</w:t>
      </w:r>
    </w:p>
    <w:p w:rsidR="0035017F" w:rsidRPr="00E820B3" w:rsidRDefault="0035017F" w:rsidP="00E820B3">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u w:val="single"/>
        </w:rPr>
      </w:pPr>
      <w:r w:rsidRPr="00E820B3">
        <w:rPr>
          <w:rFonts w:ascii="Times New Roman" w:hAnsi="Times New Roman"/>
          <w:u w:val="single"/>
        </w:rPr>
        <w:t xml:space="preserve">U Programu č. </w:t>
      </w:r>
      <w:r w:rsidR="000A5C86" w:rsidRPr="00E820B3">
        <w:rPr>
          <w:rFonts w:ascii="Times New Roman" w:hAnsi="Times New Roman"/>
          <w:u w:val="single"/>
        </w:rPr>
        <w:t>3</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příjem a evidence podaných projektů – ke stanovenému termínu,</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00F00AE3" w:rsidRPr="00F3142C">
        <w:rPr>
          <w:rFonts w:ascii="Times New Roman" w:hAnsi="Times New Roman"/>
        </w:rPr>
        <w:t xml:space="preserve"> </w:t>
      </w:r>
      <w:r w:rsidRPr="00E820B3">
        <w:rPr>
          <w:rFonts w:ascii="Times New Roman" w:hAnsi="Times New Roman"/>
        </w:rPr>
        <w:t xml:space="preserve">-  do 15 dnů po uzávěrce </w:t>
      </w:r>
      <w:r w:rsidR="0094500D">
        <w:rPr>
          <w:rFonts w:ascii="Times New Roman" w:hAnsi="Times New Roman"/>
        </w:rPr>
        <w:t>tematické</w:t>
      </w:r>
      <w:r w:rsidR="0094500D" w:rsidRPr="00E820B3">
        <w:rPr>
          <w:rFonts w:ascii="Times New Roman" w:hAnsi="Times New Roman"/>
        </w:rPr>
        <w:t xml:space="preserv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 </w:t>
      </w:r>
      <w:r w:rsidRPr="00E820B3">
        <w:rPr>
          <w:rFonts w:ascii="Times New Roman" w:hAnsi="Times New Roman"/>
        </w:rPr>
        <w:t xml:space="preserve">komisí – do 30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45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A0238C">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zveřejnění konečných výsledků – do 60 dnů po uzávěrce </w:t>
      </w:r>
      <w:r w:rsidR="00F5048D" w:rsidRPr="00E820B3">
        <w:rPr>
          <w:rFonts w:ascii="Times New Roman" w:hAnsi="Times New Roman"/>
        </w:rPr>
        <w:t>výzvy</w:t>
      </w:r>
      <w:r w:rsidRPr="00E820B3">
        <w:rPr>
          <w:rFonts w:ascii="Times New Roman" w:hAnsi="Times New Roman"/>
        </w:rPr>
        <w:t xml:space="preserve">. O výsledku </w:t>
      </w:r>
      <w:r w:rsidR="00F5048D" w:rsidRPr="00E820B3">
        <w:rPr>
          <w:rFonts w:ascii="Times New Roman" w:hAnsi="Times New Roman"/>
        </w:rPr>
        <w:t>hodnotícího procesu</w:t>
      </w:r>
      <w:r w:rsidRPr="00E820B3">
        <w:rPr>
          <w:rFonts w:ascii="Times New Roman" w:hAnsi="Times New Roman"/>
        </w:rPr>
        <w:t xml:space="preserve"> jsou předkladatelé informování po schvá</w:t>
      </w:r>
      <w:r w:rsidR="00CB39D0" w:rsidRPr="00E820B3">
        <w:rPr>
          <w:rFonts w:ascii="Times New Roman" w:hAnsi="Times New Roman"/>
        </w:rPr>
        <w:t xml:space="preserve">lení na webových stránkách MŠMT </w:t>
      </w:r>
      <w:hyperlink r:id="rId16" w:history="1">
        <w:r w:rsidR="00EE7E15" w:rsidRPr="00046F73">
          <w:rPr>
            <w:rStyle w:val="Hypertextovodkaz"/>
            <w:rFonts w:ascii="Times New Roman" w:hAnsi="Times New Roman"/>
          </w:rPr>
          <w:t>http://www.msmt.cz/mladez</w:t>
        </w:r>
      </w:hyperlink>
      <w:r w:rsidRPr="00E820B3">
        <w:rPr>
          <w:rFonts w:ascii="Times New Roman" w:hAnsi="Times New Roman"/>
        </w:rPr>
        <w:t>.</w:t>
      </w:r>
    </w:p>
    <w:p w:rsidR="002F7AD7" w:rsidRPr="00E820B3" w:rsidRDefault="002F7AD7"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2. Uvolňování finančních prostředků</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 xml:space="preserve">Finanční prostředky na schválené projekty zašle MŠMT na účty žadatelů </w:t>
      </w:r>
      <w:r w:rsidR="00F00AE3" w:rsidRPr="00F3142C">
        <w:rPr>
          <w:rFonts w:ascii="Times New Roman" w:eastAsia="Times New Roman" w:hAnsi="Times New Roman"/>
          <w:sz w:val="24"/>
          <w:szCs w:val="20"/>
          <w:lang w:eastAsia="ar-SA"/>
        </w:rPr>
        <w:t>neprodleně</w:t>
      </w:r>
      <w:r w:rsidR="00F00AE3" w:rsidRPr="00E820B3">
        <w:rPr>
          <w:rFonts w:ascii="Times New Roman" w:hAnsi="Times New Roman"/>
          <w:sz w:val="24"/>
        </w:rPr>
        <w:t xml:space="preserve"> </w:t>
      </w:r>
      <w:r w:rsidRPr="00E820B3">
        <w:rPr>
          <w:rFonts w:ascii="Times New Roman" w:hAnsi="Times New Roman"/>
          <w:sz w:val="24"/>
        </w:rPr>
        <w:t>po rozeslání rozhodnutí.</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Dotace na projekt je zpravidla vyplacena jednorázově. Pokud je dotace na projekt poskytována ve splátkách, bude vyplacena ve dvou splátkách. Minimálně polovinu z</w:t>
      </w:r>
      <w:r w:rsidR="00FA01AB">
        <w:rPr>
          <w:rFonts w:ascii="Times New Roman" w:eastAsia="Times New Roman" w:hAnsi="Times New Roman"/>
          <w:sz w:val="24"/>
          <w:szCs w:val="20"/>
          <w:lang w:eastAsia="ar-SA"/>
        </w:rPr>
        <w:t> </w:t>
      </w:r>
      <w:r w:rsidRPr="00E820B3">
        <w:rPr>
          <w:rFonts w:ascii="Times New Roman" w:hAnsi="Times New Roman"/>
          <w:sz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Pr>
          <w:rFonts w:ascii="Times New Roman" w:eastAsia="Times New Roman" w:hAnsi="Times New Roman"/>
          <w:sz w:val="24"/>
          <w:szCs w:val="20"/>
          <w:lang w:eastAsia="ar-SA"/>
        </w:rPr>
        <w:t> </w:t>
      </w:r>
      <w:r w:rsidRPr="00E820B3">
        <w:rPr>
          <w:rFonts w:ascii="Times New Roman" w:hAnsi="Times New Roman"/>
          <w:sz w:val="24"/>
        </w:rPr>
        <w:t>září.</w:t>
      </w:r>
    </w:p>
    <w:p w:rsidR="00D53E85" w:rsidRDefault="0035017F">
      <w:pPr>
        <w:pStyle w:val="Prosttext"/>
        <w:numPr>
          <w:ilvl w:val="0"/>
          <w:numId w:val="30"/>
        </w:numPr>
        <w:jc w:val="both"/>
        <w:rPr>
          <w:rFonts w:ascii="Times New Roman" w:hAnsi="Times New Roman"/>
          <w:sz w:val="24"/>
        </w:rPr>
      </w:pPr>
      <w:r w:rsidRPr="00E820B3">
        <w:rPr>
          <w:rFonts w:ascii="Times New Roman" w:hAnsi="Times New Roman"/>
          <w:sz w:val="24"/>
        </w:rPr>
        <w:t xml:space="preserve">Pokud dotace na jednotlivý projekt konkrétnímu příjemci činí více než 10 mil. Kč na příslušný rozpočtový rok, může MŠMT stanovit v rozhodnutí o poskytnutí dotace vlastní splátkový kalendář. </w:t>
      </w:r>
    </w:p>
    <w:p w:rsidR="0035017F" w:rsidRPr="00E820B3" w:rsidRDefault="0035017F" w:rsidP="00E820B3">
      <w:pPr>
        <w:pStyle w:val="Zkladntext21"/>
        <w:widowControl/>
        <w:spacing w:after="120"/>
        <w:rPr>
          <w:rFonts w:ascii="Times New Roman" w:hAnsi="Times New Roman"/>
        </w:rPr>
      </w:pPr>
    </w:p>
    <w:p w:rsidR="0035017F" w:rsidRPr="00E820B3" w:rsidRDefault="0035017F" w:rsidP="00E820B3">
      <w:pPr>
        <w:pStyle w:val="Zkladntext21"/>
        <w:widowControl/>
        <w:spacing w:after="120"/>
        <w:rPr>
          <w:rFonts w:ascii="Times New Roman" w:hAnsi="Times New Roman"/>
        </w:rPr>
      </w:pPr>
      <w:r w:rsidRPr="00E820B3">
        <w:rPr>
          <w:rFonts w:ascii="Times New Roman" w:hAnsi="Times New Roman"/>
          <w:b/>
          <w:i/>
          <w:u w:val="single"/>
        </w:rPr>
        <w:t>Upozornění:</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1. MŠMT si vyhrazuje právo upravit v odůvodněných případech termíny uvedené v odstavci 1</w:t>
      </w:r>
      <w:r w:rsidR="00FA01AB">
        <w:rPr>
          <w:rFonts w:ascii="Times New Roman" w:hAnsi="Times New Roman"/>
          <w:i/>
        </w:rPr>
        <w:t> </w:t>
      </w:r>
      <w:r w:rsidRPr="00E820B3">
        <w:rPr>
          <w:rFonts w:ascii="Times New Roman" w:hAnsi="Times New Roman"/>
          <w:i/>
        </w:rPr>
        <w:t>a 2 této části Programů.</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 xml:space="preserve">2. </w:t>
      </w:r>
      <w:r w:rsidRPr="00E820B3">
        <w:rPr>
          <w:rFonts w:ascii="Times New Roman" w:hAnsi="Times New Roman"/>
          <w:i/>
          <w:u w:val="single"/>
        </w:rPr>
        <w:t xml:space="preserve">Bude-li NNO schválena nižší dotace než byla požadována, je žadatel povinen  předložit </w:t>
      </w:r>
      <w:r w:rsidRPr="00E820B3">
        <w:rPr>
          <w:rFonts w:ascii="Times New Roman" w:hAnsi="Times New Roman"/>
          <w:b/>
          <w:i/>
          <w:u w:val="single"/>
        </w:rPr>
        <w:t>upravený rozpočet projektu</w:t>
      </w:r>
      <w:r w:rsidRPr="00E820B3">
        <w:rPr>
          <w:rFonts w:ascii="Times New Roman" w:hAnsi="Times New Roman"/>
          <w:i/>
          <w:u w:val="single"/>
        </w:rPr>
        <w:t xml:space="preserve">. Rozpočet lze upravit pouze v části vlastních výdajů při zachování členění nákladů požadované dotace tak, jak bylo uvedeno v předloženém projektu. Pokud žadatel nedoručí upravený rozpočet nebo zprávu o tom, že rozpočet se nemění, do stanoveného termínu, </w:t>
      </w:r>
      <w:r w:rsidR="00AD74F7">
        <w:rPr>
          <w:rFonts w:ascii="Times New Roman" w:hAnsi="Times New Roman"/>
          <w:i/>
          <w:u w:val="single"/>
        </w:rPr>
        <w:t xml:space="preserve">může MŠMT rozhodnout, že </w:t>
      </w:r>
      <w:r w:rsidRPr="00E820B3">
        <w:rPr>
          <w:rFonts w:ascii="Times New Roman" w:hAnsi="Times New Roman"/>
          <w:i/>
          <w:u w:val="single"/>
        </w:rPr>
        <w:t xml:space="preserve">NNO </w:t>
      </w:r>
      <w:r w:rsidR="00AD74F7" w:rsidRPr="00E820B3">
        <w:rPr>
          <w:rFonts w:ascii="Times New Roman" w:hAnsi="Times New Roman"/>
          <w:i/>
          <w:u w:val="single"/>
        </w:rPr>
        <w:t xml:space="preserve">zaniká </w:t>
      </w:r>
      <w:r w:rsidRPr="00E820B3">
        <w:rPr>
          <w:rFonts w:ascii="Times New Roman" w:hAnsi="Times New Roman"/>
          <w:i/>
          <w:u w:val="single"/>
        </w:rPr>
        <w:t>nárok na poskytnutí dotace, což MŠMT písemně oznámí příslušné NNO.</w:t>
      </w:r>
    </w:p>
    <w:p w:rsidR="00B802E2" w:rsidRPr="00E820B3" w:rsidRDefault="00B802E2" w:rsidP="0035017F">
      <w:pPr>
        <w:pStyle w:val="Zkladntext21"/>
        <w:widowControl/>
        <w:spacing w:after="120"/>
        <w:rPr>
          <w:rFonts w:ascii="Times New Roman" w:hAnsi="Times New Roman"/>
          <w:i/>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 xml:space="preserve">3. </w:t>
      </w:r>
      <w:r w:rsidR="00F5048D" w:rsidRPr="00E820B3">
        <w:rPr>
          <w:rFonts w:ascii="Times New Roman" w:hAnsi="Times New Roman"/>
          <w:b/>
        </w:rPr>
        <w:t xml:space="preserve">Hodnotící </w:t>
      </w:r>
      <w:r w:rsidRPr="00E820B3">
        <w:rPr>
          <w:rFonts w:ascii="Times New Roman" w:hAnsi="Times New Roman"/>
          <w:b/>
        </w:rPr>
        <w:t>komise</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Projekty posuzují a návrhy na poskytnutí dotace </w:t>
      </w:r>
      <w:r w:rsidR="001B2DD8" w:rsidRPr="00F3142C">
        <w:rPr>
          <w:rFonts w:ascii="Times New Roman" w:hAnsi="Times New Roman"/>
        </w:rPr>
        <w:t>zpracovává</w:t>
      </w:r>
      <w:r w:rsidR="001B2DD8" w:rsidRPr="00E820B3">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Odbor pro mládež provádí následnou kontrolu a v odůvodněných případech může provést změnu či úpravu </w:t>
      </w:r>
      <w:r w:rsidRPr="00E820B3">
        <w:rPr>
          <w:rFonts w:ascii="Times New Roman" w:hAnsi="Times New Roman"/>
        </w:rPr>
        <w:lastRenderedPageBreak/>
        <w:t xml:space="preserve">návrhu předloženého </w:t>
      </w:r>
      <w:r w:rsidR="00F5048D" w:rsidRPr="00E820B3">
        <w:rPr>
          <w:rFonts w:ascii="Times New Roman" w:hAnsi="Times New Roman"/>
        </w:rPr>
        <w:t xml:space="preserve">hodnotící </w:t>
      </w:r>
      <w:r w:rsidRPr="00E820B3">
        <w:rPr>
          <w:rFonts w:ascii="Times New Roman" w:hAnsi="Times New Roman"/>
        </w:rPr>
        <w:t>komisí. Konečné rozhodnutí o přidělení dotací je, po projednání vedením MŠMT, v kompetenci ministra.</w:t>
      </w:r>
    </w:p>
    <w:p w:rsidR="00E95610" w:rsidRDefault="00E95610" w:rsidP="0035017F">
      <w:pPr>
        <w:pStyle w:val="Zkladntext21"/>
        <w:widowControl/>
        <w:spacing w:after="120"/>
        <w:rPr>
          <w:rFonts w:ascii="Times New Roman" w:hAnsi="Times New Roman"/>
        </w:rPr>
      </w:pPr>
    </w:p>
    <w:p w:rsidR="0035017F" w:rsidRPr="00E820B3" w:rsidRDefault="00E95610" w:rsidP="0035017F">
      <w:pPr>
        <w:pStyle w:val="Zkladntext21"/>
        <w:widowControl/>
        <w:spacing w:after="120"/>
        <w:rPr>
          <w:rFonts w:ascii="Times New Roman" w:hAnsi="Times New Roman"/>
          <w:b/>
        </w:rPr>
      </w:pPr>
      <w:r>
        <w:rPr>
          <w:rFonts w:ascii="Times New Roman" w:hAnsi="Times New Roman"/>
        </w:rPr>
        <w:t>4</w:t>
      </w:r>
      <w:r w:rsidR="0035017F" w:rsidRPr="00E820B3">
        <w:rPr>
          <w:rFonts w:ascii="Times New Roman" w:hAnsi="Times New Roman"/>
          <w:b/>
        </w:rPr>
        <w:t>. Kontrola</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V rámci zajišťování finanční kontroly podle zákona č. 320/2001 Sb., o finanční kontrole ve veřejné správě a o změně některých zákonů (zákon o finanční kontrole), ve znění pozdějších předpisů, provádí ministerstvo předběžnou, průběžnou a následnou veřejnosprávní kontrolu. V rámci následné veřejnosprávní kontroly provádí ministerstvo závěrečné hodnocení jednotlivých investičních akcí, na které poskytlo dotaci.</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Žadatel o veřejnou finanční podporu a příjemce dotace je povinen poskytnout potřebnou součinnost kontrolním orgánům ministerstva a jiným kontrolním orgánům, které vykonávají kontrolu podle jiných právních předpisů (např. NKÚ, územní finanční orgány aj.).</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Při zjištění nedostatků je ministerstvo oprávněno čerpání dotace pozastavit </w:t>
      </w:r>
      <w:r w:rsidRPr="00E820B3">
        <w:rPr>
          <w:rFonts w:ascii="Times New Roman" w:hAnsi="Times New Roman"/>
        </w:rPr>
        <w:br/>
        <w:t>a v případě zjištění porušení rozpočtové kázně je povinno upozornit na tuto skutečnost příslušné finanční orgány v souladu s § 44 zákona č. 218/2000 Sb., ve znění zákona č. 479/2003 Sb., o rozpočtových pravidlech a o změně některých souvisejících zákonů (rozpočtová pravidla), ve znění pozdějších předpisů, zákona č. 337/1992 Sb., o správě daní a poplatků, ve znění pozdějších předpisů a zákon č. 353/2003 o spotřebních daních, ve znění pozdějších předpisů.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 Nejvyšším kontrolním úřadem nebo jiným kontrolním orgánem odboru pro mládež MŠMT do 30 dnů po obdržení konečného protokolu</w:t>
      </w:r>
      <w:r w:rsidRPr="00E820B3">
        <w:rPr>
          <w:rFonts w:ascii="Times New Roman" w:hAnsi="Times New Roman"/>
        </w:rPr>
        <w:t>.</w:t>
      </w:r>
    </w:p>
    <w:p w:rsidR="0035017F" w:rsidRPr="00E820B3" w:rsidRDefault="0035017F"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5. Změna v</w:t>
      </w:r>
      <w:r w:rsidR="00CB39D0" w:rsidRPr="00E820B3">
        <w:rPr>
          <w:rFonts w:ascii="Times New Roman" w:hAnsi="Times New Roman"/>
          <w:b/>
        </w:rPr>
        <w:t> </w:t>
      </w:r>
      <w:r w:rsidRPr="00E820B3">
        <w:rPr>
          <w:rFonts w:ascii="Times New Roman" w:hAnsi="Times New Roman"/>
          <w:b/>
        </w:rPr>
        <w:t>rozhodnutí</w:t>
      </w:r>
      <w:r w:rsidR="00CB39D0" w:rsidRPr="00E820B3">
        <w:rPr>
          <w:rFonts w:ascii="Times New Roman" w:hAnsi="Times New Roman"/>
          <w:b/>
        </w:rPr>
        <w:t xml:space="preserve"> a projektech</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Změny v</w:t>
      </w:r>
      <w:r w:rsidR="00CB39D0" w:rsidRPr="00E820B3">
        <w:rPr>
          <w:rFonts w:ascii="Times New Roman" w:hAnsi="Times New Roman"/>
        </w:rPr>
        <w:t> </w:t>
      </w:r>
      <w:r w:rsidRPr="00E820B3">
        <w:rPr>
          <w:rFonts w:ascii="Times New Roman" w:hAnsi="Times New Roman"/>
        </w:rPr>
        <w:t>rozhodnutí</w:t>
      </w:r>
      <w:r w:rsidR="00CB39D0" w:rsidRPr="00E820B3">
        <w:rPr>
          <w:rFonts w:ascii="Times New Roman" w:hAnsi="Times New Roman"/>
        </w:rPr>
        <w:t xml:space="preserve"> a projektech</w:t>
      </w:r>
      <w:r w:rsidRPr="00E820B3">
        <w:rPr>
          <w:rFonts w:ascii="Times New Roman" w:hAnsi="Times New Roman"/>
        </w:rPr>
        <w:t xml:space="preserve"> se povolují výjimečně v odůvodněných případech na základě písemné žádosti NNO předložené nejpozději </w:t>
      </w:r>
      <w:r w:rsidRPr="00E820B3">
        <w:rPr>
          <w:rFonts w:ascii="Times New Roman" w:hAnsi="Times New Roman"/>
          <w:b/>
          <w:color w:val="0070C0"/>
        </w:rPr>
        <w:t>do 31. října</w:t>
      </w:r>
      <w:r w:rsidRPr="00E820B3">
        <w:rPr>
          <w:rFonts w:ascii="Times New Roman" w:hAnsi="Times New Roman"/>
        </w:rPr>
        <w:t xml:space="preserve"> příslušného kalendářního roku </w:t>
      </w:r>
      <w:r w:rsidRPr="00E820B3">
        <w:rPr>
          <w:rFonts w:ascii="Times New Roman" w:hAnsi="Times New Roman"/>
          <w:b/>
          <w:color w:val="0070C0"/>
        </w:rPr>
        <w:t>odboru pro mládež MŠMT</w:t>
      </w:r>
      <w:r w:rsidRPr="00E820B3">
        <w:rPr>
          <w:rFonts w:ascii="Times New Roman" w:hAnsi="Times New Roman"/>
          <w:color w:val="0070C0"/>
        </w:rPr>
        <w:t xml:space="preserve"> </w:t>
      </w:r>
      <w:r w:rsidRPr="00E820B3">
        <w:rPr>
          <w:rFonts w:ascii="Times New Roman" w:hAnsi="Times New Roman"/>
          <w:b/>
          <w:color w:val="0070C0"/>
        </w:rPr>
        <w:t>(Karmelitská 7, 118 12 Praha 1</w:t>
      </w:r>
      <w:r w:rsidRPr="00E820B3">
        <w:rPr>
          <w:rFonts w:ascii="Times New Roman" w:hAnsi="Times New Roman"/>
          <w:color w:val="0070C0"/>
        </w:rPr>
        <w:t>).</w:t>
      </w:r>
      <w:r w:rsidRPr="00E820B3">
        <w:rPr>
          <w:rFonts w:ascii="Times New Roman" w:hAnsi="Times New Roman"/>
        </w:rPr>
        <w:t xml:space="preserve"> V žádosti musí být vždy uvedeno číslo rozhodnutí, požadovaná změna účelu včetně zdůvodnění. Povolení změny bude mít formu </w:t>
      </w:r>
      <w:r w:rsidR="004D2983" w:rsidRPr="00F3142C">
        <w:rPr>
          <w:rFonts w:ascii="Times New Roman" w:hAnsi="Times New Roman"/>
        </w:rPr>
        <w:t xml:space="preserve">dodatku k </w:t>
      </w:r>
      <w:r w:rsidRPr="00E820B3">
        <w:rPr>
          <w:rFonts w:ascii="Times New Roman" w:hAnsi="Times New Roman"/>
        </w:rPr>
        <w:t>rozhodnutí.</w:t>
      </w:r>
      <w:r w:rsidRPr="00E820B3">
        <w:rPr>
          <w:rFonts w:ascii="Times New Roman" w:hAnsi="Times New Roman"/>
          <w:b/>
        </w:rPr>
        <w:t xml:space="preserve"> </w:t>
      </w:r>
      <w:r w:rsidRPr="00E820B3">
        <w:rPr>
          <w:rFonts w:ascii="Times New Roman" w:hAnsi="Times New Roman"/>
          <w:u w:val="single"/>
        </w:rPr>
        <w:t xml:space="preserve">Požadovanou změnou nelze měnit původní </w:t>
      </w:r>
      <w:r w:rsidR="00F5048D" w:rsidRPr="00E820B3">
        <w:rPr>
          <w:rFonts w:ascii="Times New Roman" w:hAnsi="Times New Roman"/>
          <w:u w:val="single"/>
        </w:rPr>
        <w:t xml:space="preserve">obsah </w:t>
      </w:r>
      <w:r w:rsidRPr="00E820B3">
        <w:rPr>
          <w:rFonts w:ascii="Times New Roman" w:hAnsi="Times New Roman"/>
          <w:u w:val="single"/>
        </w:rPr>
        <w:t>projekt</w:t>
      </w:r>
      <w:r w:rsidR="00F5048D" w:rsidRPr="00E820B3">
        <w:rPr>
          <w:rFonts w:ascii="Times New Roman" w:hAnsi="Times New Roman"/>
          <w:u w:val="single"/>
        </w:rPr>
        <w:t>u</w:t>
      </w:r>
      <w:r w:rsidRPr="00E820B3">
        <w:rPr>
          <w:rFonts w:ascii="Times New Roman" w:hAnsi="Times New Roman"/>
          <w:u w:val="single"/>
        </w:rPr>
        <w:t>.</w:t>
      </w:r>
    </w:p>
    <w:p w:rsidR="0035017F" w:rsidRDefault="0035017F" w:rsidP="0035017F">
      <w:pPr>
        <w:pStyle w:val="Zkladntext21"/>
        <w:widowControl/>
        <w:spacing w:after="120"/>
        <w:rPr>
          <w:rFonts w:ascii="Times New Roman" w:hAnsi="Times New Roman"/>
          <w:b/>
        </w:rPr>
      </w:pPr>
    </w:p>
    <w:p w:rsidR="00E95610" w:rsidRPr="00E820B3" w:rsidRDefault="00E95610" w:rsidP="0035017F">
      <w:pPr>
        <w:pStyle w:val="Zkladntext21"/>
        <w:widowControl/>
        <w:spacing w:after="120"/>
        <w:rPr>
          <w:rFonts w:ascii="Times New Roman" w:hAnsi="Times New Roman"/>
          <w:b/>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lastRenderedPageBreak/>
        <w:t>6. Vyúčtování poskytnutých dotací</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NNO odpovídají za hospodárné použití poskytnutých rozpočtových prostředků státního rozpočtu v souladu s rozhodnutím o poskytnuté dot</w:t>
      </w:r>
      <w:r w:rsidRPr="00E820B3">
        <w:rPr>
          <w:rFonts w:ascii="Times New Roman" w:hAnsi="Times New Roman"/>
        </w:rPr>
        <w:t>aci. Jejich čerpání NNO evidují v účetnictví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Finanční prostředky dotace musí 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35017F" w:rsidRPr="00E820B3"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F849E2">
        <w:rPr>
          <w:rFonts w:ascii="Times New Roman" w:hAnsi="Times New Roman"/>
          <w:u w:val="single"/>
        </w:rPr>
        <w:t xml:space="preserve"> na daném formuláři</w:t>
      </w:r>
      <w:r w:rsidRPr="00E820B3">
        <w:rPr>
          <w:rFonts w:ascii="Times New Roman" w:hAnsi="Times New Roman"/>
          <w:u w:val="single"/>
        </w:rPr>
        <w:t>, zahrnující věcné zhodnocení realizace projektu.</w:t>
      </w:r>
      <w:r w:rsidRPr="00E820B3">
        <w:rPr>
          <w:rFonts w:ascii="Times New Roman" w:hAnsi="Times New Roman"/>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poukazují se na </w:t>
      </w:r>
      <w:r w:rsidR="001B2DD8" w:rsidRPr="00F3142C">
        <w:rPr>
          <w:rFonts w:ascii="Times New Roman" w:hAnsi="Times New Roman"/>
          <w:b/>
        </w:rPr>
        <w:t xml:space="preserve">účet </w:t>
      </w:r>
      <w:r w:rsidRPr="00F3142C">
        <w:rPr>
          <w:rFonts w:ascii="Times New Roman" w:hAnsi="Times New Roman"/>
        </w:rPr>
        <w:t xml:space="preserve">821001/0710 </w:t>
      </w: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 nejpozději do 15. února.</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Po tomto termínu se nevyčerpané dotace vrací do státního rozpočtu prostřednictvím místně příslušného finančního úřadu.</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D72DA0" w:rsidRPr="00E820B3">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r w:rsidRPr="00E820B3">
        <w:rPr>
          <w:rFonts w:ascii="Times New Roman" w:hAnsi="Times New Roman"/>
          <w:color w:val="auto"/>
          <w:sz w:val="20"/>
        </w:rPr>
        <w:t xml:space="preserve"> </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E95610" w:rsidRDefault="00E95610"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7. Zvláštní ustanovení:</w:t>
      </w:r>
    </w:p>
    <w:p w:rsidR="0035017F" w:rsidRPr="00E820B3" w:rsidRDefault="0035017F" w:rsidP="0035017F">
      <w:pPr>
        <w:pStyle w:val="Zkladntext21"/>
        <w:widowControl/>
        <w:tabs>
          <w:tab w:val="left" w:pos="360"/>
        </w:tabs>
        <w:rPr>
          <w:rFonts w:ascii="Times New Roman" w:hAnsi="Times New Roman"/>
        </w:rPr>
      </w:pPr>
    </w:p>
    <w:p w:rsidR="0035017F" w:rsidRPr="00E820B3" w:rsidRDefault="0035017F" w:rsidP="008601A5">
      <w:pPr>
        <w:pStyle w:val="Zkladntext21"/>
        <w:widowControl/>
        <w:tabs>
          <w:tab w:val="left" w:pos="-142"/>
        </w:tabs>
        <w:ind w:left="284" w:hanging="284"/>
        <w:rPr>
          <w:rFonts w:ascii="Times New Roman" w:hAnsi="Times New Roman"/>
        </w:rPr>
      </w:pPr>
      <w:r w:rsidRPr="00E820B3">
        <w:rPr>
          <w:rFonts w:ascii="Times New Roman" w:hAnsi="Times New Roman"/>
        </w:rPr>
        <w:t>a) Pokud NNO kdykoliv v průběhu roku zjistí, že přijatý pro</w:t>
      </w:r>
      <w:r w:rsidR="00D4407B" w:rsidRPr="00E820B3">
        <w:rPr>
          <w:rFonts w:ascii="Times New Roman" w:hAnsi="Times New Roman"/>
        </w:rPr>
        <w:t xml:space="preserve">jekt nemůže z jakéhokoliv </w:t>
      </w:r>
      <w:r w:rsidRPr="00E820B3">
        <w:rPr>
          <w:rFonts w:ascii="Times New Roman" w:hAnsi="Times New Roman"/>
        </w:rPr>
        <w:t xml:space="preserve">důvodu buď </w:t>
      </w:r>
      <w:r w:rsidRPr="00F3142C">
        <w:rPr>
          <w:rFonts w:ascii="Times New Roman" w:hAnsi="Times New Roman"/>
        </w:rPr>
        <w:t>cel</w:t>
      </w:r>
      <w:r w:rsidR="00211CC5" w:rsidRPr="00F3142C">
        <w:rPr>
          <w:rFonts w:ascii="Times New Roman" w:hAnsi="Times New Roman"/>
        </w:rPr>
        <w:t>ý</w:t>
      </w:r>
      <w:r w:rsidRPr="00E820B3">
        <w:rPr>
          <w:rFonts w:ascii="Times New Roman" w:hAnsi="Times New Roman"/>
        </w:rPr>
        <w:t>, nebo částečně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písemně sdělí odboru pro mládež MŠMT.</w:t>
      </w:r>
      <w:r w:rsidRPr="00E820B3">
        <w:rPr>
          <w:rFonts w:ascii="Times New Roman" w:hAnsi="Times New Roman"/>
        </w:rPr>
        <w:tab/>
      </w:r>
      <w:r w:rsidRPr="00E820B3">
        <w:rPr>
          <w:rFonts w:ascii="Times New Roman" w:hAnsi="Times New Roman"/>
        </w:rPr>
        <w:tab/>
      </w:r>
    </w:p>
    <w:p w:rsidR="00D53E85" w:rsidRDefault="0035017F" w:rsidP="00582852">
      <w:pPr>
        <w:pStyle w:val="Zkladntext21"/>
        <w:widowControl/>
        <w:tabs>
          <w:tab w:val="left" w:pos="-1276"/>
        </w:tabs>
        <w:ind w:left="284" w:hanging="284"/>
        <w:rPr>
          <w:rFonts w:ascii="Times New Roman" w:hAnsi="Times New Roman"/>
        </w:rPr>
      </w:pPr>
      <w:r w:rsidRPr="00E820B3">
        <w:rPr>
          <w:rFonts w:ascii="Times New Roman" w:hAnsi="Times New Roman"/>
        </w:rPr>
        <w:t>b)</w:t>
      </w:r>
      <w:r w:rsidR="00E95610">
        <w:rPr>
          <w:rFonts w:ascii="Times New Roman" w:hAnsi="Times New Roman"/>
        </w:rPr>
        <w:t xml:space="preserve"> </w:t>
      </w:r>
      <w:r w:rsidRPr="00E820B3">
        <w:rPr>
          <w:rFonts w:ascii="Times New Roman" w:hAnsi="Times New Roman"/>
        </w:rPr>
        <w:t xml:space="preserve">Veškeré informace k vyhlášeným Programům, podaným projektům jednotlivými NNO, změnám, doplňkům, prioritám atd. bude MŠMT poskytovat výhradně prostřednictvím webové stránky MŠMT </w:t>
      </w:r>
      <w:hyperlink r:id="rId17" w:history="1">
        <w:r w:rsidRPr="00E820B3">
          <w:rPr>
            <w:rStyle w:val="Hypertextovodkaz"/>
            <w:rFonts w:ascii="Times New Roman" w:hAnsi="Times New Roman"/>
            <w:color w:val="auto"/>
          </w:rPr>
          <w:t>www.msmt.cz/mladez</w:t>
        </w:r>
      </w:hyperlink>
      <w:r w:rsidRPr="00E820B3">
        <w:rPr>
          <w:rFonts w:ascii="Times New Roman" w:hAnsi="Times New Roman"/>
        </w:rPr>
        <w:t>.</w:t>
      </w:r>
    </w:p>
    <w:p w:rsidR="0060131A" w:rsidRDefault="0060131A" w:rsidP="0035017F">
      <w:pPr>
        <w:rPr>
          <w:rFonts w:ascii="Times New Roman" w:hAnsi="Times New Roman"/>
          <w:b/>
          <w:color w:val="auto"/>
          <w:sz w:val="28"/>
        </w:rPr>
      </w:pPr>
    </w:p>
    <w:p w:rsidR="00582852" w:rsidRDefault="00582852" w:rsidP="0035017F">
      <w:pPr>
        <w:rPr>
          <w:rFonts w:ascii="Times New Roman" w:hAnsi="Times New Roman"/>
          <w:b/>
          <w:color w:val="auto"/>
          <w:sz w:val="28"/>
        </w:rPr>
      </w:pPr>
    </w:p>
    <w:p w:rsidR="00582852" w:rsidRPr="00E820B3" w:rsidRDefault="00582852" w:rsidP="0035017F">
      <w:pPr>
        <w:rPr>
          <w:rFonts w:ascii="Times New Roman" w:hAnsi="Times New Roman"/>
          <w:b/>
          <w:color w:val="auto"/>
          <w:sz w:val="28"/>
        </w:rPr>
      </w:pPr>
    </w:p>
    <w:p w:rsidR="00D53E85" w:rsidRDefault="0035017F" w:rsidP="00582852">
      <w:pPr>
        <w:pStyle w:val="Nadpis2"/>
      </w:pPr>
      <w:bookmarkStart w:id="9" w:name="_Toc390076788"/>
      <w:r w:rsidRPr="00E820B3">
        <w:lastRenderedPageBreak/>
        <w:t>VIII. Nestátní nezisková organizace uznaná MŠMT pro oblast práce s dětmi a</w:t>
      </w:r>
      <w:r w:rsidR="00FA01AB">
        <w:t> </w:t>
      </w:r>
      <w:r w:rsidRPr="00E820B3">
        <w:t>mládeží</w:t>
      </w:r>
      <w:bookmarkEnd w:id="9"/>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MŠMT v rámci Programů vyhlašuje </w:t>
      </w:r>
      <w:r w:rsidR="003B7860" w:rsidRPr="00E820B3">
        <w:rPr>
          <w:rFonts w:ascii="Times New Roman" w:hAnsi="Times New Roman"/>
          <w:color w:val="auto"/>
        </w:rPr>
        <w:t>výzvu</w:t>
      </w:r>
      <w:r w:rsidRPr="00E820B3">
        <w:rPr>
          <w:rFonts w:ascii="Times New Roman" w:hAnsi="Times New Roman"/>
          <w:color w:val="auto"/>
        </w:rPr>
        <w:t xml:space="preserve"> pro NNO na udělení titulu „Organizace uznaná MŠMT pro oblast práce s dětmi a mládeží“ (dále jen „titul“). Titul je formou státní garance kvality činnosti této organizace. Udělení titulu je zároveň morálním oceněním činnosti NNO.</w:t>
      </w:r>
    </w:p>
    <w:p w:rsidR="002F7AD7" w:rsidRPr="00E820B3" w:rsidRDefault="002F7AD7" w:rsidP="0035017F">
      <w:pPr>
        <w:jc w:val="both"/>
        <w:rPr>
          <w:rFonts w:ascii="Times New Roman" w:hAnsi="Times New Roman"/>
          <w:color w:val="auto"/>
        </w:rPr>
      </w:pPr>
    </w:p>
    <w:p w:rsidR="0035017F" w:rsidRPr="00E820B3" w:rsidRDefault="0035017F" w:rsidP="002F7AD7">
      <w:pPr>
        <w:numPr>
          <w:ilvl w:val="0"/>
          <w:numId w:val="28"/>
        </w:numPr>
        <w:jc w:val="both"/>
        <w:rPr>
          <w:rFonts w:ascii="Times New Roman" w:hAnsi="Times New Roman"/>
          <w:b/>
          <w:color w:val="auto"/>
        </w:rPr>
      </w:pPr>
      <w:r w:rsidRPr="00E820B3">
        <w:rPr>
          <w:rFonts w:ascii="Times New Roman" w:hAnsi="Times New Roman"/>
          <w:b/>
          <w:color w:val="auto"/>
        </w:rPr>
        <w:t>O přidělení titulu může požádat NNO, která:</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vznikla nejméně osm let před podáním žádosti,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je podle svých stanov organizací dětí a mládeže, nebo má ve svých stanovách zakotveno, že práce s dětmi a mládeží je jednou z jejich priorit,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prokazatelně a pravidelně, po celou dobu od svého vzniku, pracuje s dětmi a mládeží,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organizuje činnost nejen pro vlastní členy, ale trvale nabízí činnost a aktivity i pro další děti a mládež,</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 projektu má zpracovánu koncepci rozvoje své činnosti </w:t>
      </w:r>
      <w:r w:rsidR="003524DC" w:rsidRPr="00E820B3">
        <w:rPr>
          <w:rFonts w:ascii="Times New Roman" w:hAnsi="Times New Roman"/>
        </w:rPr>
        <w:t>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 průběhu nejméně 8 uplynulých let proti ní nebylo vedeno žádné trestní či správní řízení ze strany justičních nebo finančních orgánů,</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nejméně </w:t>
      </w:r>
      <w:r w:rsidR="00182106" w:rsidRPr="00E820B3">
        <w:rPr>
          <w:rFonts w:ascii="Times New Roman" w:hAnsi="Times New Roman"/>
        </w:rPr>
        <w:t xml:space="preserve">třikrát v </w:t>
      </w:r>
      <w:r w:rsidRPr="00E820B3">
        <w:rPr>
          <w:rFonts w:ascii="Times New Roman" w:hAnsi="Times New Roman"/>
        </w:rPr>
        <w:t>po</w:t>
      </w:r>
      <w:r w:rsidR="00182106" w:rsidRPr="00E820B3">
        <w:rPr>
          <w:rFonts w:ascii="Times New Roman" w:hAnsi="Times New Roman"/>
        </w:rPr>
        <w:t>sledních</w:t>
      </w:r>
      <w:r w:rsidRPr="00E820B3">
        <w:rPr>
          <w:rFonts w:ascii="Times New Roman" w:hAnsi="Times New Roman"/>
        </w:rPr>
        <w:t xml:space="preserve"> </w:t>
      </w:r>
      <w:r w:rsidR="00182106" w:rsidRPr="00E820B3">
        <w:rPr>
          <w:rFonts w:ascii="Times New Roman" w:hAnsi="Times New Roman"/>
        </w:rPr>
        <w:t>pěti letech</w:t>
      </w:r>
      <w:r w:rsidRPr="00E820B3">
        <w:rPr>
          <w:rFonts w:ascii="Times New Roman" w:hAnsi="Times New Roman"/>
        </w:rPr>
        <w:t xml:space="preserve"> před podáním žádosti obdržela od MŠMT dotaci ze státního rozpočtu, </w:t>
      </w:r>
    </w:p>
    <w:p w:rsidR="0035017F" w:rsidRPr="00E820B3" w:rsidRDefault="00596D6D"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ve vyúčtování poskytnutých </w:t>
      </w:r>
      <w:r w:rsidR="0035017F" w:rsidRPr="00E820B3">
        <w:rPr>
          <w:rFonts w:ascii="Times New Roman" w:hAnsi="Times New Roman"/>
        </w:rPr>
        <w:t xml:space="preserve">dotací od kteréhokoliv ústředního orgánu státní správy nebo dotací poskytnutých územními orgány samosprávy nebyla nikdy shledána </w:t>
      </w:r>
      <w:r w:rsidR="00EE7E15" w:rsidRPr="00E820B3">
        <w:rPr>
          <w:rFonts w:ascii="Times New Roman" w:hAnsi="Times New Roman"/>
        </w:rPr>
        <w:t>žádná</w:t>
      </w:r>
      <w:r w:rsidR="0035017F" w:rsidRPr="00E820B3">
        <w:rPr>
          <w:rFonts w:ascii="Times New Roman" w:hAnsi="Times New Roman"/>
        </w:rPr>
        <w:t xml:space="preserve"> zásadní nebo opakovaná pochybení,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MŠMT je řádně a průběžně informováno o činnosti NNO prostřednictvím zejména zpráv o činnosti (výročních nebo obdobných zpráv), které mu NNO pravidelně zasílala v uplynulých nejméně osmi letech,</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umožňuje účast na své činnosti i dětem a mládeži se speciálními vzdělávacími potřebami (tj. osobám se zdravotním, psychickým nebo sociálním hendikepem),</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má kvalitní personální zabezpečení své činnosti, nejméně 60% vedoucích dětských</w:t>
      </w:r>
      <w:r w:rsidR="00FA01AB">
        <w:rPr>
          <w:rFonts w:ascii="Times New Roman" w:hAnsi="Times New Roman"/>
        </w:rPr>
        <w:t> </w:t>
      </w:r>
      <w:r w:rsidRPr="00E820B3">
        <w:rPr>
          <w:rFonts w:ascii="Times New Roman" w:hAnsi="Times New Roman"/>
        </w:rPr>
        <w:t>a</w:t>
      </w:r>
      <w:r w:rsidR="00FA01AB">
        <w:rPr>
          <w:rFonts w:ascii="Times New Roman" w:hAnsi="Times New Roman"/>
        </w:rPr>
        <w:t> </w:t>
      </w:r>
      <w:r w:rsidRPr="00E820B3">
        <w:rPr>
          <w:rFonts w:ascii="Times New Roman" w:hAnsi="Times New Roman"/>
        </w:rPr>
        <w:t>mládežnických kolektivů je absolventem akreditovaných vzdělávacích akcí, nebo akcí realizovaných na základě vnitřního, MŠMT známého, vzdělávacího systému organizace,</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pravidelně vzdělává své vedoucí dílčích kolektivů (oddílové a další vedoucí) </w:t>
      </w:r>
      <w:r w:rsidRPr="00E820B3">
        <w:rPr>
          <w:rFonts w:ascii="Times New Roman" w:hAnsi="Times New Roman"/>
        </w:rPr>
        <w:br/>
        <w:t>i ostatní pracovníky s dětmi a mládeží v akreditovaných vzdělávacích zařízeních nebo v rámci vlastního, MŠMT známého vzdělávacího systému,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svoji činnost systematicky prezentuje široké veřejnosti na svých webových stránkách, v rámci Bambiriády a obdobných akcí apod.,</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zabezpečuje svým členům a ostatním účastníkům na své činnosti bezpečné prostředí,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její činnost je trvalá, spolehlivá a kvalitní,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na vyžádání MŠMT doloží doplňující informace vypovídající o její činnosti, zprávy státních i vnitřních kontrolních a revizních orgánů a umožní MŠMT nebo jím pověřeným osobám seznámit se podrobně s její činností a s dokumentací o ní.</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Podávání žádosti</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ind w:firstLine="708"/>
        <w:jc w:val="both"/>
        <w:rPr>
          <w:rFonts w:ascii="Times New Roman" w:hAnsi="Times New Roman"/>
          <w:b/>
          <w:color w:val="auto"/>
        </w:rPr>
      </w:pPr>
      <w:r w:rsidRPr="00E820B3">
        <w:rPr>
          <w:rFonts w:ascii="Times New Roman" w:hAnsi="Times New Roman"/>
          <w:color w:val="auto"/>
        </w:rPr>
        <w:t xml:space="preserve">Žádosti o udělení titulu se vkládají do elektronického systému a v písemné podobě musí být fyzicky doručeny do podatelny nebo na odbor pro mládež MŠMT nejpozději </w:t>
      </w:r>
      <w:r w:rsidRPr="00E820B3">
        <w:rPr>
          <w:rFonts w:ascii="Times New Roman" w:hAnsi="Times New Roman"/>
          <w:b/>
          <w:color w:val="0070C0"/>
        </w:rPr>
        <w:t>do 13</w:t>
      </w:r>
      <w:r w:rsidRPr="00E820B3">
        <w:rPr>
          <w:rFonts w:ascii="Times New Roman" w:hAnsi="Times New Roman"/>
          <w:b/>
          <w:color w:val="0070C0"/>
          <w:vertAlign w:val="superscript"/>
        </w:rPr>
        <w:t>00</w:t>
      </w:r>
      <w:r w:rsidRPr="00E820B3">
        <w:rPr>
          <w:rFonts w:ascii="Times New Roman" w:hAnsi="Times New Roman"/>
          <w:b/>
          <w:color w:val="0070C0"/>
        </w:rPr>
        <w:t xml:space="preserve"> hodin posledního pracovního dne měsíce září </w:t>
      </w:r>
      <w:r w:rsidR="00182106" w:rsidRPr="00E820B3">
        <w:rPr>
          <w:rFonts w:ascii="Times New Roman" w:hAnsi="Times New Roman"/>
          <w:b/>
          <w:color w:val="0070C0"/>
        </w:rPr>
        <w:t xml:space="preserve">běžného </w:t>
      </w:r>
      <w:r w:rsidRPr="00E820B3">
        <w:rPr>
          <w:rFonts w:ascii="Times New Roman" w:hAnsi="Times New Roman"/>
          <w:b/>
          <w:color w:val="0070C0"/>
        </w:rPr>
        <w:t>roku</w:t>
      </w:r>
      <w:r w:rsidRPr="00E820B3">
        <w:rPr>
          <w:rFonts w:ascii="Times New Roman" w:hAnsi="Times New Roman"/>
          <w:b/>
          <w:color w:val="auto"/>
        </w:rPr>
        <w:t>.</w:t>
      </w:r>
      <w:r w:rsidRPr="00E820B3">
        <w:rPr>
          <w:rFonts w:ascii="Times New Roman" w:hAnsi="Times New Roman"/>
          <w:color w:val="auto"/>
        </w:rPr>
        <w:t xml:space="preserve"> Pokud je žádost zasílána </w:t>
      </w:r>
      <w:r w:rsidRPr="00E820B3">
        <w:rPr>
          <w:rFonts w:ascii="Times New Roman" w:hAnsi="Times New Roman"/>
          <w:color w:val="auto"/>
        </w:rPr>
        <w:lastRenderedPageBreak/>
        <w:t xml:space="preserve">poštou na adresu </w:t>
      </w:r>
      <w:r w:rsidRPr="00E820B3">
        <w:rPr>
          <w:rFonts w:ascii="Times New Roman" w:hAnsi="Times New Roman"/>
          <w:color w:val="auto"/>
          <w:u w:val="single"/>
        </w:rPr>
        <w:t>MŠMT, odbor pro mládež, Karmelitská 7, 118 12 Praha 1,</w:t>
      </w:r>
      <w:r w:rsidRPr="00E820B3">
        <w:rPr>
          <w:rFonts w:ascii="Times New Roman" w:hAnsi="Times New Roman"/>
          <w:color w:val="auto"/>
        </w:rPr>
        <w:t xml:space="preserve"> musí být na obálce na poštovním razítku uvedeno datum nejpozději 30. 9. příslušného roku. Obálk</w:t>
      </w:r>
      <w:r w:rsidR="002F7AD7" w:rsidRPr="00E820B3">
        <w:rPr>
          <w:rFonts w:ascii="Times New Roman" w:hAnsi="Times New Roman"/>
          <w:color w:val="auto"/>
        </w:rPr>
        <w:t>a</w:t>
      </w:r>
      <w:r w:rsidRPr="00E820B3">
        <w:rPr>
          <w:rFonts w:ascii="Times New Roman" w:hAnsi="Times New Roman"/>
          <w:color w:val="auto"/>
        </w:rPr>
        <w:t xml:space="preserve"> se žádostí</w:t>
      </w:r>
      <w:r w:rsidR="00065C6D" w:rsidRPr="00E820B3">
        <w:rPr>
          <w:rFonts w:ascii="Times New Roman" w:hAnsi="Times New Roman"/>
          <w:color w:val="auto"/>
        </w:rPr>
        <w:t xml:space="preserve"> musí být označena</w:t>
      </w:r>
      <w:r w:rsidRPr="00E820B3">
        <w:rPr>
          <w:rFonts w:ascii="Times New Roman" w:hAnsi="Times New Roman"/>
          <w:color w:val="auto"/>
        </w:rPr>
        <w:t xml:space="preserve"> heslem „TITUL“.</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Žádost o udělení titulu, včetně všech uvedených dokumentů se vkládá do elektronického systému na adrese </w:t>
      </w:r>
      <w:hyperlink r:id="rId18" w:history="1">
        <w:r w:rsidR="00623A57" w:rsidRPr="007D0D5C">
          <w:rPr>
            <w:rStyle w:val="Hypertextovodkaz"/>
            <w:rFonts w:ascii="Times New Roman" w:hAnsi="Times New Roman"/>
          </w:rPr>
          <w:t>http://is-mladez.msmt.cz</w:t>
        </w:r>
      </w:hyperlink>
      <w:r w:rsidR="00623A57">
        <w:rPr>
          <w:rFonts w:ascii="Times New Roman" w:hAnsi="Times New Roman"/>
        </w:rPr>
        <w:t xml:space="preserve"> </w:t>
      </w:r>
      <w:r w:rsidRPr="00E820B3">
        <w:rPr>
          <w:rFonts w:ascii="Times New Roman" w:hAnsi="Times New Roman"/>
        </w:rPr>
        <w:t xml:space="preserve">(přílohy se do elektronického systému vkládají jako dokumenty ve formátech DOC, XLS nebo PDF nebo naskenované ve formátech JPG nebo TIFF).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Na žádosti doručené po stanoveném termínu nebo s pozdějším poštovním razítkem nebude brán zřetel. Nedodání kterékoliv požadované součásti žádosti ve stanoveném termínu je důvodem k vyřazení žádosti.</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Náležitosti žádosti</w:t>
      </w:r>
    </w:p>
    <w:p w:rsidR="0035017F" w:rsidRPr="00E820B3" w:rsidRDefault="0035017F" w:rsidP="0035017F">
      <w:pPr>
        <w:pStyle w:val="Zkladntext21"/>
        <w:widowControl/>
        <w:ind w:left="720"/>
        <w:rPr>
          <w:rFonts w:ascii="Times New Roman" w:hAnsi="Times New Roman"/>
          <w:b/>
        </w:rPr>
      </w:pPr>
    </w:p>
    <w:p w:rsidR="0035017F" w:rsidRPr="00E820B3" w:rsidRDefault="008601A5"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řádně vyplněný formulář žádosti</w:t>
      </w:r>
      <w:r w:rsidR="00182106" w:rsidRPr="00E820B3">
        <w:rPr>
          <w:rFonts w:ascii="Times New Roman" w:hAnsi="Times New Roman"/>
        </w:rPr>
        <w: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souhrnný projekt rozvoje své činnosti, obsahující rámcový záměr činnosti NNO včetně rozpočtu nejméně na období 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stanovy NNO,</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doklad o přidělení Identifikačního čísla,</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s regionální působností a NNO s místní působností předloží písemné vyjádření od územně příslušného orgánu samosprávy (tj. obecního, městského, magistrátního nebo krajského úřadu). Toto doporučení musí obsahovat hodnocení činnosti žadatele a důvod doporučení k udělení titulu.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k žádosti připojí i další dokumenty dokládající její činnost, úspěchy, ocenění, prezentaci na veřejnosti apod.</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Rozhodnutí o žádosti</w:t>
      </w:r>
    </w:p>
    <w:p w:rsidR="0035017F" w:rsidRPr="00E820B3" w:rsidRDefault="0035017F" w:rsidP="0035017F">
      <w:pPr>
        <w:pStyle w:val="Zkladntext21"/>
        <w:widowControl/>
        <w:ind w:left="720"/>
        <w:rPr>
          <w:rFonts w:ascii="Times New Roman" w:hAnsi="Times New Roman"/>
          <w:b/>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Žádosti o udělení titulu věcně posoudí odbor pro mládež spolu s </w:t>
      </w:r>
      <w:r w:rsidR="00F66B41">
        <w:rPr>
          <w:rFonts w:ascii="Times New Roman" w:hAnsi="Times New Roman"/>
        </w:rPr>
        <w:t>NIDV</w:t>
      </w:r>
      <w:r w:rsidRPr="00E820B3">
        <w:rPr>
          <w:rFonts w:ascii="Times New Roman" w:hAnsi="Times New Roman"/>
        </w:rPr>
        <w:t xml:space="preserve">. MŠMT pak žádosti kompletně posoudí, projedná a rozhodne o udělení titulu.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Titul uděluje ministr školství, mládeže a tělovýchovy. </w:t>
      </w:r>
    </w:p>
    <w:p w:rsidR="0035017F" w:rsidRPr="00E820B3" w:rsidRDefault="0035017F" w:rsidP="0035017F">
      <w:pPr>
        <w:pStyle w:val="Zkladntext21"/>
        <w:widowControl/>
        <w:ind w:firstLine="708"/>
        <w:rPr>
          <w:rFonts w:ascii="Times New Roman" w:hAnsi="Times New Roman"/>
          <w:u w:val="single"/>
        </w:rPr>
      </w:pPr>
      <w:r w:rsidRPr="00E820B3">
        <w:rPr>
          <w:rFonts w:ascii="Times New Roman" w:hAnsi="Times New Roman"/>
          <w:u w:val="single"/>
        </w:rPr>
        <w:t>Titul se uděluje na období od udělení do konce roku 2015.</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zveřejní na svých webových stránkách seznam všech držitelů titulu </w:t>
      </w:r>
      <w:r w:rsidRPr="00E820B3">
        <w:rPr>
          <w:rFonts w:ascii="Times New Roman" w:hAnsi="Times New Roman"/>
        </w:rPr>
        <w:br/>
        <w:t xml:space="preserve">a nejpozději do konce roku vydá doklad o udělení titulu. </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Další ustanovení</w:t>
      </w:r>
    </w:p>
    <w:p w:rsidR="0035017F" w:rsidRPr="00E820B3" w:rsidRDefault="0035017F" w:rsidP="0035017F">
      <w:pPr>
        <w:pStyle w:val="Zkladntext21"/>
        <w:widowControl/>
        <w:ind w:left="720"/>
        <w:rPr>
          <w:rFonts w:ascii="Times New Roman" w:hAnsi="Times New Roman"/>
          <w:b/>
        </w:rPr>
      </w:pP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Na udělení titulu není právní nárok.</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Proti rozhodnutí o neudělení titulu se nelze odvolat.</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NNO, která je nositelem titulu a bude žádat o poskytnutí dotace ze státního rozpočtu, bude </w:t>
      </w:r>
      <w:r w:rsidR="003B7860" w:rsidRPr="00E820B3">
        <w:rPr>
          <w:rFonts w:ascii="Times New Roman" w:hAnsi="Times New Roman"/>
        </w:rPr>
        <w:t xml:space="preserve">posuzována </w:t>
      </w:r>
      <w:r w:rsidRPr="00E820B3">
        <w:rPr>
          <w:rFonts w:ascii="Times New Roman" w:hAnsi="Times New Roman"/>
        </w:rPr>
        <w:t xml:space="preserve">přednostně.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Poskytnutí dotace pro uznané organizace se řídí níže uvedenými zvláštními pravidly.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při prezentaci své organizace na veřejnosti.</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jako součást svého názvu.</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 xml:space="preserve">     6. Odebrání titulu</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V případě, že držitel titulu přestane z jakýchkoliv důvodů naplňovat stanovené podmínky, nebo je závažným způsobem poruší, MŠMT mu může titul odejmout. Tuto skutečnost písemně sdělí dotčené organizací a zveřejní ji na svých webových stránkách. V tom případě je organizace povinna do 10 dnů od doručení oznámení o odebrání titulu vrátit </w:t>
      </w:r>
      <w:r w:rsidRPr="00E820B3">
        <w:rPr>
          <w:rFonts w:ascii="Times New Roman" w:hAnsi="Times New Roman"/>
        </w:rPr>
        <w:lastRenderedPageBreak/>
        <w:t>písemný dekret, kterým jí byl titul udělen. Zároveň musí ihned přestat používat titul v jakékoliv podobě nebo prezentaci.</w:t>
      </w:r>
    </w:p>
    <w:p w:rsidR="0035017F" w:rsidRPr="00E820B3" w:rsidRDefault="0035017F" w:rsidP="0035017F">
      <w:pPr>
        <w:pStyle w:val="Zkladntext21"/>
        <w:rPr>
          <w:rFonts w:ascii="Times New Roman" w:hAnsi="Times New Roman"/>
          <w:b/>
        </w:rPr>
      </w:pPr>
    </w:p>
    <w:p w:rsidR="0035017F" w:rsidRPr="00E820B3" w:rsidRDefault="0035017F" w:rsidP="0035017F">
      <w:pPr>
        <w:pStyle w:val="Zkladntext21"/>
        <w:rPr>
          <w:rFonts w:ascii="Times New Roman" w:hAnsi="Times New Roman"/>
          <w:b/>
        </w:rPr>
      </w:pPr>
      <w:r w:rsidRPr="00E820B3">
        <w:rPr>
          <w:rFonts w:ascii="Times New Roman" w:hAnsi="Times New Roman"/>
          <w:b/>
        </w:rPr>
        <w:t xml:space="preserve">    7. Výjimky pro NNO uznané MŠMT pro oblast práce s dětmi a mládeží </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ind w:firstLine="708"/>
        <w:rPr>
          <w:rFonts w:ascii="Times New Roman" w:hAnsi="Times New Roman"/>
        </w:rPr>
      </w:pPr>
      <w:r w:rsidRPr="00E820B3">
        <w:rPr>
          <w:rFonts w:ascii="Times New Roman" w:hAnsi="Times New Roman"/>
        </w:rPr>
        <w:t>Na NNO, které jsou držitelem titulu „NNO uznané MŠMT pro oblast práce s dětmi a</w:t>
      </w:r>
      <w:r w:rsidR="00FA01AB">
        <w:rPr>
          <w:rFonts w:ascii="Times New Roman" w:hAnsi="Times New Roman"/>
          <w:szCs w:val="24"/>
          <w:lang w:eastAsia="cs-CZ"/>
        </w:rPr>
        <w:t> </w:t>
      </w:r>
      <w:r w:rsidRPr="00E820B3">
        <w:rPr>
          <w:rFonts w:ascii="Times New Roman" w:hAnsi="Times New Roman"/>
        </w:rPr>
        <w:t>mládeží“, se stanovují tyto výjimky z výše uvedených pravidel pro poskytování dotace v rámci těchto Programů:</w:t>
      </w:r>
    </w:p>
    <w:p w:rsidR="0035017F" w:rsidRPr="00E820B3" w:rsidRDefault="0035017F" w:rsidP="00D6452A">
      <w:pPr>
        <w:pStyle w:val="Zkladntext21"/>
        <w:widowControl/>
        <w:numPr>
          <w:ilvl w:val="0"/>
          <w:numId w:val="10"/>
        </w:numPr>
        <w:tabs>
          <w:tab w:val="left" w:pos="360"/>
        </w:tabs>
        <w:rPr>
          <w:rFonts w:ascii="Times New Roman" w:hAnsi="Times New Roman"/>
        </w:rPr>
      </w:pPr>
      <w:r w:rsidRPr="00E820B3">
        <w:rPr>
          <w:rFonts w:ascii="Times New Roman" w:hAnsi="Times New Roman"/>
        </w:rPr>
        <w:t>uznaná NNO podává spolu se žádostí o udělení titulu a stanovených příloh, souhrnný projekt rozvoje své činnosti, obsahující rámcový záměr činnosti NNO včetně rozpočtu nejméně na období do roku 2015;</w:t>
      </w:r>
      <w:r w:rsidR="00D6452A" w:rsidRPr="00E820B3">
        <w:rPr>
          <w:rFonts w:ascii="Times New Roman" w:hAnsi="Times New Roman"/>
        </w:rPr>
        <w:t xml:space="preserve"> </w:t>
      </w:r>
      <w:r w:rsidRPr="00E820B3">
        <w:rPr>
          <w:rFonts w:ascii="Times New Roman" w:hAnsi="Times New Roman"/>
        </w:rPr>
        <w:t>na jednotlivé kalendářní roky pak předkládá pouze konkretizaci akcí a činností, které bude v tomto roce realizovat včetně priorit projektu, harmonogramu realizace, materiálního</w:t>
      </w:r>
      <w:r w:rsidR="002374F8" w:rsidRPr="00E820B3">
        <w:rPr>
          <w:rFonts w:ascii="Times New Roman" w:hAnsi="Times New Roman"/>
        </w:rPr>
        <w:t xml:space="preserve"> </w:t>
      </w:r>
      <w:r w:rsidRPr="00E820B3">
        <w:rPr>
          <w:rFonts w:ascii="Times New Roman" w:hAnsi="Times New Roman"/>
        </w:rPr>
        <w:t>a personálního zabezpečení a podrobného rozpočtu na tento rok;</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pokud nedošlo v uplynulém období k žádným změnám, nemusí každoročně k žádosti přikládat stanovy, úředně ověřenou fotokopii dokladu</w:t>
      </w:r>
      <w:r w:rsidRPr="00E820B3">
        <w:rPr>
          <w:rFonts w:ascii="Times New Roman" w:hAnsi="Times New Roman"/>
          <w:b/>
        </w:rPr>
        <w:t xml:space="preserve"> </w:t>
      </w:r>
      <w:r w:rsidRPr="00E820B3">
        <w:rPr>
          <w:rFonts w:ascii="Times New Roman" w:hAnsi="Times New Roman"/>
        </w:rPr>
        <w:t>o přidělení Identifikačního čísla a</w:t>
      </w:r>
      <w:r w:rsidR="002374F8">
        <w:rPr>
          <w:rFonts w:ascii="Times New Roman" w:hAnsi="Times New Roman"/>
          <w:szCs w:val="24"/>
          <w:lang w:eastAsia="cs-CZ"/>
        </w:rPr>
        <w:t> </w:t>
      </w:r>
      <w:r w:rsidRPr="00E820B3">
        <w:rPr>
          <w:rFonts w:ascii="Times New Roman" w:hAnsi="Times New Roman"/>
        </w:rPr>
        <w:t xml:space="preserve">potvrzení územního orgánu samosprávy.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ve formuláři žádosti uvede své evidenční číslo uznané organizace.</w:t>
      </w:r>
    </w:p>
    <w:p w:rsidR="0035017F" w:rsidRPr="00E820B3" w:rsidRDefault="0035017F" w:rsidP="0035017F">
      <w:pPr>
        <w:rPr>
          <w:rFonts w:ascii="Times New Roman" w:hAnsi="Times New Roman"/>
          <w:color w:val="auto"/>
        </w:rPr>
      </w:pPr>
    </w:p>
    <w:p w:rsidR="00D53E85" w:rsidRDefault="00065C6D" w:rsidP="00582852">
      <w:pPr>
        <w:pStyle w:val="Nadpis2"/>
      </w:pPr>
      <w:bookmarkStart w:id="10" w:name="_Toc390076789"/>
      <w:r w:rsidRPr="00E820B3">
        <w:t>IX.</w:t>
      </w:r>
      <w:r w:rsidR="007A1823">
        <w:t xml:space="preserve"> </w:t>
      </w:r>
      <w:r w:rsidRPr="00E820B3">
        <w:t>Oblast vzdělávání a odborné přípravy hlavních vedoucích dětských táborů</w:t>
      </w:r>
      <w:bookmarkEnd w:id="10"/>
    </w:p>
    <w:p w:rsidR="00065C6D" w:rsidRPr="00E820B3" w:rsidRDefault="00065C6D" w:rsidP="00065C6D">
      <w:pPr>
        <w:rPr>
          <w:rFonts w:ascii="Times New Roman" w:hAnsi="Times New Roman"/>
          <w:color w:val="auto"/>
        </w:rPr>
      </w:pP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MŠMT podle části V., bod 3, odst. 2. Programů poskytuje nestátním neziskovým organizacím finanční dotace na pořádání táborů pro děti a mládež. Podpora může být poskytnuta na všechny typy letních a zimních dětských táborů.</w:t>
      </w:r>
    </w:p>
    <w:p w:rsidR="00E63985" w:rsidRPr="00F3142C" w:rsidRDefault="00065C6D" w:rsidP="00E63985">
      <w:pPr>
        <w:ind w:firstLine="708"/>
        <w:jc w:val="both"/>
        <w:rPr>
          <w:rFonts w:ascii="Times New Roman" w:hAnsi="Times New Roman"/>
          <w:color w:val="auto"/>
        </w:rPr>
      </w:pPr>
      <w:r w:rsidRPr="00E820B3">
        <w:rPr>
          <w:rFonts w:ascii="Times New Roman" w:hAnsi="Times New Roman"/>
          <w:color w:val="auto"/>
        </w:rPr>
        <w:t>Poskytnutí dotace nestátním neziskovým organizacím na tábory je podmíněno splněním kvalifikačního požadavku - hlavní vedoucí dětských táborů musí být držiteli osvědčení o absolvování základního vzdělávacího kurzu</w:t>
      </w:r>
      <w:r w:rsidR="00E63985" w:rsidRPr="00F3142C">
        <w:rPr>
          <w:rFonts w:ascii="Times New Roman" w:hAnsi="Times New Roman"/>
          <w:color w:val="auto"/>
        </w:rPr>
        <w:t xml:space="preserve"> nebo profesní kvalifikace Hlavní vedoucí zotavovacích akcí dětí a mládeže dle zákona č. 179/2006 Sb.,</w:t>
      </w:r>
      <w:r w:rsidR="004E2EE8">
        <w:rPr>
          <w:rFonts w:ascii="Times New Roman" w:hAnsi="Times New Roman"/>
          <w:color w:val="auto"/>
        </w:rPr>
        <w:t xml:space="preserve"> </w:t>
      </w:r>
      <w:r w:rsidR="00E63985" w:rsidRPr="00F3142C">
        <w:rPr>
          <w:rFonts w:ascii="Times New Roman" w:hAnsi="Times New Roman"/>
          <w:color w:val="auto"/>
        </w:rPr>
        <w:t xml:space="preserve">o ověřování a uznávání výsledků dalšího vzdělávání a o změně některých zákonů (viz bod </w:t>
      </w:r>
      <w:r w:rsidR="004E2EE8">
        <w:rPr>
          <w:rFonts w:ascii="Times New Roman" w:hAnsi="Times New Roman"/>
          <w:color w:val="auto"/>
        </w:rPr>
        <w:t xml:space="preserve">č. </w:t>
      </w:r>
      <w:r w:rsidR="00E63985" w:rsidRPr="00F3142C">
        <w:rPr>
          <w:rFonts w:ascii="Times New Roman" w:hAnsi="Times New Roman"/>
          <w:color w:val="auto"/>
        </w:rPr>
        <w:t xml:space="preserve">12 Programů). </w:t>
      </w:r>
    </w:p>
    <w:p w:rsidR="00065C6D" w:rsidRPr="00E820B3" w:rsidRDefault="00065C6D" w:rsidP="00065C6D">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Certifikát pro organizace k odborné přípravě hlavních vedoucích dětských táborů uděluje a odnímá náměstek ministra školství, mládeže a tělovýchovy na základě doporučení Komise MŠMT k udělování certifikátu k odborné přípravě pracovníků s dětmi a mládeží.</w:t>
      </w:r>
    </w:p>
    <w:p w:rsidR="00065C6D" w:rsidRPr="00E820B3" w:rsidRDefault="00065C6D" w:rsidP="00065C6D">
      <w:pPr>
        <w:jc w:val="both"/>
        <w:rPr>
          <w:rFonts w:ascii="Times New Roman" w:hAnsi="Times New Roman"/>
          <w:color w:val="auto"/>
        </w:rPr>
      </w:pPr>
    </w:p>
    <w:p w:rsidR="00065C6D" w:rsidRPr="00E820B3" w:rsidRDefault="00065C6D" w:rsidP="00065C6D">
      <w:pPr>
        <w:jc w:val="both"/>
        <w:rPr>
          <w:rFonts w:ascii="Times New Roman" w:hAnsi="Times New Roman"/>
          <w:b/>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065C6D" w:rsidRPr="00E820B3" w:rsidRDefault="00065C6D" w:rsidP="00065C6D">
      <w:pPr>
        <w:jc w:val="both"/>
        <w:rPr>
          <w:rFonts w:ascii="Times New Roman" w:hAnsi="Times New Roman"/>
          <w:color w:val="auto"/>
        </w:rPr>
      </w:pP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nestátní neziskové organizace, školská zařízení pro zájmové vzdělávání, případně další zájemci. </w:t>
      </w: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Žádosti se podávají </w:t>
      </w:r>
      <w:r w:rsidR="003B7860" w:rsidRPr="00E820B3">
        <w:rPr>
          <w:rFonts w:ascii="Times New Roman" w:hAnsi="Times New Roman"/>
          <w:color w:val="auto"/>
        </w:rPr>
        <w:t>v listinné podobě</w:t>
      </w:r>
      <w:r w:rsidRPr="00E820B3">
        <w:rPr>
          <w:rFonts w:ascii="Times New Roman" w:hAnsi="Times New Roman"/>
          <w:color w:val="auto"/>
        </w:rPr>
        <w:t xml:space="preserve">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E820B3">
        <w:rPr>
          <w:rFonts w:ascii="Times New Roman" w:hAnsi="Times New Roman"/>
          <w:b/>
          <w:i/>
          <w:color w:val="auto"/>
        </w:rPr>
        <w:t xml:space="preserve"> </w:t>
      </w:r>
      <w:r w:rsidRPr="00E820B3">
        <w:rPr>
          <w:rFonts w:ascii="Times New Roman" w:hAnsi="Times New Roman"/>
          <w:color w:val="auto"/>
        </w:rPr>
        <w:t xml:space="preserve">Vzor žádosti je uveden v příloze č. 1. </w:t>
      </w:r>
    </w:p>
    <w:p w:rsidR="00065C6D" w:rsidRPr="00E820B3" w:rsidRDefault="00065C6D" w:rsidP="00065C6D">
      <w:pPr>
        <w:ind w:firstLine="709"/>
        <w:jc w:val="both"/>
        <w:rPr>
          <w:rFonts w:ascii="Times New Roman" w:hAnsi="Times New Roman"/>
          <w:color w:val="auto"/>
        </w:rPr>
      </w:pPr>
    </w:p>
    <w:p w:rsidR="00065C6D" w:rsidRPr="00E820B3" w:rsidRDefault="00065C6D" w:rsidP="00065C6D">
      <w:pPr>
        <w:pStyle w:val="Zkladntext"/>
        <w:suppressAutoHyphens w:val="0"/>
        <w:spacing w:after="0"/>
        <w:jc w:val="both"/>
        <w:rPr>
          <w:b/>
          <w:sz w:val="24"/>
        </w:rPr>
      </w:pPr>
      <w:r w:rsidRPr="00E820B3">
        <w:rPr>
          <w:b/>
          <w:sz w:val="24"/>
        </w:rPr>
        <w:t>2.</w:t>
      </w:r>
      <w:r w:rsidRPr="00E820B3">
        <w:rPr>
          <w:sz w:val="24"/>
        </w:rPr>
        <w:t xml:space="preserve"> </w:t>
      </w:r>
      <w:r w:rsidRPr="00E820B3">
        <w:rPr>
          <w:b/>
          <w:sz w:val="24"/>
        </w:rPr>
        <w:t>Termíny podávání žádostí</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708"/>
        <w:jc w:val="both"/>
        <w:rPr>
          <w:sz w:val="24"/>
        </w:rPr>
      </w:pPr>
      <w:r w:rsidRPr="00E820B3">
        <w:rPr>
          <w:sz w:val="24"/>
        </w:rPr>
        <w:t xml:space="preserve">Písemnou žádost o vydání osvědčení opravňující 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65C6D" w:rsidRPr="00E820B3" w:rsidRDefault="00065C6D" w:rsidP="00065C6D">
      <w:pPr>
        <w:pStyle w:val="Zkladntext"/>
        <w:suppressAutoHyphens w:val="0"/>
        <w:spacing w:after="0"/>
        <w:jc w:val="both"/>
        <w:rPr>
          <w:b/>
          <w:sz w:val="24"/>
        </w:rPr>
      </w:pPr>
      <w:r w:rsidRPr="00E820B3">
        <w:rPr>
          <w:b/>
          <w:sz w:val="24"/>
        </w:rPr>
        <w:lastRenderedPageBreak/>
        <w:t>3.</w:t>
      </w:r>
      <w:r w:rsidRPr="00E820B3">
        <w:rPr>
          <w:sz w:val="24"/>
        </w:rPr>
        <w:t xml:space="preserve"> </w:t>
      </w:r>
      <w:r w:rsidRPr="00E820B3">
        <w:rPr>
          <w:b/>
          <w:sz w:val="24"/>
        </w:rPr>
        <w:t>Náležitosti žádosti</w:t>
      </w:r>
    </w:p>
    <w:p w:rsidR="00065C6D" w:rsidRPr="00E820B3" w:rsidRDefault="00065C6D" w:rsidP="00065C6D">
      <w:pPr>
        <w:pStyle w:val="Zkladntext"/>
        <w:suppressAutoHyphens w:val="0"/>
        <w:spacing w:after="0"/>
        <w:jc w:val="both"/>
        <w:rPr>
          <w:b/>
          <w:sz w:val="24"/>
        </w:rPr>
      </w:pPr>
    </w:p>
    <w:p w:rsidR="00065C6D" w:rsidRPr="00E820B3" w:rsidRDefault="00065C6D" w:rsidP="00E6127D">
      <w:pPr>
        <w:pStyle w:val="Zkladntext"/>
        <w:numPr>
          <w:ilvl w:val="0"/>
          <w:numId w:val="33"/>
        </w:numPr>
        <w:suppressAutoHyphens w:val="0"/>
        <w:spacing w:after="0"/>
        <w:jc w:val="both"/>
        <w:rPr>
          <w:sz w:val="24"/>
        </w:rPr>
      </w:pPr>
      <w:r w:rsidRPr="00E820B3">
        <w:rPr>
          <w:sz w:val="24"/>
        </w:rPr>
        <w:t>písemný projekt, tj. rozpracovaný vzdělávací program, obsahující popis činnosti, formy a</w:t>
      </w:r>
      <w:r w:rsidR="002374F8">
        <w:rPr>
          <w:sz w:val="24"/>
          <w:szCs w:val="24"/>
        </w:rPr>
        <w:t> </w:t>
      </w:r>
      <w:r w:rsidRPr="00E820B3">
        <w:rPr>
          <w:sz w:val="24"/>
        </w:rPr>
        <w:t xml:space="preserve">rozsah jejího uskutečňování (obsahový záměr školení),  </w:t>
      </w:r>
    </w:p>
    <w:p w:rsidR="00065C6D" w:rsidRPr="00E820B3" w:rsidRDefault="00065C6D" w:rsidP="00E6127D">
      <w:pPr>
        <w:pStyle w:val="Zkladntext"/>
        <w:numPr>
          <w:ilvl w:val="0"/>
          <w:numId w:val="33"/>
        </w:numPr>
        <w:suppressAutoHyphens w:val="0"/>
        <w:spacing w:after="0"/>
        <w:jc w:val="both"/>
        <w:rPr>
          <w:sz w:val="24"/>
        </w:rPr>
      </w:pPr>
      <w:r w:rsidRPr="00E820B3">
        <w:rPr>
          <w:sz w:val="24"/>
        </w:rPr>
        <w:t>finanční, materiální a personální zajištění vzdělávací činnosti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vzorový závěrečný test</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informaci o učebních textech</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seznam lektorů s uvedením jejich specializace a vyjádření o odborné a pedagogické kvalifikaci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předpokládanou kalkulaci nákladů</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předpokládané termíny a místa konání jednotlivých vzdělávacích akcí</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jméno a kontakt na odpovědného vedoucího vzdělávacího programu</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způsob hodnocení efektivity vzdělávacího programu</w:t>
      </w:r>
      <w:r w:rsidR="002374F8">
        <w:rPr>
          <w:sz w:val="24"/>
          <w:szCs w:val="24"/>
        </w:rPr>
        <w:t>,</w:t>
      </w:r>
      <w:r w:rsidRPr="00E820B3">
        <w:rPr>
          <w:i/>
          <w:sz w:val="24"/>
        </w:rPr>
        <w:t xml:space="preserve"> </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stanov nebo zakládací listiny</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o udělení IČO</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zpráva o realizaci vzdělávacích akcí pro hlavní vedoucí dětských táborů, včetně seznamu proškolených osob v případě, že přehled nebyl k 31. 1. následujíc</w:t>
      </w:r>
      <w:r w:rsidR="004E2EE8">
        <w:rPr>
          <w:sz w:val="24"/>
        </w:rPr>
        <w:t>í</w:t>
      </w:r>
      <w:r w:rsidRPr="00E820B3">
        <w:rPr>
          <w:sz w:val="24"/>
        </w:rPr>
        <w:t>ho roku zaslán na adresu MŠMT. Tento bod se týká žadatelů, kteří měli již v uplynulých letech certifikát udělen.</w:t>
      </w:r>
    </w:p>
    <w:p w:rsidR="00065C6D" w:rsidRPr="00E820B3" w:rsidRDefault="00065C6D" w:rsidP="00065C6D">
      <w:pPr>
        <w:spacing w:before="100" w:beforeAutospacing="1" w:after="100" w:afterAutospacing="1"/>
        <w:jc w:val="both"/>
        <w:rPr>
          <w:rFonts w:ascii="Times New Roman" w:hAnsi="Times New Roman"/>
          <w:b/>
          <w:color w:val="auto"/>
        </w:rPr>
      </w:pPr>
      <w:r w:rsidRPr="00E820B3">
        <w:rPr>
          <w:rFonts w:ascii="Times New Roman" w:hAnsi="Times New Roman"/>
          <w:b/>
          <w:color w:val="auto"/>
        </w:rPr>
        <w:t>4. Vzdělávací program  (obsah odborné přípravy)</w:t>
      </w: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Pro oblast vzdělávání hlavních vedoucích dětských táborů bylo stanoveno základní obsahové zaměření. Tento standard, podle kterého bude Komise  jednotlivé vzdělávací programy posuzovat, je uveden v příloze č. 3 Programů, a je pro všechny školitele závazný kromě příp. odlišností obsažených ve schváleném vzdělávacím programu. Organizátor vzdělávací akce může obsah kurzu dále rozšířit podle požadavku a potřeb organizace nebo účastníků.</w:t>
      </w:r>
    </w:p>
    <w:p w:rsidR="00065C6D" w:rsidRPr="00E820B3" w:rsidRDefault="00065C6D" w:rsidP="00E820B3">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065C6D" w:rsidRPr="00E820B3" w:rsidRDefault="00065C6D" w:rsidP="00065C6D">
      <w:pPr>
        <w:pStyle w:val="Zkladntext"/>
        <w:jc w:val="both"/>
        <w:rPr>
          <w:b/>
          <w:sz w:val="24"/>
        </w:rPr>
      </w:pPr>
      <w:r w:rsidRPr="00E820B3">
        <w:rPr>
          <w:b/>
          <w:sz w:val="24"/>
        </w:rPr>
        <w:t>5. Komise pro udělování certifikátu k odborné přípravě pracovníků s dětmi a mládeží</w:t>
      </w:r>
      <w:r w:rsidRPr="00E820B3">
        <w:rPr>
          <w:sz w:val="24"/>
        </w:rPr>
        <w:t>.</w:t>
      </w:r>
    </w:p>
    <w:p w:rsidR="00065C6D" w:rsidRPr="00E820B3" w:rsidRDefault="00065C6D" w:rsidP="00065C6D">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 školství, mládeže a tělovýchovy. Předsedou komise je ředitel odboru pro mládež, tajemníkem komise je pracovník odboru pro mládež, zodpovědný za oblast zájmového vzdělávání.</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Komise předkládá náměstkovi ministra návrhy na udělení, neudělení nebo odnětí příslušného certifikátu.</w:t>
      </w:r>
    </w:p>
    <w:p w:rsidR="00065C6D" w:rsidRPr="00E820B3" w:rsidRDefault="00065C6D" w:rsidP="00065C6D">
      <w:pPr>
        <w:pStyle w:val="Zkladntext"/>
        <w:jc w:val="both"/>
        <w:rPr>
          <w:b/>
          <w:sz w:val="24"/>
        </w:rPr>
      </w:pPr>
    </w:p>
    <w:p w:rsidR="00065C6D" w:rsidRPr="00E820B3" w:rsidRDefault="00065C6D" w:rsidP="00065C6D">
      <w:pPr>
        <w:pStyle w:val="Zkladntext21"/>
        <w:widowControl/>
        <w:rPr>
          <w:rFonts w:ascii="Times New Roman" w:hAnsi="Times New Roman"/>
          <w:b/>
        </w:rPr>
      </w:pPr>
      <w:r w:rsidRPr="00E820B3">
        <w:rPr>
          <w:rFonts w:ascii="Times New Roman" w:hAnsi="Times New Roman"/>
          <w:b/>
        </w:rPr>
        <w:t>6. Rozhodnutí o žádosti</w:t>
      </w:r>
    </w:p>
    <w:p w:rsidR="00065C6D" w:rsidRPr="00E820B3" w:rsidRDefault="00065C6D" w:rsidP="00065C6D">
      <w:pPr>
        <w:pStyle w:val="Zkladntext21"/>
        <w:widowControl/>
        <w:rPr>
          <w:rFonts w:ascii="Times New Roman" w:hAnsi="Times New Roman"/>
          <w:b/>
        </w:rPr>
      </w:pPr>
    </w:p>
    <w:p w:rsidR="00065C6D" w:rsidRPr="00E820B3" w:rsidRDefault="00065C6D" w:rsidP="00065C6D">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2F7AD7" w:rsidRPr="00E820B3" w:rsidRDefault="00065C6D" w:rsidP="002374F8">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sidR="004E2EE8">
        <w:rPr>
          <w:rFonts w:ascii="Times New Roman" w:hAnsi="Times New Roman"/>
          <w:color w:val="auto"/>
        </w:rPr>
        <w:t>:</w:t>
      </w:r>
      <w:r w:rsidRPr="00E820B3">
        <w:rPr>
          <w:rFonts w:ascii="Times New Roman" w:hAnsi="Times New Roman"/>
          <w:color w:val="auto"/>
        </w:rPr>
        <w:t xml:space="preserve"> </w:t>
      </w:r>
    </w:p>
    <w:p w:rsidR="00065C6D" w:rsidRPr="00E820B3" w:rsidRDefault="00065C6D" w:rsidP="00E820B3">
      <w:pPr>
        <w:spacing w:before="120"/>
        <w:jc w:val="both"/>
        <w:rPr>
          <w:rFonts w:ascii="Times New Roman" w:hAnsi="Times New Roman"/>
          <w:color w:val="auto"/>
        </w:rPr>
      </w:pPr>
      <w:r w:rsidRPr="00E820B3">
        <w:rPr>
          <w:rFonts w:ascii="Times New Roman" w:hAnsi="Times New Roman"/>
          <w:color w:val="auto"/>
        </w:rPr>
        <w:t xml:space="preserve">a) </w:t>
      </w:r>
      <w:r w:rsidR="004E2EE8">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b) nebo si dožádá další doplnění</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lastRenderedPageBreak/>
        <w:t>c) nebo zamítne předloženou žádost.</w:t>
      </w:r>
    </w:p>
    <w:p w:rsidR="002F7AD7" w:rsidRPr="00E820B3" w:rsidRDefault="002F7AD7" w:rsidP="00065C6D">
      <w:pPr>
        <w:pStyle w:val="Zkladntextodsazen"/>
        <w:ind w:left="0" w:firstLine="708"/>
        <w:jc w:val="both"/>
        <w:rPr>
          <w:rFonts w:ascii="Times New Roman" w:hAnsi="Times New Roman"/>
          <w:color w:val="auto"/>
        </w:rPr>
      </w:pP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 školství, mládeže a tělovýchovy. Náměstek ministra následně rozhodne o udělení, neudělení nebo odnětí certifikátu o</w:t>
      </w:r>
      <w:r w:rsidR="002374F8">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065C6D" w:rsidRPr="00E820B3" w:rsidRDefault="00065C6D" w:rsidP="00065C6D">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065C6D" w:rsidRPr="00E820B3" w:rsidRDefault="00065C6D" w:rsidP="00065C6D">
      <w:pPr>
        <w:ind w:firstLine="709"/>
        <w:jc w:val="both"/>
        <w:rPr>
          <w:rFonts w:ascii="Times New Roman" w:hAnsi="Times New Roman"/>
          <w:b/>
          <w:color w:val="auto"/>
        </w:rPr>
      </w:pP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
        <w:suppressAutoHyphens w:val="0"/>
        <w:spacing w:after="0"/>
        <w:jc w:val="both"/>
        <w:rPr>
          <w:b/>
          <w:sz w:val="24"/>
        </w:rPr>
      </w:pPr>
      <w:r w:rsidRPr="00E820B3">
        <w:rPr>
          <w:b/>
          <w:sz w:val="24"/>
        </w:rPr>
        <w:t>7. Neudělení certifikátu</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426"/>
        <w:jc w:val="both"/>
        <w:rPr>
          <w:sz w:val="24"/>
        </w:rPr>
      </w:pPr>
      <w:r w:rsidRPr="00E820B3">
        <w:rPr>
          <w:sz w:val="24"/>
        </w:rPr>
        <w:t>Ministerstvo certifikát neudělí, jestliže</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jc w:val="both"/>
        <w:rPr>
          <w:b/>
          <w:sz w:val="24"/>
        </w:rPr>
      </w:pPr>
      <w:r w:rsidRPr="00E820B3">
        <w:rPr>
          <w:b/>
          <w:sz w:val="24"/>
        </w:rPr>
        <w:t>8. Platnost certifikátu</w:t>
      </w: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tří kalendářních let. </w:t>
      </w:r>
    </w:p>
    <w:p w:rsidR="00065C6D" w:rsidRDefault="00065C6D" w:rsidP="00065C6D">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4E2EE8" w:rsidRPr="00E820B3" w:rsidRDefault="004E2EE8" w:rsidP="00065C6D">
      <w:pPr>
        <w:ind w:left="283" w:firstLine="709"/>
        <w:jc w:val="both"/>
        <w:rPr>
          <w:rFonts w:ascii="Times New Roman" w:hAnsi="Times New Roman"/>
          <w:color w:val="auto"/>
        </w:rPr>
      </w:pPr>
    </w:p>
    <w:p w:rsidR="00065C6D" w:rsidRPr="00E820B3" w:rsidRDefault="00065C6D" w:rsidP="00065C6D">
      <w:pPr>
        <w:ind w:left="283" w:firstLine="709"/>
        <w:jc w:val="both"/>
        <w:rPr>
          <w:rFonts w:ascii="Times New Roman" w:hAnsi="Times New Roman"/>
          <w:color w:val="auto"/>
        </w:rPr>
      </w:pPr>
      <w:r w:rsidRPr="00E820B3">
        <w:rPr>
          <w:rFonts w:ascii="Times New Roman" w:hAnsi="Times New Roman"/>
          <w:color w:val="auto"/>
        </w:rPr>
        <w:t xml:space="preserve"> </w:t>
      </w:r>
    </w:p>
    <w:p w:rsidR="00065C6D" w:rsidRPr="00E820B3" w:rsidRDefault="00065C6D" w:rsidP="00065C6D">
      <w:pPr>
        <w:pStyle w:val="Zkladntext"/>
        <w:rPr>
          <w:sz w:val="24"/>
        </w:rPr>
      </w:pPr>
      <w:r w:rsidRPr="00E820B3">
        <w:rPr>
          <w:b/>
          <w:sz w:val="24"/>
        </w:rPr>
        <w:t>9.  Povinnosti certifikované organizace</w:t>
      </w:r>
    </w:p>
    <w:p w:rsidR="00065C6D" w:rsidRPr="00E820B3" w:rsidRDefault="00065C6D" w:rsidP="00065C6D">
      <w:pPr>
        <w:pStyle w:val="Zkladntext"/>
        <w:rPr>
          <w:sz w:val="24"/>
        </w:rPr>
      </w:pPr>
      <w:r w:rsidRPr="00E820B3">
        <w:rPr>
          <w:sz w:val="24"/>
        </w:rPr>
        <w:t>Certifikovaná organizace je povinna</w:t>
      </w:r>
    </w:p>
    <w:p w:rsidR="00065C6D" w:rsidRPr="00E820B3" w:rsidRDefault="00065C6D" w:rsidP="00E820B3">
      <w:pPr>
        <w:pStyle w:val="Zkladntext"/>
        <w:numPr>
          <w:ilvl w:val="0"/>
          <w:numId w:val="36"/>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vést evidenci proškolených hlavních vedoucích dětských táborů</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sidR="002374F8">
        <w:rPr>
          <w:sz w:val="24"/>
          <w:szCs w:val="24"/>
        </w:rPr>
        <w:t> </w:t>
      </w:r>
      <w:r w:rsidRPr="00E820B3">
        <w:rPr>
          <w:sz w:val="24"/>
        </w:rPr>
        <w:t>absolvování kurzu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údaje uvedené ve vzoru dle přílohy č. 2 a bude na něm uvedeno  datum a číslo jednací certifikátu uděleného MŠMT</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sidR="002374F8">
        <w:rPr>
          <w:sz w:val="24"/>
          <w:szCs w:val="24"/>
        </w:rPr>
        <w:t>,</w:t>
      </w:r>
      <w:r w:rsidRPr="00E820B3">
        <w:rPr>
          <w:sz w:val="24"/>
        </w:rPr>
        <w:t xml:space="preserve"> </w:t>
      </w:r>
    </w:p>
    <w:p w:rsidR="00065C6D"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582852" w:rsidRPr="00E820B3" w:rsidRDefault="00582852" w:rsidP="00582852">
      <w:pPr>
        <w:pStyle w:val="Zkladntext"/>
        <w:suppressAutoHyphens w:val="0"/>
        <w:spacing w:before="100" w:beforeAutospacing="1" w:after="100" w:afterAutospacing="1"/>
        <w:ind w:left="720"/>
        <w:jc w:val="both"/>
        <w:rPr>
          <w:sz w:val="24"/>
        </w:rPr>
      </w:pPr>
    </w:p>
    <w:p w:rsidR="00065C6D" w:rsidRPr="00E820B3" w:rsidRDefault="00065C6D" w:rsidP="00065C6D">
      <w:pPr>
        <w:pStyle w:val="Zkladntext"/>
        <w:suppressAutoHyphens w:val="0"/>
        <w:spacing w:after="0"/>
        <w:jc w:val="both"/>
        <w:rPr>
          <w:b/>
          <w:sz w:val="24"/>
        </w:rPr>
      </w:pPr>
      <w:r w:rsidRPr="00E820B3">
        <w:rPr>
          <w:b/>
          <w:sz w:val="24"/>
        </w:rPr>
        <w:t>10. Odnětí certifikátu</w:t>
      </w:r>
    </w:p>
    <w:p w:rsidR="00065C6D" w:rsidRPr="00E820B3" w:rsidRDefault="00065C6D" w:rsidP="00065C6D">
      <w:pPr>
        <w:rPr>
          <w:rFonts w:ascii="Times New Roman" w:hAnsi="Times New Roman"/>
        </w:rPr>
      </w:pPr>
    </w:p>
    <w:p w:rsidR="00065C6D" w:rsidRPr="00E820B3" w:rsidRDefault="00065C6D" w:rsidP="00065C6D">
      <w:pPr>
        <w:pStyle w:val="Zkladntext"/>
        <w:suppressAutoHyphens w:val="0"/>
        <w:spacing w:after="0"/>
        <w:jc w:val="both"/>
        <w:rPr>
          <w:sz w:val="24"/>
        </w:rPr>
      </w:pPr>
      <w:r w:rsidRPr="00E820B3">
        <w:rPr>
          <w:sz w:val="24"/>
        </w:rPr>
        <w:t xml:space="preserve"> Ministerstvo může certifikát odejmout, jestliže</w:t>
      </w:r>
    </w:p>
    <w:p w:rsidR="00065C6D" w:rsidRPr="00E820B3" w:rsidRDefault="00065C6D" w:rsidP="00E820B3">
      <w:pPr>
        <w:pStyle w:val="Zkladntext"/>
        <w:numPr>
          <w:ilvl w:val="0"/>
          <w:numId w:val="54"/>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 xml:space="preserve">dodatečně zjistí, že údaje uvedené v žádosti nebyly pravdivé,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žadatel, kterému byl udělen certifikát, poruší své povinnosti stanovené právními</w:t>
      </w:r>
      <w:r w:rsidR="00EE7E15">
        <w:rPr>
          <w:sz w:val="24"/>
        </w:rPr>
        <w:t xml:space="preserve"> </w:t>
      </w:r>
      <w:r w:rsidRPr="00E820B3">
        <w:rPr>
          <w:sz w:val="24"/>
        </w:rPr>
        <w:t>předpisy, které se vztahují k činnostem, na které byl udělen certifikát,</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065C6D" w:rsidRPr="00E820B3" w:rsidRDefault="00065C6D" w:rsidP="00065C6D">
      <w:pPr>
        <w:pStyle w:val="Zkladntext"/>
        <w:suppressAutoHyphens w:val="0"/>
        <w:spacing w:after="0"/>
        <w:jc w:val="both"/>
        <w:rPr>
          <w:sz w:val="24"/>
        </w:rPr>
      </w:pPr>
    </w:p>
    <w:p w:rsidR="002C27CE" w:rsidRPr="00E820B3" w:rsidRDefault="002C27CE" w:rsidP="002C27CE">
      <w:pPr>
        <w:pStyle w:val="Zkladntext"/>
        <w:suppressAutoHyphens w:val="0"/>
        <w:spacing w:after="0"/>
        <w:jc w:val="both"/>
        <w:rPr>
          <w:b/>
          <w:sz w:val="24"/>
        </w:rPr>
      </w:pPr>
      <w:r w:rsidRPr="00E820B3">
        <w:rPr>
          <w:b/>
          <w:sz w:val="24"/>
        </w:rPr>
        <w:t>11. Platnost vydaného osvědčení</w:t>
      </w:r>
    </w:p>
    <w:p w:rsidR="002C27CE" w:rsidRPr="00E820B3" w:rsidRDefault="002C27CE" w:rsidP="002C27CE">
      <w:pPr>
        <w:pStyle w:val="Zkladntext"/>
        <w:suppressAutoHyphens w:val="0"/>
        <w:spacing w:after="0"/>
        <w:jc w:val="both"/>
        <w:rPr>
          <w:b/>
          <w:sz w:val="24"/>
        </w:rPr>
      </w:pPr>
    </w:p>
    <w:p w:rsidR="002C27CE" w:rsidRPr="00E820B3" w:rsidRDefault="002C27CE" w:rsidP="002C27CE">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2C27CE" w:rsidRPr="00E820B3" w:rsidRDefault="002C27CE" w:rsidP="00E820B3">
      <w:pPr>
        <w:pStyle w:val="Zkladntext"/>
        <w:suppressAutoHyphens w:val="0"/>
        <w:spacing w:after="0"/>
        <w:jc w:val="both"/>
        <w:rPr>
          <w:sz w:val="24"/>
        </w:rPr>
      </w:pPr>
    </w:p>
    <w:p w:rsidR="002C27CE" w:rsidRPr="00F3142C" w:rsidRDefault="002C27CE" w:rsidP="002C27CE">
      <w:pPr>
        <w:pStyle w:val="Zkladntext"/>
        <w:suppressAutoHyphens w:val="0"/>
        <w:spacing w:after="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2C27CE" w:rsidRPr="00F3142C" w:rsidRDefault="002C27CE" w:rsidP="002C27CE">
      <w:pPr>
        <w:pStyle w:val="Zkladntext"/>
        <w:suppressAutoHyphens w:val="0"/>
        <w:spacing w:after="0"/>
        <w:jc w:val="both"/>
        <w:rPr>
          <w:b/>
          <w:sz w:val="24"/>
          <w:szCs w:val="24"/>
        </w:rPr>
      </w:pPr>
    </w:p>
    <w:p w:rsidR="002C27CE" w:rsidRPr="00F3142C" w:rsidRDefault="002C27CE" w:rsidP="002C27CE">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2C27CE" w:rsidRPr="00F3142C" w:rsidRDefault="002C27CE" w:rsidP="000739F4">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2C27CE" w:rsidRPr="00F3142C" w:rsidRDefault="002C27CE" w:rsidP="002C27CE">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sidR="000739F4">
        <w:rPr>
          <w:rFonts w:ascii="Times New Roman" w:hAnsi="Times New Roman"/>
          <w:color w:val="auto"/>
        </w:rPr>
        <w:t> </w:t>
      </w:r>
      <w:r w:rsidRPr="00F3142C">
        <w:rPr>
          <w:rFonts w:ascii="Times New Roman" w:hAnsi="Times New Roman"/>
          <w:color w:val="auto"/>
        </w:rPr>
        <w:t>o</w:t>
      </w:r>
      <w:r w:rsidR="000739F4">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sidR="000739F4">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9" w:history="1">
        <w:r w:rsidRPr="00F3142C">
          <w:rPr>
            <w:rStyle w:val="Hypertextovodkaz"/>
            <w:rFonts w:ascii="Times New Roman" w:hAnsi="Times New Roman"/>
            <w:color w:val="auto"/>
          </w:rPr>
          <w:t>http://www.narodnikvalifikace.cz/</w:t>
        </w:r>
      </w:hyperlink>
      <w:r w:rsidRPr="00F3142C">
        <w:rPr>
          <w:rStyle w:val="Znakapoznpodarou"/>
          <w:rFonts w:ascii="Times New Roman" w:hAnsi="Times New Roman"/>
          <w:color w:val="auto"/>
        </w:rPr>
        <w:footnoteReference w:id="3"/>
      </w:r>
      <w:r w:rsidRPr="00F3142C">
        <w:rPr>
          <w:rFonts w:ascii="Times New Roman" w:hAnsi="Times New Roman"/>
          <w:color w:val="auto"/>
        </w:rPr>
        <w:t xml:space="preserve"> </w:t>
      </w:r>
    </w:p>
    <w:p w:rsidR="002C27CE" w:rsidRPr="00F3142C" w:rsidRDefault="002C27CE" w:rsidP="002C27CE">
      <w:pPr>
        <w:rPr>
          <w:rFonts w:ascii="Times New Roman" w:hAnsi="Times New Roman"/>
          <w:color w:val="auto"/>
        </w:rPr>
      </w:pPr>
    </w:p>
    <w:p w:rsidR="002C27CE" w:rsidRPr="00E820B3" w:rsidRDefault="002C27CE" w:rsidP="002C27CE">
      <w:pPr>
        <w:pStyle w:val="Zkladntext2"/>
        <w:spacing w:after="0" w:line="240" w:lineRule="auto"/>
        <w:jc w:val="both"/>
        <w:rPr>
          <w:rFonts w:ascii="Times New Roman" w:hAnsi="Times New Roman"/>
          <w:b/>
          <w:color w:val="auto"/>
        </w:rPr>
      </w:pPr>
      <w:r w:rsidRPr="00F3142C">
        <w:rPr>
          <w:rFonts w:ascii="Times New Roman" w:hAnsi="Times New Roman"/>
          <w:b/>
          <w:color w:val="auto"/>
        </w:rPr>
        <w:t xml:space="preserve">13. </w:t>
      </w:r>
      <w:r w:rsidRPr="00E820B3">
        <w:rPr>
          <w:rFonts w:ascii="Times New Roman" w:hAnsi="Times New Roman"/>
          <w:b/>
          <w:color w:val="auto"/>
        </w:rPr>
        <w:t>Další ustanovení</w:t>
      </w:r>
    </w:p>
    <w:p w:rsidR="002C27CE" w:rsidRPr="00E820B3" w:rsidRDefault="002C27CE" w:rsidP="002C27CE">
      <w:pPr>
        <w:pStyle w:val="Zkladntext2"/>
        <w:spacing w:after="0" w:line="240" w:lineRule="auto"/>
        <w:jc w:val="both"/>
        <w:rPr>
          <w:rFonts w:ascii="Times New Roman" w:hAnsi="Times New Roman"/>
          <w:b/>
          <w:color w:val="auto"/>
        </w:rPr>
      </w:pPr>
    </w:p>
    <w:p w:rsidR="002C27CE" w:rsidRPr="00E820B3" w:rsidRDefault="002C27CE" w:rsidP="002C27CE">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sidR="00A27B13">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065C6D" w:rsidRPr="005F09BE" w:rsidRDefault="00065C6D" w:rsidP="00E820B3">
      <w:pPr>
        <w:pStyle w:val="Zkladntext"/>
        <w:suppressAutoHyphens w:val="0"/>
        <w:spacing w:after="0"/>
        <w:ind w:firstLine="708"/>
        <w:jc w:val="both"/>
      </w:pPr>
    </w:p>
    <w:p w:rsidR="00065C6D" w:rsidRPr="00F3142C" w:rsidRDefault="00065C6D" w:rsidP="00065C6D">
      <w:pPr>
        <w:pStyle w:val="Zkladntext2"/>
        <w:spacing w:after="0" w:line="240" w:lineRule="auto"/>
        <w:jc w:val="both"/>
        <w:rPr>
          <w:rFonts w:ascii="Times New Roman" w:hAnsi="Times New Roman"/>
          <w:b/>
          <w:color w:val="auto"/>
        </w:rPr>
      </w:pPr>
      <w:r w:rsidRPr="00F3142C">
        <w:rPr>
          <w:rFonts w:ascii="Times New Roman" w:hAnsi="Times New Roman"/>
          <w:b/>
          <w:color w:val="auto"/>
        </w:rPr>
        <w:t>1</w:t>
      </w:r>
      <w:r w:rsidR="00363938">
        <w:rPr>
          <w:rFonts w:ascii="Times New Roman" w:hAnsi="Times New Roman"/>
          <w:b/>
          <w:color w:val="auto"/>
        </w:rPr>
        <w:t>4</w:t>
      </w:r>
      <w:r w:rsidRPr="00F3142C">
        <w:rPr>
          <w:rFonts w:ascii="Times New Roman" w:hAnsi="Times New Roman"/>
          <w:b/>
          <w:color w:val="auto"/>
        </w:rPr>
        <w:t>. Další ustanovení</w:t>
      </w:r>
    </w:p>
    <w:p w:rsidR="00065C6D" w:rsidRPr="00F3142C" w:rsidRDefault="00065C6D" w:rsidP="00065C6D">
      <w:pPr>
        <w:pStyle w:val="Zkladntext2"/>
        <w:spacing w:after="0" w:line="240" w:lineRule="auto"/>
        <w:jc w:val="both"/>
        <w:rPr>
          <w:rFonts w:ascii="Times New Roman" w:hAnsi="Times New Roman"/>
          <w:b/>
          <w:color w:val="auto"/>
        </w:rPr>
      </w:pPr>
    </w:p>
    <w:p w:rsidR="00065C6D" w:rsidRPr="00F3142C" w:rsidRDefault="00065C6D" w:rsidP="00065C6D">
      <w:pPr>
        <w:ind w:firstLine="708"/>
        <w:jc w:val="both"/>
        <w:rPr>
          <w:rFonts w:ascii="Times New Roman" w:hAnsi="Times New Roman"/>
          <w:color w:val="auto"/>
        </w:rPr>
      </w:pPr>
      <w:r w:rsidRPr="00F3142C">
        <w:rPr>
          <w:rFonts w:ascii="Times New Roman" w:hAnsi="Times New Roman"/>
          <w:color w:val="auto"/>
        </w:rPr>
        <w:t xml:space="preserve">Dokladem o získání osvědčení (kvalifikačních předpokladů) se musí povinně prokázat  všichni hlavní vedoucí dětských táborů, jejichž </w:t>
      </w:r>
      <w:r w:rsidR="00A27B13">
        <w:rPr>
          <w:rFonts w:ascii="Times New Roman" w:hAnsi="Times New Roman"/>
          <w:color w:val="auto"/>
        </w:rPr>
        <w:t>NNO</w:t>
      </w:r>
      <w:r w:rsidRPr="00F3142C">
        <w:rPr>
          <w:rFonts w:ascii="Times New Roman" w:hAnsi="Times New Roman"/>
          <w:color w:val="auto"/>
        </w:rPr>
        <w:t xml:space="preserve"> použila finanční dotaci na organizaci tábora v rámci „Programů státní podpory práce s dětmi a mládeží pro nestátní neziskové organizace“. </w:t>
      </w:r>
    </w:p>
    <w:p w:rsidR="00065C6D" w:rsidRPr="00F3142C" w:rsidRDefault="00065C6D" w:rsidP="00065C6D">
      <w:pPr>
        <w:pStyle w:val="Zkladntext2"/>
        <w:spacing w:after="0" w:line="240" w:lineRule="auto"/>
        <w:ind w:firstLine="708"/>
        <w:jc w:val="both"/>
        <w:rPr>
          <w:rFonts w:ascii="Times New Roman" w:hAnsi="Times New Roman"/>
          <w:color w:val="auto"/>
        </w:rPr>
      </w:pPr>
      <w:r w:rsidRPr="00F3142C">
        <w:rPr>
          <w:rFonts w:ascii="Times New Roman" w:hAnsi="Times New Roman"/>
          <w:color w:val="auto"/>
        </w:rPr>
        <w:t xml:space="preserve">Na řízení o udělení certifikátu se nevztahují obecné předpisy o správním řízení. </w:t>
      </w:r>
    </w:p>
    <w:p w:rsidR="00065C6D" w:rsidRPr="00F3142C" w:rsidRDefault="00065C6D" w:rsidP="00065C6D">
      <w:pPr>
        <w:pStyle w:val="Zkladntext2"/>
        <w:spacing w:after="0" w:line="240" w:lineRule="auto"/>
        <w:ind w:firstLine="708"/>
        <w:jc w:val="both"/>
        <w:rPr>
          <w:rFonts w:ascii="Times New Roman" w:hAnsi="Times New Roman"/>
          <w:color w:val="auto"/>
        </w:rPr>
      </w:pPr>
      <w:r w:rsidRPr="00F3142C">
        <w:rPr>
          <w:rFonts w:ascii="Times New Roman" w:hAnsi="Times New Roman"/>
          <w:color w:val="auto"/>
        </w:rPr>
        <w:t>Na udělení certifikátu k odborné přípravě pracovníků s dětmi a mládeží není právní nárok.</w:t>
      </w:r>
    </w:p>
    <w:p w:rsidR="00065C6D" w:rsidRPr="00F3142C" w:rsidRDefault="00F3142C" w:rsidP="00065C6D">
      <w:pPr>
        <w:jc w:val="right"/>
        <w:rPr>
          <w:rFonts w:ascii="Times New Roman" w:hAnsi="Times New Roman"/>
          <w:b/>
          <w:color w:val="auto"/>
        </w:rPr>
      </w:pPr>
      <w:r w:rsidRPr="00F3142C">
        <w:rPr>
          <w:rFonts w:ascii="Times New Roman" w:hAnsi="Times New Roman"/>
          <w:color w:val="auto"/>
        </w:rPr>
        <w:br w:type="page"/>
      </w:r>
    </w:p>
    <w:p w:rsidR="00D53E85" w:rsidRDefault="00065C6D" w:rsidP="00582852">
      <w:pPr>
        <w:pStyle w:val="Nadpis2"/>
      </w:pPr>
      <w:bookmarkStart w:id="11" w:name="_Toc390076790"/>
      <w:r w:rsidRPr="00E820B3">
        <w:t>Příloha č. 1</w:t>
      </w:r>
      <w:bookmarkEnd w:id="11"/>
    </w:p>
    <w:p w:rsidR="00065C6D" w:rsidRPr="00E820B3" w:rsidRDefault="00065C6D" w:rsidP="00065C6D">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065C6D" w:rsidRPr="00E820B3" w:rsidRDefault="00065C6D" w:rsidP="00065C6D">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065C6D" w:rsidRPr="00E820B3" w:rsidRDefault="00065C6D" w:rsidP="00065C6D">
      <w:pPr>
        <w:pStyle w:val="Zkladntext2"/>
        <w:spacing w:after="0"/>
        <w:jc w:val="center"/>
        <w:rPr>
          <w:rFonts w:ascii="Times New Roman" w:hAnsi="Times New Roman"/>
          <w:b/>
          <w:color w:val="auto"/>
        </w:rPr>
      </w:pPr>
    </w:p>
    <w:p w:rsidR="00065C6D" w:rsidRPr="00E820B3" w:rsidRDefault="00065C6D" w:rsidP="00065C6D">
      <w:pPr>
        <w:pStyle w:val="Zkladntext2"/>
        <w:spacing w:after="0"/>
        <w:jc w:val="center"/>
        <w:rPr>
          <w:rFonts w:ascii="Times New Roman" w:hAnsi="Times New Roman"/>
          <w:color w:val="auto"/>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065C6D" w:rsidRPr="00F3142C" w:rsidTr="00E6127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xml:space="preserve"> Název organizace</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Adresa</w:t>
            </w:r>
          </w:p>
        </w:tc>
      </w:tr>
      <w:tr w:rsidR="00065C6D" w:rsidRPr="00F3142C" w:rsidTr="00E6127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e-mail</w:t>
            </w:r>
          </w:p>
        </w:tc>
      </w:tr>
      <w:tr w:rsidR="00065C6D" w:rsidRPr="00F3142C" w:rsidTr="00E6127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Statutární zástupce žadatele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Vzdělávací program je určen pro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Stručný obsah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Garant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065C6D" w:rsidRPr="00E820B3" w:rsidRDefault="00065C6D" w:rsidP="00E6127D">
            <w:pPr>
              <w:pStyle w:val="Zkladntext2"/>
              <w:spacing w:after="0" w:line="240" w:lineRule="auto"/>
              <w:rPr>
                <w:rFonts w:ascii="Times New Roman" w:hAnsi="Times New Roman"/>
                <w:color w:val="auto"/>
              </w:rPr>
            </w:pPr>
          </w:p>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 xml:space="preserve">a)písemný projekt, tj. rozpracovaný vzdělávací program, obsahující popis činnosti, formy a rozsah jejího uskutečňování (obsahový záměr školení),  </w:t>
            </w:r>
          </w:p>
          <w:p w:rsidR="00065C6D" w:rsidRPr="00E820B3" w:rsidRDefault="00065C6D" w:rsidP="00E6127D">
            <w:pPr>
              <w:pStyle w:val="Zkladntext"/>
              <w:suppressAutoHyphens w:val="0"/>
              <w:spacing w:after="0"/>
              <w:jc w:val="both"/>
              <w:rPr>
                <w:sz w:val="24"/>
              </w:rPr>
            </w:pPr>
            <w:r w:rsidRPr="00E820B3">
              <w:rPr>
                <w:sz w:val="24"/>
              </w:rPr>
              <w:t>b) finanční, materiální a personální zajištění vzdělávací činnosti</w:t>
            </w:r>
          </w:p>
          <w:p w:rsidR="00065C6D" w:rsidRPr="00E820B3" w:rsidRDefault="00065C6D" w:rsidP="00E6127D">
            <w:pPr>
              <w:pStyle w:val="Zkladntext"/>
              <w:suppressAutoHyphens w:val="0"/>
              <w:spacing w:after="0"/>
              <w:jc w:val="both"/>
              <w:rPr>
                <w:sz w:val="24"/>
              </w:rPr>
            </w:pPr>
            <w:r w:rsidRPr="00E820B3">
              <w:rPr>
                <w:sz w:val="24"/>
              </w:rPr>
              <w:t>c) vzorový závěrečný test</w:t>
            </w:r>
          </w:p>
          <w:p w:rsidR="00065C6D" w:rsidRPr="00E820B3" w:rsidRDefault="00065C6D" w:rsidP="00E6127D">
            <w:pPr>
              <w:pStyle w:val="Zkladntext"/>
              <w:suppressAutoHyphens w:val="0"/>
              <w:spacing w:after="0"/>
              <w:jc w:val="both"/>
              <w:rPr>
                <w:sz w:val="24"/>
              </w:rPr>
            </w:pPr>
            <w:r w:rsidRPr="00E820B3">
              <w:rPr>
                <w:sz w:val="24"/>
              </w:rPr>
              <w:t>d) informaci o učebních textech</w:t>
            </w:r>
          </w:p>
          <w:p w:rsidR="00065C6D" w:rsidRPr="00E820B3" w:rsidRDefault="00065C6D" w:rsidP="00E6127D">
            <w:pPr>
              <w:pStyle w:val="Zkladntext"/>
              <w:suppressAutoHyphens w:val="0"/>
              <w:spacing w:after="0"/>
              <w:jc w:val="both"/>
              <w:rPr>
                <w:sz w:val="24"/>
              </w:rPr>
            </w:pPr>
            <w:r w:rsidRPr="00E820B3">
              <w:rPr>
                <w:sz w:val="24"/>
              </w:rPr>
              <w:t>e) seznam lektorů s uvedením jejich specializace a vyjádření o odborné a pedagogické kvalifikaci</w:t>
            </w:r>
          </w:p>
          <w:p w:rsidR="00065C6D" w:rsidRPr="00E820B3" w:rsidRDefault="00065C6D" w:rsidP="00E6127D">
            <w:pPr>
              <w:pStyle w:val="Zkladntext"/>
              <w:suppressAutoHyphens w:val="0"/>
              <w:spacing w:after="0"/>
              <w:jc w:val="both"/>
              <w:rPr>
                <w:sz w:val="24"/>
              </w:rPr>
            </w:pPr>
            <w:r w:rsidRPr="00E820B3">
              <w:rPr>
                <w:sz w:val="24"/>
              </w:rPr>
              <w:t>f) předpokládanou kalkulaci nákladů</w:t>
            </w:r>
          </w:p>
          <w:p w:rsidR="00065C6D" w:rsidRPr="00E820B3" w:rsidRDefault="00065C6D" w:rsidP="00E6127D">
            <w:pPr>
              <w:pStyle w:val="Zkladntext"/>
              <w:suppressAutoHyphens w:val="0"/>
              <w:spacing w:after="0"/>
              <w:jc w:val="both"/>
              <w:rPr>
                <w:sz w:val="24"/>
              </w:rPr>
            </w:pPr>
            <w:r w:rsidRPr="00E820B3">
              <w:rPr>
                <w:sz w:val="24"/>
              </w:rPr>
              <w:t>g) předpokládané termíny a místa konání jednotlivých vzdělávacích akcí</w:t>
            </w:r>
          </w:p>
          <w:p w:rsidR="00065C6D" w:rsidRPr="00E820B3" w:rsidRDefault="00065C6D" w:rsidP="00E6127D">
            <w:pPr>
              <w:pStyle w:val="Zkladntext"/>
              <w:suppressAutoHyphens w:val="0"/>
              <w:spacing w:after="0"/>
              <w:jc w:val="both"/>
              <w:rPr>
                <w:sz w:val="24"/>
              </w:rPr>
            </w:pPr>
            <w:r w:rsidRPr="00E820B3">
              <w:rPr>
                <w:sz w:val="24"/>
              </w:rPr>
              <w:t>h) jméno a kontakt na odpovědného vedoucího vzdělávacího programu</w:t>
            </w:r>
          </w:p>
          <w:p w:rsidR="00065C6D" w:rsidRPr="00E820B3" w:rsidRDefault="00065C6D" w:rsidP="00E6127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065C6D" w:rsidRPr="00E820B3" w:rsidRDefault="00065C6D" w:rsidP="00E6127D">
            <w:pPr>
              <w:pStyle w:val="Zkladntext"/>
              <w:suppressAutoHyphens w:val="0"/>
              <w:spacing w:after="0"/>
              <w:jc w:val="both"/>
              <w:rPr>
                <w:sz w:val="24"/>
              </w:rPr>
            </w:pPr>
            <w:r w:rsidRPr="00E820B3">
              <w:rPr>
                <w:sz w:val="24"/>
              </w:rPr>
              <w:t>j) ověřenou kopii stanov nebo zakládací listiny</w:t>
            </w:r>
          </w:p>
          <w:p w:rsidR="00065C6D" w:rsidRPr="00E820B3" w:rsidRDefault="00065C6D" w:rsidP="00E6127D">
            <w:pPr>
              <w:pStyle w:val="Zkladntext"/>
              <w:suppressAutoHyphens w:val="0"/>
              <w:spacing w:after="0"/>
              <w:jc w:val="both"/>
              <w:rPr>
                <w:sz w:val="24"/>
              </w:rPr>
            </w:pPr>
            <w:r w:rsidRPr="00E820B3">
              <w:rPr>
                <w:sz w:val="24"/>
              </w:rPr>
              <w:t>k) ověřenou kopii o udělení IČO</w:t>
            </w:r>
          </w:p>
          <w:p w:rsidR="00065C6D" w:rsidRPr="00E820B3" w:rsidRDefault="00065C6D" w:rsidP="00E6127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65C6D" w:rsidRPr="00E820B3" w:rsidRDefault="00065C6D" w:rsidP="00E6127D">
            <w:pPr>
              <w:pStyle w:val="Zkladntext2"/>
              <w:spacing w:after="0" w:line="240" w:lineRule="auto"/>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Další sdělení</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tc>
      </w:tr>
    </w:tbl>
    <w:p w:rsidR="00065C6D" w:rsidRPr="00E820B3" w:rsidRDefault="00065C6D" w:rsidP="00065C6D">
      <w:pPr>
        <w:pStyle w:val="Zkladntext2"/>
        <w:ind w:left="4860" w:hanging="4860"/>
        <w:rPr>
          <w:rFonts w:ascii="Times New Roman" w:hAnsi="Times New Roman"/>
          <w:color w:val="auto"/>
        </w:rPr>
      </w:pPr>
    </w:p>
    <w:p w:rsidR="00065C6D" w:rsidRPr="00E820B3" w:rsidRDefault="00065C6D" w:rsidP="00065C6D">
      <w:pPr>
        <w:pStyle w:val="Zkladntext2"/>
        <w:ind w:left="4860" w:hanging="4860"/>
        <w:rPr>
          <w:rFonts w:ascii="Times New Roman" w:hAnsi="Times New Roman"/>
          <w:color w:val="auto"/>
        </w:rPr>
      </w:pPr>
      <w:r w:rsidRPr="00E820B3">
        <w:rPr>
          <w:rFonts w:ascii="Times New Roman" w:hAnsi="Times New Roman"/>
          <w:color w:val="auto"/>
        </w:rPr>
        <w:t>V .............................</w:t>
      </w:r>
      <w:r w:rsidR="00EE7E15">
        <w:rPr>
          <w:rFonts w:ascii="Times New Roman" w:hAnsi="Times New Roman"/>
          <w:color w:val="auto"/>
        </w:rPr>
        <w:t xml:space="preserve"> </w:t>
      </w:r>
      <w:r w:rsidRPr="00E820B3">
        <w:rPr>
          <w:rFonts w:ascii="Times New Roman" w:hAnsi="Times New Roman"/>
          <w:color w:val="auto"/>
        </w:rPr>
        <w:t>dne ...........................</w:t>
      </w:r>
    </w:p>
    <w:p w:rsidR="00065C6D" w:rsidRPr="00E820B3" w:rsidRDefault="00065C6D" w:rsidP="00065C6D">
      <w:pPr>
        <w:pStyle w:val="Zkladntext2"/>
        <w:ind w:left="4860" w:hanging="4860"/>
        <w:rPr>
          <w:rFonts w:ascii="Times New Roman" w:hAnsi="Times New Roman"/>
          <w:color w:val="auto"/>
        </w:rPr>
      </w:pPr>
    </w:p>
    <w:p w:rsidR="003F1A2F" w:rsidRPr="00E820B3" w:rsidRDefault="003F1A2F" w:rsidP="00065C6D">
      <w:pPr>
        <w:pStyle w:val="Zkladntext2"/>
        <w:ind w:left="4860" w:hanging="4860"/>
        <w:rPr>
          <w:rFonts w:ascii="Times New Roman" w:hAnsi="Times New Roman"/>
          <w:color w:val="auto"/>
        </w:rPr>
      </w:pPr>
    </w:p>
    <w:p w:rsidR="00065C6D" w:rsidRPr="00E820B3" w:rsidRDefault="003F1A2F" w:rsidP="00065C6D">
      <w:pPr>
        <w:pStyle w:val="Zkladntext2"/>
        <w:ind w:left="4860" w:hanging="4860"/>
        <w:rPr>
          <w:rFonts w:ascii="Times New Roman" w:hAnsi="Times New Roman"/>
          <w:color w:val="auto"/>
        </w:rPr>
      </w:pPr>
      <w:r w:rsidRPr="00E820B3">
        <w:rPr>
          <w:rFonts w:ascii="Times New Roman" w:hAnsi="Times New Roman"/>
          <w:color w:val="auto"/>
        </w:rPr>
        <w:t xml:space="preserve">                                                                          </w:t>
      </w:r>
      <w:r w:rsidR="00065C6D" w:rsidRPr="00E820B3">
        <w:rPr>
          <w:rFonts w:ascii="Times New Roman" w:hAnsi="Times New Roman"/>
          <w:color w:val="auto"/>
        </w:rPr>
        <w:t xml:space="preserve">  ............................................................</w:t>
      </w: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w:t>
      </w:r>
      <w:r w:rsidR="003F1A2F" w:rsidRPr="00E820B3">
        <w:rPr>
          <w:rFonts w:ascii="Times New Roman" w:hAnsi="Times New Roman"/>
          <w:color w:val="auto"/>
        </w:rPr>
        <w:t xml:space="preserve">          </w:t>
      </w:r>
      <w:r w:rsidRPr="00E820B3">
        <w:rPr>
          <w:rFonts w:ascii="Times New Roman" w:hAnsi="Times New Roman"/>
          <w:color w:val="auto"/>
        </w:rPr>
        <w:t>  razítko a podpis statutárního zástupce žadatele</w:t>
      </w:r>
    </w:p>
    <w:p w:rsidR="00065C6D" w:rsidRPr="00E820B3" w:rsidRDefault="00065C6D" w:rsidP="00065C6D">
      <w:pPr>
        <w:jc w:val="both"/>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D53E85" w:rsidRDefault="00065C6D" w:rsidP="00582852">
      <w:pPr>
        <w:pStyle w:val="Nadpis2"/>
      </w:pPr>
      <w:bookmarkStart w:id="12" w:name="_Toc390076791"/>
      <w:r w:rsidRPr="00E820B3">
        <w:t>Příloha č. 2</w:t>
      </w:r>
      <w:bookmarkEnd w:id="12"/>
    </w:p>
    <w:p w:rsidR="003F1A2F" w:rsidRPr="00E820B3" w:rsidRDefault="003F1A2F" w:rsidP="00065C6D">
      <w:pPr>
        <w:pStyle w:val="Zkladntext2"/>
        <w:jc w:val="center"/>
        <w:rPr>
          <w:rFonts w:ascii="Times New Roman" w:hAnsi="Times New Roman"/>
          <w:b/>
          <w:color w:val="auto"/>
        </w:rPr>
      </w:pPr>
    </w:p>
    <w:p w:rsidR="003F1A2F" w:rsidRPr="00E820B3" w:rsidRDefault="00065C6D" w:rsidP="003F1A2F">
      <w:pPr>
        <w:pStyle w:val="Zkladntext2"/>
        <w:jc w:val="center"/>
        <w:rPr>
          <w:rFonts w:ascii="Times New Roman" w:hAnsi="Times New Roman"/>
          <w:b/>
          <w:color w:val="auto"/>
        </w:rPr>
      </w:pPr>
      <w:r w:rsidRPr="00E820B3">
        <w:rPr>
          <w:rFonts w:ascii="Times New Roman" w:hAnsi="Times New Roman"/>
          <w:b/>
          <w:color w:val="auto"/>
        </w:rPr>
        <w:t>Vzor certifikátu</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dne ............................................  pod č.j.: .............................................</w:t>
      </w:r>
    </w:p>
    <w:p w:rsidR="00065C6D" w:rsidRPr="00E820B3" w:rsidRDefault="00065C6D" w:rsidP="00065C6D">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Jméno</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Příjmení</w:t>
            </w:r>
          </w:p>
        </w:tc>
      </w:tr>
      <w:tr w:rsidR="00065C6D" w:rsidRPr="00F3142C" w:rsidTr="00E6127D">
        <w:trPr>
          <w:cantSplit/>
        </w:trPr>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Bydliště</w:t>
            </w:r>
          </w:p>
        </w:tc>
      </w:tr>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065C6D" w:rsidRPr="00F3142C" w:rsidTr="00E6127D">
        <w:trPr>
          <w:cantSplit/>
        </w:trPr>
        <w:tc>
          <w:tcPr>
            <w:tcW w:w="9212" w:type="dxa"/>
            <w:gridSpan w:val="2"/>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Další záznamy</w:t>
            </w:r>
          </w:p>
        </w:tc>
      </w:tr>
    </w:tbl>
    <w:p w:rsidR="00065C6D" w:rsidRPr="00E820B3" w:rsidRDefault="00065C6D" w:rsidP="00065C6D">
      <w:pPr>
        <w:pStyle w:val="Zkladntext2"/>
        <w:ind w:firstLine="708"/>
        <w:rPr>
          <w:rFonts w:ascii="Times New Roman" w:hAnsi="Times New Roman"/>
          <w:b/>
          <w:color w:val="3366FF"/>
        </w:rPr>
      </w:pPr>
    </w:p>
    <w:p w:rsidR="00065C6D" w:rsidRPr="00E820B3" w:rsidRDefault="00065C6D" w:rsidP="00065C6D">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V ............................. dne ..................</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xml:space="preserve">.......................................................                   .......................................................                                                                         </w:t>
      </w:r>
    </w:p>
    <w:p w:rsidR="00065C6D" w:rsidRPr="00E820B3" w:rsidRDefault="00065C6D" w:rsidP="003F1A2F">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3142C" w:rsidRDefault="00F3142C" w:rsidP="00065C6D">
      <w:pPr>
        <w:jc w:val="right"/>
        <w:rPr>
          <w:rFonts w:ascii="Times New Roman" w:hAnsi="Times New Roman"/>
          <w:b/>
          <w:color w:val="auto"/>
        </w:rPr>
      </w:pPr>
    </w:p>
    <w:p w:rsidR="00F3142C" w:rsidRDefault="00F3142C" w:rsidP="00065C6D">
      <w:pPr>
        <w:jc w:val="right"/>
        <w:rPr>
          <w:rFonts w:ascii="Times New Roman" w:hAnsi="Times New Roman"/>
          <w:b/>
          <w:color w:val="auto"/>
        </w:rPr>
      </w:pPr>
    </w:p>
    <w:p w:rsidR="00D53E85" w:rsidRDefault="00065C6D" w:rsidP="00582852">
      <w:pPr>
        <w:pStyle w:val="Nadpis2"/>
      </w:pPr>
      <w:bookmarkStart w:id="13" w:name="_Toc390076792"/>
      <w:r w:rsidRPr="00E820B3">
        <w:t>Příloha č. 3</w:t>
      </w:r>
      <w:bookmarkEnd w:id="13"/>
    </w:p>
    <w:p w:rsidR="003F1A2F" w:rsidRPr="00E820B3" w:rsidRDefault="003F1A2F" w:rsidP="00065C6D">
      <w:pPr>
        <w:pStyle w:val="Nzev"/>
        <w:spacing w:before="0" w:beforeAutospacing="0" w:after="0" w:afterAutospacing="0"/>
        <w:jc w:val="center"/>
        <w:rPr>
          <w:b/>
        </w:rPr>
      </w:pPr>
    </w:p>
    <w:p w:rsidR="003F1A2F" w:rsidRPr="00E820B3" w:rsidRDefault="003F1A2F" w:rsidP="00065C6D">
      <w:pPr>
        <w:pStyle w:val="Nzev"/>
        <w:spacing w:before="0" w:beforeAutospacing="0" w:after="0" w:afterAutospacing="0"/>
        <w:jc w:val="center"/>
        <w:rPr>
          <w:b/>
        </w:rPr>
      </w:pPr>
    </w:p>
    <w:p w:rsidR="00065C6D" w:rsidRPr="00E820B3" w:rsidRDefault="00065C6D" w:rsidP="00065C6D">
      <w:pPr>
        <w:pStyle w:val="Nzev"/>
        <w:spacing w:before="0" w:beforeAutospacing="0" w:after="0" w:afterAutospacing="0"/>
        <w:jc w:val="center"/>
      </w:pPr>
      <w:r w:rsidRPr="00E820B3">
        <w:rPr>
          <w:b/>
        </w:rPr>
        <w:t>Základní obsahové zaměření kurzu</w:t>
      </w:r>
    </w:p>
    <w:p w:rsidR="00065C6D" w:rsidRPr="00E820B3" w:rsidRDefault="00065C6D" w:rsidP="00065C6D">
      <w:pPr>
        <w:pStyle w:val="Nzev"/>
        <w:spacing w:before="0" w:beforeAutospacing="0" w:after="0" w:afterAutospacing="0"/>
        <w:jc w:val="center"/>
        <w:rPr>
          <w:b/>
        </w:rPr>
      </w:pPr>
      <w:r w:rsidRPr="00E820B3">
        <w:rPr>
          <w:b/>
        </w:rPr>
        <w:t>„Hlavní vedoucí dětského tábora“</w:t>
      </w:r>
    </w:p>
    <w:p w:rsidR="00065C6D" w:rsidRPr="00E820B3" w:rsidRDefault="00065C6D" w:rsidP="00065C6D">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065C6D" w:rsidRPr="00E820B3" w:rsidRDefault="00065C6D" w:rsidP="00065C6D">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065C6D" w:rsidRPr="00E820B3" w:rsidRDefault="00065C6D" w:rsidP="00065C6D">
      <w:pPr>
        <w:pStyle w:val="Default"/>
        <w:jc w:val="both"/>
        <w:rPr>
          <w:rFonts w:ascii="Times New Roman" w:hAnsi="Times New Roman"/>
          <w:color w:val="auto"/>
        </w:rPr>
      </w:pPr>
    </w:p>
    <w:p w:rsidR="00065C6D" w:rsidRPr="00E820B3" w:rsidRDefault="00065C6D" w:rsidP="00065C6D">
      <w:pPr>
        <w:tabs>
          <w:tab w:val="left" w:pos="284"/>
        </w:tabs>
        <w:rPr>
          <w:rFonts w:ascii="Times New Roman" w:hAnsi="Times New Roman"/>
          <w:b/>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003F1A2F" w:rsidRPr="00E820B3">
        <w:rPr>
          <w:rFonts w:ascii="Times New Roman" w:hAnsi="Times New Roman"/>
          <w:color w:val="auto"/>
        </w:rPr>
        <w:br/>
      </w:r>
      <w:r w:rsidRPr="00E820B3">
        <w:rPr>
          <w:rFonts w:ascii="Times New Roman" w:hAnsi="Times New Roman"/>
          <w:color w:val="auto"/>
        </w:rPr>
        <w:t>s důrazem na neformální vzdělávání (4 hodiny)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spolupráce s veřejností (rodiče, obec, sponzoři apod.)</w:t>
      </w:r>
    </w:p>
    <w:p w:rsidR="00065C6D" w:rsidRPr="00E820B3" w:rsidRDefault="00065C6D" w:rsidP="00065C6D">
      <w:pPr>
        <w:tabs>
          <w:tab w:val="left" w:pos="284"/>
        </w:tabs>
        <w:rPr>
          <w:rFonts w:ascii="Times New Roman" w:hAnsi="Times New Roman"/>
          <w:color w:val="auto"/>
        </w:rPr>
      </w:pPr>
      <w:r w:rsidRPr="00E820B3">
        <w:rPr>
          <w:rFonts w:ascii="Times New Roman" w:hAnsi="Times New Roman"/>
          <w:color w:val="auto"/>
        </w:rPr>
        <w:t xml:space="preserve">                                                                                                                                                                                                                </w:t>
      </w: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065C6D" w:rsidRPr="00E820B3" w:rsidRDefault="00065C6D" w:rsidP="00E6127D">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065C6D" w:rsidRPr="00E820B3" w:rsidRDefault="00065C6D" w:rsidP="00E6127D">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065C6D" w:rsidRPr="00E820B3" w:rsidRDefault="00065C6D" w:rsidP="00E6127D">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003F1A2F" w:rsidRPr="00E820B3">
        <w:rPr>
          <w:rFonts w:ascii="Times New Roman" w:hAnsi="Times New Roman"/>
          <w:color w:val="auto"/>
        </w:rPr>
        <w:br/>
      </w:r>
      <w:r w:rsidRPr="00E820B3">
        <w:rPr>
          <w:rFonts w:ascii="Times New Roman" w:hAnsi="Times New Roman"/>
          <w:color w:val="auto"/>
        </w:rPr>
        <w:t>a psychického stavu dětí a mládeže, evakuační plán tábora</w:t>
      </w:r>
      <w:r w:rsidR="00EE7E15">
        <w:rPr>
          <w:rFonts w:ascii="Times New Roman" w:hAnsi="Times New Roman"/>
          <w:color w:val="auto"/>
        </w:rPr>
        <w:t xml:space="preserve"> </w:t>
      </w:r>
      <w:r w:rsidRPr="00E820B3">
        <w:rPr>
          <w:rFonts w:ascii="Times New Roman" w:hAnsi="Times New Roman"/>
          <w:color w:val="auto"/>
        </w:rPr>
        <w:t>apod.)</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065C6D" w:rsidRPr="00E820B3" w:rsidRDefault="00065C6D" w:rsidP="00065C6D">
      <w:pPr>
        <w:tabs>
          <w:tab w:val="left" w:pos="284"/>
        </w:tabs>
        <w:ind w:left="-436"/>
        <w:rPr>
          <w:rFonts w:ascii="Times New Roman" w:hAnsi="Times New Roman"/>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065C6D" w:rsidRPr="00E820B3" w:rsidRDefault="00065C6D" w:rsidP="00065C6D">
      <w:pPr>
        <w:tabs>
          <w:tab w:val="left" w:pos="284"/>
        </w:tabs>
        <w:jc w:val="center"/>
        <w:rPr>
          <w:rFonts w:ascii="Times New Roman" w:hAnsi="Times New Roman"/>
          <w:b/>
          <w:color w:val="auto"/>
        </w:rPr>
      </w:pPr>
    </w:p>
    <w:p w:rsidR="00065C6D" w:rsidRPr="00E820B3" w:rsidRDefault="00065C6D" w:rsidP="00065C6D">
      <w:pPr>
        <w:pStyle w:val="Default"/>
        <w:rPr>
          <w:rFonts w:ascii="Times New Roman" w:hAnsi="Times New Roman"/>
          <w:b/>
          <w:color w:val="auto"/>
        </w:rPr>
      </w:pPr>
      <w:r w:rsidRPr="00E820B3">
        <w:rPr>
          <w:rFonts w:ascii="Times New Roman" w:hAnsi="Times New Roman"/>
          <w:b/>
          <w:color w:val="auto"/>
        </w:rPr>
        <w:t>Odborné dovednosti:</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003F1A2F" w:rsidRPr="00E820B3">
        <w:rPr>
          <w:rFonts w:ascii="Times New Roman" w:hAnsi="Times New Roman"/>
          <w:color w:val="auto"/>
        </w:rPr>
        <w:br/>
      </w:r>
      <w:r w:rsidRPr="00E820B3">
        <w:rPr>
          <w:rFonts w:ascii="Times New Roman" w:hAnsi="Times New Roman"/>
          <w:color w:val="auto"/>
        </w:rPr>
        <w:t>a metody byly bezpečné a přizpůsobené věku dětí a mládeže;</w:t>
      </w:r>
    </w:p>
    <w:p w:rsidR="00065C6D" w:rsidRPr="00E820B3" w:rsidRDefault="00065C6D" w:rsidP="00E6127D">
      <w:pPr>
        <w:numPr>
          <w:ilvl w:val="4"/>
          <w:numId w:val="37"/>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003F1A2F" w:rsidRPr="00E820B3">
        <w:rPr>
          <w:rFonts w:ascii="Times New Roman" w:hAnsi="Times New Roman"/>
          <w:color w:val="auto"/>
        </w:rPr>
        <w:br/>
      </w:r>
      <w:r w:rsidRPr="00E820B3">
        <w:rPr>
          <w:rFonts w:ascii="Times New Roman" w:hAnsi="Times New Roman"/>
          <w:color w:val="auto"/>
        </w:rPr>
        <w:t>a dosažitelné;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003F1A2F" w:rsidRPr="00E820B3">
        <w:rPr>
          <w:rFonts w:ascii="Times New Roman" w:hAnsi="Times New Roman"/>
          <w:color w:val="auto"/>
        </w:rPr>
        <w:br/>
      </w:r>
      <w:r w:rsidRPr="00E820B3">
        <w:rPr>
          <w:rFonts w:ascii="Times New Roman" w:hAnsi="Times New Roman"/>
          <w:color w:val="auto"/>
        </w:rPr>
        <w:t>a bezpečnostní rizika nebo s ohledem na rizika jednotlivce se speciálními vzdělávacími potřebami;</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umí aplikovat základy řízení lidí, motivovat je, při rozdělení práce zohlednit vytížení, osobní předpoklady a motivaci spolupracovníků;</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065C6D" w:rsidRPr="00E820B3" w:rsidRDefault="00065C6D" w:rsidP="00E6127D">
      <w:pPr>
        <w:numPr>
          <w:ilvl w:val="4"/>
          <w:numId w:val="37"/>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065C6D" w:rsidRPr="00E820B3" w:rsidRDefault="00065C6D" w:rsidP="00065C6D">
      <w:pPr>
        <w:tabs>
          <w:tab w:val="num" w:pos="0"/>
        </w:tabs>
        <w:rPr>
          <w:rFonts w:ascii="Times New Roman" w:hAnsi="Times New Roman"/>
          <w:color w:val="auto"/>
        </w:rPr>
      </w:pPr>
    </w:p>
    <w:p w:rsidR="00065C6D" w:rsidRPr="00E820B3" w:rsidRDefault="00065C6D" w:rsidP="00065C6D">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obecná a zážitková pedagogika</w:t>
      </w:r>
    </w:p>
    <w:p w:rsidR="00065C6D" w:rsidRPr="00E820B3" w:rsidRDefault="00065C6D" w:rsidP="00E6127D">
      <w:pPr>
        <w:numPr>
          <w:ilvl w:val="0"/>
          <w:numId w:val="38"/>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k aktivnímu občanství,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řešení výchovných problémů,</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etická výchova,</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BOZP a PO v práci s dětmi a mládeží,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projektové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 xml:space="preserve"> obecné znalosti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zásady komunikace s veřejností,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prevence a první pomoc,</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právo týkající se provozu:</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065C6D" w:rsidRPr="00E820B3" w:rsidRDefault="00065C6D" w:rsidP="00065C6D">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003F1A2F" w:rsidRPr="00E820B3">
        <w:rPr>
          <w:rFonts w:ascii="Times New Roman" w:hAnsi="Times New Roman"/>
          <w:color w:val="auto"/>
        </w:rPr>
        <w:br/>
      </w:r>
      <w:r w:rsidRPr="00E820B3">
        <w:rPr>
          <w:rFonts w:ascii="Times New Roman" w:hAnsi="Times New Roman"/>
          <w:color w:val="auto"/>
        </w:rPr>
        <w:t>a samosprávy, právní ochrana dětí a mládeže, pořádání akcí.</w:t>
      </w:r>
    </w:p>
    <w:p w:rsidR="00065C6D" w:rsidRPr="00E820B3" w:rsidRDefault="00065C6D" w:rsidP="00065C6D">
      <w:pPr>
        <w:rPr>
          <w:rFonts w:ascii="Times New Roman" w:hAnsi="Times New Roman"/>
        </w:rPr>
      </w:pPr>
    </w:p>
    <w:p w:rsidR="00065C6D" w:rsidRPr="00E820B3" w:rsidRDefault="00065C6D" w:rsidP="00065C6D">
      <w:pPr>
        <w:rPr>
          <w:rFonts w:ascii="Times New Roman" w:hAnsi="Times New Roman"/>
        </w:rPr>
      </w:pPr>
    </w:p>
    <w:p w:rsidR="00065C6D" w:rsidRPr="00E820B3" w:rsidRDefault="00065C6D" w:rsidP="00065C6D">
      <w:pPr>
        <w:pStyle w:val="Nzev"/>
        <w:spacing w:before="0" w:beforeAutospacing="0" w:after="0" w:afterAutospacing="0"/>
        <w:jc w:val="center"/>
        <w:rPr>
          <w:highlight w:val="yellow"/>
        </w:rPr>
      </w:pPr>
    </w:p>
    <w:p w:rsidR="00065C6D" w:rsidRPr="00E820B3" w:rsidRDefault="00065C6D" w:rsidP="00065C6D">
      <w:pPr>
        <w:rPr>
          <w:rFonts w:ascii="Times New Roman" w:hAnsi="Times New Roman"/>
          <w:color w:val="auto"/>
        </w:rPr>
      </w:pPr>
    </w:p>
    <w:p w:rsidR="00065C6D" w:rsidRPr="00E820B3" w:rsidRDefault="00065C6D" w:rsidP="00065C6D">
      <w:pPr>
        <w:rPr>
          <w:rFonts w:ascii="Times New Roman" w:hAnsi="Times New Roman"/>
          <w:color w:val="auto"/>
        </w:rPr>
      </w:pPr>
    </w:p>
    <w:p w:rsidR="007B6B2C" w:rsidRDefault="00F3142C" w:rsidP="00C9613E">
      <w:pPr>
        <w:pStyle w:val="Zkladntext2"/>
        <w:spacing w:after="0" w:line="240" w:lineRule="auto"/>
        <w:ind w:firstLine="708"/>
        <w:jc w:val="both"/>
        <w:rPr>
          <w:rFonts w:ascii="Times New Roman" w:hAnsi="Times New Roman"/>
          <w:color w:val="auto"/>
        </w:rPr>
      </w:pPr>
      <w:r>
        <w:rPr>
          <w:rFonts w:ascii="Times New Roman" w:hAnsi="Times New Roman"/>
          <w:color w:val="auto"/>
        </w:rPr>
        <w:t xml:space="preserve"> </w:t>
      </w: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582852" w:rsidRDefault="00582852" w:rsidP="00582852">
      <w:pPr>
        <w:pStyle w:val="Nadpis5"/>
      </w:pPr>
    </w:p>
    <w:p w:rsidR="00582852" w:rsidRDefault="00582852" w:rsidP="00582852">
      <w:pPr>
        <w:pStyle w:val="Nadpis5"/>
      </w:pPr>
    </w:p>
    <w:p w:rsidR="00363938" w:rsidRPr="00314B87" w:rsidRDefault="00C73B05" w:rsidP="00314B87">
      <w:pPr>
        <w:pStyle w:val="Nadpis2"/>
      </w:pPr>
      <w:bookmarkStart w:id="14" w:name="_Toc390076793"/>
      <w:r w:rsidRPr="00314B87">
        <w:t>Příloha č. 4</w:t>
      </w:r>
      <w:bookmarkEnd w:id="14"/>
    </w:p>
    <w:p w:rsidR="00363938" w:rsidRDefault="00363938" w:rsidP="00363938">
      <w:pPr>
        <w:pStyle w:val="Nadpis3"/>
        <w:tabs>
          <w:tab w:val="left" w:pos="708"/>
        </w:tabs>
        <w:rPr>
          <w:rFonts w:ascii="Times New Roman" w:hAnsi="Times New Roman"/>
          <w:caps/>
          <w:color w:val="auto"/>
          <w:sz w:val="20"/>
        </w:rPr>
      </w:pPr>
    </w:p>
    <w:p w:rsidR="00D53E85" w:rsidRPr="00582852" w:rsidRDefault="00C73B05" w:rsidP="00582852">
      <w:pPr>
        <w:pStyle w:val="Nadpis3"/>
        <w:tabs>
          <w:tab w:val="left" w:pos="708"/>
        </w:tabs>
        <w:jc w:val="center"/>
        <w:rPr>
          <w:rFonts w:ascii="Times New Roman" w:hAnsi="Times New Roman"/>
          <w:caps/>
          <w:color w:val="auto"/>
          <w:sz w:val="28"/>
          <w:szCs w:val="28"/>
        </w:rPr>
      </w:pPr>
      <w:bookmarkStart w:id="15" w:name="_Toc390076794"/>
      <w:r w:rsidRPr="00582852">
        <w:rPr>
          <w:rFonts w:ascii="Times New Roman" w:hAnsi="Times New Roman"/>
          <w:caps/>
          <w:color w:val="auto"/>
          <w:sz w:val="28"/>
          <w:szCs w:val="28"/>
        </w:rPr>
        <w:t>ministerstvo školství, mládeže a tělovýchovy</w:t>
      </w:r>
      <w:bookmarkEnd w:id="15"/>
    </w:p>
    <w:p w:rsidR="00D53E85" w:rsidRPr="00582852" w:rsidRDefault="00C73B05">
      <w:pPr>
        <w:jc w:val="center"/>
        <w:rPr>
          <w:color w:val="auto"/>
          <w:sz w:val="20"/>
          <w:szCs w:val="20"/>
        </w:rPr>
      </w:pPr>
      <w:r w:rsidRPr="00582852">
        <w:rPr>
          <w:color w:val="auto"/>
          <w:sz w:val="20"/>
          <w:szCs w:val="20"/>
        </w:rPr>
        <w:t>118 12 Praha 1, Karmelitská 7</w:t>
      </w:r>
    </w:p>
    <w:p w:rsidR="00D53E85" w:rsidRPr="00582852" w:rsidRDefault="00C73B05">
      <w:pPr>
        <w:jc w:val="center"/>
        <w:rPr>
          <w:color w:val="auto"/>
          <w:sz w:val="20"/>
          <w:szCs w:val="20"/>
        </w:rPr>
      </w:pPr>
      <w:r w:rsidRPr="00582852">
        <w:rPr>
          <w:color w:val="auto"/>
          <w:sz w:val="20"/>
          <w:szCs w:val="20"/>
        </w:rPr>
        <w:t>Č.j.: MSMT-</w:t>
      </w:r>
    </w:p>
    <w:p w:rsidR="00D53E85" w:rsidRPr="00582852" w:rsidRDefault="00C73B05" w:rsidP="00582852">
      <w:pPr>
        <w:pStyle w:val="Nadpis4"/>
        <w:tabs>
          <w:tab w:val="left" w:pos="708"/>
        </w:tabs>
        <w:jc w:val="center"/>
        <w:rPr>
          <w:rFonts w:ascii="Times New Roman" w:hAnsi="Times New Roman"/>
          <w:color w:val="auto"/>
          <w:sz w:val="20"/>
          <w:szCs w:val="20"/>
        </w:rPr>
      </w:pPr>
      <w:r w:rsidRPr="00582852">
        <w:rPr>
          <w:rFonts w:ascii="Times New Roman" w:hAnsi="Times New Roman"/>
          <w:color w:val="auto"/>
          <w:sz w:val="20"/>
          <w:szCs w:val="20"/>
        </w:rPr>
        <w:t>vydává podle § 14 zákona č. 218/2000 Sb., o rozpočtových pravidlech a o změně některých souvisejících zákonů (rozpočtová pravidla) ve znění pozdějších předpisů</w:t>
      </w:r>
    </w:p>
    <w:p w:rsidR="00D53E85" w:rsidRPr="00582852" w:rsidRDefault="00D53E85" w:rsidP="00582852">
      <w:pPr>
        <w:rPr>
          <w:color w:val="auto"/>
        </w:rPr>
      </w:pPr>
    </w:p>
    <w:p w:rsidR="00D53E85" w:rsidRPr="00582852" w:rsidRDefault="00C73B05">
      <w:pPr>
        <w:jc w:val="center"/>
        <w:rPr>
          <w:rFonts w:ascii="Times New Roman" w:hAnsi="Times New Roman"/>
          <w:b/>
          <w:color w:val="auto"/>
        </w:rPr>
      </w:pPr>
      <w:r w:rsidRPr="00582852">
        <w:rPr>
          <w:rFonts w:ascii="Times New Roman" w:hAnsi="Times New Roman"/>
          <w:b/>
          <w:color w:val="auto"/>
        </w:rPr>
        <w:t xml:space="preserve">rozhodnutí č. </w:t>
      </w:r>
      <w:r w:rsidRPr="00582852">
        <w:rPr>
          <w:rFonts w:ascii="Times New Roman" w:hAnsi="Times New Roman"/>
          <w:b/>
          <w:noProof/>
          <w:color w:val="auto"/>
        </w:rPr>
        <w:t>51. … ..</w:t>
      </w:r>
    </w:p>
    <w:p w:rsidR="00D53E85" w:rsidRPr="00582852" w:rsidRDefault="00C73B05">
      <w:pPr>
        <w:jc w:val="center"/>
        <w:rPr>
          <w:rFonts w:ascii="Times New Roman" w:hAnsi="Times New Roman"/>
          <w:b/>
          <w:color w:val="auto"/>
        </w:rPr>
      </w:pPr>
      <w:r w:rsidRPr="00582852">
        <w:rPr>
          <w:rFonts w:ascii="Times New Roman" w:hAnsi="Times New Roman"/>
          <w:b/>
          <w:color w:val="auto"/>
        </w:rPr>
        <w:t>o poskytnutí neinvestiční dotace nestátní neziskové organizaci ze státního rozpočtu ČR na rok 2014</w:t>
      </w:r>
    </w:p>
    <w:p w:rsidR="00363938" w:rsidRDefault="00363938" w:rsidP="00363938">
      <w:pPr>
        <w:jc w:val="center"/>
        <w:rPr>
          <w:b/>
          <w:sz w:val="21"/>
        </w:rPr>
      </w:pPr>
    </w:p>
    <w:tbl>
      <w:tblPr>
        <w:tblW w:w="9750" w:type="dxa"/>
        <w:jc w:val="center"/>
        <w:tblLayout w:type="fixed"/>
        <w:tblCellMar>
          <w:left w:w="30" w:type="dxa"/>
          <w:right w:w="30" w:type="dxa"/>
        </w:tblCellMar>
        <w:tblLook w:val="04A0" w:firstRow="1" w:lastRow="0" w:firstColumn="1" w:lastColumn="0" w:noHBand="0" w:noVBand="1"/>
      </w:tblPr>
      <w:tblGrid>
        <w:gridCol w:w="2370"/>
        <w:gridCol w:w="1560"/>
        <w:gridCol w:w="1593"/>
        <w:gridCol w:w="498"/>
        <w:gridCol w:w="984"/>
        <w:gridCol w:w="63"/>
        <w:gridCol w:w="1167"/>
        <w:gridCol w:w="251"/>
        <w:gridCol w:w="48"/>
        <w:gridCol w:w="1216"/>
      </w:tblGrid>
      <w:tr w:rsidR="00363938" w:rsidRPr="00363938" w:rsidTr="005A1DE4">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Příjemce dotace:</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rPr>
            </w:pPr>
          </w:p>
        </w:tc>
      </w:tr>
      <w:tr w:rsidR="00363938" w:rsidRPr="00363938" w:rsidTr="005A1DE4">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Právní forma:</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rPr>
            </w:pPr>
          </w:p>
        </w:tc>
      </w:tr>
      <w:tr w:rsidR="00363938" w:rsidRPr="00363938" w:rsidTr="005A1DE4">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IČO:</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53"/>
          <w:jc w:val="center"/>
        </w:trPr>
        <w:tc>
          <w:tcPr>
            <w:tcW w:w="2370" w:type="dxa"/>
            <w:vMerge w:val="restart"/>
            <w:tcBorders>
              <w:top w:val="nil"/>
              <w:left w:val="single" w:sz="8"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Adresa sídla:</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trHeight w:val="293"/>
          <w:jc w:val="center"/>
        </w:trPr>
        <w:tc>
          <w:tcPr>
            <w:tcW w:w="2370" w:type="dxa"/>
            <w:vMerge/>
            <w:tcBorders>
              <w:left w:val="single" w:sz="8" w:space="0" w:color="000000"/>
              <w:bottom w:val="single" w:sz="2" w:space="0" w:color="000000"/>
              <w:right w:val="nil"/>
            </w:tcBorders>
            <w:vAlign w:val="bottom"/>
            <w:hideMark/>
          </w:tcPr>
          <w:p w:rsidR="00363938" w:rsidRPr="00582852" w:rsidRDefault="00363938" w:rsidP="005A1DE4">
            <w:pPr>
              <w:snapToGrid w:val="0"/>
              <w:spacing w:after="20"/>
              <w:rPr>
                <w:rFonts w:ascii="Times New Roman" w:hAnsi="Times New Roman"/>
                <w:color w:val="auto"/>
                <w:sz w:val="18"/>
              </w:rPr>
            </w:pP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C73B05" w:rsidP="005A1DE4">
            <w:pPr>
              <w:snapToGrid w:val="0"/>
              <w:spacing w:before="60"/>
              <w:ind w:left="113"/>
              <w:rPr>
                <w:rFonts w:ascii="Times New Roman" w:hAnsi="Times New Roman"/>
                <w:b/>
                <w:i/>
                <w:color w:val="auto"/>
                <w:sz w:val="18"/>
              </w:rPr>
            </w:pPr>
            <w:r w:rsidRPr="00582852">
              <w:rPr>
                <w:rFonts w:ascii="Times New Roman" w:hAnsi="Times New Roman"/>
                <w:color w:val="auto"/>
                <w:sz w:val="18"/>
              </w:rPr>
              <w:t xml:space="preserve"> PSČ:</w:t>
            </w:r>
          </w:p>
        </w:tc>
      </w:tr>
      <w:tr w:rsidR="00363938" w:rsidRPr="00363938" w:rsidTr="005A1DE4">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Kraj:</w:t>
            </w:r>
          </w:p>
        </w:tc>
        <w:tc>
          <w:tcPr>
            <w:tcW w:w="4635" w:type="dxa"/>
            <w:gridSpan w:val="4"/>
            <w:tcBorders>
              <w:top w:val="nil"/>
              <w:left w:val="single" w:sz="2" w:space="0" w:color="000000"/>
              <w:bottom w:val="single" w:sz="2" w:space="0" w:color="000000"/>
              <w:right w:val="nil"/>
            </w:tcBorders>
            <w:hideMark/>
          </w:tcPr>
          <w:p w:rsidR="00363938" w:rsidRPr="00582852" w:rsidRDefault="00363938" w:rsidP="005A1DE4">
            <w:pPr>
              <w:snapToGrid w:val="0"/>
              <w:spacing w:before="60"/>
              <w:ind w:left="113"/>
              <w:rPr>
                <w:rFonts w:ascii="Times New Roman" w:hAnsi="Times New Roman"/>
                <w:b/>
                <w:i/>
                <w:color w:val="auto"/>
                <w:sz w:val="18"/>
              </w:rPr>
            </w:pPr>
          </w:p>
        </w:tc>
        <w:tc>
          <w:tcPr>
            <w:tcW w:w="1230" w:type="dxa"/>
            <w:gridSpan w:val="2"/>
            <w:tcBorders>
              <w:top w:val="nil"/>
              <w:left w:val="single" w:sz="2" w:space="0" w:color="000000"/>
              <w:bottom w:val="single" w:sz="2" w:space="0" w:color="000000"/>
              <w:right w:val="single" w:sz="2" w:space="0" w:color="000000"/>
            </w:tcBorders>
            <w:hideMark/>
          </w:tcPr>
          <w:p w:rsidR="00363938" w:rsidRPr="00582852" w:rsidRDefault="00C73B05" w:rsidP="005A1DE4">
            <w:pPr>
              <w:snapToGrid w:val="0"/>
              <w:spacing w:before="60"/>
              <w:ind w:left="113"/>
              <w:rPr>
                <w:rFonts w:ascii="Times New Roman" w:hAnsi="Times New Roman"/>
                <w:color w:val="auto"/>
                <w:sz w:val="18"/>
              </w:rPr>
            </w:pPr>
            <w:r w:rsidRPr="00582852">
              <w:rPr>
                <w:rFonts w:ascii="Times New Roman" w:hAnsi="Times New Roman"/>
                <w:color w:val="auto"/>
                <w:sz w:val="18"/>
              </w:rPr>
              <w:t>Datová schránka:</w:t>
            </w:r>
          </w:p>
        </w:tc>
        <w:tc>
          <w:tcPr>
            <w:tcW w:w="1515" w:type="dxa"/>
            <w:gridSpan w:val="3"/>
            <w:tcBorders>
              <w:top w:val="nil"/>
              <w:left w:val="single" w:sz="2" w:space="0" w:color="000000"/>
              <w:bottom w:val="single" w:sz="2" w:space="0" w:color="000000"/>
              <w:right w:val="single" w:sz="8" w:space="0" w:color="000000"/>
            </w:tcBorders>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Webové stránky:</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trHeight w:val="293"/>
          <w:jc w:val="center"/>
        </w:trPr>
        <w:tc>
          <w:tcPr>
            <w:tcW w:w="2370" w:type="dxa"/>
            <w:tcBorders>
              <w:top w:val="nil"/>
              <w:left w:val="single" w:sz="8"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Telefon / fax:</w:t>
            </w:r>
          </w:p>
        </w:tc>
        <w:tc>
          <w:tcPr>
            <w:tcW w:w="3651" w:type="dxa"/>
            <w:gridSpan w:val="3"/>
            <w:tcBorders>
              <w:top w:val="nil"/>
              <w:left w:val="single" w:sz="2" w:space="0" w:color="000000"/>
              <w:bottom w:val="nil"/>
              <w:right w:val="nil"/>
            </w:tcBorders>
            <w:hideMark/>
          </w:tcPr>
          <w:p w:rsidR="00363938" w:rsidRPr="00582852" w:rsidRDefault="00363938" w:rsidP="005A1DE4">
            <w:pPr>
              <w:snapToGrid w:val="0"/>
              <w:spacing w:before="60"/>
              <w:ind w:left="113"/>
              <w:rPr>
                <w:rFonts w:ascii="Times New Roman" w:hAnsi="Times New Roman"/>
                <w:b/>
                <w:i/>
                <w:color w:val="auto"/>
                <w:sz w:val="18"/>
              </w:rPr>
            </w:pPr>
          </w:p>
        </w:tc>
        <w:tc>
          <w:tcPr>
            <w:tcW w:w="984" w:type="dxa"/>
            <w:tcBorders>
              <w:top w:val="nil"/>
              <w:left w:val="single" w:sz="2"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E-mail:</w:t>
            </w:r>
          </w:p>
        </w:tc>
        <w:tc>
          <w:tcPr>
            <w:tcW w:w="2745" w:type="dxa"/>
            <w:gridSpan w:val="5"/>
            <w:tcBorders>
              <w:top w:val="nil"/>
              <w:left w:val="single" w:sz="2" w:space="0" w:color="000000"/>
              <w:bottom w:val="nil"/>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Statutární orgán:</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Číslo a datum registrace:</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60"/>
              <w:rPr>
                <w:rFonts w:ascii="Times New Roman" w:hAnsi="Times New Roman"/>
                <w:b/>
                <w:i/>
                <w:color w:val="auto"/>
                <w:sz w:val="18"/>
              </w:rPr>
            </w:pPr>
          </w:p>
        </w:tc>
      </w:tr>
      <w:tr w:rsidR="00363938" w:rsidRPr="00363938" w:rsidTr="005A1DE4">
        <w:trPr>
          <w:trHeight w:val="293"/>
          <w:jc w:val="center"/>
        </w:trPr>
        <w:tc>
          <w:tcPr>
            <w:tcW w:w="9750" w:type="dxa"/>
            <w:gridSpan w:val="10"/>
            <w:tcBorders>
              <w:top w:val="nil"/>
              <w:left w:val="single" w:sz="8" w:space="0" w:color="000000"/>
              <w:bottom w:val="single" w:sz="4" w:space="0" w:color="auto"/>
              <w:right w:val="single" w:sz="8" w:space="0" w:color="000000"/>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Dotace bude poskytnuta: převodem na účet příjemce číslo:</w:t>
            </w:r>
          </w:p>
        </w:tc>
      </w:tr>
      <w:tr w:rsidR="00363938" w:rsidRPr="00363938" w:rsidTr="005A1DE4">
        <w:trPr>
          <w:cantSplit/>
          <w:trHeight w:val="250"/>
          <w:jc w:val="center"/>
        </w:trPr>
        <w:tc>
          <w:tcPr>
            <w:tcW w:w="9750" w:type="dxa"/>
            <w:gridSpan w:val="10"/>
            <w:tcBorders>
              <w:top w:val="nil"/>
              <w:left w:val="single" w:sz="8" w:space="0" w:color="000000"/>
              <w:bottom w:val="single" w:sz="4" w:space="0" w:color="000000"/>
              <w:right w:val="single" w:sz="8" w:space="0" w:color="000000"/>
            </w:tcBorders>
            <w:vAlign w:val="bottom"/>
            <w:hideMark/>
          </w:tcPr>
          <w:p w:rsidR="00363938" w:rsidRPr="00582852" w:rsidRDefault="00C73B05" w:rsidP="005A1DE4">
            <w:pPr>
              <w:snapToGrid w:val="0"/>
              <w:rPr>
                <w:rFonts w:ascii="Times New Roman" w:hAnsi="Times New Roman"/>
                <w:b/>
                <w:color w:val="auto"/>
                <w:sz w:val="18"/>
              </w:rPr>
            </w:pPr>
            <w:r w:rsidRPr="00582852">
              <w:rPr>
                <w:rFonts w:ascii="Times New Roman" w:hAnsi="Times New Roman"/>
                <w:color w:val="auto"/>
                <w:sz w:val="18"/>
              </w:rPr>
              <w:t xml:space="preserve"> Lhůta, v níž má být dosaženo stanoveného účelu dotace:    7.4. až  31. 12. 2014</w:t>
            </w:r>
          </w:p>
        </w:tc>
      </w:tr>
      <w:tr w:rsidR="00363938" w:rsidRPr="00363938" w:rsidTr="005A1DE4">
        <w:trPr>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Název programu:</w:t>
            </w:r>
          </w:p>
        </w:tc>
        <w:tc>
          <w:tcPr>
            <w:tcW w:w="3651" w:type="dxa"/>
            <w:gridSpan w:val="3"/>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color w:val="auto"/>
                <w:sz w:val="18"/>
              </w:rPr>
            </w:pPr>
          </w:p>
        </w:tc>
        <w:tc>
          <w:tcPr>
            <w:tcW w:w="984" w:type="dxa"/>
            <w:tcBorders>
              <w:top w:val="nil"/>
              <w:left w:val="nil"/>
              <w:bottom w:val="single" w:sz="2" w:space="0" w:color="000000"/>
              <w:right w:val="nil"/>
            </w:tcBorders>
          </w:tcPr>
          <w:p w:rsidR="00363938" w:rsidRPr="00582852" w:rsidRDefault="00363938" w:rsidP="005A1DE4">
            <w:pPr>
              <w:snapToGrid w:val="0"/>
              <w:jc w:val="right"/>
              <w:rPr>
                <w:rFonts w:ascii="Times New Roman" w:hAnsi="Times New Roman"/>
                <w:color w:val="auto"/>
                <w:sz w:val="18"/>
              </w:rPr>
            </w:pPr>
          </w:p>
        </w:tc>
        <w:tc>
          <w:tcPr>
            <w:tcW w:w="2745" w:type="dxa"/>
            <w:gridSpan w:val="5"/>
            <w:tcBorders>
              <w:top w:val="nil"/>
              <w:left w:val="nil"/>
              <w:bottom w:val="single" w:sz="2" w:space="0" w:color="000000"/>
              <w:right w:val="single" w:sz="8" w:space="0" w:color="000000"/>
            </w:tcBorders>
          </w:tcPr>
          <w:p w:rsidR="00363938" w:rsidRPr="00582852" w:rsidRDefault="00363938" w:rsidP="005A1DE4">
            <w:pPr>
              <w:snapToGrid w:val="0"/>
              <w:jc w:val="right"/>
              <w:rPr>
                <w:rFonts w:ascii="Times New Roman" w:hAnsi="Times New Roman"/>
                <w:color w:val="auto"/>
                <w:sz w:val="18"/>
              </w:rPr>
            </w:pPr>
          </w:p>
        </w:tc>
      </w:tr>
      <w:tr w:rsidR="00363938" w:rsidRPr="00363938" w:rsidTr="005A1DE4">
        <w:trPr>
          <w:cantSplit/>
          <w:trHeight w:val="48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A1DE4">
            <w:pPr>
              <w:rPr>
                <w:rFonts w:ascii="Times New Roman" w:hAnsi="Times New Roman"/>
                <w:i/>
                <w:color w:val="auto"/>
                <w:sz w:val="18"/>
                <w:szCs w:val="18"/>
              </w:rPr>
            </w:pPr>
            <w:r w:rsidRPr="00582852">
              <w:rPr>
                <w:rFonts w:ascii="Times New Roman" w:hAnsi="Times New Roman"/>
                <w:i/>
                <w:color w:val="auto"/>
                <w:sz w:val="18"/>
                <w:szCs w:val="18"/>
              </w:rPr>
              <w:t xml:space="preserve">Programy státní podpory práce s dětmi a mládeží pro nestátní neziskové organizace </w:t>
            </w:r>
            <w:r w:rsidR="0047417E">
              <w:rPr>
                <w:rFonts w:ascii="Times New Roman" w:hAnsi="Times New Roman"/>
                <w:i/>
                <w:color w:val="auto"/>
                <w:sz w:val="18"/>
                <w:szCs w:val="18"/>
              </w:rPr>
              <w:t>rok</w:t>
            </w:r>
            <w:r w:rsidRPr="00582852">
              <w:rPr>
                <w:rFonts w:ascii="Times New Roman" w:hAnsi="Times New Roman"/>
                <w:i/>
                <w:color w:val="auto"/>
                <w:sz w:val="18"/>
                <w:szCs w:val="18"/>
              </w:rPr>
              <w:t xml:space="preserve"> 2015, č</w:t>
            </w:r>
            <w:r w:rsidR="000C77CA">
              <w:rPr>
                <w:rFonts w:ascii="Times New Roman" w:hAnsi="Times New Roman"/>
                <w:i/>
                <w:color w:val="auto"/>
                <w:sz w:val="18"/>
                <w:szCs w:val="18"/>
              </w:rPr>
              <w:t xml:space="preserve"> </w:t>
            </w:r>
            <w:r w:rsidRPr="00582852">
              <w:rPr>
                <w:rFonts w:ascii="Times New Roman" w:hAnsi="Times New Roman"/>
                <w:i/>
                <w:color w:val="auto"/>
                <w:sz w:val="18"/>
                <w:szCs w:val="18"/>
              </w:rPr>
              <w:t>.j. MŠMT-12969/2014-</w:t>
            </w:r>
          </w:p>
          <w:p w:rsidR="00D53E85" w:rsidRPr="00582852" w:rsidRDefault="00C73B05">
            <w:pPr>
              <w:rPr>
                <w:rFonts w:ascii="Times New Roman" w:hAnsi="Times New Roman"/>
                <w:i/>
                <w:color w:val="auto"/>
              </w:rPr>
            </w:pPr>
            <w:r w:rsidRPr="00582852">
              <w:rPr>
                <w:rFonts w:ascii="Times New Roman" w:hAnsi="Times New Roman"/>
                <w:i/>
                <w:color w:val="auto"/>
                <w:sz w:val="18"/>
                <w:szCs w:val="18"/>
              </w:rPr>
              <w:t>Program č.</w:t>
            </w:r>
            <w:r w:rsidRPr="00582852">
              <w:rPr>
                <w:rFonts w:ascii="Times New Roman" w:hAnsi="Times New Roman"/>
                <w:i/>
                <w:color w:val="auto"/>
              </w:rPr>
              <w:t xml:space="preserve">  </w:t>
            </w:r>
          </w:p>
        </w:tc>
      </w:tr>
      <w:tr w:rsidR="00363938" w:rsidRPr="00363938" w:rsidTr="005A1DE4">
        <w:trPr>
          <w:cantSplit/>
          <w:trHeight w:val="25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Účel, na který je poskytovaná částka určena</w:t>
            </w:r>
          </w:p>
        </w:tc>
      </w:tr>
      <w:tr w:rsidR="00363938" w:rsidRPr="00363938" w:rsidTr="005A1DE4">
        <w:trPr>
          <w:cantSplit/>
          <w:trHeight w:val="629"/>
          <w:jc w:val="center"/>
        </w:trPr>
        <w:tc>
          <w:tcPr>
            <w:tcW w:w="9750" w:type="dxa"/>
            <w:gridSpan w:val="10"/>
            <w:tcBorders>
              <w:top w:val="nil"/>
              <w:left w:val="single" w:sz="8" w:space="0" w:color="000000"/>
              <w:bottom w:val="single" w:sz="2" w:space="0" w:color="000000"/>
              <w:right w:val="single" w:sz="8" w:space="0" w:color="000000"/>
            </w:tcBorders>
            <w:vAlign w:val="center"/>
            <w:hideMark/>
          </w:tcPr>
          <w:p w:rsidR="00363938" w:rsidRPr="00582852" w:rsidRDefault="00C73B05" w:rsidP="005A1DE4">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Neinvestiční výdaje (NIV): </w:t>
            </w:r>
          </w:p>
          <w:p w:rsidR="00363938" w:rsidRPr="00582852" w:rsidRDefault="00C73B05" w:rsidP="005A1DE4">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Z toho mzdové prostředky (MP): </w:t>
            </w:r>
          </w:p>
          <w:p w:rsidR="00363938" w:rsidRPr="00582852" w:rsidRDefault="00C73B05" w:rsidP="005A1DE4">
            <w:pPr>
              <w:tabs>
                <w:tab w:val="left" w:pos="1313"/>
              </w:tabs>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Omezení použití dotace: </w:t>
            </w:r>
          </w:p>
        </w:tc>
      </w:tr>
      <w:tr w:rsidR="00363938" w:rsidRPr="00363938" w:rsidTr="005A1DE4">
        <w:trPr>
          <w:cantSplit/>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Název projektu:</w:t>
            </w:r>
          </w:p>
        </w:tc>
        <w:tc>
          <w:tcPr>
            <w:tcW w:w="7380" w:type="dxa"/>
            <w:gridSpan w:val="9"/>
            <w:tcBorders>
              <w:top w:val="nil"/>
              <w:left w:val="single" w:sz="2" w:space="0" w:color="000000"/>
              <w:bottom w:val="single" w:sz="2" w:space="0" w:color="000000"/>
              <w:right w:val="single" w:sz="8" w:space="0" w:color="000000"/>
            </w:tcBorders>
          </w:tcPr>
          <w:p w:rsidR="00363938" w:rsidRPr="00582852" w:rsidRDefault="00363938" w:rsidP="005A1DE4">
            <w:pPr>
              <w:snapToGrid w:val="0"/>
              <w:jc w:val="right"/>
              <w:rPr>
                <w:rFonts w:ascii="Times New Roman" w:hAnsi="Times New Roman"/>
                <w:color w:val="auto"/>
                <w:sz w:val="18"/>
              </w:rPr>
            </w:pPr>
          </w:p>
        </w:tc>
      </w:tr>
      <w:tr w:rsidR="00363938" w:rsidRPr="00363938" w:rsidTr="005A1DE4">
        <w:trPr>
          <w:cantSplit/>
          <w:trHeight w:val="44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363938" w:rsidRDefault="00C73B05" w:rsidP="005A1DE4">
            <w:pPr>
              <w:pStyle w:val="Nadpis6"/>
              <w:tabs>
                <w:tab w:val="left" w:pos="708"/>
              </w:tabs>
            </w:pPr>
            <w:r w:rsidRPr="00582852">
              <w:t xml:space="preserve"> </w:t>
            </w:r>
          </w:p>
        </w:tc>
      </w:tr>
      <w:tr w:rsidR="00363938" w:rsidRPr="00363938" w:rsidTr="005A1DE4">
        <w:trPr>
          <w:cantSplit/>
          <w:trHeight w:val="250"/>
          <w:jc w:val="center"/>
        </w:trPr>
        <w:tc>
          <w:tcPr>
            <w:tcW w:w="2370" w:type="dxa"/>
            <w:tcBorders>
              <w:top w:val="nil"/>
              <w:left w:val="single" w:sz="8" w:space="0" w:color="000000"/>
              <w:bottom w:val="nil"/>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Cíl dotace:</w:t>
            </w:r>
          </w:p>
        </w:tc>
        <w:tc>
          <w:tcPr>
            <w:tcW w:w="7380" w:type="dxa"/>
            <w:gridSpan w:val="9"/>
            <w:tcBorders>
              <w:top w:val="nil"/>
              <w:left w:val="single" w:sz="2" w:space="0" w:color="000000"/>
              <w:bottom w:val="single" w:sz="4" w:space="0" w:color="000000"/>
              <w:right w:val="single" w:sz="8" w:space="0" w:color="000000"/>
            </w:tcBorders>
          </w:tcPr>
          <w:p w:rsidR="00363938" w:rsidRPr="00582852" w:rsidRDefault="00363938" w:rsidP="005A1DE4">
            <w:pPr>
              <w:snapToGrid w:val="0"/>
              <w:jc w:val="right"/>
              <w:rPr>
                <w:rFonts w:ascii="Times New Roman" w:hAnsi="Times New Roman"/>
                <w:color w:val="auto"/>
                <w:sz w:val="18"/>
              </w:rPr>
            </w:pPr>
          </w:p>
        </w:tc>
      </w:tr>
      <w:tr w:rsidR="00363938" w:rsidRPr="00363938" w:rsidTr="005A1DE4">
        <w:trPr>
          <w:cantSplit/>
          <w:trHeight w:val="629"/>
          <w:jc w:val="center"/>
        </w:trPr>
        <w:tc>
          <w:tcPr>
            <w:tcW w:w="9750" w:type="dxa"/>
            <w:gridSpan w:val="10"/>
            <w:tcBorders>
              <w:top w:val="single" w:sz="2" w:space="0" w:color="000000"/>
              <w:left w:val="single" w:sz="8" w:space="0" w:color="000000"/>
              <w:bottom w:val="single" w:sz="4" w:space="0" w:color="000000"/>
              <w:right w:val="single" w:sz="8" w:space="0" w:color="000000"/>
            </w:tcBorders>
            <w:hideMark/>
          </w:tcPr>
          <w:p w:rsidR="00363938" w:rsidRPr="00582852" w:rsidRDefault="00363938" w:rsidP="005A1DE4">
            <w:pPr>
              <w:snapToGrid w:val="0"/>
              <w:spacing w:before="60"/>
              <w:ind w:right="57"/>
              <w:jc w:val="both"/>
              <w:rPr>
                <w:rFonts w:ascii="Times New Roman" w:hAnsi="Times New Roman"/>
                <w:i/>
                <w:color w:val="auto"/>
                <w:sz w:val="18"/>
              </w:rPr>
            </w:pPr>
          </w:p>
        </w:tc>
      </w:tr>
      <w:tr w:rsidR="00363938" w:rsidRPr="00363938" w:rsidTr="005A1DE4">
        <w:trPr>
          <w:cantSplit/>
          <w:trHeight w:val="250"/>
          <w:jc w:val="center"/>
        </w:trPr>
        <w:tc>
          <w:tcPr>
            <w:tcW w:w="8534" w:type="dxa"/>
            <w:gridSpan w:val="9"/>
            <w:tcBorders>
              <w:top w:val="nil"/>
              <w:left w:val="single" w:sz="8" w:space="0" w:color="000000"/>
              <w:bottom w:val="single" w:sz="4"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216" w:type="dxa"/>
            <w:tcBorders>
              <w:top w:val="nil"/>
              <w:left w:val="nil"/>
              <w:bottom w:val="single" w:sz="4" w:space="0" w:color="000000"/>
              <w:right w:val="single" w:sz="8" w:space="0" w:color="000000"/>
            </w:tcBorders>
            <w:vAlign w:val="bottom"/>
            <w:hideMark/>
          </w:tcPr>
          <w:p w:rsidR="00363938" w:rsidRPr="00582852" w:rsidRDefault="00C73B05" w:rsidP="005A1DE4">
            <w:pPr>
              <w:snapToGrid w:val="0"/>
              <w:ind w:right="113"/>
              <w:jc w:val="right"/>
              <w:rPr>
                <w:rFonts w:ascii="Times New Roman" w:hAnsi="Times New Roman"/>
                <w:color w:val="auto"/>
                <w:sz w:val="18"/>
              </w:rPr>
            </w:pPr>
            <w:r w:rsidRPr="00582852">
              <w:rPr>
                <w:rFonts w:ascii="Times New Roman" w:hAnsi="Times New Roman"/>
                <w:color w:val="auto"/>
                <w:sz w:val="18"/>
              </w:rPr>
              <w:t>údaje v Kč</w:t>
            </w:r>
          </w:p>
        </w:tc>
      </w:tr>
      <w:tr w:rsidR="00363938" w:rsidRPr="00363938" w:rsidTr="005A1DE4">
        <w:trPr>
          <w:cantSplit/>
          <w:trHeight w:val="278"/>
          <w:jc w:val="center"/>
        </w:trPr>
        <w:tc>
          <w:tcPr>
            <w:tcW w:w="3930" w:type="dxa"/>
            <w:gridSpan w:val="2"/>
            <w:tcBorders>
              <w:top w:val="single" w:sz="2" w:space="0" w:color="000000"/>
              <w:left w:val="single" w:sz="8" w:space="0" w:color="000000"/>
              <w:bottom w:val="single" w:sz="2" w:space="0" w:color="000000"/>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Celkový rozpočet projektu:</w:t>
            </w:r>
          </w:p>
        </w:tc>
        <w:tc>
          <w:tcPr>
            <w:tcW w:w="3138" w:type="dxa"/>
            <w:gridSpan w:val="4"/>
            <w:tcBorders>
              <w:top w:val="single" w:sz="2" w:space="0" w:color="000000"/>
              <w:left w:val="single" w:sz="2" w:space="0" w:color="000000"/>
              <w:bottom w:val="single" w:sz="2" w:space="0" w:color="000000"/>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Rozpočet dotace:</w:t>
            </w:r>
          </w:p>
        </w:tc>
        <w:tc>
          <w:tcPr>
            <w:tcW w:w="2682" w:type="dxa"/>
            <w:gridSpan w:val="4"/>
            <w:tcBorders>
              <w:top w:val="single" w:sz="2" w:space="0" w:color="000000"/>
              <w:left w:val="single" w:sz="8" w:space="0" w:color="000000"/>
              <w:bottom w:val="single" w:sz="2" w:space="0" w:color="000000"/>
              <w:right w:val="single" w:sz="8" w:space="0" w:color="000000"/>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Splátkový kalendář:</w:t>
            </w:r>
          </w:p>
        </w:tc>
      </w:tr>
      <w:tr w:rsidR="00363938" w:rsidRPr="00363938" w:rsidTr="005A1DE4">
        <w:trPr>
          <w:cantSplit/>
          <w:trHeight w:val="276"/>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hideMark/>
          </w:tcPr>
          <w:p w:rsidR="00363938" w:rsidRPr="00582852" w:rsidRDefault="00C73B05" w:rsidP="005A1DE4">
            <w:pPr>
              <w:snapToGrid w:val="0"/>
              <w:spacing w:before="40"/>
              <w:ind w:right="113"/>
              <w:jc w:val="right"/>
              <w:rPr>
                <w:rFonts w:ascii="Times New Roman" w:hAnsi="Times New Roman"/>
                <w:b/>
                <w:i/>
                <w:color w:val="auto"/>
                <w:sz w:val="18"/>
              </w:rPr>
            </w:pPr>
            <w:r w:rsidRPr="00582852">
              <w:rPr>
                <w:rFonts w:ascii="Times New Roman" w:hAnsi="Times New Roman"/>
                <w:b/>
                <w:i/>
                <w:color w:val="auto"/>
                <w:sz w:val="18"/>
              </w:rPr>
              <w:t xml:space="preserve"> </w:t>
            </w:r>
          </w:p>
        </w:tc>
        <w:tc>
          <w:tcPr>
            <w:tcW w:w="1593" w:type="dxa"/>
            <w:tcBorders>
              <w:top w:val="nil"/>
              <w:left w:val="single" w:sz="2" w:space="0" w:color="000000"/>
              <w:bottom w:val="single" w:sz="2" w:space="0" w:color="000000"/>
              <w:right w:val="nil"/>
            </w:tcBorders>
            <w:hideMark/>
          </w:tcPr>
          <w:p w:rsidR="00363938" w:rsidRPr="00582852" w:rsidRDefault="00C73B05" w:rsidP="005A1DE4">
            <w:pPr>
              <w:snapToGrid w:val="0"/>
              <w:spacing w:before="20"/>
              <w:ind w:right="113"/>
              <w:rPr>
                <w:rFonts w:ascii="Times New Roman" w:hAnsi="Times New Roman"/>
                <w:color w:val="auto"/>
                <w:sz w:val="18"/>
              </w:rPr>
            </w:pPr>
            <w:r w:rsidRPr="00582852">
              <w:rPr>
                <w:rFonts w:ascii="Times New Roman" w:hAnsi="Times New Roman"/>
                <w:color w:val="auto"/>
                <w:sz w:val="18"/>
              </w:rPr>
              <w:t>NIV</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A1DE4">
            <w:pPr>
              <w:snapToGrid w:val="0"/>
              <w:spacing w:before="4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C73B05" w:rsidP="005A1DE4">
            <w:pPr>
              <w:snapToGrid w:val="0"/>
              <w:spacing w:before="40"/>
              <w:rPr>
                <w:rFonts w:ascii="Times New Roman" w:hAnsi="Times New Roman"/>
                <w:color w:val="auto"/>
                <w:sz w:val="18"/>
              </w:rPr>
            </w:pPr>
            <w:r w:rsidRPr="00582852">
              <w:rPr>
                <w:rFonts w:ascii="Times New Roman" w:hAnsi="Times New Roman"/>
                <w:color w:val="auto"/>
                <w:sz w:val="18"/>
              </w:rPr>
              <w:t xml:space="preserve">  do </w:t>
            </w:r>
            <w:r w:rsidR="00EE7E15">
              <w:rPr>
                <w:rFonts w:ascii="Times New Roman" w:hAnsi="Times New Roman"/>
                <w:b/>
                <w:i/>
                <w:color w:val="auto"/>
                <w:sz w:val="18"/>
              </w:rPr>
              <w:t>31</w:t>
            </w:r>
            <w:r w:rsidR="00EE7E15" w:rsidRPr="00582852">
              <w:rPr>
                <w:rFonts w:ascii="Times New Roman" w:hAnsi="Times New Roman"/>
                <w:b/>
                <w:i/>
                <w:color w:val="auto"/>
                <w:sz w:val="18"/>
              </w:rPr>
              <w:t>. 7. 2014</w:t>
            </w: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z toho mzdy</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A1DE4">
            <w:pPr>
              <w:snapToGrid w:val="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A1DE4">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DPP</w:t>
            </w:r>
          </w:p>
        </w:tc>
        <w:tc>
          <w:tcPr>
            <w:tcW w:w="1545" w:type="dxa"/>
            <w:gridSpan w:val="3"/>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A1DE4">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264"/>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nil"/>
              <w:right w:val="nil"/>
            </w:tcBorders>
          </w:tcPr>
          <w:p w:rsidR="00363938" w:rsidRPr="00582852" w:rsidRDefault="00363938" w:rsidP="005A1DE4">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DPČ</w:t>
            </w:r>
          </w:p>
        </w:tc>
        <w:tc>
          <w:tcPr>
            <w:tcW w:w="1545" w:type="dxa"/>
            <w:gridSpan w:val="3"/>
            <w:tcBorders>
              <w:top w:val="nil"/>
              <w:left w:val="single" w:sz="2" w:space="0" w:color="000000"/>
              <w:bottom w:val="nil"/>
              <w:right w:val="nil"/>
            </w:tcBorders>
          </w:tcPr>
          <w:p w:rsidR="00363938" w:rsidRPr="00582852" w:rsidRDefault="00363938" w:rsidP="005A1DE4">
            <w:pPr>
              <w:snapToGrid w:val="0"/>
              <w:jc w:val="right"/>
              <w:rPr>
                <w:rFonts w:ascii="Times New Roman" w:hAnsi="Times New Roman"/>
                <w:color w:val="auto"/>
                <w:sz w:val="18"/>
              </w:rPr>
            </w:pPr>
          </w:p>
        </w:tc>
        <w:tc>
          <w:tcPr>
            <w:tcW w:w="1418" w:type="dxa"/>
            <w:gridSpan w:val="2"/>
            <w:tcBorders>
              <w:top w:val="nil"/>
              <w:left w:val="single" w:sz="8" w:space="0" w:color="000000"/>
              <w:bottom w:val="nil"/>
              <w:right w:val="nil"/>
            </w:tcBorders>
            <w:hideMark/>
          </w:tcPr>
          <w:p w:rsidR="00363938" w:rsidRPr="00582852" w:rsidRDefault="00363938" w:rsidP="005A1DE4">
            <w:pPr>
              <w:snapToGrid w:val="0"/>
              <w:spacing w:before="40"/>
              <w:rPr>
                <w:rFonts w:ascii="Times New Roman" w:hAnsi="Times New Roman"/>
                <w:color w:val="auto"/>
                <w:sz w:val="18"/>
              </w:rPr>
            </w:pPr>
          </w:p>
        </w:tc>
        <w:tc>
          <w:tcPr>
            <w:tcW w:w="1264" w:type="dxa"/>
            <w:gridSpan w:val="2"/>
            <w:tcBorders>
              <w:top w:val="nil"/>
              <w:left w:val="single" w:sz="2" w:space="0" w:color="000000"/>
              <w:bottom w:val="nil"/>
              <w:right w:val="single" w:sz="8" w:space="0" w:color="000000"/>
            </w:tcBorders>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trHeight w:val="264"/>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60" w:type="dxa"/>
            <w:tcBorders>
              <w:top w:val="single" w:sz="8" w:space="0" w:color="000000"/>
              <w:left w:val="single" w:sz="8" w:space="0" w:color="000000"/>
              <w:bottom w:val="single" w:sz="8" w:space="0" w:color="000000"/>
              <w:right w:val="nil"/>
            </w:tcBorders>
            <w:hideMark/>
          </w:tcPr>
          <w:p w:rsidR="00363938" w:rsidRPr="00582852" w:rsidRDefault="00363938" w:rsidP="005A1DE4">
            <w:pPr>
              <w:snapToGrid w:val="0"/>
              <w:spacing w:before="40"/>
              <w:ind w:right="113"/>
              <w:jc w:val="right"/>
              <w:rPr>
                <w:rFonts w:ascii="Times New Roman" w:hAnsi="Times New Roman"/>
                <w:b/>
                <w:i/>
                <w:color w:val="auto"/>
                <w:sz w:val="18"/>
              </w:rPr>
            </w:pPr>
          </w:p>
        </w:tc>
        <w:tc>
          <w:tcPr>
            <w:tcW w:w="1593" w:type="dxa"/>
            <w:tcBorders>
              <w:top w:val="nil"/>
              <w:left w:val="single" w:sz="8"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45" w:type="dxa"/>
            <w:gridSpan w:val="3"/>
            <w:tcBorders>
              <w:top w:val="single" w:sz="8" w:space="0" w:color="000000"/>
              <w:left w:val="single" w:sz="8" w:space="0" w:color="000000"/>
              <w:bottom w:val="single" w:sz="8" w:space="0" w:color="000000"/>
              <w:right w:val="nil"/>
            </w:tcBorders>
            <w:hideMark/>
          </w:tcPr>
          <w:p w:rsidR="00363938" w:rsidRPr="00582852" w:rsidRDefault="00363938" w:rsidP="005A1DE4">
            <w:pPr>
              <w:snapToGrid w:val="0"/>
              <w:spacing w:before="40"/>
              <w:ind w:right="40"/>
              <w:jc w:val="right"/>
              <w:rPr>
                <w:rFonts w:ascii="Times New Roman" w:hAnsi="Times New Roman"/>
                <w:b/>
                <w:i/>
                <w:color w:val="auto"/>
                <w:sz w:val="18"/>
              </w:rPr>
            </w:pPr>
          </w:p>
        </w:tc>
        <w:tc>
          <w:tcPr>
            <w:tcW w:w="1418" w:type="dxa"/>
            <w:gridSpan w:val="2"/>
            <w:tcBorders>
              <w:top w:val="single" w:sz="2" w:space="0" w:color="000000"/>
              <w:left w:val="single" w:sz="8"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264" w:type="dxa"/>
            <w:gridSpan w:val="2"/>
            <w:tcBorders>
              <w:top w:val="single" w:sz="8" w:space="0" w:color="000000"/>
              <w:left w:val="single" w:sz="8" w:space="0" w:color="000000"/>
              <w:bottom w:val="nil"/>
              <w:right w:val="single" w:sz="8" w:space="0" w:color="000000"/>
            </w:tcBorders>
            <w:hideMark/>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408"/>
          <w:jc w:val="center"/>
        </w:trPr>
        <w:tc>
          <w:tcPr>
            <w:tcW w:w="7068" w:type="dxa"/>
            <w:gridSpan w:val="6"/>
            <w:tcBorders>
              <w:top w:val="single" w:sz="4" w:space="0" w:color="000000"/>
              <w:left w:val="single" w:sz="8" w:space="0" w:color="000000"/>
              <w:bottom w:val="single" w:sz="8" w:space="0" w:color="000000"/>
              <w:right w:val="nil"/>
            </w:tcBorders>
            <w:tcMar>
              <w:top w:w="55" w:type="dxa"/>
              <w:left w:w="55" w:type="dxa"/>
              <w:bottom w:w="55" w:type="dxa"/>
              <w:right w:w="55" w:type="dxa"/>
            </w:tcMar>
            <w:vAlign w:val="center"/>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Dotace se poskytuje do 70 % rozpočtových výdajů na schválený projekt.</w:t>
            </w:r>
          </w:p>
        </w:tc>
        <w:tc>
          <w:tcPr>
            <w:tcW w:w="2682" w:type="dxa"/>
            <w:gridSpan w:val="4"/>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363938" w:rsidRPr="00582852" w:rsidRDefault="00C73B05" w:rsidP="005A1DE4">
            <w:pPr>
              <w:snapToGrid w:val="0"/>
              <w:spacing w:before="80"/>
              <w:jc w:val="right"/>
              <w:rPr>
                <w:rFonts w:ascii="Times New Roman" w:hAnsi="Times New Roman"/>
                <w:i/>
                <w:color w:val="auto"/>
                <w:sz w:val="18"/>
              </w:rPr>
            </w:pPr>
            <w:r w:rsidRPr="00582852">
              <w:rPr>
                <w:rFonts w:ascii="Times New Roman" w:hAnsi="Times New Roman"/>
                <w:i/>
                <w:color w:val="auto"/>
                <w:sz w:val="18"/>
              </w:rPr>
              <w:t xml:space="preserve">Dotace tvoří    %  rozpočtu projektu </w:t>
            </w:r>
          </w:p>
        </w:tc>
      </w:tr>
    </w:tbl>
    <w:p w:rsidR="00363938" w:rsidRPr="00582852" w:rsidRDefault="00363938" w:rsidP="00363938">
      <w:pPr>
        <w:jc w:val="center"/>
        <w:rPr>
          <w:rFonts w:ascii="Times New Roman" w:hAnsi="Times New Roman"/>
          <w:color w:val="auto"/>
        </w:rPr>
      </w:pPr>
    </w:p>
    <w:p w:rsidR="00363938" w:rsidRPr="00582852" w:rsidRDefault="00C73B05" w:rsidP="00363938">
      <w:pPr>
        <w:pStyle w:val="Nadpis1"/>
        <w:tabs>
          <w:tab w:val="left" w:pos="708"/>
        </w:tabs>
        <w:spacing w:before="40"/>
        <w:rPr>
          <w:rFonts w:ascii="Times New Roman" w:hAnsi="Times New Roman"/>
          <w:b w:val="0"/>
          <w:color w:val="auto"/>
          <w:sz w:val="19"/>
          <w:szCs w:val="19"/>
        </w:rPr>
      </w:pPr>
      <w:bookmarkStart w:id="16" w:name="_Toc390076795"/>
      <w:r w:rsidRPr="00582852">
        <w:rPr>
          <w:rFonts w:ascii="Times New Roman" w:hAnsi="Times New Roman"/>
          <w:b w:val="0"/>
          <w:color w:val="auto"/>
          <w:sz w:val="19"/>
          <w:szCs w:val="19"/>
        </w:rPr>
        <w:t>Podmínky přidělení a použití dotace, povinnosti příjemce dotace a podmínky vyúčtování dotace</w:t>
      </w:r>
      <w:bookmarkEnd w:id="16"/>
    </w:p>
    <w:p w:rsidR="00363938" w:rsidRPr="00582852" w:rsidRDefault="00C73B05" w:rsidP="00363938">
      <w:pPr>
        <w:rPr>
          <w:rFonts w:ascii="Times New Roman" w:hAnsi="Times New Roman"/>
          <w:b/>
          <w:color w:val="auto"/>
          <w:sz w:val="18"/>
          <w:szCs w:val="18"/>
        </w:rPr>
      </w:pPr>
      <w:r w:rsidRPr="00582852">
        <w:rPr>
          <w:rFonts w:ascii="Times New Roman" w:hAnsi="Times New Roman"/>
          <w:b/>
          <w:color w:val="auto"/>
          <w:sz w:val="18"/>
          <w:szCs w:val="18"/>
        </w:rPr>
        <w:t>Zásadní podmínky: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 xml:space="preserve">Použít dotaci výhradně k účelům uvedeným v bodě </w:t>
      </w:r>
      <w:r w:rsidRPr="00582852">
        <w:rPr>
          <w:b w:val="0"/>
          <w:i/>
          <w:sz w:val="18"/>
          <w:szCs w:val="18"/>
          <w:u w:val="none"/>
        </w:rPr>
        <w:t>Účelové určení dotace, a to za podmínek stanovených tímto rozhodnutím a</w:t>
      </w:r>
      <w:r w:rsidRPr="00582852">
        <w:rPr>
          <w:b w:val="0"/>
          <w:sz w:val="18"/>
          <w:szCs w:val="18"/>
          <w:u w:val="none"/>
        </w:rPr>
        <w:t xml:space="preserve"> uvedených v Programech státní podpory práce s dětmi a mládeží pro nestátní neziskové organizace na </w:t>
      </w:r>
      <w:r w:rsidR="00363938">
        <w:rPr>
          <w:b w:val="0"/>
          <w:sz w:val="18"/>
          <w:szCs w:val="18"/>
          <w:u w:val="none"/>
        </w:rPr>
        <w:t>rok</w:t>
      </w:r>
      <w:r w:rsidRPr="00582852">
        <w:rPr>
          <w:b w:val="0"/>
          <w:sz w:val="18"/>
          <w:szCs w:val="18"/>
          <w:u w:val="none"/>
        </w:rPr>
        <w:t xml:space="preserve"> 2015, č.j.: </w:t>
      </w:r>
      <w:r w:rsidR="00363938">
        <w:rPr>
          <w:b w:val="0"/>
          <w:sz w:val="18"/>
          <w:szCs w:val="18"/>
          <w:u w:val="none"/>
        </w:rPr>
        <w:t>12969</w:t>
      </w:r>
      <w:r w:rsidRPr="00582852">
        <w:rPr>
          <w:b w:val="0"/>
          <w:sz w:val="18"/>
          <w:szCs w:val="18"/>
          <w:u w:val="none"/>
        </w:rPr>
        <w:t>/201</w:t>
      </w:r>
      <w:r w:rsidR="00363938">
        <w:rPr>
          <w:b w:val="0"/>
          <w:sz w:val="18"/>
          <w:szCs w:val="18"/>
          <w:u w:val="none"/>
        </w:rPr>
        <w:t>4</w:t>
      </w:r>
      <w:r w:rsidRPr="00582852">
        <w:rPr>
          <w:b w:val="0"/>
          <w:sz w:val="18"/>
          <w:szCs w:val="18"/>
          <w:u w:val="none"/>
        </w:rPr>
        <w:t>-</w:t>
      </w:r>
      <w:r w:rsidR="00363938">
        <w:rPr>
          <w:b w:val="0"/>
          <w:sz w:val="18"/>
          <w:szCs w:val="18"/>
          <w:u w:val="none"/>
        </w:rPr>
        <w:t xml:space="preserve"> </w:t>
      </w:r>
      <w:r w:rsidRPr="00582852">
        <w:rPr>
          <w:b w:val="0"/>
          <w:sz w:val="18"/>
          <w:szCs w:val="18"/>
          <w:u w:val="none"/>
        </w:rPr>
        <w:t xml:space="preserve"> (dále jen „Programy“).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Příjemce dotace je povinen splnit povinnosti stanovené příjemcům dotací ze státního rozpočtu zákonem č. 218/2000 Sb.,</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 xml:space="preserve">rozpočtových pravidlech a o změně některých souvisejících zákonů (rozpočtová pravidla), ve znění pozdějších předpisů, </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a dalšími právními předpisy, a splnit veškeré další podmínky použití dotace příjemcem stanovené tímto rozhodnutím.</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Při použití dotace postupovat v souladu se zákonem č. 137/2006 Sb., o veřejných zakázkách, ve znění pozdějších předpisů, pokud budou prostředky státního rozpočtu použity k úhradě zakázky, která je veřejnou zakázkou podle § 7 tohoto zákona.</w:t>
      </w:r>
    </w:p>
    <w:p w:rsidR="00363938" w:rsidRPr="00363938" w:rsidRDefault="00756971" w:rsidP="00363938">
      <w:pPr>
        <w:pStyle w:val="Podtitul"/>
        <w:spacing w:before="40"/>
        <w:ind w:left="360" w:right="-111" w:hanging="360"/>
        <w:jc w:val="both"/>
        <w:rPr>
          <w:b w:val="0"/>
          <w:sz w:val="18"/>
          <w:szCs w:val="18"/>
          <w:u w:val="none"/>
        </w:rPr>
      </w:pPr>
      <w:r>
        <w:rPr>
          <w:b w:val="0"/>
          <w:sz w:val="18"/>
          <w:szCs w:val="18"/>
          <w:u w:val="none"/>
        </w:rPr>
        <w:t>4</w:t>
      </w:r>
      <w:r w:rsidR="00C73B05" w:rsidRPr="00582852">
        <w:rPr>
          <w:b w:val="0"/>
          <w:sz w:val="18"/>
          <w:szCs w:val="18"/>
          <w:u w:val="none"/>
        </w:rPr>
        <w:t>.</w:t>
      </w:r>
      <w:r w:rsidR="00C73B05" w:rsidRPr="00582852">
        <w:rPr>
          <w:b w:val="0"/>
          <w:sz w:val="18"/>
          <w:szCs w:val="18"/>
          <w:u w:val="none"/>
        </w:rPr>
        <w:tab/>
        <w:t>Příjemce dotace je povinen dodržet předložený projekt. Jakékoliv změny v projektu lze provádět výhradně se souhlasem Ministerstva školství, mládeže a tělovýchovy (dále jen „ MŠMT“).</w:t>
      </w:r>
      <w:r w:rsidR="00C73B05" w:rsidRPr="00582852">
        <w:rPr>
          <w:b w:val="0"/>
          <w:sz w:val="18"/>
          <w:szCs w:val="18"/>
          <w:u w:val="none"/>
        </w:rPr>
        <w:tab/>
      </w:r>
    </w:p>
    <w:p w:rsidR="00363938" w:rsidRPr="00363938" w:rsidRDefault="00756971" w:rsidP="00363938">
      <w:pPr>
        <w:pStyle w:val="Podtitul"/>
        <w:spacing w:before="40"/>
        <w:ind w:left="360" w:right="-111" w:hanging="360"/>
        <w:jc w:val="both"/>
        <w:rPr>
          <w:sz w:val="18"/>
          <w:szCs w:val="18"/>
          <w:u w:val="none"/>
        </w:rPr>
      </w:pPr>
      <w:r>
        <w:rPr>
          <w:b w:val="0"/>
          <w:sz w:val="18"/>
          <w:szCs w:val="18"/>
          <w:u w:val="none"/>
        </w:rPr>
        <w:t>5</w:t>
      </w:r>
      <w:r w:rsidR="00C73B05" w:rsidRPr="00582852">
        <w:rPr>
          <w:b w:val="0"/>
          <w:sz w:val="18"/>
          <w:szCs w:val="18"/>
          <w:u w:val="none"/>
        </w:rPr>
        <w:t xml:space="preserve">.  Vést řádné a oddělené sledování přijatých a použitých dotací v účetnictví v souladu se zákonem č. 563/1991 Sb., o účetnictví, ve znění pozdějších předpisů. </w:t>
      </w:r>
      <w:r w:rsidR="00C73B05" w:rsidRPr="00582852">
        <w:rPr>
          <w:sz w:val="18"/>
          <w:szCs w:val="18"/>
          <w:u w:val="none"/>
        </w:rPr>
        <w:t xml:space="preserve">Dotace účtovat </w:t>
      </w:r>
      <w:r w:rsidR="0047417E">
        <w:rPr>
          <w:sz w:val="18"/>
          <w:szCs w:val="18"/>
          <w:u w:val="none"/>
        </w:rPr>
        <w:t>výlučně</w:t>
      </w:r>
      <w:r w:rsidR="00C73B05" w:rsidRPr="00582852">
        <w:rPr>
          <w:sz w:val="18"/>
          <w:szCs w:val="18"/>
          <w:u w:val="none"/>
        </w:rPr>
        <w:t xml:space="preserve"> v podvojném účetnictví.</w:t>
      </w:r>
    </w:p>
    <w:p w:rsidR="00363938" w:rsidRPr="00363938" w:rsidRDefault="00C73B05" w:rsidP="00363938">
      <w:pPr>
        <w:pStyle w:val="Podtitul"/>
        <w:spacing w:before="40"/>
        <w:ind w:left="284" w:right="-111" w:hanging="502"/>
        <w:jc w:val="both"/>
        <w:rPr>
          <w:b w:val="0"/>
          <w:sz w:val="18"/>
          <w:szCs w:val="18"/>
          <w:u w:val="none"/>
        </w:rPr>
      </w:pPr>
      <w:r w:rsidRPr="00582852">
        <w:rPr>
          <w:b w:val="0"/>
          <w:sz w:val="18"/>
          <w:szCs w:val="18"/>
          <w:u w:val="none"/>
        </w:rPr>
        <w:t xml:space="preserve">     </w:t>
      </w:r>
      <w:r w:rsidR="00756971">
        <w:rPr>
          <w:b w:val="0"/>
          <w:sz w:val="18"/>
          <w:szCs w:val="18"/>
          <w:u w:val="none"/>
        </w:rPr>
        <w:t>6</w:t>
      </w:r>
      <w:r w:rsidRPr="00582852">
        <w:rPr>
          <w:b w:val="0"/>
          <w:sz w:val="18"/>
          <w:szCs w:val="18"/>
          <w:u w:val="none"/>
        </w:rPr>
        <w:t>.</w:t>
      </w:r>
      <w:r w:rsidRPr="00582852">
        <w:rPr>
          <w:b w:val="0"/>
          <w:sz w:val="18"/>
          <w:szCs w:val="18"/>
          <w:u w:val="none"/>
        </w:rPr>
        <w:tab/>
        <w:t xml:space="preserve">Vrátit nevyčerpané finanční prostředky spolu s vyúčtováním dotace nejpozději do 30 dnů od oznámení o odstoupení od projektu nebo jeho ukončení, pokud se projekt neuskuteční, nebo je ukončen v průběhu roku. Příjemce dotace je povinen odvést finanční prostředky na účet MŠMT (do 20. prosince. 2014 na účet č. 821001/0710 </w:t>
      </w:r>
      <w:r w:rsidRPr="00582852">
        <w:rPr>
          <w:sz w:val="18"/>
          <w:szCs w:val="18"/>
          <w:u w:val="none"/>
        </w:rPr>
        <w:t>včetně avíza k platbě</w:t>
      </w:r>
      <w:r w:rsidRPr="00582852">
        <w:rPr>
          <w:b w:val="0"/>
          <w:sz w:val="18"/>
          <w:szCs w:val="18"/>
          <w:u w:val="none"/>
        </w:rPr>
        <w:t xml:space="preserve">; po 31. prosince 2014 na depozitní účet MŠMT č. 6015-821001/0710 </w:t>
      </w:r>
      <w:r w:rsidRPr="00582852">
        <w:rPr>
          <w:sz w:val="18"/>
          <w:szCs w:val="18"/>
          <w:u w:val="none"/>
        </w:rPr>
        <w:t>včetně avíza k platbě</w:t>
      </w:r>
      <w:r w:rsidRPr="00582852">
        <w:rPr>
          <w:b w:val="0"/>
          <w:sz w:val="18"/>
          <w:szCs w:val="18"/>
          <w:u w:val="none"/>
        </w:rPr>
        <w:t>; jako specifický symbol uvést číslo rozhodnutí). Nevyčerpané finanční prostředky nemohou být převedeny a dočerpány v následujícím kalendářním roce. Po 15. únoru 2015 se postupuje podle rozpočtových pravidel a vyhlášky č. 52/2008 Sb., kterou se stanoví zásady a termíny finančního vypořádání vztahů se státním rozpočtem, státními finančními fondy nebo Národním fondem. Avízo o vrácení nečerpaných prostředků zaslat dvojmo MŠMT: 1× odbor hlavního účetního a svodného výkaznictví MŠMT, 1× odbor pro mládež.</w:t>
      </w:r>
    </w:p>
    <w:p w:rsidR="00363938" w:rsidRPr="00363938" w:rsidRDefault="00C73B05" w:rsidP="00363938">
      <w:pPr>
        <w:pStyle w:val="Zkladntext"/>
        <w:spacing w:before="120" w:after="0"/>
        <w:ind w:left="357" w:right="-113" w:hanging="357"/>
        <w:rPr>
          <w:sz w:val="18"/>
          <w:szCs w:val="18"/>
        </w:rPr>
      </w:pPr>
      <w:r w:rsidRPr="00582852">
        <w:rPr>
          <w:b/>
          <w:sz w:val="18"/>
          <w:szCs w:val="18"/>
        </w:rPr>
        <w:t>Další podmínky:</w:t>
      </w:r>
      <w:r w:rsidRPr="00582852">
        <w:rPr>
          <w:sz w:val="18"/>
          <w:szCs w:val="18"/>
        </w:rPr>
        <w:t xml:space="preserve"> </w:t>
      </w:r>
    </w:p>
    <w:p w:rsidR="00363938" w:rsidRPr="00363938" w:rsidRDefault="00C73B05" w:rsidP="00363938">
      <w:pPr>
        <w:pStyle w:val="Zkladntext"/>
        <w:numPr>
          <w:ilvl w:val="0"/>
          <w:numId w:val="63"/>
        </w:numPr>
        <w:tabs>
          <w:tab w:val="clear" w:pos="644"/>
          <w:tab w:val="num" w:pos="284"/>
        </w:tabs>
        <w:spacing w:after="0"/>
        <w:ind w:left="284" w:hanging="284"/>
        <w:jc w:val="both"/>
        <w:rPr>
          <w:b/>
          <w:sz w:val="18"/>
          <w:szCs w:val="18"/>
        </w:rPr>
      </w:pPr>
      <w:r w:rsidRPr="00582852">
        <w:rPr>
          <w:b/>
          <w:sz w:val="18"/>
          <w:szCs w:val="18"/>
        </w:rPr>
        <w:t>Vydat a zaslat</w:t>
      </w:r>
      <w:r w:rsidR="00363938">
        <w:rPr>
          <w:b/>
          <w:sz w:val="18"/>
          <w:szCs w:val="18"/>
        </w:rPr>
        <w:t xml:space="preserve"> </w:t>
      </w:r>
      <w:r w:rsidRPr="00582852">
        <w:rPr>
          <w:b/>
          <w:sz w:val="18"/>
          <w:szCs w:val="18"/>
        </w:rPr>
        <w:t xml:space="preserve">roční zprávu o svých aktivitách v rozpočtovém období, v němž byla dotace poskytnuta nejpozději </w:t>
      </w:r>
      <w:r w:rsidRPr="00582852">
        <w:rPr>
          <w:sz w:val="18"/>
          <w:szCs w:val="18"/>
        </w:rPr>
        <w:t xml:space="preserve">do 30. června následujícího kalendářního roku </w:t>
      </w:r>
      <w:r w:rsidR="00756971">
        <w:rPr>
          <w:b/>
          <w:sz w:val="18"/>
          <w:szCs w:val="18"/>
        </w:rPr>
        <w:t>e-mailem</w:t>
      </w:r>
      <w:r w:rsidR="00756971" w:rsidRPr="00363938">
        <w:rPr>
          <w:b/>
          <w:sz w:val="18"/>
          <w:szCs w:val="18"/>
        </w:rPr>
        <w:t xml:space="preserve"> </w:t>
      </w:r>
      <w:r w:rsidRPr="00582852">
        <w:rPr>
          <w:sz w:val="18"/>
          <w:szCs w:val="18"/>
        </w:rPr>
        <w:t>MŠMT - odboru pro mládež spolu s účetní uzávěrkou za rozpočtové období, v němž byla dotace poskytnuta.</w:t>
      </w:r>
      <w:r w:rsidRPr="00582852">
        <w:rPr>
          <w:b/>
          <w:sz w:val="18"/>
          <w:szCs w:val="18"/>
        </w:rPr>
        <w:t xml:space="preserve"> Roční zpráva musí stručnou formou charakterizovat organizaci, její činnost v předcházejícím roce v těchto bodech: typy aktivit a jejich rozdělení, akce pro</w:t>
      </w:r>
      <w:r w:rsidR="00756971">
        <w:rPr>
          <w:b/>
          <w:sz w:val="18"/>
          <w:szCs w:val="18"/>
        </w:rPr>
        <w:t xml:space="preserve"> č</w:t>
      </w:r>
      <w:r w:rsidRPr="00582852">
        <w:rPr>
          <w:b/>
          <w:sz w:val="18"/>
          <w:szCs w:val="18"/>
        </w:rPr>
        <w:t>leny, akce pro neorganizované děti a mládež, organizování prázdninových pobytů, počty účastníků, programy činnosti, systém přípravy vedoucích, vzdělávání, prezentace organizace na veřejnosti, propagace činnosti, organizační struktura.</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 xml:space="preserve">Při použití dotace nebo její části na prázdninové tábory dodržet podmínku Programů o splnění kvalifikačního předpokladu hlavního vedoucího tábora. </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Před případným zánikem je příjemce dotace povinen přednostně vypořádat vztahy se státním rozpočtem.</w:t>
      </w:r>
    </w:p>
    <w:p w:rsidR="00363938" w:rsidRPr="00363938" w:rsidRDefault="00C73B05" w:rsidP="00363938">
      <w:pPr>
        <w:pStyle w:val="Podtitul"/>
        <w:numPr>
          <w:ilvl w:val="0"/>
          <w:numId w:val="63"/>
        </w:numPr>
        <w:tabs>
          <w:tab w:val="clear" w:pos="644"/>
          <w:tab w:val="num" w:pos="-142"/>
        </w:tabs>
        <w:spacing w:before="40"/>
        <w:ind w:left="284" w:right="-111" w:hanging="284"/>
        <w:jc w:val="both"/>
        <w:rPr>
          <w:b w:val="0"/>
          <w:sz w:val="18"/>
          <w:szCs w:val="18"/>
          <w:u w:val="none"/>
        </w:rPr>
      </w:pPr>
      <w:r w:rsidRPr="00582852">
        <w:rPr>
          <w:b w:val="0"/>
          <w:sz w:val="18"/>
          <w:szCs w:val="18"/>
          <w:u w:val="none"/>
        </w:rPr>
        <w:t xml:space="preserve">Příjemce dotace je povinen oznámit MŠMT závažné změny, které se týkají jeho další činnosti a existence, zejména vstup do likvidace nebo vstup do </w:t>
      </w:r>
      <w:r w:rsidR="00756971">
        <w:rPr>
          <w:b w:val="0"/>
          <w:sz w:val="18"/>
          <w:szCs w:val="18"/>
          <w:u w:val="none"/>
        </w:rPr>
        <w:t>insolvence</w:t>
      </w:r>
      <w:r w:rsidRPr="00582852">
        <w:rPr>
          <w:b w:val="0"/>
          <w:sz w:val="18"/>
          <w:szCs w:val="18"/>
          <w:u w:val="none"/>
        </w:rPr>
        <w:t>, a to do jednoho týdne od úkonu, na jehož základě dochází k této změně.</w:t>
      </w:r>
    </w:p>
    <w:p w:rsidR="00363938" w:rsidRPr="00363938" w:rsidRDefault="00C73B05" w:rsidP="00363938">
      <w:pPr>
        <w:pStyle w:val="Zkladntext"/>
        <w:numPr>
          <w:ilvl w:val="0"/>
          <w:numId w:val="63"/>
        </w:numPr>
        <w:tabs>
          <w:tab w:val="clear" w:pos="644"/>
        </w:tabs>
        <w:spacing w:before="40" w:after="0"/>
        <w:ind w:left="284" w:right="-111" w:hanging="284"/>
        <w:jc w:val="both"/>
        <w:rPr>
          <w:sz w:val="18"/>
          <w:szCs w:val="18"/>
        </w:rPr>
      </w:pPr>
      <w:r w:rsidRPr="00582852">
        <w:rPr>
          <w:sz w:val="18"/>
          <w:szCs w:val="18"/>
        </w:rPr>
        <w:t xml:space="preserve">Příjemce dotace je povinen informovat MŠMT do 30. listopadu daného kalendářního roku o předpokládané výši finančních prostředků, které nebudou do 31. prosince vyčerpány. Pokud je výše nevyčerpaných finančních prostředků vyšší jak 10 tis. Kč, musí být zaslána vratka nevyčerpaných prostředků tak, aby byly tyto finanční prostředky na výdajovém účtu ministerstva nejpozději do 20. prosince daného kalendářního roku. Nesplnění podmínky vrácení nevyčerpané dotace může být důvodem pro neposkytnutí finančních prostředků v následujících letech. </w:t>
      </w:r>
    </w:p>
    <w:p w:rsidR="00363938" w:rsidRPr="00582852" w:rsidRDefault="00C73B05" w:rsidP="00363938">
      <w:pPr>
        <w:pStyle w:val="Podtitul"/>
        <w:numPr>
          <w:ilvl w:val="0"/>
          <w:numId w:val="63"/>
        </w:numPr>
        <w:tabs>
          <w:tab w:val="clear" w:pos="644"/>
          <w:tab w:val="num" w:pos="-851"/>
        </w:tabs>
        <w:spacing w:before="40"/>
        <w:ind w:left="284" w:right="-111" w:hanging="284"/>
        <w:jc w:val="both"/>
        <w:rPr>
          <w:sz w:val="18"/>
          <w:szCs w:val="18"/>
        </w:rPr>
      </w:pPr>
      <w:r w:rsidRPr="00582852">
        <w:rPr>
          <w:b w:val="0"/>
          <w:sz w:val="18"/>
          <w:szCs w:val="18"/>
          <w:u w:val="none"/>
        </w:rPr>
        <w:t xml:space="preserve">Vyhotovit v rámci účetní závěrky finanční vypořádání v návaznosti na vyhlášku č. 52/2008 Sb., kterou se stanoví zásady </w:t>
      </w:r>
    </w:p>
    <w:p w:rsidR="00D53E85" w:rsidRDefault="00C73B05" w:rsidP="00582852">
      <w:pPr>
        <w:pStyle w:val="Podtitul"/>
        <w:spacing w:before="40"/>
        <w:ind w:left="284" w:right="-111"/>
        <w:jc w:val="both"/>
        <w:rPr>
          <w:sz w:val="18"/>
          <w:szCs w:val="18"/>
        </w:rPr>
      </w:pPr>
      <w:r w:rsidRPr="00582852">
        <w:rPr>
          <w:b w:val="0"/>
          <w:sz w:val="18"/>
          <w:szCs w:val="18"/>
          <w:u w:val="none"/>
        </w:rPr>
        <w:t xml:space="preserve">a </w:t>
      </w:r>
      <w:r w:rsidR="00363938">
        <w:rPr>
          <w:b w:val="0"/>
          <w:sz w:val="18"/>
          <w:szCs w:val="18"/>
          <w:u w:val="none"/>
        </w:rPr>
        <w:t> t</w:t>
      </w:r>
      <w:r w:rsidRPr="00582852">
        <w:rPr>
          <w:b w:val="0"/>
          <w:sz w:val="18"/>
          <w:szCs w:val="18"/>
          <w:u w:val="none"/>
        </w:rPr>
        <w:t xml:space="preserve">ermíny finančního vypořádání vztahů se státním rozpočtem, státními finančními aktivy nebo Národním fondem. </w:t>
      </w:r>
      <w:r w:rsidRPr="00582852">
        <w:rPr>
          <w:sz w:val="18"/>
          <w:szCs w:val="18"/>
        </w:rPr>
        <w:t xml:space="preserve">Vyúčtování dotace spolu s finančním vypořádáním a závěrečnou zprávou vložit do IS-mládež a v listinné podobě zaslat MŠMT odboru pro mládež nejpozději do 31. ledna následujícího kalendářního roku. </w:t>
      </w:r>
      <w:r w:rsidR="00756971">
        <w:rPr>
          <w:sz w:val="18"/>
          <w:szCs w:val="18"/>
        </w:rPr>
        <w:t xml:space="preserve">Avízo o vrácení nečerpaných prostředků je třeba zaslat odboru pro mládež neprodleně. </w:t>
      </w:r>
    </w:p>
    <w:p w:rsidR="00D53E85" w:rsidRDefault="00C73B05" w:rsidP="00582852">
      <w:pPr>
        <w:pStyle w:val="Podtitul"/>
        <w:spacing w:before="40"/>
        <w:ind w:right="-111"/>
        <w:jc w:val="both"/>
        <w:rPr>
          <w:b w:val="0"/>
          <w:sz w:val="18"/>
          <w:szCs w:val="18"/>
          <w:u w:val="none"/>
        </w:rPr>
      </w:pPr>
      <w:r w:rsidRPr="00582852">
        <w:rPr>
          <w:b w:val="0"/>
          <w:sz w:val="20"/>
          <w:u w:val="none"/>
        </w:rPr>
        <w:t>7.</w:t>
      </w:r>
      <w:r w:rsidR="00756971" w:rsidRPr="00756971">
        <w:rPr>
          <w:b w:val="0"/>
          <w:sz w:val="18"/>
          <w:szCs w:val="18"/>
          <w:u w:val="none"/>
        </w:rPr>
        <w:t xml:space="preserve"> </w:t>
      </w:r>
      <w:r w:rsidR="00756971">
        <w:rPr>
          <w:b w:val="0"/>
          <w:sz w:val="18"/>
          <w:szCs w:val="18"/>
          <w:u w:val="none"/>
        </w:rPr>
        <w:t xml:space="preserve">  </w:t>
      </w:r>
      <w:r w:rsidR="00756971" w:rsidRPr="00363938">
        <w:rPr>
          <w:b w:val="0"/>
          <w:sz w:val="18"/>
          <w:szCs w:val="18"/>
          <w:u w:val="none"/>
        </w:rPr>
        <w:t>Poskytnutou dotaci používat hospodárně, efektivně a účelně.</w:t>
      </w:r>
    </w:p>
    <w:p w:rsidR="00D53E85" w:rsidRDefault="00756971" w:rsidP="00582852">
      <w:pPr>
        <w:pStyle w:val="Podtitul"/>
        <w:spacing w:before="40"/>
        <w:ind w:left="284" w:right="-111" w:hanging="284"/>
        <w:jc w:val="both"/>
        <w:rPr>
          <w:b w:val="0"/>
          <w:sz w:val="18"/>
          <w:szCs w:val="18"/>
          <w:u w:val="none"/>
        </w:rPr>
      </w:pPr>
      <w:r>
        <w:rPr>
          <w:b w:val="0"/>
          <w:sz w:val="18"/>
          <w:szCs w:val="18"/>
          <w:u w:val="none"/>
        </w:rPr>
        <w:t xml:space="preserve">8.  </w:t>
      </w:r>
      <w:r w:rsidR="00C73B05" w:rsidRPr="00582852">
        <w:rPr>
          <w:b w:val="0"/>
          <w:sz w:val="18"/>
          <w:szCs w:val="18"/>
          <w:u w:val="none"/>
        </w:rPr>
        <w:t>Nefinancovat z prostředků dotace jiné fyzické nebo právnické osoby s výjimkou těch, které poskytují výkony a služby, spojené s realizací schváleného projektu (např. své organizační složky nebo sdružené subjekty, které se na projektu podílejí), a to podle schváleného rozpočtu dotace.</w:t>
      </w:r>
    </w:p>
    <w:p w:rsidR="00D53E85" w:rsidRDefault="00756971" w:rsidP="00582852">
      <w:pPr>
        <w:pStyle w:val="Zkladntext"/>
        <w:spacing w:before="40" w:after="0"/>
        <w:ind w:left="284" w:right="-111" w:hanging="284"/>
        <w:jc w:val="both"/>
        <w:rPr>
          <w:sz w:val="18"/>
          <w:szCs w:val="18"/>
        </w:rPr>
      </w:pPr>
      <w:r>
        <w:rPr>
          <w:sz w:val="18"/>
          <w:szCs w:val="18"/>
        </w:rPr>
        <w:t xml:space="preserve">9.  </w:t>
      </w:r>
      <w:r w:rsidR="00C73B05" w:rsidRPr="00582852">
        <w:rPr>
          <w:sz w:val="18"/>
          <w:szCs w:val="18"/>
        </w:rPr>
        <w:t>Upravit rozhodnutím nebo smlouvou vztahy ke sdruženým subjektům nebo svým organizačním složkám, kterým je dotace nebo její část poskytována.</w:t>
      </w:r>
    </w:p>
    <w:p w:rsidR="00363938" w:rsidRPr="00582852" w:rsidRDefault="00756971" w:rsidP="00582852">
      <w:pPr>
        <w:pStyle w:val="Podtitul"/>
        <w:spacing w:before="40"/>
        <w:ind w:left="284" w:right="-111" w:hanging="284"/>
        <w:jc w:val="both"/>
        <w:rPr>
          <w:b w:val="0"/>
          <w:sz w:val="18"/>
          <w:szCs w:val="18"/>
        </w:rPr>
      </w:pPr>
      <w:r>
        <w:rPr>
          <w:b w:val="0"/>
          <w:sz w:val="18"/>
          <w:szCs w:val="18"/>
          <w:u w:val="none"/>
        </w:rPr>
        <w:t xml:space="preserve">10. </w:t>
      </w:r>
      <w:r w:rsidR="00C73B05" w:rsidRPr="00582852">
        <w:rPr>
          <w:b w:val="0"/>
          <w:sz w:val="18"/>
          <w:szCs w:val="18"/>
          <w:u w:val="none"/>
        </w:rPr>
        <w:t>Umožnit pověřeným pracovníkům MŠMT ověřovat správnost a hospodárnost použití dotace ve sledovaném období v souladu s obecně platnými právními předpisy. V případě, že budou při kontrole zjištěny závažné nedostatky při využití dotace příjemcem, je MŠMT oprávněno pozastavit další financování a požadovat vrácení poskytnutých finančních prostředků.</w:t>
      </w:r>
    </w:p>
    <w:p w:rsidR="00363938" w:rsidRPr="00363938" w:rsidRDefault="00C73B05" w:rsidP="00363938">
      <w:pPr>
        <w:pStyle w:val="Zkladntext"/>
        <w:spacing w:before="120" w:after="0"/>
        <w:rPr>
          <w:b/>
          <w:sz w:val="18"/>
          <w:szCs w:val="18"/>
        </w:rPr>
      </w:pPr>
      <w:r w:rsidRPr="00582852">
        <w:rPr>
          <w:b/>
          <w:sz w:val="18"/>
          <w:szCs w:val="18"/>
        </w:rPr>
        <w:t>Ostatní povinnosti</w:t>
      </w:r>
    </w:p>
    <w:p w:rsidR="00363938" w:rsidRPr="00363938" w:rsidRDefault="00C73B05" w:rsidP="00363938">
      <w:pPr>
        <w:pStyle w:val="Podtitul"/>
        <w:numPr>
          <w:ilvl w:val="0"/>
          <w:numId w:val="68"/>
        </w:numPr>
        <w:spacing w:before="40"/>
        <w:ind w:left="284" w:right="-111" w:hanging="284"/>
        <w:jc w:val="both"/>
        <w:rPr>
          <w:b w:val="0"/>
          <w:sz w:val="18"/>
          <w:szCs w:val="18"/>
          <w:u w:val="none"/>
        </w:rPr>
      </w:pPr>
      <w:r w:rsidRPr="00582852">
        <w:rPr>
          <w:b w:val="0"/>
          <w:sz w:val="18"/>
          <w:szCs w:val="18"/>
          <w:u w:val="none"/>
        </w:rPr>
        <w:t xml:space="preserve">Skutečnost o finanční podpoře projektu MŠMT prezentovat ve všech informačních materiálech nebo předmětech, které souvisejí s podpořeným projektem a jsou určené pro veřejnost.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t xml:space="preserve">Změny všech identifikačních údajů, uvedených v předložené žádosti o dotaci v průběhu období, na které byla dotace poskytnuta, oznámit písemně MŠMT, odboru pro mládež nejpozději do 14 dnů od této změny a současně aktualizovat údaje v IS-mládež.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t>Souhlasit se zveřejněním svého jména, adresy, dotačního titulu a výše poskytnuté dotace.</w:t>
      </w:r>
    </w:p>
    <w:p w:rsidR="00363938" w:rsidRPr="0047417E" w:rsidRDefault="0047417E" w:rsidP="00582852">
      <w:pPr>
        <w:pStyle w:val="Podtitul"/>
        <w:numPr>
          <w:ilvl w:val="0"/>
          <w:numId w:val="68"/>
        </w:numPr>
        <w:spacing w:before="40"/>
        <w:ind w:left="284" w:right="-111" w:hanging="284"/>
        <w:jc w:val="both"/>
        <w:rPr>
          <w:sz w:val="18"/>
          <w:szCs w:val="18"/>
        </w:rPr>
      </w:pPr>
      <w:r w:rsidRPr="00582852">
        <w:rPr>
          <w:b w:val="0"/>
          <w:sz w:val="18"/>
          <w:szCs w:val="18"/>
          <w:u w:val="none"/>
        </w:rPr>
        <w:t>V případě kontrolního nálezu, týkajícího se</w:t>
      </w:r>
      <w:r w:rsidRPr="0047417E">
        <w:rPr>
          <w:b w:val="0"/>
          <w:sz w:val="18"/>
          <w:szCs w:val="18"/>
          <w:u w:val="none"/>
        </w:rPr>
        <w:t xml:space="preserve"> </w:t>
      </w:r>
      <w:r w:rsidRPr="00582852">
        <w:rPr>
          <w:b w:val="0"/>
          <w:sz w:val="18"/>
          <w:szCs w:val="18"/>
          <w:u w:val="none"/>
        </w:rPr>
        <w:t xml:space="preserve">dotace poskytnuté MŠMT, souhlasit </w:t>
      </w:r>
      <w:r w:rsidR="00C73B05" w:rsidRPr="00582852">
        <w:rPr>
          <w:b w:val="0"/>
          <w:sz w:val="18"/>
          <w:szCs w:val="18"/>
          <w:u w:val="none"/>
        </w:rPr>
        <w:t xml:space="preserve">se zproštěním mlčenlivosti </w:t>
      </w:r>
      <w:r w:rsidRPr="00582852">
        <w:rPr>
          <w:b w:val="0"/>
          <w:sz w:val="18"/>
          <w:szCs w:val="18"/>
          <w:u w:val="none"/>
        </w:rPr>
        <w:t xml:space="preserve">úředníků </w:t>
      </w:r>
      <w:r w:rsidR="00C73B05" w:rsidRPr="00582852">
        <w:rPr>
          <w:b w:val="0"/>
          <w:sz w:val="18"/>
          <w:szCs w:val="18"/>
          <w:u w:val="none"/>
        </w:rPr>
        <w:t>finančního úřadu</w:t>
      </w:r>
      <w:r w:rsidRPr="0047417E">
        <w:rPr>
          <w:b w:val="0"/>
          <w:sz w:val="18"/>
          <w:szCs w:val="18"/>
          <w:u w:val="none"/>
        </w:rPr>
        <w:t>.</w:t>
      </w:r>
    </w:p>
    <w:p w:rsidR="0047417E" w:rsidRPr="00582852" w:rsidRDefault="0047417E">
      <w:pPr>
        <w:pStyle w:val="Zkladntext"/>
      </w:pPr>
    </w:p>
    <w:p w:rsidR="00363938" w:rsidRPr="00582852" w:rsidRDefault="00C73B05" w:rsidP="00363938">
      <w:pPr>
        <w:pStyle w:val="Podtitul"/>
        <w:spacing w:before="40"/>
        <w:ind w:right="-145"/>
        <w:jc w:val="both"/>
        <w:rPr>
          <w:sz w:val="18"/>
          <w:szCs w:val="18"/>
          <w:u w:val="none"/>
        </w:rPr>
      </w:pPr>
      <w:r w:rsidRPr="00582852">
        <w:rPr>
          <w:b w:val="0"/>
          <w:sz w:val="18"/>
          <w:szCs w:val="18"/>
          <w:u w:val="none"/>
        </w:rPr>
        <w:t xml:space="preserve">Rozhodnutí se vyhotovuje ve 2 stejnopisech; jeden exemplář zůstává u příjemce dotace, jeden výtisk zůstává na MŠMT. </w:t>
      </w:r>
      <w:r w:rsidRPr="00582852">
        <w:rPr>
          <w:sz w:val="18"/>
          <w:szCs w:val="18"/>
          <w:u w:val="none"/>
        </w:rPr>
        <w:t xml:space="preserve">Nedílnou součástí rozhodnutí jsou pravidla použití a vyúčtování dotace. Formuláře pro vyúčtování dotace jsou ke stažení na </w:t>
      </w:r>
      <w:hyperlink r:id="rId20" w:history="1">
        <w:r w:rsidRPr="00582852">
          <w:rPr>
            <w:rStyle w:val="Hypertextovodkaz"/>
            <w:color w:val="auto"/>
            <w:sz w:val="18"/>
            <w:szCs w:val="18"/>
          </w:rPr>
          <w:t>www.msmt.cz/mladez</w:t>
        </w:r>
      </w:hyperlink>
      <w:r w:rsidRPr="00582852">
        <w:rPr>
          <w:sz w:val="18"/>
          <w:szCs w:val="18"/>
          <w:u w:val="none"/>
        </w:rPr>
        <w:t>.</w:t>
      </w:r>
    </w:p>
    <w:p w:rsidR="00363938" w:rsidRPr="00363938" w:rsidRDefault="00C73B05" w:rsidP="00363938">
      <w:pPr>
        <w:pStyle w:val="Zkladntext"/>
        <w:spacing w:after="0"/>
        <w:rPr>
          <w:sz w:val="18"/>
          <w:szCs w:val="18"/>
        </w:rPr>
      </w:pPr>
      <w:r w:rsidRPr="00582852">
        <w:rPr>
          <w:sz w:val="18"/>
          <w:szCs w:val="18"/>
        </w:rPr>
        <w:t xml:space="preserve">Na takto vydané rozhodnutí se nevztahují obecné předpisy o správním řízení a je vyloučeno jeho soudní přezkoumání. </w:t>
      </w:r>
    </w:p>
    <w:p w:rsidR="00363938" w:rsidRPr="00363938" w:rsidRDefault="00C73B05" w:rsidP="00363938">
      <w:pPr>
        <w:pStyle w:val="Zkladntext"/>
        <w:spacing w:after="0"/>
        <w:rPr>
          <w:sz w:val="18"/>
          <w:szCs w:val="18"/>
        </w:rPr>
      </w:pPr>
      <w:r w:rsidRPr="00582852">
        <w:rPr>
          <w:sz w:val="18"/>
          <w:szCs w:val="18"/>
        </w:rPr>
        <w:t xml:space="preserve">Na dotaci není právní nárok. </w:t>
      </w:r>
    </w:p>
    <w:p w:rsidR="00363938" w:rsidRPr="00363938" w:rsidRDefault="00363938" w:rsidP="00363938">
      <w:pPr>
        <w:pStyle w:val="Zkladntext"/>
        <w:spacing w:after="0"/>
        <w:rPr>
          <w:sz w:val="18"/>
          <w:szCs w:val="18"/>
        </w:rPr>
      </w:pPr>
    </w:p>
    <w:p w:rsidR="00363938" w:rsidRPr="00363938" w:rsidRDefault="00C73B05" w:rsidP="00363938">
      <w:pPr>
        <w:pStyle w:val="Zkladntext"/>
        <w:rPr>
          <w:b/>
          <w:sz w:val="18"/>
          <w:szCs w:val="18"/>
        </w:rPr>
      </w:pPr>
      <w:r w:rsidRPr="00582852">
        <w:rPr>
          <w:b/>
          <w:sz w:val="18"/>
          <w:szCs w:val="18"/>
        </w:rPr>
        <w:t>Řízení o odnětí dotace a ukládání sankcí za porušení rozpočtové kázně</w:t>
      </w:r>
    </w:p>
    <w:p w:rsidR="00363938" w:rsidRDefault="00C73B05" w:rsidP="00363938">
      <w:pPr>
        <w:pStyle w:val="Podtitul"/>
        <w:spacing w:before="40"/>
        <w:ind w:right="-145"/>
        <w:jc w:val="both"/>
        <w:rPr>
          <w:b w:val="0"/>
          <w:sz w:val="18"/>
          <w:szCs w:val="18"/>
          <w:u w:val="none"/>
        </w:rPr>
      </w:pPr>
      <w:r w:rsidRPr="00582852">
        <w:rPr>
          <w:b w:val="0"/>
          <w:sz w:val="18"/>
          <w:szCs w:val="18"/>
          <w:u w:val="none"/>
        </w:rPr>
        <w:t>Při nedodržení podmínek tohoto rozhodnutí bude postupováno ve smyslu § 44 a § 44a zákona 218/2000 Sb., o rozpočtových pravidlech a o změně některých souvisejících zákonů (rozpočtová pravidla), ve znění pozdějších předpisů.</w:t>
      </w:r>
    </w:p>
    <w:p w:rsidR="00D53E85" w:rsidRDefault="00D53E85" w:rsidP="00582852"/>
    <w:tbl>
      <w:tblPr>
        <w:tblW w:w="9990" w:type="dxa"/>
        <w:jc w:val="center"/>
        <w:tblLayout w:type="fixed"/>
        <w:tblCellMar>
          <w:top w:w="55" w:type="dxa"/>
          <w:left w:w="55" w:type="dxa"/>
          <w:bottom w:w="55" w:type="dxa"/>
          <w:right w:w="55" w:type="dxa"/>
        </w:tblCellMar>
        <w:tblLook w:val="04A0" w:firstRow="1" w:lastRow="0" w:firstColumn="1" w:lastColumn="0" w:noHBand="0" w:noVBand="1"/>
      </w:tblPr>
      <w:tblGrid>
        <w:gridCol w:w="2982"/>
        <w:gridCol w:w="2306"/>
        <w:gridCol w:w="1751"/>
        <w:gridCol w:w="2951"/>
      </w:tblGrid>
      <w:tr w:rsidR="00363938" w:rsidRPr="00363938" w:rsidTr="005A1DE4">
        <w:trPr>
          <w:cantSplit/>
          <w:trHeight w:val="293"/>
          <w:jc w:val="center"/>
        </w:trPr>
        <w:tc>
          <w:tcPr>
            <w:tcW w:w="2982" w:type="dxa"/>
            <w:tcBorders>
              <w:top w:val="single" w:sz="8" w:space="0" w:color="000000"/>
              <w:left w:val="single" w:sz="8" w:space="0" w:color="000000"/>
              <w:bottom w:val="nil"/>
              <w:right w:val="nil"/>
            </w:tcBorders>
            <w:vAlign w:val="bottom"/>
            <w:hideMark/>
          </w:tcPr>
          <w:p w:rsidR="00363938" w:rsidRPr="00582852" w:rsidRDefault="00C73B05" w:rsidP="005A1DE4">
            <w:pPr>
              <w:snapToGrid w:val="0"/>
              <w:spacing w:after="40"/>
              <w:rPr>
                <w:rFonts w:ascii="Times New Roman" w:hAnsi="Times New Roman"/>
                <w:color w:val="auto"/>
                <w:sz w:val="21"/>
              </w:rPr>
            </w:pPr>
            <w:r w:rsidRPr="00582852">
              <w:rPr>
                <w:rFonts w:ascii="Times New Roman" w:hAnsi="Times New Roman"/>
                <w:color w:val="auto"/>
                <w:sz w:val="21"/>
              </w:rPr>
              <w:t>Za organizační složku státu:</w:t>
            </w:r>
          </w:p>
        </w:tc>
        <w:tc>
          <w:tcPr>
            <w:tcW w:w="7008" w:type="dxa"/>
            <w:gridSpan w:val="3"/>
            <w:tcBorders>
              <w:top w:val="single" w:sz="8" w:space="0" w:color="000000"/>
              <w:left w:val="nil"/>
              <w:bottom w:val="nil"/>
              <w:right w:val="single" w:sz="8" w:space="0" w:color="000000"/>
            </w:tcBorders>
            <w:vAlign w:val="bottom"/>
            <w:hideMark/>
          </w:tcPr>
          <w:p w:rsidR="00363938" w:rsidRPr="00582852" w:rsidRDefault="00363938" w:rsidP="005A1DE4">
            <w:pPr>
              <w:snapToGrid w:val="0"/>
              <w:spacing w:after="40"/>
              <w:rPr>
                <w:rFonts w:ascii="Times New Roman" w:hAnsi="Times New Roman"/>
                <w:b/>
                <w:i/>
                <w:color w:val="auto"/>
                <w:sz w:val="21"/>
              </w:rPr>
            </w:pPr>
          </w:p>
        </w:tc>
      </w:tr>
      <w:tr w:rsidR="00363938" w:rsidRPr="00363938" w:rsidTr="005A1DE4">
        <w:trPr>
          <w:trHeight w:val="293"/>
          <w:jc w:val="center"/>
        </w:trPr>
        <w:tc>
          <w:tcPr>
            <w:tcW w:w="2982" w:type="dxa"/>
            <w:tcBorders>
              <w:top w:val="single" w:sz="2" w:space="0" w:color="000000"/>
              <w:left w:val="single" w:sz="8"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A1DE4">
            <w:pPr>
              <w:snapToGrid w:val="0"/>
              <w:spacing w:after="40"/>
              <w:rPr>
                <w:rFonts w:ascii="Times New Roman" w:hAnsi="Times New Roman"/>
                <w:color w:val="auto"/>
                <w:sz w:val="21"/>
              </w:rPr>
            </w:pPr>
            <w:r w:rsidRPr="00582852">
              <w:rPr>
                <w:rFonts w:ascii="Times New Roman" w:hAnsi="Times New Roman"/>
                <w:color w:val="auto"/>
                <w:sz w:val="21"/>
              </w:rPr>
              <w:t xml:space="preserve">Bankovní spojení MŠMT: </w:t>
            </w:r>
          </w:p>
        </w:tc>
        <w:tc>
          <w:tcPr>
            <w:tcW w:w="2306"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A1DE4">
            <w:pPr>
              <w:snapToGrid w:val="0"/>
              <w:spacing w:before="40" w:after="40"/>
              <w:rPr>
                <w:rFonts w:ascii="Times New Roman" w:hAnsi="Times New Roman"/>
                <w:b/>
                <w:i/>
                <w:color w:val="auto"/>
                <w:sz w:val="21"/>
              </w:rPr>
            </w:pPr>
            <w:r w:rsidRPr="00582852">
              <w:rPr>
                <w:rFonts w:ascii="Times New Roman" w:hAnsi="Times New Roman"/>
                <w:b/>
                <w:i/>
                <w:color w:val="auto"/>
                <w:sz w:val="21"/>
              </w:rPr>
              <w:t>821 001/0710</w:t>
            </w:r>
          </w:p>
        </w:tc>
        <w:tc>
          <w:tcPr>
            <w:tcW w:w="1751"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A1DE4">
            <w:pPr>
              <w:snapToGrid w:val="0"/>
              <w:spacing w:after="40"/>
              <w:rPr>
                <w:rFonts w:ascii="Times New Roman" w:hAnsi="Times New Roman"/>
                <w:color w:val="auto"/>
                <w:sz w:val="21"/>
              </w:rPr>
            </w:pPr>
            <w:r w:rsidRPr="00582852">
              <w:rPr>
                <w:rFonts w:ascii="Times New Roman" w:hAnsi="Times New Roman"/>
                <w:color w:val="auto"/>
                <w:sz w:val="21"/>
              </w:rPr>
              <w:t>Datum vydání rozhodnutí:</w:t>
            </w:r>
          </w:p>
        </w:tc>
        <w:tc>
          <w:tcPr>
            <w:tcW w:w="2951" w:type="dxa"/>
            <w:tcBorders>
              <w:top w:val="single" w:sz="2" w:space="0" w:color="000000"/>
              <w:left w:val="single" w:sz="2" w:space="0" w:color="000000"/>
              <w:bottom w:val="single" w:sz="2" w:space="0" w:color="000000"/>
              <w:right w:val="single" w:sz="8" w:space="0" w:color="000000"/>
            </w:tcBorders>
          </w:tcPr>
          <w:p w:rsidR="00363938" w:rsidRPr="00582852" w:rsidRDefault="00363938" w:rsidP="005A1DE4">
            <w:pPr>
              <w:snapToGrid w:val="0"/>
              <w:jc w:val="right"/>
              <w:rPr>
                <w:rFonts w:ascii="Times New Roman" w:hAnsi="Times New Roman"/>
                <w:b/>
                <w:i/>
                <w:color w:val="auto"/>
                <w:sz w:val="21"/>
              </w:rPr>
            </w:pPr>
          </w:p>
          <w:p w:rsidR="00363938" w:rsidRPr="00582852" w:rsidRDefault="00363938" w:rsidP="005A1DE4">
            <w:pPr>
              <w:snapToGrid w:val="0"/>
              <w:rPr>
                <w:rFonts w:ascii="Times New Roman" w:hAnsi="Times New Roman"/>
                <w:b/>
                <w:i/>
                <w:color w:val="auto"/>
                <w:sz w:val="21"/>
              </w:rPr>
            </w:pPr>
          </w:p>
        </w:tc>
      </w:tr>
      <w:tr w:rsidR="00363938" w:rsidRPr="00363938" w:rsidTr="005A1DE4">
        <w:trPr>
          <w:trHeight w:val="900"/>
          <w:jc w:val="center"/>
        </w:trPr>
        <w:tc>
          <w:tcPr>
            <w:tcW w:w="2982" w:type="dxa"/>
            <w:tcBorders>
              <w:top w:val="nil"/>
              <w:left w:val="single" w:sz="8" w:space="0" w:color="000000"/>
              <w:bottom w:val="single" w:sz="8" w:space="0" w:color="000000"/>
              <w:right w:val="nil"/>
            </w:tcBorders>
            <w:tcMar>
              <w:top w:w="0" w:type="dxa"/>
              <w:left w:w="30" w:type="dxa"/>
              <w:bottom w:w="0" w:type="dxa"/>
              <w:right w:w="30" w:type="dxa"/>
            </w:tcMar>
            <w:hideMark/>
          </w:tcPr>
          <w:p w:rsidR="00363938" w:rsidRPr="00582852" w:rsidRDefault="00C73B05" w:rsidP="005A1DE4">
            <w:pPr>
              <w:snapToGrid w:val="0"/>
              <w:spacing w:before="40"/>
              <w:rPr>
                <w:rFonts w:ascii="Times New Roman" w:hAnsi="Times New Roman"/>
                <w:color w:val="auto"/>
                <w:sz w:val="21"/>
              </w:rPr>
            </w:pPr>
            <w:r w:rsidRPr="00582852">
              <w:rPr>
                <w:rFonts w:ascii="Times New Roman" w:hAnsi="Times New Roman"/>
                <w:color w:val="auto"/>
                <w:sz w:val="21"/>
              </w:rPr>
              <w:t xml:space="preserve">Odbor pro mládež, jméno </w:t>
            </w:r>
          </w:p>
          <w:p w:rsidR="00363938" w:rsidRPr="00582852" w:rsidRDefault="00C73B05" w:rsidP="005A1DE4">
            <w:pPr>
              <w:spacing w:before="40"/>
              <w:rPr>
                <w:rFonts w:ascii="Times New Roman" w:hAnsi="Times New Roman"/>
                <w:color w:val="auto"/>
                <w:sz w:val="21"/>
              </w:rPr>
            </w:pPr>
            <w:r w:rsidRPr="00582852">
              <w:rPr>
                <w:rFonts w:ascii="Times New Roman" w:hAnsi="Times New Roman"/>
                <w:color w:val="auto"/>
                <w:sz w:val="21"/>
              </w:rPr>
              <w:t>gestora:</w:t>
            </w:r>
          </w:p>
          <w:p w:rsidR="00363938" w:rsidRPr="00582852" w:rsidRDefault="00363938" w:rsidP="005A1DE4">
            <w:pPr>
              <w:spacing w:before="40"/>
              <w:rPr>
                <w:rFonts w:ascii="Times New Roman" w:hAnsi="Times New Roman"/>
                <w:i/>
                <w:color w:val="auto"/>
                <w:sz w:val="21"/>
              </w:rPr>
            </w:pPr>
          </w:p>
        </w:tc>
        <w:tc>
          <w:tcPr>
            <w:tcW w:w="2306"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A1DE4">
            <w:pPr>
              <w:snapToGrid w:val="0"/>
              <w:spacing w:before="40"/>
              <w:rPr>
                <w:rFonts w:ascii="Times New Roman" w:hAnsi="Times New Roman"/>
                <w:color w:val="auto"/>
                <w:sz w:val="21"/>
              </w:rPr>
            </w:pPr>
            <w:r w:rsidRPr="00582852">
              <w:rPr>
                <w:rFonts w:ascii="Times New Roman" w:hAnsi="Times New Roman"/>
                <w:color w:val="auto"/>
                <w:sz w:val="21"/>
              </w:rPr>
              <w:t>Podpis gestora projektu:</w:t>
            </w:r>
          </w:p>
        </w:tc>
        <w:tc>
          <w:tcPr>
            <w:tcW w:w="1751"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A1DE4">
            <w:pPr>
              <w:snapToGrid w:val="0"/>
              <w:spacing w:before="40"/>
              <w:rPr>
                <w:rFonts w:ascii="Times New Roman" w:hAnsi="Times New Roman"/>
                <w:color w:val="auto"/>
                <w:sz w:val="21"/>
              </w:rPr>
            </w:pPr>
            <w:r w:rsidRPr="00582852">
              <w:rPr>
                <w:rFonts w:ascii="Times New Roman" w:hAnsi="Times New Roman"/>
                <w:color w:val="auto"/>
                <w:sz w:val="21"/>
              </w:rPr>
              <w:t>Podpis a razítko:</w:t>
            </w:r>
          </w:p>
        </w:tc>
        <w:tc>
          <w:tcPr>
            <w:tcW w:w="2951" w:type="dxa"/>
            <w:tcBorders>
              <w:top w:val="nil"/>
              <w:left w:val="single" w:sz="2" w:space="0" w:color="000000"/>
              <w:bottom w:val="single" w:sz="8" w:space="0" w:color="000000"/>
              <w:right w:val="single" w:sz="8" w:space="0" w:color="000000"/>
            </w:tcBorders>
          </w:tcPr>
          <w:p w:rsidR="00363938" w:rsidRPr="00582852" w:rsidRDefault="00363938" w:rsidP="005A1DE4">
            <w:pPr>
              <w:snapToGrid w:val="0"/>
              <w:jc w:val="right"/>
              <w:rPr>
                <w:rFonts w:ascii="Times New Roman" w:hAnsi="Times New Roman"/>
                <w:color w:val="auto"/>
                <w:sz w:val="21"/>
              </w:rPr>
            </w:pPr>
          </w:p>
        </w:tc>
      </w:tr>
    </w:tbl>
    <w:p w:rsidR="000B4116" w:rsidRPr="00582852" w:rsidRDefault="000B4116" w:rsidP="00582852">
      <w:pPr>
        <w:jc w:val="right"/>
        <w:rPr>
          <w:rFonts w:ascii="Times New Roman" w:hAnsi="Times New Roman"/>
          <w:b/>
          <w:color w:val="auto"/>
          <w:sz w:val="28"/>
          <w:szCs w:val="28"/>
        </w:rPr>
      </w:pPr>
    </w:p>
    <w:sectPr w:rsidR="000B4116" w:rsidRPr="00582852" w:rsidSect="003008EF">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B8" w:rsidRDefault="006312B8" w:rsidP="0035017F">
      <w:r>
        <w:separator/>
      </w:r>
    </w:p>
  </w:endnote>
  <w:endnote w:type="continuationSeparator" w:id="0">
    <w:p w:rsidR="006312B8" w:rsidRDefault="006312B8" w:rsidP="0035017F">
      <w:r>
        <w:continuationSeparator/>
      </w:r>
    </w:p>
  </w:endnote>
  <w:endnote w:type="continuationNotice" w:id="1">
    <w:p w:rsidR="006312B8" w:rsidRDefault="00631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10002FF" w:usb1="4000ACFF" w:usb2="00000009"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93974"/>
      <w:docPartObj>
        <w:docPartGallery w:val="Page Numbers (Bottom of Page)"/>
        <w:docPartUnique/>
      </w:docPartObj>
    </w:sdtPr>
    <w:sdtEndPr>
      <w:rPr>
        <w:color w:val="auto"/>
      </w:rPr>
    </w:sdtEndPr>
    <w:sdtContent>
      <w:p w:rsidR="007F138C" w:rsidRPr="00582852" w:rsidRDefault="00377AF1">
        <w:pPr>
          <w:pStyle w:val="Zpat"/>
          <w:jc w:val="center"/>
          <w:rPr>
            <w:color w:val="auto"/>
          </w:rPr>
        </w:pPr>
        <w:r w:rsidRPr="00582852">
          <w:rPr>
            <w:color w:val="auto"/>
          </w:rPr>
          <w:fldChar w:fldCharType="begin"/>
        </w:r>
        <w:r w:rsidR="00C73B05" w:rsidRPr="00582852">
          <w:rPr>
            <w:color w:val="auto"/>
          </w:rPr>
          <w:instrText>PAGE   \* MERGEFORMAT</w:instrText>
        </w:r>
        <w:r w:rsidRPr="00582852">
          <w:rPr>
            <w:color w:val="auto"/>
          </w:rPr>
          <w:fldChar w:fldCharType="separate"/>
        </w:r>
        <w:r w:rsidR="00177BCF">
          <w:rPr>
            <w:noProof/>
            <w:color w:val="auto"/>
          </w:rPr>
          <w:t>2</w:t>
        </w:r>
        <w:r w:rsidRPr="00582852">
          <w:rPr>
            <w:color w:val="auto"/>
          </w:rPr>
          <w:fldChar w:fldCharType="end"/>
        </w:r>
      </w:p>
    </w:sdtContent>
  </w:sdt>
  <w:p w:rsidR="007F138C" w:rsidRDefault="007F13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B8" w:rsidRDefault="006312B8" w:rsidP="0035017F">
      <w:r>
        <w:separator/>
      </w:r>
    </w:p>
  </w:footnote>
  <w:footnote w:type="continuationSeparator" w:id="0">
    <w:p w:rsidR="006312B8" w:rsidRDefault="006312B8" w:rsidP="0035017F">
      <w:r>
        <w:continuationSeparator/>
      </w:r>
    </w:p>
  </w:footnote>
  <w:footnote w:type="continuationNotice" w:id="1">
    <w:p w:rsidR="006312B8" w:rsidRDefault="006312B8"/>
  </w:footnote>
  <w:footnote w:id="2">
    <w:p w:rsidR="007F138C" w:rsidRPr="00EE7E15" w:rsidRDefault="007F138C" w:rsidP="00BE4A2D">
      <w:pPr>
        <w:pStyle w:val="Textpoznpodarou"/>
        <w:jc w:val="both"/>
        <w:rPr>
          <w:rFonts w:ascii="Times New Roman" w:hAnsi="Times New Roman"/>
          <w:color w:val="0070C0"/>
          <w:sz w:val="24"/>
          <w:szCs w:val="24"/>
        </w:rPr>
      </w:pPr>
      <w:r w:rsidRPr="00BE4A2D">
        <w:rPr>
          <w:rStyle w:val="Znakapoznpodarou"/>
          <w:color w:val="auto"/>
        </w:rPr>
        <w:footnoteRef/>
      </w:r>
      <w:r w:rsidRPr="00BE4A2D">
        <w:rPr>
          <w:color w:val="auto"/>
        </w:rPr>
        <w:t xml:space="preserve"> </w:t>
      </w:r>
      <w:r w:rsidRPr="00EE7E15">
        <w:rPr>
          <w:rFonts w:ascii="Times New Roman" w:hAnsi="Times New Roman"/>
          <w:color w:val="auto"/>
          <w:sz w:val="24"/>
          <w:szCs w:val="24"/>
        </w:rPr>
        <w:t>Rozpočet musí u jednotlivých položek obsahovat: vyčíslení celkových nákladů projektu, rozpis požadované dotace podíl a rozpis financování z vlastních zdrojů, uvedení příp. dalších zdrojů a jejich podíl a rozpis na financování projektu. Pokud je projekt financován z projektů </w:t>
      </w:r>
      <w:r w:rsidRPr="00EE7E15" w:rsidDel="003756C2">
        <w:rPr>
          <w:rFonts w:ascii="Times New Roman" w:hAnsi="Times New Roman"/>
          <w:color w:val="auto"/>
          <w:sz w:val="24"/>
          <w:szCs w:val="24"/>
        </w:rPr>
        <w:t xml:space="preserve"> </w:t>
      </w:r>
      <w:r w:rsidRPr="00EE7E15">
        <w:rPr>
          <w:rFonts w:ascii="Times New Roman" w:hAnsi="Times New Roman"/>
          <w:color w:val="auto"/>
          <w:sz w:val="24"/>
          <w:szCs w:val="24"/>
        </w:rPr>
        <w:t>ESF, uvede žadatel v jakém rozsahu a na které aktivity byly či budou tyto prostředky použity.</w:t>
      </w:r>
      <w:r w:rsidRPr="00EE7E15">
        <w:rPr>
          <w:rFonts w:ascii="Times New Roman" w:hAnsi="Times New Roman"/>
          <w:color w:val="0070C0"/>
          <w:sz w:val="24"/>
          <w:szCs w:val="24"/>
        </w:rPr>
        <w:t xml:space="preserve"> </w:t>
      </w:r>
    </w:p>
  </w:footnote>
  <w:footnote w:id="3">
    <w:p w:rsidR="007F138C" w:rsidRPr="00600106" w:rsidRDefault="007F138C" w:rsidP="002C27CE">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7F138C" w:rsidRPr="00600106" w:rsidRDefault="007F138C" w:rsidP="002C27CE">
      <w:pPr>
        <w:jc w:val="both"/>
        <w:rPr>
          <w:rFonts w:ascii="Georgia" w:hAnsi="Georgia"/>
          <w:color w:val="auto"/>
          <w:sz w:val="22"/>
          <w:szCs w:val="22"/>
        </w:rPr>
      </w:pPr>
    </w:p>
    <w:p w:rsidR="007F138C" w:rsidRPr="00735CE9" w:rsidRDefault="007F138C" w:rsidP="002C27CE">
      <w:pPr>
        <w:pStyle w:val="Zkladntext"/>
        <w:suppressAutoHyphens w:val="0"/>
        <w:spacing w:after="0"/>
        <w:jc w:val="both"/>
        <w:rPr>
          <w:rFonts w:ascii="Georgia" w:hAnsi="Georgia" w:cs="Arial"/>
          <w:sz w:val="24"/>
          <w:szCs w:val="24"/>
        </w:rPr>
      </w:pPr>
    </w:p>
    <w:p w:rsidR="007F138C" w:rsidRPr="00735CE9" w:rsidRDefault="007F138C" w:rsidP="002C27CE">
      <w:pPr>
        <w:pStyle w:val="Zkladntext"/>
        <w:suppressAutoHyphens w:val="0"/>
        <w:spacing w:after="0"/>
        <w:ind w:firstLine="708"/>
        <w:jc w:val="both"/>
        <w:rPr>
          <w:rFonts w:ascii="Georgia" w:hAnsi="Georgia" w:cs="Arial"/>
          <w:sz w:val="24"/>
          <w:szCs w:val="24"/>
        </w:rPr>
      </w:pPr>
    </w:p>
    <w:p w:rsidR="007F138C" w:rsidRPr="00600106" w:rsidRDefault="007F138C" w:rsidP="002C27CE">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7884E30"/>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abstractNum>
  <w:abstractNum w:abstractNumId="1">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2">
    <w:nsid w:val="00000003"/>
    <w:multiLevelType w:val="singleLevel"/>
    <w:tmpl w:val="00000003"/>
    <w:name w:val="WW8Num4"/>
    <w:lvl w:ilvl="0">
      <w:start w:val="6"/>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1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1">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2">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3">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4">
    <w:nsid w:val="00000012"/>
    <w:multiLevelType w:val="singleLevel"/>
    <w:tmpl w:val="00000012"/>
    <w:name w:val="WW8Num29"/>
    <w:lvl w:ilvl="0">
      <w:start w:val="1"/>
      <w:numFmt w:val="decimal"/>
      <w:lvlText w:val="%1."/>
      <w:lvlJc w:val="left"/>
      <w:pPr>
        <w:tabs>
          <w:tab w:val="num" w:pos="360"/>
        </w:tabs>
        <w:ind w:left="360" w:hanging="360"/>
      </w:pPr>
    </w:lvl>
  </w:abstractNum>
  <w:abstractNum w:abstractNumId="15">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6">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7">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8">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9">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20">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21">
    <w:nsid w:val="01DF678A"/>
    <w:multiLevelType w:val="hybridMultilevel"/>
    <w:tmpl w:val="F16EC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2687B6F"/>
    <w:multiLevelType w:val="hybridMultilevel"/>
    <w:tmpl w:val="2D30E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5">
    <w:nsid w:val="11A22613"/>
    <w:multiLevelType w:val="hybridMultilevel"/>
    <w:tmpl w:val="A8B839A8"/>
    <w:lvl w:ilvl="0" w:tplc="2A406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5FE6B23"/>
    <w:multiLevelType w:val="hybridMultilevel"/>
    <w:tmpl w:val="D94CD8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6C6548B"/>
    <w:multiLevelType w:val="hybridMultilevel"/>
    <w:tmpl w:val="11D2043C"/>
    <w:lvl w:ilvl="0" w:tplc="0000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18B80D79"/>
    <w:multiLevelType w:val="hybridMultilevel"/>
    <w:tmpl w:val="131C6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C8F5A61"/>
    <w:multiLevelType w:val="hybridMultilevel"/>
    <w:tmpl w:val="61AEEA7E"/>
    <w:lvl w:ilvl="0" w:tplc="348C5452">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nsid w:val="237F6650"/>
    <w:multiLevelType w:val="hybridMultilevel"/>
    <w:tmpl w:val="E2847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429046A"/>
    <w:multiLevelType w:val="hybridMultilevel"/>
    <w:tmpl w:val="5D3C3892"/>
    <w:lvl w:ilvl="0" w:tplc="0C34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560082E"/>
    <w:multiLevelType w:val="hybridMultilevel"/>
    <w:tmpl w:val="A31619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32B42D2"/>
    <w:multiLevelType w:val="hybridMultilevel"/>
    <w:tmpl w:val="5BFE72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36D6788C"/>
    <w:multiLevelType w:val="hybridMultilevel"/>
    <w:tmpl w:val="EA06978C"/>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7F31EDD"/>
    <w:multiLevelType w:val="hybridMultilevel"/>
    <w:tmpl w:val="380E00EE"/>
    <w:lvl w:ilvl="0" w:tplc="5456EB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B2E0499"/>
    <w:multiLevelType w:val="hybridMultilevel"/>
    <w:tmpl w:val="D708C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CBC4420"/>
    <w:multiLevelType w:val="hybridMultilevel"/>
    <w:tmpl w:val="AA9EF002"/>
    <w:lvl w:ilvl="0" w:tplc="04050017">
      <w:start w:val="1"/>
      <w:numFmt w:val="lowerLetter"/>
      <w:lvlText w:val="%1)"/>
      <w:lvlJc w:val="left"/>
      <w:pPr>
        <w:ind w:left="666" w:hanging="360"/>
      </w:pPr>
    </w:lvl>
    <w:lvl w:ilvl="1" w:tplc="04050019" w:tentative="1">
      <w:start w:val="1"/>
      <w:numFmt w:val="lowerLetter"/>
      <w:lvlText w:val="%2."/>
      <w:lvlJc w:val="left"/>
      <w:pPr>
        <w:ind w:left="1386" w:hanging="360"/>
      </w:pPr>
    </w:lvl>
    <w:lvl w:ilvl="2" w:tplc="0405001B" w:tentative="1">
      <w:start w:val="1"/>
      <w:numFmt w:val="lowerRoman"/>
      <w:lvlText w:val="%3."/>
      <w:lvlJc w:val="right"/>
      <w:pPr>
        <w:ind w:left="2106" w:hanging="180"/>
      </w:pPr>
    </w:lvl>
    <w:lvl w:ilvl="3" w:tplc="0405000F" w:tentative="1">
      <w:start w:val="1"/>
      <w:numFmt w:val="decimal"/>
      <w:lvlText w:val="%4."/>
      <w:lvlJc w:val="left"/>
      <w:pPr>
        <w:ind w:left="2826" w:hanging="360"/>
      </w:pPr>
    </w:lvl>
    <w:lvl w:ilvl="4" w:tplc="04050019" w:tentative="1">
      <w:start w:val="1"/>
      <w:numFmt w:val="lowerLetter"/>
      <w:lvlText w:val="%5."/>
      <w:lvlJc w:val="left"/>
      <w:pPr>
        <w:ind w:left="3546" w:hanging="360"/>
      </w:pPr>
    </w:lvl>
    <w:lvl w:ilvl="5" w:tplc="0405001B" w:tentative="1">
      <w:start w:val="1"/>
      <w:numFmt w:val="lowerRoman"/>
      <w:lvlText w:val="%6."/>
      <w:lvlJc w:val="right"/>
      <w:pPr>
        <w:ind w:left="4266" w:hanging="180"/>
      </w:pPr>
    </w:lvl>
    <w:lvl w:ilvl="6" w:tplc="0405000F" w:tentative="1">
      <w:start w:val="1"/>
      <w:numFmt w:val="decimal"/>
      <w:lvlText w:val="%7."/>
      <w:lvlJc w:val="left"/>
      <w:pPr>
        <w:ind w:left="4986" w:hanging="360"/>
      </w:pPr>
    </w:lvl>
    <w:lvl w:ilvl="7" w:tplc="04050019" w:tentative="1">
      <w:start w:val="1"/>
      <w:numFmt w:val="lowerLetter"/>
      <w:lvlText w:val="%8."/>
      <w:lvlJc w:val="left"/>
      <w:pPr>
        <w:ind w:left="5706" w:hanging="360"/>
      </w:pPr>
    </w:lvl>
    <w:lvl w:ilvl="8" w:tplc="0405001B" w:tentative="1">
      <w:start w:val="1"/>
      <w:numFmt w:val="lowerRoman"/>
      <w:lvlText w:val="%9."/>
      <w:lvlJc w:val="right"/>
      <w:pPr>
        <w:ind w:left="6426" w:hanging="180"/>
      </w:pPr>
    </w:lvl>
  </w:abstractNum>
  <w:abstractNum w:abstractNumId="44">
    <w:nsid w:val="3F83369C"/>
    <w:multiLevelType w:val="hybridMultilevel"/>
    <w:tmpl w:val="553A14EC"/>
    <w:lvl w:ilvl="0" w:tplc="FFFFFFFF">
      <w:start w:val="1"/>
      <w:numFmt w:val="bullet"/>
      <w:lvlText w:val=""/>
      <w:lvlJc w:val="left"/>
      <w:pPr>
        <w:tabs>
          <w:tab w:val="num" w:pos="1012"/>
        </w:tabs>
        <w:ind w:left="1012" w:hanging="360"/>
      </w:pPr>
      <w:rPr>
        <w:rFonts w:ascii="Symbol" w:hAnsi="Symbol" w:hint="default"/>
      </w:rPr>
    </w:lvl>
    <w:lvl w:ilvl="1" w:tplc="FFFFFFFF">
      <w:start w:val="1"/>
      <w:numFmt w:val="bullet"/>
      <w:lvlText w:val="o"/>
      <w:lvlJc w:val="left"/>
      <w:pPr>
        <w:tabs>
          <w:tab w:val="num" w:pos="1732"/>
        </w:tabs>
        <w:ind w:left="1732" w:hanging="360"/>
      </w:pPr>
      <w:rPr>
        <w:rFonts w:ascii="Courier New" w:hAnsi="Courier New" w:cs="Courier New" w:hint="default"/>
      </w:rPr>
    </w:lvl>
    <w:lvl w:ilvl="2" w:tplc="FFFFFFFF" w:tentative="1">
      <w:start w:val="1"/>
      <w:numFmt w:val="bullet"/>
      <w:lvlText w:val=""/>
      <w:lvlJc w:val="left"/>
      <w:pPr>
        <w:tabs>
          <w:tab w:val="num" w:pos="2452"/>
        </w:tabs>
        <w:ind w:left="2452" w:hanging="360"/>
      </w:pPr>
      <w:rPr>
        <w:rFonts w:ascii="Wingdings" w:hAnsi="Wingdings" w:hint="default"/>
      </w:rPr>
    </w:lvl>
    <w:lvl w:ilvl="3" w:tplc="FFFFFFFF" w:tentative="1">
      <w:start w:val="1"/>
      <w:numFmt w:val="bullet"/>
      <w:lvlText w:val=""/>
      <w:lvlJc w:val="left"/>
      <w:pPr>
        <w:tabs>
          <w:tab w:val="num" w:pos="3172"/>
        </w:tabs>
        <w:ind w:left="3172" w:hanging="360"/>
      </w:pPr>
      <w:rPr>
        <w:rFonts w:ascii="Symbol" w:hAnsi="Symbol" w:hint="default"/>
      </w:rPr>
    </w:lvl>
    <w:lvl w:ilvl="4" w:tplc="FFFFFFFF" w:tentative="1">
      <w:start w:val="1"/>
      <w:numFmt w:val="bullet"/>
      <w:lvlText w:val="o"/>
      <w:lvlJc w:val="left"/>
      <w:pPr>
        <w:tabs>
          <w:tab w:val="num" w:pos="3892"/>
        </w:tabs>
        <w:ind w:left="3892" w:hanging="360"/>
      </w:pPr>
      <w:rPr>
        <w:rFonts w:ascii="Courier New" w:hAnsi="Courier New" w:cs="Courier New" w:hint="default"/>
      </w:rPr>
    </w:lvl>
    <w:lvl w:ilvl="5" w:tplc="FFFFFFFF" w:tentative="1">
      <w:start w:val="1"/>
      <w:numFmt w:val="bullet"/>
      <w:lvlText w:val=""/>
      <w:lvlJc w:val="left"/>
      <w:pPr>
        <w:tabs>
          <w:tab w:val="num" w:pos="4612"/>
        </w:tabs>
        <w:ind w:left="4612" w:hanging="360"/>
      </w:pPr>
      <w:rPr>
        <w:rFonts w:ascii="Wingdings" w:hAnsi="Wingdings" w:hint="default"/>
      </w:rPr>
    </w:lvl>
    <w:lvl w:ilvl="6" w:tplc="FFFFFFFF" w:tentative="1">
      <w:start w:val="1"/>
      <w:numFmt w:val="bullet"/>
      <w:lvlText w:val=""/>
      <w:lvlJc w:val="left"/>
      <w:pPr>
        <w:tabs>
          <w:tab w:val="num" w:pos="5332"/>
        </w:tabs>
        <w:ind w:left="5332" w:hanging="360"/>
      </w:pPr>
      <w:rPr>
        <w:rFonts w:ascii="Symbol" w:hAnsi="Symbol" w:hint="default"/>
      </w:rPr>
    </w:lvl>
    <w:lvl w:ilvl="7" w:tplc="FFFFFFFF" w:tentative="1">
      <w:start w:val="1"/>
      <w:numFmt w:val="bullet"/>
      <w:lvlText w:val="o"/>
      <w:lvlJc w:val="left"/>
      <w:pPr>
        <w:tabs>
          <w:tab w:val="num" w:pos="6052"/>
        </w:tabs>
        <w:ind w:left="6052" w:hanging="360"/>
      </w:pPr>
      <w:rPr>
        <w:rFonts w:ascii="Courier New" w:hAnsi="Courier New" w:cs="Courier New" w:hint="default"/>
      </w:rPr>
    </w:lvl>
    <w:lvl w:ilvl="8" w:tplc="FFFFFFFF" w:tentative="1">
      <w:start w:val="1"/>
      <w:numFmt w:val="bullet"/>
      <w:lvlText w:val=""/>
      <w:lvlJc w:val="left"/>
      <w:pPr>
        <w:tabs>
          <w:tab w:val="num" w:pos="6772"/>
        </w:tabs>
        <w:ind w:left="6772" w:hanging="360"/>
      </w:pPr>
      <w:rPr>
        <w:rFonts w:ascii="Wingdings" w:hAnsi="Wingdings" w:hint="default"/>
      </w:rPr>
    </w:lvl>
  </w:abstractNum>
  <w:abstractNum w:abstractNumId="45">
    <w:nsid w:val="43E733DA"/>
    <w:multiLevelType w:val="hybridMultilevel"/>
    <w:tmpl w:val="543C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473910E3"/>
    <w:multiLevelType w:val="hybridMultilevel"/>
    <w:tmpl w:val="2BD4A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nsid w:val="4BAC4861"/>
    <w:multiLevelType w:val="singleLevel"/>
    <w:tmpl w:val="04050017"/>
    <w:lvl w:ilvl="0">
      <w:start w:val="1"/>
      <w:numFmt w:val="lowerLetter"/>
      <w:lvlText w:val="%1)"/>
      <w:lvlJc w:val="left"/>
      <w:pPr>
        <w:tabs>
          <w:tab w:val="num" w:pos="360"/>
        </w:tabs>
        <w:ind w:left="360" w:hanging="360"/>
      </w:pPr>
    </w:lvl>
  </w:abstractNum>
  <w:abstractNum w:abstractNumId="50">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4DCE2A6F"/>
    <w:multiLevelType w:val="hybridMultilevel"/>
    <w:tmpl w:val="39F0FF48"/>
    <w:lvl w:ilvl="0" w:tplc="4BF8EE12">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A1B7579"/>
    <w:multiLevelType w:val="singleLevel"/>
    <w:tmpl w:val="04050017"/>
    <w:lvl w:ilvl="0">
      <w:start w:val="1"/>
      <w:numFmt w:val="lowerLetter"/>
      <w:lvlText w:val="%1)"/>
      <w:lvlJc w:val="left"/>
      <w:pPr>
        <w:tabs>
          <w:tab w:val="num" w:pos="360"/>
        </w:tabs>
        <w:ind w:left="360" w:hanging="360"/>
      </w:pPr>
    </w:lvl>
  </w:abstractNum>
  <w:abstractNum w:abstractNumId="55">
    <w:nsid w:val="63602FD4"/>
    <w:multiLevelType w:val="hybridMultilevel"/>
    <w:tmpl w:val="1E0637C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6">
    <w:nsid w:val="638F38CB"/>
    <w:multiLevelType w:val="hybridMultilevel"/>
    <w:tmpl w:val="0136F5E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59">
    <w:nsid w:val="6BA0385B"/>
    <w:multiLevelType w:val="hybridMultilevel"/>
    <w:tmpl w:val="5C86E71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nsid w:val="70827073"/>
    <w:multiLevelType w:val="hybridMultilevel"/>
    <w:tmpl w:val="8326D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3">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4">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7F775B77"/>
    <w:multiLevelType w:val="hybridMultilevel"/>
    <w:tmpl w:val="FAECC5B8"/>
    <w:lvl w:ilvl="0" w:tplc="E31E7A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0"/>
  </w:num>
  <w:num w:numId="21">
    <w:abstractNumId w:val="32"/>
  </w:num>
  <w:num w:numId="22">
    <w:abstractNumId w:val="34"/>
  </w:num>
  <w:num w:numId="23">
    <w:abstractNumId w:val="27"/>
  </w:num>
  <w:num w:numId="24">
    <w:abstractNumId w:val="51"/>
  </w:num>
  <w:num w:numId="25">
    <w:abstractNumId w:val="65"/>
  </w:num>
  <w:num w:numId="26">
    <w:abstractNumId w:val="41"/>
  </w:num>
  <w:num w:numId="27">
    <w:abstractNumId w:val="25"/>
  </w:num>
  <w:num w:numId="28">
    <w:abstractNumId w:val="33"/>
  </w:num>
  <w:num w:numId="29">
    <w:abstractNumId w:val="56"/>
  </w:num>
  <w:num w:numId="30">
    <w:abstractNumId w:val="57"/>
  </w:num>
  <w:num w:numId="31">
    <w:abstractNumId w:val="29"/>
  </w:num>
  <w:num w:numId="32">
    <w:abstractNumId w:val="44"/>
  </w:num>
  <w:num w:numId="33">
    <w:abstractNumId w:val="58"/>
  </w:num>
  <w:num w:numId="34">
    <w:abstractNumId w:val="49"/>
  </w:num>
  <w:num w:numId="35">
    <w:abstractNumId w:val="54"/>
  </w:num>
  <w:num w:numId="36">
    <w:abstractNumId w:val="46"/>
  </w:num>
  <w:num w:numId="37">
    <w:abstractNumId w:val="64"/>
  </w:num>
  <w:num w:numId="38">
    <w:abstractNumId w:val="53"/>
  </w:num>
  <w:num w:numId="39">
    <w:abstractNumId w:val="35"/>
  </w:num>
  <w:num w:numId="40">
    <w:abstractNumId w:val="48"/>
  </w:num>
  <w:num w:numId="41">
    <w:abstractNumId w:val="23"/>
  </w:num>
  <w:num w:numId="42">
    <w:abstractNumId w:val="36"/>
  </w:num>
  <w:num w:numId="43">
    <w:abstractNumId w:val="50"/>
  </w:num>
  <w:num w:numId="44">
    <w:abstractNumId w:val="52"/>
  </w:num>
  <w:num w:numId="45">
    <w:abstractNumId w:val="28"/>
  </w:num>
  <w:num w:numId="46">
    <w:abstractNumId w:val="60"/>
  </w:num>
  <w:num w:numId="47">
    <w:abstractNumId w:val="39"/>
  </w:num>
  <w:num w:numId="48">
    <w:abstractNumId w:val="62"/>
  </w:num>
  <w:num w:numId="49">
    <w:abstractNumId w:val="24"/>
  </w:num>
  <w:num w:numId="50">
    <w:abstractNumId w:val="21"/>
  </w:num>
  <w:num w:numId="51">
    <w:abstractNumId w:val="45"/>
  </w:num>
  <w:num w:numId="52">
    <w:abstractNumId w:val="42"/>
  </w:num>
  <w:num w:numId="53">
    <w:abstractNumId w:val="40"/>
  </w:num>
  <w:num w:numId="54">
    <w:abstractNumId w:val="31"/>
  </w:num>
  <w:num w:numId="55">
    <w:abstractNumId w:val="22"/>
  </w:num>
  <w:num w:numId="56">
    <w:abstractNumId w:val="26"/>
  </w:num>
  <w:num w:numId="57">
    <w:abstractNumId w:val="30"/>
  </w:num>
  <w:num w:numId="58">
    <w:abstractNumId w:val="38"/>
  </w:num>
  <w:num w:numId="59">
    <w:abstractNumId w:val="59"/>
  </w:num>
  <w:num w:numId="60">
    <w:abstractNumId w:val="43"/>
  </w:num>
  <w:num w:numId="61">
    <w:abstractNumId w:val="61"/>
  </w:num>
  <w:num w:numId="62">
    <w:abstractNumId w:val="1"/>
    <w:lvlOverride w:ilvl="0">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4"/>
    <w:lvlOverride w:ilvl="0">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num>
  <w:num w:numId="68">
    <w:abstractNumId w:val="37"/>
  </w:num>
  <w:num w:numId="69">
    <w:abstractNumId w:val="47"/>
  </w:num>
  <w:num w:numId="70">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7F"/>
    <w:rsid w:val="00001383"/>
    <w:rsid w:val="00036B4E"/>
    <w:rsid w:val="00042738"/>
    <w:rsid w:val="000430D8"/>
    <w:rsid w:val="00050738"/>
    <w:rsid w:val="00065C6D"/>
    <w:rsid w:val="000739F4"/>
    <w:rsid w:val="00073EB6"/>
    <w:rsid w:val="000A42BE"/>
    <w:rsid w:val="000A5C86"/>
    <w:rsid w:val="000B4116"/>
    <w:rsid w:val="000C5B42"/>
    <w:rsid w:val="000C77CA"/>
    <w:rsid w:val="000D11A0"/>
    <w:rsid w:val="000E13CB"/>
    <w:rsid w:val="001300FD"/>
    <w:rsid w:val="001400EB"/>
    <w:rsid w:val="0014758B"/>
    <w:rsid w:val="00154605"/>
    <w:rsid w:val="001603F8"/>
    <w:rsid w:val="00177BCF"/>
    <w:rsid w:val="00182106"/>
    <w:rsid w:val="0019495D"/>
    <w:rsid w:val="001A542C"/>
    <w:rsid w:val="001A63F2"/>
    <w:rsid w:val="001B2DD8"/>
    <w:rsid w:val="001C39D0"/>
    <w:rsid w:val="001F0D91"/>
    <w:rsid w:val="001F1F0C"/>
    <w:rsid w:val="0021067F"/>
    <w:rsid w:val="00211CC5"/>
    <w:rsid w:val="00215082"/>
    <w:rsid w:val="00233C4E"/>
    <w:rsid w:val="00233CE7"/>
    <w:rsid w:val="002374F8"/>
    <w:rsid w:val="00256F0E"/>
    <w:rsid w:val="00270B43"/>
    <w:rsid w:val="0027287F"/>
    <w:rsid w:val="00282660"/>
    <w:rsid w:val="0028279F"/>
    <w:rsid w:val="00283065"/>
    <w:rsid w:val="002859D4"/>
    <w:rsid w:val="0029395F"/>
    <w:rsid w:val="00293B68"/>
    <w:rsid w:val="00295F05"/>
    <w:rsid w:val="002C27CE"/>
    <w:rsid w:val="002E1122"/>
    <w:rsid w:val="002F4DC1"/>
    <w:rsid w:val="002F7AD7"/>
    <w:rsid w:val="003008EF"/>
    <w:rsid w:val="00314B87"/>
    <w:rsid w:val="00315882"/>
    <w:rsid w:val="00317A56"/>
    <w:rsid w:val="0032420B"/>
    <w:rsid w:val="00326A00"/>
    <w:rsid w:val="00345EA6"/>
    <w:rsid w:val="0035017F"/>
    <w:rsid w:val="003524DC"/>
    <w:rsid w:val="00356634"/>
    <w:rsid w:val="003623EB"/>
    <w:rsid w:val="00363938"/>
    <w:rsid w:val="003756C2"/>
    <w:rsid w:val="00377AF1"/>
    <w:rsid w:val="003B7860"/>
    <w:rsid w:val="003C2E28"/>
    <w:rsid w:val="003C5F6F"/>
    <w:rsid w:val="003C7166"/>
    <w:rsid w:val="003D0617"/>
    <w:rsid w:val="003D1D13"/>
    <w:rsid w:val="003D2C81"/>
    <w:rsid w:val="003D5B9F"/>
    <w:rsid w:val="003E2267"/>
    <w:rsid w:val="003E7293"/>
    <w:rsid w:val="003F1A2F"/>
    <w:rsid w:val="003F568D"/>
    <w:rsid w:val="004006B0"/>
    <w:rsid w:val="00416EDA"/>
    <w:rsid w:val="00433D4D"/>
    <w:rsid w:val="004342E8"/>
    <w:rsid w:val="004349D4"/>
    <w:rsid w:val="00447778"/>
    <w:rsid w:val="0047417E"/>
    <w:rsid w:val="00480BC3"/>
    <w:rsid w:val="004A0032"/>
    <w:rsid w:val="004D109A"/>
    <w:rsid w:val="004D2983"/>
    <w:rsid w:val="004D7F9F"/>
    <w:rsid w:val="004E2EE8"/>
    <w:rsid w:val="004F73A0"/>
    <w:rsid w:val="0050225D"/>
    <w:rsid w:val="00505703"/>
    <w:rsid w:val="00520753"/>
    <w:rsid w:val="00521731"/>
    <w:rsid w:val="00524587"/>
    <w:rsid w:val="00526B9F"/>
    <w:rsid w:val="005378CE"/>
    <w:rsid w:val="00544C7C"/>
    <w:rsid w:val="005629EC"/>
    <w:rsid w:val="00576DFE"/>
    <w:rsid w:val="00581311"/>
    <w:rsid w:val="00581772"/>
    <w:rsid w:val="00582852"/>
    <w:rsid w:val="00596D6D"/>
    <w:rsid w:val="005B3EB5"/>
    <w:rsid w:val="005C5184"/>
    <w:rsid w:val="005D16E8"/>
    <w:rsid w:val="005D5294"/>
    <w:rsid w:val="005E0EC4"/>
    <w:rsid w:val="005F06D7"/>
    <w:rsid w:val="005F09BE"/>
    <w:rsid w:val="005F483E"/>
    <w:rsid w:val="0060131A"/>
    <w:rsid w:val="006213DF"/>
    <w:rsid w:val="00623A57"/>
    <w:rsid w:val="006312B8"/>
    <w:rsid w:val="0064462F"/>
    <w:rsid w:val="00646C22"/>
    <w:rsid w:val="0065724F"/>
    <w:rsid w:val="00691458"/>
    <w:rsid w:val="006939B8"/>
    <w:rsid w:val="00697068"/>
    <w:rsid w:val="00697FCE"/>
    <w:rsid w:val="006B2161"/>
    <w:rsid w:val="006E3247"/>
    <w:rsid w:val="006F78B1"/>
    <w:rsid w:val="00711CD9"/>
    <w:rsid w:val="007254D5"/>
    <w:rsid w:val="00756971"/>
    <w:rsid w:val="00760538"/>
    <w:rsid w:val="00761567"/>
    <w:rsid w:val="00765514"/>
    <w:rsid w:val="00775905"/>
    <w:rsid w:val="00776DE9"/>
    <w:rsid w:val="0078158D"/>
    <w:rsid w:val="007826B2"/>
    <w:rsid w:val="007A1823"/>
    <w:rsid w:val="007B6B2C"/>
    <w:rsid w:val="007F138C"/>
    <w:rsid w:val="0081707D"/>
    <w:rsid w:val="008500FF"/>
    <w:rsid w:val="008600EE"/>
    <w:rsid w:val="008601A5"/>
    <w:rsid w:val="00876504"/>
    <w:rsid w:val="0088300A"/>
    <w:rsid w:val="008833C4"/>
    <w:rsid w:val="00892890"/>
    <w:rsid w:val="008A3DF1"/>
    <w:rsid w:val="008A67FE"/>
    <w:rsid w:val="008B1BEE"/>
    <w:rsid w:val="008C2134"/>
    <w:rsid w:val="008C2E77"/>
    <w:rsid w:val="008C535A"/>
    <w:rsid w:val="008E65E1"/>
    <w:rsid w:val="008E72D8"/>
    <w:rsid w:val="008F16DD"/>
    <w:rsid w:val="009016BA"/>
    <w:rsid w:val="00916EDA"/>
    <w:rsid w:val="009428FF"/>
    <w:rsid w:val="0094500D"/>
    <w:rsid w:val="009529D6"/>
    <w:rsid w:val="00956BA5"/>
    <w:rsid w:val="00966FFC"/>
    <w:rsid w:val="009B1726"/>
    <w:rsid w:val="009D40CE"/>
    <w:rsid w:val="00A0238C"/>
    <w:rsid w:val="00A02A17"/>
    <w:rsid w:val="00A069CA"/>
    <w:rsid w:val="00A15E3F"/>
    <w:rsid w:val="00A27B13"/>
    <w:rsid w:val="00A8200E"/>
    <w:rsid w:val="00A852E9"/>
    <w:rsid w:val="00A874B0"/>
    <w:rsid w:val="00A87DF9"/>
    <w:rsid w:val="00AA68C4"/>
    <w:rsid w:val="00AB53A8"/>
    <w:rsid w:val="00AD64D2"/>
    <w:rsid w:val="00AD74F7"/>
    <w:rsid w:val="00AE411C"/>
    <w:rsid w:val="00B06818"/>
    <w:rsid w:val="00B11226"/>
    <w:rsid w:val="00B15449"/>
    <w:rsid w:val="00B273E3"/>
    <w:rsid w:val="00B27F5D"/>
    <w:rsid w:val="00B31F11"/>
    <w:rsid w:val="00B55BCE"/>
    <w:rsid w:val="00B802E2"/>
    <w:rsid w:val="00B821FB"/>
    <w:rsid w:val="00B8253B"/>
    <w:rsid w:val="00BA447B"/>
    <w:rsid w:val="00BB2BC2"/>
    <w:rsid w:val="00BB532D"/>
    <w:rsid w:val="00BB6462"/>
    <w:rsid w:val="00BE4A2D"/>
    <w:rsid w:val="00BE4C4D"/>
    <w:rsid w:val="00BF1C35"/>
    <w:rsid w:val="00BF2A41"/>
    <w:rsid w:val="00C03995"/>
    <w:rsid w:val="00C074C0"/>
    <w:rsid w:val="00C12E9D"/>
    <w:rsid w:val="00C23701"/>
    <w:rsid w:val="00C37819"/>
    <w:rsid w:val="00C43801"/>
    <w:rsid w:val="00C52C7B"/>
    <w:rsid w:val="00C55A77"/>
    <w:rsid w:val="00C73B05"/>
    <w:rsid w:val="00C82AAD"/>
    <w:rsid w:val="00C9613E"/>
    <w:rsid w:val="00CA65AB"/>
    <w:rsid w:val="00CA78B5"/>
    <w:rsid w:val="00CB39D0"/>
    <w:rsid w:val="00CB6A2C"/>
    <w:rsid w:val="00CC4B5A"/>
    <w:rsid w:val="00CD2D11"/>
    <w:rsid w:val="00CD3C34"/>
    <w:rsid w:val="00D0596E"/>
    <w:rsid w:val="00D3038F"/>
    <w:rsid w:val="00D41446"/>
    <w:rsid w:val="00D419A2"/>
    <w:rsid w:val="00D4407B"/>
    <w:rsid w:val="00D45A54"/>
    <w:rsid w:val="00D53E85"/>
    <w:rsid w:val="00D6452A"/>
    <w:rsid w:val="00D723A7"/>
    <w:rsid w:val="00D72DA0"/>
    <w:rsid w:val="00D75DAB"/>
    <w:rsid w:val="00D86999"/>
    <w:rsid w:val="00D871B8"/>
    <w:rsid w:val="00D969F9"/>
    <w:rsid w:val="00DA1149"/>
    <w:rsid w:val="00DD25C8"/>
    <w:rsid w:val="00DD2BCE"/>
    <w:rsid w:val="00DF013B"/>
    <w:rsid w:val="00DF6460"/>
    <w:rsid w:val="00E00C4B"/>
    <w:rsid w:val="00E01E33"/>
    <w:rsid w:val="00E038B9"/>
    <w:rsid w:val="00E2414C"/>
    <w:rsid w:val="00E24F3E"/>
    <w:rsid w:val="00E3032F"/>
    <w:rsid w:val="00E36691"/>
    <w:rsid w:val="00E47244"/>
    <w:rsid w:val="00E527A1"/>
    <w:rsid w:val="00E6127D"/>
    <w:rsid w:val="00E62510"/>
    <w:rsid w:val="00E633B6"/>
    <w:rsid w:val="00E63985"/>
    <w:rsid w:val="00E6576D"/>
    <w:rsid w:val="00E663D0"/>
    <w:rsid w:val="00E778F4"/>
    <w:rsid w:val="00E820B3"/>
    <w:rsid w:val="00E95610"/>
    <w:rsid w:val="00E964C0"/>
    <w:rsid w:val="00EA68B6"/>
    <w:rsid w:val="00EB69AF"/>
    <w:rsid w:val="00EC14F7"/>
    <w:rsid w:val="00ED4994"/>
    <w:rsid w:val="00ED74FE"/>
    <w:rsid w:val="00EE3B71"/>
    <w:rsid w:val="00EE7E15"/>
    <w:rsid w:val="00EF338C"/>
    <w:rsid w:val="00F00AE3"/>
    <w:rsid w:val="00F00E88"/>
    <w:rsid w:val="00F13397"/>
    <w:rsid w:val="00F3142C"/>
    <w:rsid w:val="00F4654B"/>
    <w:rsid w:val="00F5048D"/>
    <w:rsid w:val="00F511E4"/>
    <w:rsid w:val="00F62F8A"/>
    <w:rsid w:val="00F66B41"/>
    <w:rsid w:val="00F7577A"/>
    <w:rsid w:val="00F825BB"/>
    <w:rsid w:val="00F849E2"/>
    <w:rsid w:val="00F95AF0"/>
    <w:rsid w:val="00FA01AB"/>
    <w:rsid w:val="00FB1333"/>
    <w:rsid w:val="00FC5871"/>
    <w:rsid w:val="00FD1784"/>
    <w:rsid w:val="00FD5D03"/>
    <w:rsid w:val="00FD711F"/>
    <w:rsid w:val="00FE6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mladez.msmt.cz" TargetMode="External"/><Relationship Id="rId18" Type="http://schemas.openxmlformats.org/officeDocument/2006/relationships/hyperlink" Target="http://is-mladez.msmt.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idv.cz" TargetMode="External"/><Relationship Id="rId17" Type="http://schemas.openxmlformats.org/officeDocument/2006/relationships/hyperlink" Target="http://www.msmt.cz/mladez" TargetMode="External"/><Relationship Id="rId2" Type="http://schemas.openxmlformats.org/officeDocument/2006/relationships/numbering" Target="numbering.xml"/><Relationship Id="rId16" Type="http://schemas.openxmlformats.org/officeDocument/2006/relationships/hyperlink" Target="http://www.msmt.cz/mladez" TargetMode="External"/><Relationship Id="rId20" Type="http://schemas.openxmlformats.org/officeDocument/2006/relationships/hyperlink" Target="http://www.msmt.cz/mlade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mladez" TargetMode="External"/><Relationship Id="rId5" Type="http://schemas.openxmlformats.org/officeDocument/2006/relationships/settings" Target="settings.xml"/><Relationship Id="rId15" Type="http://schemas.openxmlformats.org/officeDocument/2006/relationships/hyperlink" Target="http://www.msmt.cz/mladez" TargetMode="External"/><Relationship Id="rId23" Type="http://schemas.openxmlformats.org/officeDocument/2006/relationships/theme" Target="theme/theme1.xml"/><Relationship Id="rId10" Type="http://schemas.openxmlformats.org/officeDocument/2006/relationships/hyperlink" Target="http://is-mladez.msmt.cz" TargetMode="External"/><Relationship Id="rId19" Type="http://schemas.openxmlformats.org/officeDocument/2006/relationships/hyperlink" Target="http://www.narodnikvalifikace.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smt.cz/mlade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5CFF-41D8-4B82-8F76-043D17CE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10174</Words>
  <Characters>60028</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70062</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Dvořáková Petra</cp:lastModifiedBy>
  <cp:revision>2</cp:revision>
  <cp:lastPrinted>2014-06-25T09:26:00Z</cp:lastPrinted>
  <dcterms:created xsi:type="dcterms:W3CDTF">2014-07-25T09:04:00Z</dcterms:created>
  <dcterms:modified xsi:type="dcterms:W3CDTF">2014-07-25T09:04:00Z</dcterms:modified>
</cp:coreProperties>
</file>