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60" w:type="dxa"/>
        <w:tblCellMar>
          <w:left w:w="0" w:type="dxa"/>
          <w:right w:w="0" w:type="dxa"/>
        </w:tblCellMar>
        <w:tblLook w:val="04A0"/>
      </w:tblPr>
      <w:tblGrid>
        <w:gridCol w:w="9312"/>
      </w:tblGrid>
      <w:tr w:rsidR="009B4C74" w:rsidRPr="009B4C74">
        <w:trPr>
          <w:tblCellSpacing w:w="60" w:type="dxa"/>
        </w:trPr>
        <w:tc>
          <w:tcPr>
            <w:tcW w:w="0" w:type="auto"/>
            <w:vAlign w:val="center"/>
            <w:hideMark/>
          </w:tcPr>
          <w:tbl>
            <w:tblPr>
              <w:tblW w:w="5000" w:type="pct"/>
              <w:tblCellSpacing w:w="0" w:type="dxa"/>
              <w:tblCellMar>
                <w:left w:w="0" w:type="dxa"/>
                <w:right w:w="0" w:type="dxa"/>
              </w:tblCellMar>
              <w:tblLook w:val="04A0"/>
            </w:tblPr>
            <w:tblGrid>
              <w:gridCol w:w="9072"/>
            </w:tblGrid>
            <w:tr w:rsidR="009B4C74" w:rsidRPr="009B4C74">
              <w:trPr>
                <w:tblCellSpacing w:w="0" w:type="dxa"/>
              </w:trPr>
              <w:tc>
                <w:tcPr>
                  <w:tcW w:w="4950" w:type="pct"/>
                  <w:vAlign w:val="center"/>
                  <w:hideMark/>
                </w:tcPr>
                <w:p w:rsidR="009B4C74" w:rsidRPr="009B4C74" w:rsidRDefault="009B4C74" w:rsidP="009B4C74">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9B4C74">
                    <w:rPr>
                      <w:rFonts w:ascii="Times New Roman" w:eastAsia="Times New Roman" w:hAnsi="Times New Roman" w:cs="Times New Roman"/>
                      <w:b/>
                      <w:bCs/>
                      <w:kern w:val="36"/>
                      <w:sz w:val="48"/>
                      <w:szCs w:val="48"/>
                      <w:lang w:eastAsia="cs-CZ"/>
                    </w:rPr>
                    <w:t>Definice druhů výsledků výzkumu, experimentálního vývoje a inovací</w:t>
                  </w:r>
                </w:p>
              </w:tc>
            </w:tr>
            <w:tr w:rsidR="009B4C74" w:rsidRPr="009B4C74">
              <w:trPr>
                <w:tblCellSpacing w:w="0" w:type="dxa"/>
              </w:trPr>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4"/>
                      <w:szCs w:val="24"/>
                      <w:lang w:eastAsia="cs-CZ"/>
                    </w:rPr>
                  </w:pPr>
                  <w:r w:rsidRPr="009B4C74">
                    <w:rPr>
                      <w:rFonts w:ascii="Times New Roman" w:eastAsia="Times New Roman" w:hAnsi="Times New Roman" w:cs="Times New Roman"/>
                      <w:sz w:val="24"/>
                      <w:szCs w:val="24"/>
                      <w:lang w:eastAsia="cs-CZ"/>
                    </w:rPr>
                    <w:t> </w:t>
                  </w:r>
                </w:p>
              </w:tc>
            </w:tr>
          </w:tbl>
          <w:p w:rsidR="009B4C74" w:rsidRPr="009B4C74" w:rsidRDefault="009B4C74" w:rsidP="009B4C74">
            <w:pPr>
              <w:spacing w:after="0" w:line="240" w:lineRule="auto"/>
              <w:rPr>
                <w:rFonts w:ascii="Times New Roman" w:eastAsia="Times New Roman" w:hAnsi="Times New Roman" w:cs="Times New Roman"/>
                <w:sz w:val="24"/>
                <w:szCs w:val="24"/>
                <w:lang w:eastAsia="cs-CZ"/>
              </w:rPr>
            </w:pPr>
          </w:p>
        </w:tc>
      </w:tr>
      <w:tr w:rsidR="009B4C74" w:rsidRPr="009B4C74">
        <w:trPr>
          <w:tblCellSpacing w:w="60" w:type="dxa"/>
        </w:trPr>
        <w:tc>
          <w:tcPr>
            <w:tcW w:w="0" w:type="auto"/>
            <w:vAlign w:val="center"/>
            <w:hideMark/>
          </w:tcPr>
          <w:p w:rsidR="009B4C74" w:rsidRPr="009B4C74" w:rsidRDefault="009B4C74" w:rsidP="009B4C74">
            <w:pPr>
              <w:spacing w:before="100" w:beforeAutospacing="1" w:after="100" w:afterAutospacing="1" w:line="240" w:lineRule="auto"/>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pro účely Informačního systému výzkumu, experimentálního vývoje a inovací.</w:t>
            </w:r>
          </w:p>
          <w:p w:rsidR="009B4C74" w:rsidRPr="009B4C74" w:rsidRDefault="009B4C74" w:rsidP="009B4C74">
            <w:pPr>
              <w:spacing w:before="100" w:beforeAutospacing="1" w:after="100" w:afterAutospacing="1" w:line="240" w:lineRule="auto"/>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i/>
                <w:iCs/>
                <w:sz w:val="24"/>
                <w:szCs w:val="24"/>
                <w:lang w:eastAsia="cs-CZ"/>
              </w:rPr>
              <w:t xml:space="preserve">(platné od </w:t>
            </w:r>
            <w:proofErr w:type="gramStart"/>
            <w:r w:rsidRPr="009B4C74">
              <w:rPr>
                <w:rFonts w:ascii="Times New Roman" w:eastAsia="Times New Roman" w:hAnsi="Times New Roman" w:cs="Times New Roman"/>
                <w:b/>
                <w:bCs/>
                <w:i/>
                <w:iCs/>
                <w:sz w:val="24"/>
                <w:szCs w:val="24"/>
                <w:lang w:eastAsia="cs-CZ"/>
              </w:rPr>
              <w:t>1.1.2013</w:t>
            </w:r>
            <w:proofErr w:type="gramEnd"/>
            <w:r w:rsidRPr="009B4C74">
              <w:rPr>
                <w:rFonts w:ascii="Times New Roman" w:eastAsia="Times New Roman" w:hAnsi="Times New Roman" w:cs="Times New Roman"/>
                <w:b/>
                <w:bCs/>
                <w:i/>
                <w:iCs/>
                <w:sz w:val="24"/>
                <w:szCs w:val="24"/>
                <w:lang w:eastAsia="cs-CZ"/>
              </w:rPr>
              <w:t>)</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sz w:val="24"/>
                <w:szCs w:val="24"/>
                <w:lang w:eastAsia="cs-CZ"/>
              </w:rPr>
              <w:t>Jednotlivé druhy jsou definovány pro Informační systém výzkumu, experimentálního vývoje a inovací pro plnění jeho účelu podle ustanovení § 30 zákona  č. 130/2002 Sb., o podpoře výzkumu, experimentálního vývoje a inovací z veřejných prostředků a o změně některých souvisejících zákonů (zákon  o podpoře výzkumu, experimentálního vývoje a inovací), ve znění pozdějších předpisů; nařízení vlády č. 397/2009 Sb., o informačním systému výzkumu, experimentálního vývoje  a inovací. Pro jiné případy a účely nelze tento dokument využít.</w:t>
            </w:r>
            <w:r w:rsidRPr="009B4C74">
              <w:rPr>
                <w:rFonts w:ascii="Times New Roman" w:eastAsia="Times New Roman" w:hAnsi="Times New Roman" w:cs="Times New Roman"/>
                <w:sz w:val="24"/>
                <w:szCs w:val="24"/>
                <w:lang w:eastAsia="cs-CZ"/>
              </w:rPr>
              <w:br/>
              <w:t xml:space="preserve">Pro všechny druhy výsledků platí, že k dané výzkumné aktivitě je lze zařadit pouze v případě, že jich bylo prokazatelně dosaženo řešením dané výzkumné aktivity (týká se časového i věcného vymezení řešené výzkumné aktivity). Rovněž nelze k dané výzkumné aktivitě přiřadit výsledek, jehož tvůrce se na řešení </w:t>
            </w:r>
            <w:proofErr w:type="gramStart"/>
            <w:r w:rsidRPr="009B4C74">
              <w:rPr>
                <w:rFonts w:ascii="Times New Roman" w:eastAsia="Times New Roman" w:hAnsi="Times New Roman" w:cs="Times New Roman"/>
                <w:sz w:val="24"/>
                <w:szCs w:val="24"/>
                <w:lang w:eastAsia="cs-CZ"/>
              </w:rPr>
              <w:t>nepodílel</w:t>
            </w:r>
            <w:proofErr w:type="gramEnd"/>
            <w:r w:rsidRPr="009B4C74">
              <w:rPr>
                <w:rFonts w:ascii="Times New Roman" w:eastAsia="Times New Roman" w:hAnsi="Times New Roman" w:cs="Times New Roman"/>
                <w:sz w:val="24"/>
                <w:szCs w:val="24"/>
                <w:lang w:eastAsia="cs-CZ"/>
              </w:rPr>
              <w:t>.</w:t>
            </w:r>
            <w:r w:rsidRPr="009B4C74">
              <w:rPr>
                <w:rFonts w:ascii="Times New Roman" w:eastAsia="Times New Roman" w:hAnsi="Times New Roman" w:cs="Times New Roman"/>
                <w:sz w:val="24"/>
                <w:szCs w:val="24"/>
                <w:lang w:eastAsia="cs-CZ"/>
              </w:rPr>
              <w:br/>
              <w:t xml:space="preserve">Dále </w:t>
            </w:r>
            <w:proofErr w:type="gramStart"/>
            <w:r w:rsidRPr="009B4C74">
              <w:rPr>
                <w:rFonts w:ascii="Times New Roman" w:eastAsia="Times New Roman" w:hAnsi="Times New Roman" w:cs="Times New Roman"/>
                <w:sz w:val="24"/>
                <w:szCs w:val="24"/>
                <w:lang w:eastAsia="cs-CZ"/>
              </w:rPr>
              <w:t>platí</w:t>
            </w:r>
            <w:proofErr w:type="gramEnd"/>
            <w:r w:rsidRPr="009B4C74">
              <w:rPr>
                <w:rFonts w:ascii="Times New Roman" w:eastAsia="Times New Roman" w:hAnsi="Times New Roman" w:cs="Times New Roman"/>
                <w:sz w:val="24"/>
                <w:szCs w:val="24"/>
                <w:lang w:eastAsia="cs-CZ"/>
              </w:rPr>
              <w:t xml:space="preserve"> zásada, že jeden konkrétní výsledek lze do RIV zařadit pouze jednou. Nelze např. odbornou knihu vydanou tiskem i elektronicky vykázat jako odbornou knihu s druhem výsledku „B“ a současně jako audiovizuální tvorbu s druhem výsledku „A“.</w:t>
            </w:r>
            <w:r w:rsidRPr="009B4C74">
              <w:rPr>
                <w:rFonts w:ascii="Times New Roman" w:eastAsia="Times New Roman" w:hAnsi="Times New Roman" w:cs="Times New Roman"/>
                <w:sz w:val="24"/>
                <w:szCs w:val="24"/>
                <w:lang w:eastAsia="cs-CZ"/>
              </w:rPr>
              <w:br/>
            </w:r>
            <w:r w:rsidRPr="009B4C74">
              <w:rPr>
                <w:rFonts w:ascii="Times New Roman" w:eastAsia="Times New Roman" w:hAnsi="Times New Roman" w:cs="Times New Roman"/>
                <w:sz w:val="24"/>
                <w:szCs w:val="24"/>
                <w:lang w:eastAsia="cs-CZ"/>
              </w:rPr>
              <w:br/>
              <w:t>K výsledkům kategorie I. - Publikace: Recenzováním (recenzí) se rozumí posuzovací proces, jímž článek nebo publikace (kniha, kapitola) prochází před jeho vydáním, tj. článek nebo publikace je vydána po zapracování připomínek recenzentů.</w:t>
            </w:r>
          </w:p>
          <w:p w:rsidR="009B4C74" w:rsidRPr="009B4C74" w:rsidRDefault="009B4C74" w:rsidP="009B4C74">
            <w:pPr>
              <w:spacing w:after="0" w:line="240" w:lineRule="auto"/>
              <w:rPr>
                <w:rFonts w:ascii="Times New Roman" w:eastAsia="Times New Roman" w:hAnsi="Times New Roman" w:cs="Times New Roman"/>
                <w:sz w:val="24"/>
                <w:szCs w:val="24"/>
                <w:lang w:eastAsia="cs-CZ"/>
              </w:rPr>
            </w:pPr>
            <w:r w:rsidRPr="009B4C74">
              <w:rPr>
                <w:rFonts w:ascii="Times New Roman" w:eastAsia="Times New Roman" w:hAnsi="Times New Roman" w:cs="Times New Roman"/>
                <w:sz w:val="24"/>
                <w:szCs w:val="24"/>
                <w:lang w:eastAsia="cs-CZ"/>
              </w:rPr>
              <w:t> </w:t>
            </w:r>
          </w:p>
          <w:tbl>
            <w:tblPr>
              <w:tblpPr w:leftFromText="45" w:rightFromText="45" w:vertAnchor="text"/>
              <w:tblOverlap w:val="never"/>
              <w:tblW w:w="9219" w:type="dxa"/>
              <w:tblCellSpacing w:w="7"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1126"/>
              <w:gridCol w:w="1560"/>
              <w:gridCol w:w="6378"/>
              <w:gridCol w:w="51"/>
              <w:gridCol w:w="104"/>
            </w:tblGrid>
            <w:tr w:rsidR="009B4C74" w:rsidRPr="009B4C74" w:rsidTr="009B4C74">
              <w:trPr>
                <w:gridAfter w:val="2"/>
                <w:wAfter w:w="134" w:type="dxa"/>
                <w:tblCellSpacing w:w="7" w:type="dxa"/>
              </w:trPr>
              <w:tc>
                <w:tcPr>
                  <w:tcW w:w="1105"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 xml:space="preserve">Kód výsledku </w:t>
                  </w:r>
                </w:p>
              </w:tc>
              <w:tc>
                <w:tcPr>
                  <w:tcW w:w="1546"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 xml:space="preserve">Název výsledku </w:t>
                  </w:r>
                </w:p>
              </w:tc>
              <w:tc>
                <w:tcPr>
                  <w:tcW w:w="6364"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Popis</w:t>
                  </w:r>
                </w:p>
              </w:tc>
            </w:tr>
            <w:tr w:rsidR="009B4C74" w:rsidRPr="009B4C74" w:rsidTr="009B4C74">
              <w:trPr>
                <w:gridAfter w:val="2"/>
                <w:wAfter w:w="134" w:type="dxa"/>
                <w:trHeight w:val="150"/>
                <w:tblCellSpacing w:w="7" w:type="dxa"/>
              </w:trPr>
              <w:tc>
                <w:tcPr>
                  <w:tcW w:w="9043" w:type="dxa"/>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9B4C74" w:rsidRPr="009B4C74" w:rsidRDefault="009B4C74" w:rsidP="009B4C74">
                  <w:pPr>
                    <w:spacing w:after="0" w:line="150" w:lineRule="atLeast"/>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I. kategorie – Publikační výsledky</w:t>
                  </w:r>
                </w:p>
              </w:tc>
            </w:tr>
            <w:tr w:rsidR="009B4C74" w:rsidRPr="009B4C74" w:rsidTr="009B4C74">
              <w:trPr>
                <w:gridAfter w:val="2"/>
                <w:wAfter w:w="134" w:type="dxa"/>
                <w:trHeight w:val="450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J</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recenzovaný odborný článek</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 xml:space="preserve">„Recenzovaným odborným článkem“ je původní, případně přehledový článek zveřejněný v odborném periodiku (časopise) bez ohledu na stát vydavatele, který prezentuje původní výsledky výzkumu a který byl uskutečněn autorem nebo týmem, jehož byl autor členem. Jedná se o ucelené texty prací  s členěním podle požadavků vydavatelů periodika na strukturu vědecké práce (nejčastěji souhrn, úvod, literární přehled, materiál a metody, výsledky, diskuse, závěr) s obvyklým způsobem citování zdrojů, </w:t>
                  </w:r>
                  <w:proofErr w:type="spellStart"/>
                  <w:r w:rsidRPr="009B4C74">
                    <w:rPr>
                      <w:rFonts w:ascii="Times New Roman" w:eastAsia="Times New Roman" w:hAnsi="Times New Roman" w:cs="Times New Roman"/>
                      <w:sz w:val="24"/>
                      <w:szCs w:val="24"/>
                      <w:lang w:eastAsia="cs-CZ"/>
                    </w:rPr>
                    <w:t>event</w:t>
                  </w:r>
                  <w:proofErr w:type="spellEnd"/>
                  <w:r w:rsidRPr="009B4C74">
                    <w:rPr>
                      <w:rFonts w:ascii="Times New Roman" w:eastAsia="Times New Roman" w:hAnsi="Times New Roman" w:cs="Times New Roman"/>
                      <w:sz w:val="24"/>
                      <w:szCs w:val="24"/>
                      <w:lang w:eastAsia="cs-CZ"/>
                    </w:rPr>
                    <w:t>.  s poznámkovým aparátem. V odborném periodiku bývají tyto typy článků zařazeny  v obsahu do skupiny původních, případně přehledových sdělení.</w:t>
                  </w:r>
                  <w:r w:rsidRPr="009B4C74">
                    <w:rPr>
                      <w:rFonts w:ascii="Times New Roman" w:eastAsia="Times New Roman" w:hAnsi="Times New Roman" w:cs="Times New Roman"/>
                      <w:sz w:val="24"/>
                      <w:szCs w:val="24"/>
                      <w:lang w:eastAsia="cs-CZ"/>
                    </w:rPr>
                    <w:br/>
                    <w:t>Odborným periodikem se rozumí vědecký recenzovaný časopis, s vědeckou redakcí, který vychází, případně vycházel periodicky, má přidělen kód ISSN, případně e-ISSN a je vydáván v tištěné, v tištěné  i elektronické nebo jen v elektronické podobě.</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sz w:val="24"/>
                      <w:szCs w:val="24"/>
                      <w:lang w:eastAsia="cs-CZ"/>
                    </w:rPr>
                    <w:lastRenderedPageBreak/>
                    <w:t>Recenzované odborné články v odborném periodiku (časopise) se člení na:</w:t>
                  </w:r>
                  <w:r w:rsidRPr="009B4C74">
                    <w:rPr>
                      <w:rFonts w:ascii="Times New Roman" w:eastAsia="Times New Roman" w:hAnsi="Times New Roman" w:cs="Times New Roman"/>
                      <w:sz w:val="24"/>
                      <w:szCs w:val="24"/>
                      <w:lang w:eastAsia="cs-CZ"/>
                    </w:rPr>
                    <w:br/>
                  </w:r>
                  <w:proofErr w:type="spellStart"/>
                  <w:r w:rsidRPr="009B4C74">
                    <w:rPr>
                      <w:rFonts w:ascii="Times New Roman" w:eastAsia="Times New Roman" w:hAnsi="Times New Roman" w:cs="Times New Roman"/>
                      <w:b/>
                      <w:bCs/>
                      <w:sz w:val="24"/>
                      <w:szCs w:val="24"/>
                      <w:lang w:eastAsia="cs-CZ"/>
                    </w:rPr>
                    <w:t>Jimp</w:t>
                  </w:r>
                  <w:proofErr w:type="spellEnd"/>
                  <w:r w:rsidRPr="009B4C74">
                    <w:rPr>
                      <w:rFonts w:ascii="Times New Roman" w:eastAsia="Times New Roman" w:hAnsi="Times New Roman" w:cs="Times New Roman"/>
                      <w:sz w:val="24"/>
                      <w:szCs w:val="24"/>
                      <w:lang w:eastAsia="cs-CZ"/>
                    </w:rPr>
                    <w:t xml:space="preserve"> – původní/přehledový článek v odborném periodiku, který je obsažen v databázi Web </w:t>
                  </w:r>
                  <w:proofErr w:type="spellStart"/>
                  <w:r w:rsidRPr="009B4C74">
                    <w:rPr>
                      <w:rFonts w:ascii="Times New Roman" w:eastAsia="Times New Roman" w:hAnsi="Times New Roman" w:cs="Times New Roman"/>
                      <w:sz w:val="24"/>
                      <w:szCs w:val="24"/>
                      <w:lang w:eastAsia="cs-CZ"/>
                    </w:rPr>
                    <w:t>of</w:t>
                  </w:r>
                  <w:proofErr w:type="spellEnd"/>
                  <w:r w:rsidRPr="009B4C74">
                    <w:rPr>
                      <w:rFonts w:ascii="Times New Roman" w:eastAsia="Times New Roman" w:hAnsi="Times New Roman" w:cs="Times New Roman"/>
                      <w:sz w:val="24"/>
                      <w:szCs w:val="24"/>
                      <w:lang w:eastAsia="cs-CZ"/>
                    </w:rPr>
                    <w:t xml:space="preserve"> Science společností Thomson </w:t>
                  </w:r>
                  <w:proofErr w:type="spellStart"/>
                  <w:r w:rsidRPr="009B4C74">
                    <w:rPr>
                      <w:rFonts w:ascii="Times New Roman" w:eastAsia="Times New Roman" w:hAnsi="Times New Roman" w:cs="Times New Roman"/>
                      <w:sz w:val="24"/>
                      <w:szCs w:val="24"/>
                      <w:lang w:eastAsia="cs-CZ"/>
                    </w:rPr>
                    <w:t>Reuters</w:t>
                  </w:r>
                  <w:proofErr w:type="spellEnd"/>
                  <w:r w:rsidRPr="009B4C74">
                    <w:rPr>
                      <w:rFonts w:ascii="Times New Roman" w:eastAsia="Times New Roman" w:hAnsi="Times New Roman" w:cs="Times New Roman"/>
                      <w:sz w:val="24"/>
                      <w:szCs w:val="24"/>
                      <w:lang w:eastAsia="cs-CZ"/>
                    </w:rPr>
                    <w:t xml:space="preserve"> s příznakem „</w:t>
                  </w:r>
                  <w:proofErr w:type="spellStart"/>
                  <w:r w:rsidRPr="009B4C74">
                    <w:rPr>
                      <w:rFonts w:ascii="Times New Roman" w:eastAsia="Times New Roman" w:hAnsi="Times New Roman" w:cs="Times New Roman"/>
                      <w:sz w:val="24"/>
                      <w:szCs w:val="24"/>
                      <w:lang w:eastAsia="cs-CZ"/>
                    </w:rPr>
                    <w:t>Article</w:t>
                  </w:r>
                  <w:proofErr w:type="spellEnd"/>
                  <w:r w:rsidRPr="009B4C74">
                    <w:rPr>
                      <w:rFonts w:ascii="Times New Roman" w:eastAsia="Times New Roman" w:hAnsi="Times New Roman" w:cs="Times New Roman"/>
                      <w:sz w:val="24"/>
                      <w:szCs w:val="24"/>
                      <w:lang w:eastAsia="cs-CZ"/>
                    </w:rPr>
                    <w:t>“, „</w:t>
                  </w:r>
                  <w:proofErr w:type="spellStart"/>
                  <w:r w:rsidRPr="009B4C74">
                    <w:rPr>
                      <w:rFonts w:ascii="Times New Roman" w:eastAsia="Times New Roman" w:hAnsi="Times New Roman" w:cs="Times New Roman"/>
                      <w:sz w:val="24"/>
                      <w:szCs w:val="24"/>
                      <w:lang w:eastAsia="cs-CZ"/>
                    </w:rPr>
                    <w:t>Review</w:t>
                  </w:r>
                  <w:proofErr w:type="spellEnd"/>
                  <w:r w:rsidRPr="009B4C74">
                    <w:rPr>
                      <w:rFonts w:ascii="Times New Roman" w:eastAsia="Times New Roman" w:hAnsi="Times New Roman" w:cs="Times New Roman"/>
                      <w:sz w:val="24"/>
                      <w:szCs w:val="24"/>
                      <w:lang w:eastAsia="cs-CZ"/>
                    </w:rPr>
                    <w:t>“, „</w:t>
                  </w:r>
                  <w:proofErr w:type="spellStart"/>
                  <w:r w:rsidRPr="009B4C74">
                    <w:rPr>
                      <w:rFonts w:ascii="Times New Roman" w:eastAsia="Times New Roman" w:hAnsi="Times New Roman" w:cs="Times New Roman"/>
                      <w:sz w:val="24"/>
                      <w:szCs w:val="24"/>
                      <w:lang w:eastAsia="cs-CZ"/>
                    </w:rPr>
                    <w:t>Proceedings</w:t>
                  </w:r>
                  <w:proofErr w:type="spellEnd"/>
                  <w:r w:rsidRPr="009B4C74">
                    <w:rPr>
                      <w:rFonts w:ascii="Times New Roman" w:eastAsia="Times New Roman" w:hAnsi="Times New Roman" w:cs="Times New Roman"/>
                      <w:sz w:val="24"/>
                      <w:szCs w:val="24"/>
                      <w:lang w:eastAsia="cs-CZ"/>
                    </w:rPr>
                    <w:t xml:space="preserve"> </w:t>
                  </w:r>
                  <w:proofErr w:type="spellStart"/>
                  <w:r w:rsidRPr="009B4C74">
                    <w:rPr>
                      <w:rFonts w:ascii="Times New Roman" w:eastAsia="Times New Roman" w:hAnsi="Times New Roman" w:cs="Times New Roman"/>
                      <w:sz w:val="24"/>
                      <w:szCs w:val="24"/>
                      <w:lang w:eastAsia="cs-CZ"/>
                    </w:rPr>
                    <w:t>Paper</w:t>
                  </w:r>
                  <w:proofErr w:type="spellEnd"/>
                  <w:r w:rsidRPr="009B4C74">
                    <w:rPr>
                      <w:rFonts w:ascii="Times New Roman" w:eastAsia="Times New Roman" w:hAnsi="Times New Roman" w:cs="Times New Roman"/>
                      <w:sz w:val="24"/>
                      <w:szCs w:val="24"/>
                      <w:lang w:eastAsia="cs-CZ"/>
                    </w:rPr>
                    <w:t>“ nebo „</w:t>
                  </w:r>
                  <w:proofErr w:type="spellStart"/>
                  <w:r w:rsidRPr="009B4C74">
                    <w:rPr>
                      <w:rFonts w:ascii="Times New Roman" w:eastAsia="Times New Roman" w:hAnsi="Times New Roman" w:cs="Times New Roman"/>
                      <w:sz w:val="24"/>
                      <w:szCs w:val="24"/>
                      <w:lang w:eastAsia="cs-CZ"/>
                    </w:rPr>
                    <w:t>Letter</w:t>
                  </w:r>
                  <w:proofErr w:type="spellEnd"/>
                  <w:r w:rsidRPr="009B4C74">
                    <w:rPr>
                      <w:rFonts w:ascii="Times New Roman" w:eastAsia="Times New Roman" w:hAnsi="Times New Roman" w:cs="Times New Roman"/>
                      <w:sz w:val="24"/>
                      <w:szCs w:val="24"/>
                      <w:lang w:eastAsia="cs-CZ"/>
                    </w:rPr>
                    <w:t>“;</w:t>
                  </w:r>
                  <w:r w:rsidRPr="009B4C74">
                    <w:rPr>
                      <w:rFonts w:ascii="Times New Roman" w:eastAsia="Times New Roman" w:hAnsi="Times New Roman" w:cs="Times New Roman"/>
                      <w:sz w:val="24"/>
                      <w:szCs w:val="24"/>
                      <w:lang w:eastAsia="cs-CZ"/>
                    </w:rPr>
                    <w:br/>
                  </w:r>
                  <w:r w:rsidRPr="009B4C74">
                    <w:rPr>
                      <w:rFonts w:ascii="Times New Roman" w:eastAsia="Times New Roman" w:hAnsi="Times New Roman" w:cs="Times New Roman"/>
                      <w:b/>
                      <w:bCs/>
                      <w:sz w:val="24"/>
                      <w:szCs w:val="24"/>
                      <w:lang w:eastAsia="cs-CZ"/>
                    </w:rPr>
                    <w:t>JSC</w:t>
                  </w:r>
                  <w:r w:rsidRPr="009B4C74">
                    <w:rPr>
                      <w:rFonts w:ascii="Times New Roman" w:eastAsia="Times New Roman" w:hAnsi="Times New Roman" w:cs="Times New Roman"/>
                      <w:sz w:val="24"/>
                      <w:szCs w:val="24"/>
                      <w:lang w:eastAsia="cs-CZ"/>
                    </w:rPr>
                    <w:t xml:space="preserve"> – původní/přehledový článek v odborném periodiku, který je obsažen v databázi SCOPUS společnosti </w:t>
                  </w:r>
                  <w:proofErr w:type="spellStart"/>
                  <w:r w:rsidRPr="009B4C74">
                    <w:rPr>
                      <w:rFonts w:ascii="Times New Roman" w:eastAsia="Times New Roman" w:hAnsi="Times New Roman" w:cs="Times New Roman"/>
                      <w:sz w:val="24"/>
                      <w:szCs w:val="24"/>
                      <w:lang w:eastAsia="cs-CZ"/>
                    </w:rPr>
                    <w:t>Elsevier</w:t>
                  </w:r>
                  <w:proofErr w:type="spellEnd"/>
                  <w:r w:rsidRPr="009B4C74">
                    <w:rPr>
                      <w:rFonts w:ascii="Times New Roman" w:eastAsia="Times New Roman" w:hAnsi="Times New Roman" w:cs="Times New Roman"/>
                      <w:sz w:val="24"/>
                      <w:szCs w:val="24"/>
                      <w:lang w:eastAsia="cs-CZ"/>
                    </w:rPr>
                    <w:t xml:space="preserve"> s příznakem „</w:t>
                  </w:r>
                  <w:proofErr w:type="spellStart"/>
                  <w:r w:rsidRPr="009B4C74">
                    <w:rPr>
                      <w:rFonts w:ascii="Times New Roman" w:eastAsia="Times New Roman" w:hAnsi="Times New Roman" w:cs="Times New Roman"/>
                      <w:sz w:val="24"/>
                      <w:szCs w:val="24"/>
                      <w:lang w:eastAsia="cs-CZ"/>
                    </w:rPr>
                    <w:t>Article</w:t>
                  </w:r>
                  <w:proofErr w:type="spellEnd"/>
                  <w:r w:rsidRPr="009B4C74">
                    <w:rPr>
                      <w:rFonts w:ascii="Times New Roman" w:eastAsia="Times New Roman" w:hAnsi="Times New Roman" w:cs="Times New Roman"/>
                      <w:sz w:val="24"/>
                      <w:szCs w:val="24"/>
                      <w:lang w:eastAsia="cs-CZ"/>
                    </w:rPr>
                    <w:t>“, „</w:t>
                  </w:r>
                  <w:proofErr w:type="spellStart"/>
                  <w:r w:rsidRPr="009B4C74">
                    <w:rPr>
                      <w:rFonts w:ascii="Times New Roman" w:eastAsia="Times New Roman" w:hAnsi="Times New Roman" w:cs="Times New Roman"/>
                      <w:sz w:val="24"/>
                      <w:szCs w:val="24"/>
                      <w:lang w:eastAsia="cs-CZ"/>
                    </w:rPr>
                    <w:t>Review</w:t>
                  </w:r>
                  <w:proofErr w:type="spellEnd"/>
                  <w:r w:rsidRPr="009B4C74">
                    <w:rPr>
                      <w:rFonts w:ascii="Times New Roman" w:eastAsia="Times New Roman" w:hAnsi="Times New Roman" w:cs="Times New Roman"/>
                      <w:sz w:val="24"/>
                      <w:szCs w:val="24"/>
                      <w:lang w:eastAsia="cs-CZ"/>
                    </w:rPr>
                    <w:t>“, „</w:t>
                  </w:r>
                  <w:proofErr w:type="spellStart"/>
                  <w:r w:rsidRPr="009B4C74">
                    <w:rPr>
                      <w:rFonts w:ascii="Times New Roman" w:eastAsia="Times New Roman" w:hAnsi="Times New Roman" w:cs="Times New Roman"/>
                      <w:sz w:val="24"/>
                      <w:szCs w:val="24"/>
                      <w:lang w:eastAsia="cs-CZ"/>
                    </w:rPr>
                    <w:t>Conference</w:t>
                  </w:r>
                  <w:proofErr w:type="spellEnd"/>
                  <w:r w:rsidRPr="009B4C74">
                    <w:rPr>
                      <w:rFonts w:ascii="Times New Roman" w:eastAsia="Times New Roman" w:hAnsi="Times New Roman" w:cs="Times New Roman"/>
                      <w:sz w:val="24"/>
                      <w:szCs w:val="24"/>
                      <w:lang w:eastAsia="cs-CZ"/>
                    </w:rPr>
                    <w:t xml:space="preserve"> </w:t>
                  </w:r>
                  <w:proofErr w:type="spellStart"/>
                  <w:r w:rsidRPr="009B4C74">
                    <w:rPr>
                      <w:rFonts w:ascii="Times New Roman" w:eastAsia="Times New Roman" w:hAnsi="Times New Roman" w:cs="Times New Roman"/>
                      <w:sz w:val="24"/>
                      <w:szCs w:val="24"/>
                      <w:lang w:eastAsia="cs-CZ"/>
                    </w:rPr>
                    <w:t>Paper</w:t>
                  </w:r>
                  <w:proofErr w:type="spellEnd"/>
                  <w:r w:rsidRPr="009B4C74">
                    <w:rPr>
                      <w:rFonts w:ascii="Times New Roman" w:eastAsia="Times New Roman" w:hAnsi="Times New Roman" w:cs="Times New Roman"/>
                      <w:sz w:val="24"/>
                      <w:szCs w:val="24"/>
                      <w:lang w:eastAsia="cs-CZ"/>
                    </w:rPr>
                    <w:t>“ nebo „</w:t>
                  </w:r>
                  <w:proofErr w:type="spellStart"/>
                  <w:r w:rsidRPr="009B4C74">
                    <w:rPr>
                      <w:rFonts w:ascii="Times New Roman" w:eastAsia="Times New Roman" w:hAnsi="Times New Roman" w:cs="Times New Roman"/>
                      <w:sz w:val="24"/>
                      <w:szCs w:val="24"/>
                      <w:lang w:eastAsia="cs-CZ"/>
                    </w:rPr>
                    <w:t>Letter</w:t>
                  </w:r>
                  <w:proofErr w:type="spellEnd"/>
                  <w:r w:rsidRPr="009B4C74">
                    <w:rPr>
                      <w:rFonts w:ascii="Times New Roman" w:eastAsia="Times New Roman" w:hAnsi="Times New Roman" w:cs="Times New Roman"/>
                      <w:sz w:val="24"/>
                      <w:szCs w:val="24"/>
                      <w:lang w:eastAsia="cs-CZ"/>
                    </w:rPr>
                    <w:t>;</w:t>
                  </w:r>
                  <w:r w:rsidRPr="009B4C74">
                    <w:rPr>
                      <w:rFonts w:ascii="Times New Roman" w:eastAsia="Times New Roman" w:hAnsi="Times New Roman" w:cs="Times New Roman"/>
                      <w:sz w:val="24"/>
                      <w:szCs w:val="24"/>
                      <w:lang w:eastAsia="cs-CZ"/>
                    </w:rPr>
                    <w:br/>
                  </w:r>
                  <w:proofErr w:type="spellStart"/>
                  <w:r w:rsidRPr="009B4C74">
                    <w:rPr>
                      <w:rFonts w:ascii="Times New Roman" w:eastAsia="Times New Roman" w:hAnsi="Times New Roman" w:cs="Times New Roman"/>
                      <w:b/>
                      <w:bCs/>
                      <w:sz w:val="24"/>
                      <w:szCs w:val="24"/>
                      <w:lang w:eastAsia="cs-CZ"/>
                    </w:rPr>
                    <w:t>Jneimp</w:t>
                  </w:r>
                  <w:proofErr w:type="spellEnd"/>
                  <w:r w:rsidRPr="009B4C74">
                    <w:rPr>
                      <w:rFonts w:ascii="Times New Roman" w:eastAsia="Times New Roman" w:hAnsi="Times New Roman" w:cs="Times New Roman"/>
                      <w:sz w:val="24"/>
                      <w:szCs w:val="24"/>
                      <w:lang w:eastAsia="cs-CZ"/>
                    </w:rPr>
                    <w:t xml:space="preserve"> – původní/přehledový článek v odborném periodiku, který je obsažen v databázi ERIH;</w:t>
                  </w:r>
                  <w:r w:rsidRPr="009B4C74">
                    <w:rPr>
                      <w:rFonts w:ascii="Times New Roman" w:eastAsia="Times New Roman" w:hAnsi="Times New Roman" w:cs="Times New Roman"/>
                      <w:sz w:val="24"/>
                      <w:szCs w:val="24"/>
                      <w:lang w:eastAsia="cs-CZ"/>
                    </w:rPr>
                    <w:br/>
                  </w:r>
                  <w:proofErr w:type="spellStart"/>
                  <w:r w:rsidRPr="009B4C74">
                    <w:rPr>
                      <w:rFonts w:ascii="Times New Roman" w:eastAsia="Times New Roman" w:hAnsi="Times New Roman" w:cs="Times New Roman"/>
                      <w:b/>
                      <w:bCs/>
                      <w:sz w:val="24"/>
                      <w:szCs w:val="24"/>
                      <w:lang w:eastAsia="cs-CZ"/>
                    </w:rPr>
                    <w:t>Jrec</w:t>
                  </w:r>
                  <w:proofErr w:type="spellEnd"/>
                  <w:r w:rsidRPr="009B4C74">
                    <w:rPr>
                      <w:rFonts w:ascii="Times New Roman" w:eastAsia="Times New Roman" w:hAnsi="Times New Roman" w:cs="Times New Roman"/>
                      <w:sz w:val="24"/>
                      <w:szCs w:val="24"/>
                      <w:lang w:eastAsia="cs-CZ"/>
                    </w:rPr>
                    <w:t xml:space="preserve"> – původní/přehledový článek v odborném periodiku, které je zařazeno v aktuálním Seznamu </w:t>
                  </w:r>
                  <w:proofErr w:type="spellStart"/>
                  <w:r w:rsidRPr="009B4C74">
                    <w:rPr>
                      <w:rFonts w:ascii="Times New Roman" w:eastAsia="Times New Roman" w:hAnsi="Times New Roman" w:cs="Times New Roman"/>
                      <w:sz w:val="24"/>
                      <w:szCs w:val="24"/>
                      <w:lang w:eastAsia="cs-CZ"/>
                    </w:rPr>
                    <w:t>neimpaktovaných</w:t>
                  </w:r>
                  <w:proofErr w:type="spellEnd"/>
                  <w:r w:rsidRPr="009B4C74">
                    <w:rPr>
                      <w:rFonts w:ascii="Times New Roman" w:eastAsia="Times New Roman" w:hAnsi="Times New Roman" w:cs="Times New Roman"/>
                      <w:sz w:val="24"/>
                      <w:szCs w:val="24"/>
                      <w:lang w:eastAsia="cs-CZ"/>
                    </w:rPr>
                    <w:t xml:space="preserve"> recenzovaných periodik vydávaných v České republice (zveřejněno  na </w:t>
                  </w:r>
                  <w:hyperlink r:id="rId4" w:history="1">
                    <w:r w:rsidRPr="009B4C74">
                      <w:rPr>
                        <w:rFonts w:ascii="Times New Roman" w:eastAsia="Times New Roman" w:hAnsi="Times New Roman" w:cs="Times New Roman"/>
                        <w:color w:val="0000FF"/>
                        <w:sz w:val="24"/>
                        <w:szCs w:val="24"/>
                        <w:u w:val="single"/>
                        <w:lang w:eastAsia="cs-CZ"/>
                      </w:rPr>
                      <w:t>www.vyzkum.cz</w:t>
                    </w:r>
                  </w:hyperlink>
                  <w:r w:rsidRPr="009B4C74">
                    <w:rPr>
                      <w:rFonts w:ascii="Times New Roman" w:eastAsia="Times New Roman" w:hAnsi="Times New Roman" w:cs="Times New Roman"/>
                      <w:sz w:val="24"/>
                      <w:szCs w:val="24"/>
                      <w:lang w:eastAsia="cs-CZ"/>
                    </w:rPr>
                    <w:t>).</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Odborným periodikem (časopisem) nejsou:</w:t>
                  </w:r>
                  <w:r w:rsidRPr="009B4C74">
                    <w:rPr>
                      <w:rFonts w:ascii="Times New Roman" w:eastAsia="Times New Roman" w:hAnsi="Times New Roman" w:cs="Times New Roman"/>
                      <w:sz w:val="24"/>
                      <w:szCs w:val="24"/>
                      <w:lang w:eastAsia="cs-CZ"/>
                    </w:rPr>
                    <w:br/>
                    <w:t>- periodika, které nemají ISSN, případně ani e-ISSN;</w:t>
                  </w:r>
                  <w:r w:rsidRPr="009B4C74">
                    <w:rPr>
                      <w:rFonts w:ascii="Times New Roman" w:eastAsia="Times New Roman" w:hAnsi="Times New Roman" w:cs="Times New Roman"/>
                      <w:sz w:val="24"/>
                      <w:szCs w:val="24"/>
                      <w:lang w:eastAsia="cs-CZ"/>
                    </w:rPr>
                    <w:br/>
                    <w:t xml:space="preserve">- periodika, u kterých neprobíhá nebo není zveřejněn způsob </w:t>
                  </w:r>
                  <w:proofErr w:type="spellStart"/>
                  <w:r w:rsidRPr="009B4C74">
                    <w:rPr>
                      <w:rFonts w:ascii="Times New Roman" w:eastAsia="Times New Roman" w:hAnsi="Times New Roman" w:cs="Times New Roman"/>
                      <w:sz w:val="24"/>
                      <w:szCs w:val="24"/>
                      <w:lang w:eastAsia="cs-CZ"/>
                    </w:rPr>
                    <w:t>recenzentního</w:t>
                  </w:r>
                  <w:proofErr w:type="spellEnd"/>
                  <w:r w:rsidRPr="009B4C74">
                    <w:rPr>
                      <w:rFonts w:ascii="Times New Roman" w:eastAsia="Times New Roman" w:hAnsi="Times New Roman" w:cs="Times New Roman"/>
                      <w:sz w:val="24"/>
                      <w:szCs w:val="24"/>
                      <w:lang w:eastAsia="cs-CZ"/>
                    </w:rPr>
                    <w:t xml:space="preserve"> řízení příspěvků (např. některá periodika vydávaná formou Open Access);</w:t>
                  </w:r>
                  <w:r w:rsidRPr="009B4C74">
                    <w:rPr>
                      <w:rFonts w:ascii="Times New Roman" w:eastAsia="Times New Roman" w:hAnsi="Times New Roman" w:cs="Times New Roman"/>
                      <w:sz w:val="24"/>
                      <w:szCs w:val="24"/>
                      <w:lang w:eastAsia="cs-CZ"/>
                    </w:rPr>
                    <w:br/>
                    <w:t>- periodika charakteru denního nebo novinového tisku, tj. běžný denní tisk, tematické „populárně - odborné“ přílohy k dennímu tisku, týdeníky, odborně zaměřené noviny (např. Zdravotnické noviny, Hospodářské noviny, Učitelské noviny apod.);</w:t>
                  </w:r>
                  <w:r w:rsidRPr="009B4C74">
                    <w:rPr>
                      <w:rFonts w:ascii="Times New Roman" w:eastAsia="Times New Roman" w:hAnsi="Times New Roman" w:cs="Times New Roman"/>
                      <w:sz w:val="24"/>
                      <w:szCs w:val="24"/>
                      <w:lang w:eastAsia="cs-CZ"/>
                    </w:rPr>
                    <w:br/>
                    <w:t>- populárně naučné periodika určené pro laickou veřejnost, vydávané komerčními nakladateli, veřejnými  a jinými institucemi;</w:t>
                  </w:r>
                  <w:r w:rsidRPr="009B4C74">
                    <w:rPr>
                      <w:rFonts w:ascii="Times New Roman" w:eastAsia="Times New Roman" w:hAnsi="Times New Roman" w:cs="Times New Roman"/>
                      <w:sz w:val="24"/>
                      <w:szCs w:val="24"/>
                      <w:lang w:eastAsia="cs-CZ"/>
                    </w:rPr>
                    <w:br/>
                    <w:t>- popularizující odborné periodika, určené pro širší odbornou veřejnost, např. vydávané odbornými společnostmi, vědeckými institucemi apod. za účelem propagace a popularizace vědy;</w:t>
                  </w:r>
                  <w:r w:rsidRPr="009B4C74">
                    <w:rPr>
                      <w:rFonts w:ascii="Times New Roman" w:eastAsia="Times New Roman" w:hAnsi="Times New Roman" w:cs="Times New Roman"/>
                      <w:sz w:val="24"/>
                      <w:szCs w:val="24"/>
                      <w:lang w:eastAsia="cs-CZ"/>
                    </w:rPr>
                    <w:br/>
                    <w:t>- periodika odborů, politických stran, spolků apod.;</w:t>
                  </w:r>
                  <w:r w:rsidRPr="009B4C74">
                    <w:rPr>
                      <w:rFonts w:ascii="Times New Roman" w:eastAsia="Times New Roman" w:hAnsi="Times New Roman" w:cs="Times New Roman"/>
                      <w:sz w:val="24"/>
                      <w:szCs w:val="24"/>
                      <w:lang w:eastAsia="cs-CZ"/>
                    </w:rPr>
                    <w:br/>
                    <w:t>- filmové a rozhlasové periodika;</w:t>
                  </w:r>
                  <w:r w:rsidRPr="009B4C74">
                    <w:rPr>
                      <w:rFonts w:ascii="Times New Roman" w:eastAsia="Times New Roman" w:hAnsi="Times New Roman" w:cs="Times New Roman"/>
                      <w:sz w:val="24"/>
                      <w:szCs w:val="24"/>
                      <w:lang w:eastAsia="cs-CZ"/>
                    </w:rPr>
                    <w:br/>
                    <w:t>- podnikové a pojišťovací periodika;</w:t>
                  </w:r>
                  <w:r w:rsidRPr="009B4C74">
                    <w:rPr>
                      <w:rFonts w:ascii="Times New Roman" w:eastAsia="Times New Roman" w:hAnsi="Times New Roman" w:cs="Times New Roman"/>
                      <w:sz w:val="24"/>
                      <w:szCs w:val="24"/>
                      <w:lang w:eastAsia="cs-CZ"/>
                    </w:rPr>
                    <w:br/>
                    <w:t>- tiskopisy a zpravodaje.</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Recenzovaným odborným článkem nejsou:</w:t>
                  </w:r>
                  <w:r w:rsidRPr="009B4C74">
                    <w:rPr>
                      <w:rFonts w:ascii="Times New Roman" w:eastAsia="Times New Roman" w:hAnsi="Times New Roman" w:cs="Times New Roman"/>
                      <w:sz w:val="24"/>
                      <w:szCs w:val="24"/>
                      <w:lang w:eastAsia="cs-CZ"/>
                    </w:rPr>
                    <w:br/>
                    <w:t>- reprinty, abstrakta, rozšířená abstrakta (např. na konferenci) apod., byť publikovaný v odborném periodiku, články informativního nebo popularizačního charakteru o výsledcích výzkumu;</w:t>
                  </w:r>
                  <w:r w:rsidRPr="009B4C74">
                    <w:rPr>
                      <w:rFonts w:ascii="Times New Roman" w:eastAsia="Times New Roman" w:hAnsi="Times New Roman" w:cs="Times New Roman"/>
                      <w:sz w:val="24"/>
                      <w:szCs w:val="24"/>
                      <w:lang w:eastAsia="cs-CZ"/>
                    </w:rPr>
                    <w:br/>
                    <w:t>- ediční materiály, opravy, recenze, rešerše nebo souhrny;</w:t>
                  </w:r>
                  <w:r w:rsidRPr="009B4C74">
                    <w:rPr>
                      <w:rFonts w:ascii="Times New Roman" w:eastAsia="Times New Roman" w:hAnsi="Times New Roman" w:cs="Times New Roman"/>
                      <w:sz w:val="24"/>
                      <w:szCs w:val="24"/>
                      <w:lang w:eastAsia="cs-CZ"/>
                    </w:rPr>
                    <w:br/>
                    <w:t>- článek typu „preprint“, tj. verze článku uveřejněná před recenzním řízením;</w:t>
                  </w:r>
                  <w:r w:rsidRPr="009B4C74">
                    <w:rPr>
                      <w:rFonts w:ascii="Times New Roman" w:eastAsia="Times New Roman" w:hAnsi="Times New Roman" w:cs="Times New Roman"/>
                      <w:sz w:val="24"/>
                      <w:szCs w:val="24"/>
                      <w:lang w:eastAsia="cs-CZ"/>
                    </w:rPr>
                    <w:br/>
                    <w:t xml:space="preserve">- pro </w:t>
                  </w:r>
                  <w:proofErr w:type="spellStart"/>
                  <w:r w:rsidRPr="009B4C74">
                    <w:rPr>
                      <w:rFonts w:ascii="Times New Roman" w:eastAsia="Times New Roman" w:hAnsi="Times New Roman" w:cs="Times New Roman"/>
                      <w:sz w:val="24"/>
                      <w:szCs w:val="24"/>
                      <w:lang w:eastAsia="cs-CZ"/>
                    </w:rPr>
                    <w:t>Jrec</w:t>
                  </w:r>
                  <w:proofErr w:type="spellEnd"/>
                  <w:r w:rsidRPr="009B4C74">
                    <w:rPr>
                      <w:rFonts w:ascii="Times New Roman" w:eastAsia="Times New Roman" w:hAnsi="Times New Roman" w:cs="Times New Roman"/>
                      <w:sz w:val="24"/>
                      <w:szCs w:val="24"/>
                      <w:lang w:eastAsia="cs-CZ"/>
                    </w:rPr>
                    <w:t xml:space="preserve"> články s nižším rozsahem než jsou 2 strany textu, přičemž platí, že do rozsahu stran  se nezapočítávají fotografie, grafy, mapové přílohy, obrázky, tabulky a reklamy.</w:t>
                  </w:r>
                </w:p>
              </w:tc>
            </w:tr>
            <w:tr w:rsidR="009B4C74" w:rsidRPr="009B4C74" w:rsidTr="009B4C74">
              <w:trPr>
                <w:gridAfter w:val="2"/>
                <w:wAfter w:w="134" w:type="dxa"/>
                <w:trHeight w:val="450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B</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odborná kniha</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„Odborná kniha“ prezentuje původní výsledky výzkumu, který byl uskutečněn autorem knihy nebo autorským týmem, jehož byl autor členem. Kniha je neperiodická odborná publikace o rozsahu alespoň  50 tištěných stran vlastního textu bez fotografických, obrazových, mapových apod. příloh vydaná tiskem nebo elektronicky a posouzená (recenzovaná) alespoň jedním obecně uznávaným odborníkem z příslušného oboru formou lektorského posudku (ne však z pracoviště autorů knihy). Týká se přesně vymezeného problému určitého vědního oboru, obsahuje formulaci identifikovatelné a vědecky uznávané metodologie (explicitně formulovaná metodologická východiska i v monografiích směřujících k aplikacím a/nebo formulace nové metodologie opírající se o dosavadní teoretická bádání v dané oblasti. Formálními atributy odborné knihy jsou odkazy na literaturu v textu, seznam použité literatury, souhrn v aspoň jednom světovém jazyce, eventuálně poznámkový aparát a bibliografii pramenů. Kniha má přidělen kód ISBN nebo ISMN. Celou knihu vytváří jednotný autorský kolektiv (bez ohledu na to, jaký mají jednotliví členové autorského kolektivu na obsahu podíl), a to i v případě, kdy mají jednotlivé kapitoly knihy samostatné autorství. Odbornou knihou je např. monografie, vědecky zpracovaná encyklopedie a lexikon, kritická edice pramenů, kritická edice uměleckých (hudebních, výtvarných apod.) materiálů doprovázená studií, kritický komentovaný překlad náročných filosofických, historických či filologických textů doprovázený studií, vědecky koncipovaný jazykový slovník a odborný výkladový slovník, kritický katalog výstavy apod., pokud splňují uvedená formální kritéria.</w:t>
                  </w:r>
                  <w:r w:rsidRPr="009B4C74">
                    <w:rPr>
                      <w:rFonts w:ascii="Times New Roman" w:eastAsia="Times New Roman" w:hAnsi="Times New Roman" w:cs="Times New Roman"/>
                      <w:sz w:val="24"/>
                      <w:szCs w:val="24"/>
                      <w:lang w:eastAsia="cs-CZ"/>
                    </w:rPr>
                    <w:br/>
                    <w:t xml:space="preserve">U vícesvazkové vědecké monografie je možné do RIV zařadit každý svazek, pokud každý jednotlivě splňuje požadovaná kritéria a byl vydán jako samostatná publikace s vlastním ISBN. Pokud je odborná kniha zařazena v </w:t>
                  </w:r>
                  <w:proofErr w:type="gramStart"/>
                  <w:r w:rsidRPr="009B4C74">
                    <w:rPr>
                      <w:rFonts w:ascii="Times New Roman" w:eastAsia="Times New Roman" w:hAnsi="Times New Roman" w:cs="Times New Roman"/>
                      <w:sz w:val="24"/>
                      <w:szCs w:val="24"/>
                      <w:lang w:eastAsia="cs-CZ"/>
                    </w:rPr>
                    <w:t>RIV</w:t>
                  </w:r>
                  <w:proofErr w:type="gramEnd"/>
                  <w:r w:rsidRPr="009B4C74">
                    <w:rPr>
                      <w:rFonts w:ascii="Times New Roman" w:eastAsia="Times New Roman" w:hAnsi="Times New Roman" w:cs="Times New Roman"/>
                      <w:sz w:val="24"/>
                      <w:szCs w:val="24"/>
                      <w:lang w:eastAsia="cs-CZ"/>
                    </w:rPr>
                    <w:t xml:space="preserve"> jako výsledek druhu B, nemohou být její kapitoly zařazeny jako výsledek druhu C v případě téhož předkladatele výsledku.</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Odbornou knihou nejsou:</w:t>
                  </w:r>
                  <w:r w:rsidRPr="009B4C74">
                    <w:rPr>
                      <w:rFonts w:ascii="Times New Roman" w:eastAsia="Times New Roman" w:hAnsi="Times New Roman" w:cs="Times New Roman"/>
                      <w:sz w:val="24"/>
                      <w:szCs w:val="24"/>
                      <w:lang w:eastAsia="cs-CZ"/>
                    </w:rPr>
                    <w:br/>
                    <w:t>- knihy, které nemají ISBN, případně ani ISMN;</w:t>
                  </w:r>
                  <w:r w:rsidRPr="009B4C74">
                    <w:rPr>
                      <w:rFonts w:ascii="Times New Roman" w:eastAsia="Times New Roman" w:hAnsi="Times New Roman" w:cs="Times New Roman"/>
                      <w:sz w:val="24"/>
                      <w:szCs w:val="24"/>
                      <w:lang w:eastAsia="cs-CZ"/>
                    </w:rPr>
                    <w:br/>
                    <w:t>- učební texty (tj. učebnice, skripta);</w:t>
                  </w:r>
                  <w:r w:rsidRPr="009B4C74">
                    <w:rPr>
                      <w:rFonts w:ascii="Times New Roman" w:eastAsia="Times New Roman" w:hAnsi="Times New Roman" w:cs="Times New Roman"/>
                      <w:sz w:val="24"/>
                      <w:szCs w:val="24"/>
                      <w:lang w:eastAsia="cs-CZ"/>
                    </w:rPr>
                    <w:br/>
                    <w:t>- odborné posudky a stanoviska, studie, překlady, příručky, informační a propagační publikace, ročenky, výroční nebo obdobné periodické zprávy;</w:t>
                  </w:r>
                  <w:r w:rsidRPr="009B4C74">
                    <w:rPr>
                      <w:rFonts w:ascii="Times New Roman" w:eastAsia="Times New Roman" w:hAnsi="Times New Roman" w:cs="Times New Roman"/>
                      <w:sz w:val="24"/>
                      <w:szCs w:val="24"/>
                      <w:lang w:eastAsia="cs-CZ"/>
                    </w:rPr>
                    <w:br/>
                    <w:t xml:space="preserve">- publikované diplomové, doktorské, habilitační a disertační práce, založené na primárních pracích druhu </w:t>
                  </w:r>
                  <w:proofErr w:type="spellStart"/>
                  <w:r w:rsidRPr="009B4C74">
                    <w:rPr>
                      <w:rFonts w:ascii="Times New Roman" w:eastAsia="Times New Roman" w:hAnsi="Times New Roman" w:cs="Times New Roman"/>
                      <w:sz w:val="24"/>
                      <w:szCs w:val="24"/>
                      <w:lang w:eastAsia="cs-CZ"/>
                    </w:rPr>
                    <w:t>Jimp</w:t>
                  </w:r>
                  <w:proofErr w:type="spellEnd"/>
                  <w:r w:rsidRPr="009B4C74">
                    <w:rPr>
                      <w:rFonts w:ascii="Times New Roman" w:eastAsia="Times New Roman" w:hAnsi="Times New Roman" w:cs="Times New Roman"/>
                      <w:sz w:val="24"/>
                      <w:szCs w:val="24"/>
                      <w:lang w:eastAsia="cs-CZ"/>
                    </w:rPr>
                    <w:t>, opatřené komentářem a kódem ISBN;</w:t>
                  </w:r>
                  <w:r w:rsidRPr="009B4C74">
                    <w:rPr>
                      <w:rFonts w:ascii="Times New Roman" w:eastAsia="Times New Roman" w:hAnsi="Times New Roman" w:cs="Times New Roman"/>
                      <w:sz w:val="24"/>
                      <w:szCs w:val="24"/>
                      <w:lang w:eastAsia="cs-CZ"/>
                    </w:rPr>
                    <w:br/>
                    <w:t>- běžné jazykové slovníky;</w:t>
                  </w:r>
                  <w:r w:rsidRPr="009B4C74">
                    <w:rPr>
                      <w:rFonts w:ascii="Times New Roman" w:eastAsia="Times New Roman" w:hAnsi="Times New Roman" w:cs="Times New Roman"/>
                      <w:sz w:val="24"/>
                      <w:szCs w:val="24"/>
                      <w:lang w:eastAsia="cs-CZ"/>
                    </w:rPr>
                    <w:br/>
                    <w:t>- tiskem nebo elektronicky vydané souhrny rešerší, účelově vydané souhrny odborných prací (např. v rámci jednoho pracoviště);</w:t>
                  </w:r>
                  <w:r w:rsidRPr="009B4C74">
                    <w:rPr>
                      <w:rFonts w:ascii="Times New Roman" w:eastAsia="Times New Roman" w:hAnsi="Times New Roman" w:cs="Times New Roman"/>
                      <w:sz w:val="24"/>
                      <w:szCs w:val="24"/>
                      <w:lang w:eastAsia="cs-CZ"/>
                    </w:rPr>
                    <w:br/>
                  </w:r>
                  <w:r w:rsidRPr="009B4C74">
                    <w:rPr>
                      <w:rFonts w:ascii="Times New Roman" w:eastAsia="Times New Roman" w:hAnsi="Times New Roman" w:cs="Times New Roman"/>
                      <w:sz w:val="24"/>
                      <w:szCs w:val="24"/>
                      <w:lang w:eastAsia="cs-CZ"/>
                    </w:rPr>
                    <w:lastRenderedPageBreak/>
                    <w:t>- tiskem nebo elektronicky vydané souhrny abstraktů, příp. rozšířených abstraktů či ústních sdělení  z konferencí;</w:t>
                  </w:r>
                  <w:r w:rsidRPr="009B4C74">
                    <w:rPr>
                      <w:rFonts w:ascii="Times New Roman" w:eastAsia="Times New Roman" w:hAnsi="Times New Roman" w:cs="Times New Roman"/>
                      <w:sz w:val="24"/>
                      <w:szCs w:val="24"/>
                      <w:lang w:eastAsia="cs-CZ"/>
                    </w:rPr>
                    <w:br/>
                    <w:t>- metodické příručky, katalogy a normy;</w:t>
                  </w:r>
                  <w:r w:rsidRPr="009B4C74">
                    <w:rPr>
                      <w:rFonts w:ascii="Times New Roman" w:eastAsia="Times New Roman" w:hAnsi="Times New Roman" w:cs="Times New Roman"/>
                      <w:sz w:val="24"/>
                      <w:szCs w:val="24"/>
                      <w:lang w:eastAsia="cs-CZ"/>
                    </w:rPr>
                    <w:br/>
                    <w:t>- sborníky (jednotlivé příspěvky ve sborníku jsou výsledkem druhu D);</w:t>
                  </w:r>
                  <w:r w:rsidRPr="009B4C74">
                    <w:rPr>
                      <w:rFonts w:ascii="Times New Roman" w:eastAsia="Times New Roman" w:hAnsi="Times New Roman" w:cs="Times New Roman"/>
                      <w:sz w:val="24"/>
                      <w:szCs w:val="24"/>
                      <w:lang w:eastAsia="cs-CZ"/>
                    </w:rPr>
                    <w:br/>
                    <w:t xml:space="preserve">- beletrie, </w:t>
                  </w:r>
                  <w:proofErr w:type="gramStart"/>
                  <w:r w:rsidRPr="009B4C74">
                    <w:rPr>
                      <w:rFonts w:ascii="Times New Roman" w:eastAsia="Times New Roman" w:hAnsi="Times New Roman" w:cs="Times New Roman"/>
                      <w:sz w:val="24"/>
                      <w:szCs w:val="24"/>
                      <w:lang w:eastAsia="cs-CZ"/>
                    </w:rPr>
                    <w:t>populárně–naučná</w:t>
                  </w:r>
                  <w:proofErr w:type="gramEnd"/>
                  <w:r w:rsidRPr="009B4C74">
                    <w:rPr>
                      <w:rFonts w:ascii="Times New Roman" w:eastAsia="Times New Roman" w:hAnsi="Times New Roman" w:cs="Times New Roman"/>
                      <w:sz w:val="24"/>
                      <w:szCs w:val="24"/>
                      <w:lang w:eastAsia="cs-CZ"/>
                    </w:rPr>
                    <w:t xml:space="preserve"> literatura, cestopisy, texty divadelních her;</w:t>
                  </w:r>
                  <w:r w:rsidRPr="009B4C74">
                    <w:rPr>
                      <w:rFonts w:ascii="Times New Roman" w:eastAsia="Times New Roman" w:hAnsi="Times New Roman" w:cs="Times New Roman"/>
                      <w:sz w:val="24"/>
                      <w:szCs w:val="24"/>
                      <w:lang w:eastAsia="cs-CZ"/>
                    </w:rPr>
                    <w:br/>
                    <w:t>- výběrové bibliografie, výroční zprávy, proslovy, reportáže, soubory studentských soutěžních prací, turistické průvodce;</w:t>
                  </w:r>
                  <w:r w:rsidRPr="009B4C74">
                    <w:rPr>
                      <w:rFonts w:ascii="Times New Roman" w:eastAsia="Times New Roman" w:hAnsi="Times New Roman" w:cs="Times New Roman"/>
                      <w:sz w:val="24"/>
                      <w:szCs w:val="24"/>
                      <w:lang w:eastAsia="cs-CZ"/>
                    </w:rPr>
                    <w:br/>
                    <w:t>- komerční překlady z cizích jazyků;</w:t>
                  </w:r>
                  <w:r w:rsidRPr="009B4C74">
                    <w:rPr>
                      <w:rFonts w:ascii="Times New Roman" w:eastAsia="Times New Roman" w:hAnsi="Times New Roman" w:cs="Times New Roman"/>
                      <w:sz w:val="24"/>
                      <w:szCs w:val="24"/>
                      <w:lang w:eastAsia="cs-CZ"/>
                    </w:rPr>
                    <w:br/>
                    <w:t>- memoáry, informační materiály, popularizující monografie, biografie, autobiografie, účelově monograficky vydané závěrečné zprávy z grantů či projektů.</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C</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kapitola v odborné knize</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„Kapitola nebo kapitoly v odborné knize“ (pokud splňují definici pro výsledek druhu B) se uplatňuje  v případě, kdy celá kniha má jen editora nebo v případech, kdy autor je v celé knize (na titulním listě, rubu titulní listu) uveden jako spoluautor (byť s menšinovým obsahovým podílem) a je členem autorského kolektivu se zřetelně uvedenými hlavními autory. Kapitola však musí mít uvedeného samostatného autora nebo autorský kolektiv.</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článek ve sborníku</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„Článek ve sborníku“ prezentuje původní výsledky výzkumu, který byl uskutečněn autorem nebo týmem, jehož byl autor členem. Článek má obvyklou strukturou vědecké práce a s obvyklým způsobem citování zdrojů (nikoliv abstrakt nebo rozšířený abstrakt) a je zveřejněný ve sborníku.</w:t>
                  </w:r>
                  <w:r w:rsidRPr="009B4C74">
                    <w:rPr>
                      <w:rFonts w:ascii="Times New Roman" w:eastAsia="Times New Roman" w:hAnsi="Times New Roman" w:cs="Times New Roman"/>
                      <w:sz w:val="24"/>
                      <w:szCs w:val="24"/>
                      <w:lang w:eastAsia="cs-CZ"/>
                    </w:rPr>
                    <w:br/>
                    <w:t>Sborníkem je recenzovaná neperiodická publikace, vydaná u příležitosti pořádané konference, semináře nebo sympozia, která obsahuje samostatné stati různých autorů, které mají většinou společný prvek nebo příbuzné téma a má přidělen ISBN kód.</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Článkem ve sborníku nejsou:</w:t>
                  </w:r>
                  <w:r w:rsidRPr="009B4C74">
                    <w:rPr>
                      <w:rFonts w:ascii="Times New Roman" w:eastAsia="Times New Roman" w:hAnsi="Times New Roman" w:cs="Times New Roman"/>
                      <w:b/>
                      <w:bCs/>
                      <w:sz w:val="24"/>
                      <w:szCs w:val="24"/>
                      <w:lang w:eastAsia="cs-CZ"/>
                    </w:rPr>
                    <w:br/>
                  </w:r>
                  <w:r w:rsidRPr="009B4C74">
                    <w:rPr>
                      <w:rFonts w:ascii="Times New Roman" w:eastAsia="Times New Roman" w:hAnsi="Times New Roman" w:cs="Times New Roman"/>
                      <w:sz w:val="24"/>
                      <w:szCs w:val="24"/>
                      <w:lang w:eastAsia="cs-CZ"/>
                    </w:rPr>
                    <w:t>- příležitostně vydané souhrny odborných prací (např. v rámci jednoho pracoviště, výročí, oslav založení a výročních konferencí);</w:t>
                  </w:r>
                  <w:r w:rsidRPr="009B4C74">
                    <w:rPr>
                      <w:rFonts w:ascii="Times New Roman" w:eastAsia="Times New Roman" w:hAnsi="Times New Roman" w:cs="Times New Roman"/>
                      <w:sz w:val="24"/>
                      <w:szCs w:val="24"/>
                      <w:lang w:eastAsia="cs-CZ"/>
                    </w:rPr>
                    <w:br/>
                    <w:t>- sebraná a vydaná abstrakta nebo rozšířená abstrakta;</w:t>
                  </w:r>
                  <w:r w:rsidRPr="009B4C74">
                    <w:rPr>
                      <w:rFonts w:ascii="Times New Roman" w:eastAsia="Times New Roman" w:hAnsi="Times New Roman" w:cs="Times New Roman"/>
                      <w:sz w:val="24"/>
                      <w:szCs w:val="24"/>
                      <w:lang w:eastAsia="cs-CZ"/>
                    </w:rPr>
                    <w:br/>
                    <w:t>- seřazené a jinde již publikované články apod.</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Upřesnění pro vkládání údajů:</w:t>
                  </w:r>
                  <w:r w:rsidRPr="009B4C74">
                    <w:rPr>
                      <w:rFonts w:ascii="Times New Roman" w:eastAsia="Times New Roman" w:hAnsi="Times New Roman" w:cs="Times New Roman"/>
                      <w:sz w:val="24"/>
                      <w:szCs w:val="24"/>
                      <w:lang w:eastAsia="cs-CZ"/>
                    </w:rPr>
                    <w:br/>
                    <w:t>Pokud je sborníku přiděleno pouze ISSN, je výsledek vložen do RIV jako druh J.</w:t>
                  </w:r>
                </w:p>
              </w:tc>
            </w:tr>
            <w:tr w:rsidR="009B4C74" w:rsidRPr="009B4C74" w:rsidTr="009B4C74">
              <w:trPr>
                <w:gridAfter w:val="2"/>
                <w:wAfter w:w="134" w:type="dxa"/>
                <w:trHeight w:val="150"/>
                <w:tblCellSpacing w:w="7" w:type="dxa"/>
              </w:trPr>
              <w:tc>
                <w:tcPr>
                  <w:tcW w:w="9043" w:type="dxa"/>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9B4C74" w:rsidRPr="009B4C74" w:rsidRDefault="009B4C74" w:rsidP="009B4C74">
                  <w:pPr>
                    <w:spacing w:after="0" w:line="150" w:lineRule="atLeast"/>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II. kategorie - Výsledky aplikovaného výzkumu</w:t>
                  </w:r>
                </w:p>
              </w:tc>
            </w:tr>
            <w:tr w:rsidR="009B4C74" w:rsidRPr="009B4C74" w:rsidTr="009B4C74">
              <w:trPr>
                <w:gridAfter w:val="2"/>
                <w:wAfter w:w="134" w:type="dxa"/>
                <w:trHeight w:val="150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P</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patent</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„Patentem“ je vynález, kterému je vydáno osvědčení o vynálezu, které uděluje:</w:t>
                  </w:r>
                  <w:r w:rsidRPr="009B4C74">
                    <w:rPr>
                      <w:rFonts w:ascii="Times New Roman" w:eastAsia="Times New Roman" w:hAnsi="Times New Roman" w:cs="Times New Roman"/>
                      <w:sz w:val="24"/>
                      <w:szCs w:val="24"/>
                      <w:lang w:eastAsia="cs-CZ"/>
                    </w:rPr>
                    <w:br/>
                    <w:t>- u českého patentu Úřad průmyslového vlastnictví za podmínek stanovených zákonem č. 527/1990 Sb., o vynálezech a zlepšovacích návrzích, ve znění pozdějších předpisů;</w:t>
                  </w:r>
                  <w:r w:rsidRPr="009B4C74">
                    <w:rPr>
                      <w:rFonts w:ascii="Times New Roman" w:eastAsia="Times New Roman" w:hAnsi="Times New Roman" w:cs="Times New Roman"/>
                      <w:sz w:val="24"/>
                      <w:szCs w:val="24"/>
                      <w:lang w:eastAsia="cs-CZ"/>
                    </w:rPr>
                    <w:br/>
                    <w:t>- u evropského patentu Evropský patentový úřad (EPO) za podmínek stanovených evropskou patentovou úmluvou;</w:t>
                  </w:r>
                  <w:r w:rsidRPr="009B4C74">
                    <w:rPr>
                      <w:rFonts w:ascii="Times New Roman" w:eastAsia="Times New Roman" w:hAnsi="Times New Roman" w:cs="Times New Roman"/>
                      <w:sz w:val="24"/>
                      <w:szCs w:val="24"/>
                      <w:lang w:eastAsia="cs-CZ"/>
                    </w:rPr>
                    <w:br/>
                    <w:t>- u ostatních patentů příslušný patentový úřad podle podmínek stanovených daným patentovým úřadem.</w:t>
                  </w:r>
                  <w:r w:rsidRPr="009B4C74">
                    <w:rPr>
                      <w:rFonts w:ascii="Times New Roman" w:eastAsia="Times New Roman" w:hAnsi="Times New Roman" w:cs="Times New Roman"/>
                      <w:sz w:val="24"/>
                      <w:szCs w:val="24"/>
                      <w:lang w:eastAsia="cs-CZ"/>
                    </w:rPr>
                    <w:br/>
                    <w:t xml:space="preserve">Výsledkem je udělený patent, který chrání původní výsledky výzkumu a vývoje, jež byly uskutečněny autorem nebo týmem, jehož byl autor členem. Za uplatněný výsledek tohoto druhu lze tedy považovat výsledek až v okamžiku vydání patentové listiny (v případě českého patentu), </w:t>
                  </w:r>
                  <w:proofErr w:type="spellStart"/>
                  <w:r w:rsidRPr="009B4C74">
                    <w:rPr>
                      <w:rFonts w:ascii="Times New Roman" w:eastAsia="Times New Roman" w:hAnsi="Times New Roman" w:cs="Times New Roman"/>
                      <w:sz w:val="24"/>
                      <w:szCs w:val="24"/>
                      <w:lang w:eastAsia="cs-CZ"/>
                    </w:rPr>
                    <w:t>event</w:t>
                  </w:r>
                  <w:proofErr w:type="spellEnd"/>
                  <w:r w:rsidRPr="009B4C74">
                    <w:rPr>
                      <w:rFonts w:ascii="Times New Roman" w:eastAsia="Times New Roman" w:hAnsi="Times New Roman" w:cs="Times New Roman"/>
                      <w:sz w:val="24"/>
                      <w:szCs w:val="24"/>
                      <w:lang w:eastAsia="cs-CZ"/>
                    </w:rPr>
                    <w:t>. jiné listiny, která má stejný účinek.</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Patentem nejsou:</w:t>
                  </w:r>
                  <w:r w:rsidRPr="009B4C74">
                    <w:rPr>
                      <w:rFonts w:ascii="Times New Roman" w:eastAsia="Times New Roman" w:hAnsi="Times New Roman" w:cs="Times New Roman"/>
                      <w:sz w:val="24"/>
                      <w:szCs w:val="24"/>
                      <w:lang w:eastAsia="cs-CZ"/>
                    </w:rPr>
                    <w:br/>
                    <w:t>- patentové přihlášky a to v jakékoliv fázi řízení o udělení patentu;</w:t>
                  </w:r>
                  <w:r w:rsidRPr="009B4C74">
                    <w:rPr>
                      <w:rFonts w:ascii="Times New Roman" w:eastAsia="Times New Roman" w:hAnsi="Times New Roman" w:cs="Times New Roman"/>
                      <w:sz w:val="24"/>
                      <w:szCs w:val="24"/>
                      <w:lang w:eastAsia="cs-CZ"/>
                    </w:rPr>
                    <w:br/>
                    <w:t>- validace (překlad) patentu v dalších státech;</w:t>
                  </w:r>
                  <w:r w:rsidRPr="009B4C74">
                    <w:rPr>
                      <w:rFonts w:ascii="Times New Roman" w:eastAsia="Times New Roman" w:hAnsi="Times New Roman" w:cs="Times New Roman"/>
                      <w:sz w:val="24"/>
                      <w:szCs w:val="24"/>
                      <w:lang w:eastAsia="cs-CZ"/>
                    </w:rPr>
                    <w:br/>
                    <w:t>- příslušným národním patentovacím úřadem vydaná ochrana pro rostlinnou odrůdu nebo software (např. ochrana odrůd vydávaná patentovým úřadem USA, softwarová ochrana Ruska).</w:t>
                  </w:r>
                </w:p>
              </w:tc>
            </w:tr>
            <w:tr w:rsidR="009B4C74" w:rsidRPr="009B4C74" w:rsidTr="009B4C74">
              <w:trPr>
                <w:gridAfter w:val="2"/>
                <w:wAfter w:w="134" w:type="dxa"/>
                <w:trHeight w:val="150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Z</w:t>
                  </w:r>
                  <w:r w:rsidRPr="009B4C74">
                    <w:rPr>
                      <w:rFonts w:ascii="Times New Roman" w:eastAsia="Times New Roman" w:hAnsi="Times New Roman" w:cs="Times New Roman"/>
                      <w:b/>
                      <w:bCs/>
                      <w:sz w:val="24"/>
                      <w:szCs w:val="24"/>
                      <w:vertAlign w:val="subscript"/>
                      <w:lang w:eastAsia="cs-CZ"/>
                    </w:rPr>
                    <w:t>polop</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poloprovoz</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„Poloprovoz“ ověřil původní výsledky výzkumu a vývoje, které byly uskutečněny autorem nebo týmem, jehož byl autor členem. Jedná se o ověření funkčnosti laboratorních postupů ve větších měřítcích, tj. v zkušebních či ověřovacích provozech, které slouží pro ověření vlastností, činností, poruchovosti a dalších sledovaných parametrů pro uvedení nového systému do provozu k maximálnímu nebo plánovanému výkonu. Poloprovoz musí být doprovázen alespoň návrhem nebo konstrukcí zařízení, které umožní zamýšlenou produkci ve větším množství (hromadná či sériová výroba). Podmínkou je novost a unikátnost návrhu – celého výrobního postupu (technologie) včetně strojního vybavení, doložitelnou celou technickou dokumentací výsledku.</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Poloprovozem není:</w:t>
                  </w:r>
                  <w:r w:rsidRPr="009B4C74">
                    <w:rPr>
                      <w:rFonts w:ascii="Times New Roman" w:eastAsia="Times New Roman" w:hAnsi="Times New Roman" w:cs="Times New Roman"/>
                      <w:sz w:val="24"/>
                      <w:szCs w:val="24"/>
                      <w:lang w:eastAsia="cs-CZ"/>
                    </w:rPr>
                    <w:br/>
                    <w:t>- stávající nebo již funkční provoz, u kterého dochází k obměně, rozšíření nebo vylepšení (inovaci) pouze dílčích technologických nebo systémových prvků, včetně prvků ovládacích nebo řídících.</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Z</w:t>
                  </w:r>
                  <w:r w:rsidRPr="009B4C74">
                    <w:rPr>
                      <w:rFonts w:ascii="Times New Roman" w:eastAsia="Times New Roman" w:hAnsi="Times New Roman" w:cs="Times New Roman"/>
                      <w:b/>
                      <w:bCs/>
                      <w:sz w:val="24"/>
                      <w:szCs w:val="24"/>
                      <w:vertAlign w:val="subscript"/>
                      <w:lang w:eastAsia="cs-CZ"/>
                    </w:rPr>
                    <w:t>tech</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ověřená technologie</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 xml:space="preserve">Výsledek „Ověřená technologie“ realizoval původní výsledky výzkumu, vývoje a inovací, které byly uskutečněny autorem nebo týmem, jehož byl autor členem. Jedná se o obdobu poloprovozu s tím rozdílem, že novost je aplikována u výrobního </w:t>
                  </w:r>
                  <w:r w:rsidRPr="009B4C74">
                    <w:rPr>
                      <w:rFonts w:ascii="Times New Roman" w:eastAsia="Times New Roman" w:hAnsi="Times New Roman" w:cs="Times New Roman"/>
                      <w:sz w:val="24"/>
                      <w:szCs w:val="24"/>
                      <w:lang w:eastAsia="cs-CZ"/>
                    </w:rPr>
                    <w:lastRenderedPageBreak/>
                    <w:t>postupu (technologie). Podmínkou je testování (ověření) technologie, podložené protokolem o ověření a bezprostředně navazujícím uplatnění ve výrobě, které je doloženo uzavřením smluvního vztahu. Ověřenou technologií lze např. označit výsledek, který je předmětem smlouvy o uplatnění výsledku uzavřené mezi autorem výsledku (příjemcem nebo dalším účastníkem) a uživatelem výsledku. Podmínkou je technická dokumentace výsledku.</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lastRenderedPageBreak/>
                    <w:t>Z</w:t>
                  </w:r>
                  <w:r w:rsidRPr="009B4C74">
                    <w:rPr>
                      <w:rFonts w:ascii="Times New Roman" w:eastAsia="Times New Roman" w:hAnsi="Times New Roman" w:cs="Times New Roman"/>
                      <w:b/>
                      <w:bCs/>
                      <w:sz w:val="24"/>
                      <w:szCs w:val="24"/>
                      <w:vertAlign w:val="subscript"/>
                      <w:lang w:eastAsia="cs-CZ"/>
                    </w:rPr>
                    <w:t>odru</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odrůda</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b/>
                      <w:bCs/>
                      <w:sz w:val="24"/>
                      <w:szCs w:val="24"/>
                      <w:lang w:eastAsia="cs-CZ"/>
                    </w:rPr>
                    <w:br/>
                  </w:r>
                  <w:r w:rsidRPr="009B4C74">
                    <w:rPr>
                      <w:rFonts w:ascii="Times New Roman" w:eastAsia="Times New Roman" w:hAnsi="Times New Roman" w:cs="Times New Roman"/>
                      <w:sz w:val="24"/>
                      <w:szCs w:val="24"/>
                      <w:lang w:eastAsia="cs-CZ"/>
                    </w:rPr>
                    <w:t>Výsledek „Odrůda“ realizoval původní výsledky výzkumu a vývoje, které byly uskutečněny autorem nebo týmem, jehož byl autor členem. Jedná se o výsledek, kdy byla vyšlechtěna nová rostlinná odrůda, která má udělenou ochranu práv podle zákona č. 408/2000 Sb., o ochraně práv k odrůdám rostlin a o změně zákona č. 92/1996 Sb., o odrůdách, osivu a sadbě pěstovaných rostlin, ve znění pozdějších předpisů, (zákon o ochraně práv k odrůdám), ve znění pozdějších předpisů.</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Odrůdou nejsou:</w:t>
                  </w:r>
                  <w:r w:rsidRPr="009B4C74">
                    <w:rPr>
                      <w:rFonts w:ascii="Times New Roman" w:eastAsia="Times New Roman" w:hAnsi="Times New Roman" w:cs="Times New Roman"/>
                      <w:sz w:val="24"/>
                      <w:szCs w:val="24"/>
                      <w:lang w:eastAsia="cs-CZ"/>
                    </w:rPr>
                    <w:br/>
                    <w:t>- udělené registrace pro uvedení odrůd do oběhu;</w:t>
                  </w:r>
                  <w:r w:rsidRPr="009B4C74">
                    <w:rPr>
                      <w:rFonts w:ascii="Times New Roman" w:eastAsia="Times New Roman" w:hAnsi="Times New Roman" w:cs="Times New Roman"/>
                      <w:sz w:val="24"/>
                      <w:szCs w:val="24"/>
                      <w:lang w:eastAsia="cs-CZ"/>
                    </w:rPr>
                    <w:br/>
                    <w:t>- přihlášky a to v jakékoliv fázi řízení o udělení ochrany práv.</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Z</w:t>
                  </w:r>
                  <w:r w:rsidRPr="009B4C74">
                    <w:rPr>
                      <w:rFonts w:ascii="Times New Roman" w:eastAsia="Times New Roman" w:hAnsi="Times New Roman" w:cs="Times New Roman"/>
                      <w:b/>
                      <w:bCs/>
                      <w:sz w:val="24"/>
                      <w:szCs w:val="24"/>
                      <w:vertAlign w:val="subscript"/>
                      <w:lang w:eastAsia="cs-CZ"/>
                    </w:rPr>
                    <w:t>plem</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plemeno</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„Plemeno“ realizoval původní výsledky výzkumu a vývoje, které byly uskutečněny autorem nebo týmem, jehož byl autor členem. Výsledkem je nové plemeno, pro které je zavedena nová plemenná kniha podle § 9 zákona č. 154/2000 Sb., o šlechtění, plemenitbě a evidenci hospodářských zvířat a o změně některých souvisejících zákonů (plemenářský zákon), ve znění pozdějších předpisů.</w:t>
                  </w:r>
                </w:p>
              </w:tc>
            </w:tr>
            <w:tr w:rsidR="009B4C74" w:rsidRPr="009B4C74" w:rsidTr="009B4C74">
              <w:trPr>
                <w:gridAfter w:val="2"/>
                <w:wAfter w:w="134" w:type="dxa"/>
                <w:trHeight w:val="750"/>
                <w:tblCellSpacing w:w="7" w:type="dxa"/>
              </w:trPr>
              <w:tc>
                <w:tcPr>
                  <w:tcW w:w="9043" w:type="dxa"/>
                  <w:gridSpan w:val="3"/>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Upozornění k výsledkům druhu Z:</w:t>
                  </w:r>
                  <w:r w:rsidRPr="009B4C74">
                    <w:rPr>
                      <w:rFonts w:ascii="Times New Roman" w:eastAsia="Times New Roman" w:hAnsi="Times New Roman" w:cs="Times New Roman"/>
                      <w:b/>
                      <w:bCs/>
                      <w:sz w:val="24"/>
                      <w:szCs w:val="24"/>
                      <w:lang w:eastAsia="cs-CZ"/>
                    </w:rPr>
                    <w:br/>
                  </w:r>
                  <w:r w:rsidRPr="009B4C74">
                    <w:rPr>
                      <w:rFonts w:ascii="Times New Roman" w:eastAsia="Times New Roman" w:hAnsi="Times New Roman" w:cs="Times New Roman"/>
                      <w:sz w:val="24"/>
                      <w:szCs w:val="24"/>
                      <w:lang w:eastAsia="cs-CZ"/>
                    </w:rPr>
                    <w:t xml:space="preserve">Podmínkou pro zařazení takového výsledku do IS </w:t>
                  </w:r>
                  <w:proofErr w:type="spellStart"/>
                  <w:r w:rsidRPr="009B4C74">
                    <w:rPr>
                      <w:rFonts w:ascii="Times New Roman" w:eastAsia="Times New Roman" w:hAnsi="Times New Roman" w:cs="Times New Roman"/>
                      <w:sz w:val="24"/>
                      <w:szCs w:val="24"/>
                      <w:lang w:eastAsia="cs-CZ"/>
                    </w:rPr>
                    <w:t>VaVaI</w:t>
                  </w:r>
                  <w:proofErr w:type="spellEnd"/>
                  <w:r w:rsidRPr="009B4C74">
                    <w:rPr>
                      <w:rFonts w:ascii="Times New Roman" w:eastAsia="Times New Roman" w:hAnsi="Times New Roman" w:cs="Times New Roman"/>
                      <w:sz w:val="24"/>
                      <w:szCs w:val="24"/>
                      <w:lang w:eastAsia="cs-CZ"/>
                    </w:rPr>
                    <w:t xml:space="preserve"> bude uzavření příslušné smlouvy o využití/uplatnění výsledku mezi vlastníkem výsledku (tj. příjemcem eventuálně dalším účastníkem) a uživatelem (realizátorem) výsledku druhu Z-poloprovoz a Z-ověřená technologie; u výsledků druhu odrůda a plemeno bude uplatnění dáno registrací daného výsledku (odrůdy, plemena) v příslušném registru nebo plemenné knize. Uváděna bude cena, resp. ekonomické parametry, za které bude výsledek realizován (tj. cena, která bude uvedena jako cena prodejní ve smlouvě o využití resp. uplatnění výsledku).</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F</w:t>
                  </w:r>
                  <w:r w:rsidRPr="009B4C74">
                    <w:rPr>
                      <w:rFonts w:ascii="Times New Roman" w:eastAsia="Times New Roman" w:hAnsi="Times New Roman" w:cs="Times New Roman"/>
                      <w:b/>
                      <w:bCs/>
                      <w:sz w:val="24"/>
                      <w:szCs w:val="24"/>
                      <w:vertAlign w:val="subscript"/>
                      <w:lang w:eastAsia="cs-CZ"/>
                    </w:rPr>
                    <w:t>uzit</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užitný vzor</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„Užitný vzor“ realizoval původní výsledky výzkumu a vývoje, které byly uskutečněny autorem nebo týmem, jehož byl autor členem. Užitným vzorem jsou technická řešení, která jsou nová, přesahují rámec pouhé odborné dovednosti a jsou průmyslově využitelná.</w:t>
                  </w:r>
                  <w:r w:rsidRPr="009B4C74">
                    <w:rPr>
                      <w:rFonts w:ascii="Times New Roman" w:eastAsia="Times New Roman" w:hAnsi="Times New Roman" w:cs="Times New Roman"/>
                      <w:sz w:val="24"/>
                      <w:szCs w:val="24"/>
                      <w:lang w:eastAsia="cs-CZ"/>
                    </w:rPr>
                    <w:br/>
                    <w:t>Za užitný vzor lze považovat pouze taková technická řešení, která jsou zapsána Úřadem průmyslového vlastnictví v rejstříku užitných vzorů. Podrobnosti o přihlášení, zápisu a době platnosti užitného vzoru stanovuje zákon č. 478/1992 Sb., o užitných vzorech, ve znění pozdějších předpisů.</w:t>
                  </w:r>
                  <w:r w:rsidRPr="009B4C74">
                    <w:rPr>
                      <w:rFonts w:ascii="Times New Roman" w:eastAsia="Times New Roman" w:hAnsi="Times New Roman" w:cs="Times New Roman"/>
                      <w:sz w:val="24"/>
                      <w:szCs w:val="24"/>
                      <w:lang w:eastAsia="cs-CZ"/>
                    </w:rPr>
                    <w:br/>
                  </w:r>
                  <w:r w:rsidRPr="009B4C74">
                    <w:rPr>
                      <w:rFonts w:ascii="Times New Roman" w:eastAsia="Times New Roman" w:hAnsi="Times New Roman" w:cs="Times New Roman"/>
                      <w:sz w:val="24"/>
                      <w:szCs w:val="24"/>
                      <w:lang w:eastAsia="cs-CZ"/>
                    </w:rPr>
                    <w:lastRenderedPageBreak/>
                    <w:t>Protože Úřad průmyslového vlastnictví nezkoumá, zda užitný vzor byl z hlediska novosti, unikátnosti řešení a tvůrčí úrovně způsobilý k ochraně je podmínkou, aby užitný vzor byl na základě technického řešení průmyslově využitelný, tj. zda může být opakovaně využíván v hospodářské činnosti (viz ustanovení § 5 zákona č. 478/1992 Sb.).</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lastRenderedPageBreak/>
                    <w:t>F</w:t>
                  </w:r>
                  <w:r w:rsidRPr="009B4C74">
                    <w:rPr>
                      <w:rFonts w:ascii="Times New Roman" w:eastAsia="Times New Roman" w:hAnsi="Times New Roman" w:cs="Times New Roman"/>
                      <w:b/>
                      <w:bCs/>
                      <w:sz w:val="24"/>
                      <w:szCs w:val="24"/>
                      <w:vertAlign w:val="subscript"/>
                      <w:lang w:eastAsia="cs-CZ"/>
                    </w:rPr>
                    <w:t>prum</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průmyslový vzor</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„Průmyslový vzor“ realizoval původní výsledky výzkumu a vývoje, které byly uskutečněny autorem nebo týmem, jehož byl autor členem. Průmyslovým vzorem se rozumí vzhled výrobku, spočívající zejména ve znacích linií, obrysů, barev, tvaru, struktury nebo materiálů výrobku samotného, nebo jeho zdobení. Jde o designérská řešení, tj. o vizuálně vnímatelnou vlastnost výrobku, nikoliv např. o jeho technickou nebo konstrukční podstatu. Výrobkem je průmyslově nebo řemeslně vyrobený prostorový nebo plošný předmět, tj. průmyslově nebo řemeslně vyrobený předmět, včetně součástek určených k jeho sestavení do jednoho složeného výrobku, obal, úprava, grafický symbol a typografický znak.</w:t>
                  </w:r>
                  <w:r w:rsidRPr="009B4C74">
                    <w:rPr>
                      <w:rFonts w:ascii="Times New Roman" w:eastAsia="Times New Roman" w:hAnsi="Times New Roman" w:cs="Times New Roman"/>
                      <w:sz w:val="24"/>
                      <w:szCs w:val="24"/>
                      <w:lang w:eastAsia="cs-CZ"/>
                    </w:rPr>
                    <w:br/>
                    <w:t>Jedná se o výsledek, který požívá ochrany podle zákona č. 207/2000 Sb., o ochraně průmyslových vzorů a o změně zákona č. 527/1990 Sb., o vynálezech, průmyslových vzorech a zlepšovacích návrzích, ve znění pozdějších předpisů.</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Průmyslovým vzorem nejsou:</w:t>
                  </w:r>
                  <w:r w:rsidRPr="009B4C74">
                    <w:rPr>
                      <w:rFonts w:ascii="Times New Roman" w:eastAsia="Times New Roman" w:hAnsi="Times New Roman" w:cs="Times New Roman"/>
                      <w:sz w:val="24"/>
                      <w:szCs w:val="24"/>
                      <w:lang w:eastAsia="cs-CZ"/>
                    </w:rPr>
                    <w:br/>
                    <w:t>- počítačové programy;</w:t>
                  </w:r>
                  <w:r w:rsidRPr="009B4C74">
                    <w:rPr>
                      <w:rFonts w:ascii="Times New Roman" w:eastAsia="Times New Roman" w:hAnsi="Times New Roman" w:cs="Times New Roman"/>
                      <w:sz w:val="24"/>
                      <w:szCs w:val="24"/>
                      <w:lang w:eastAsia="cs-CZ"/>
                    </w:rPr>
                    <w:br/>
                    <w:t>- samotné grafické návrhy bez spojení s konkrétním výrobkem.</w:t>
                  </w:r>
                </w:p>
              </w:tc>
            </w:tr>
            <w:tr w:rsidR="009B4C74" w:rsidRPr="009B4C74" w:rsidTr="009B4C74">
              <w:trPr>
                <w:gridAfter w:val="2"/>
                <w:wAfter w:w="134" w:type="dxa"/>
                <w:trHeight w:val="150"/>
                <w:tblCellSpacing w:w="7" w:type="dxa"/>
              </w:trPr>
              <w:tc>
                <w:tcPr>
                  <w:tcW w:w="9043" w:type="dxa"/>
                  <w:gridSpan w:val="3"/>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Upozornění k výsledkům druhu F:</w:t>
                  </w:r>
                  <w:r w:rsidRPr="009B4C74">
                    <w:rPr>
                      <w:rFonts w:ascii="Times New Roman" w:eastAsia="Times New Roman" w:hAnsi="Times New Roman" w:cs="Times New Roman"/>
                      <w:sz w:val="24"/>
                      <w:szCs w:val="24"/>
                      <w:lang w:eastAsia="cs-CZ"/>
                    </w:rPr>
                    <w:br/>
                    <w:t>Povinně jsou do RIV uváděny údaje o registraci vzorů (označení příslušného orgánu, datum přiděleného osvědčení, číslo osvědčení).</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G</w:t>
                  </w:r>
                  <w:r w:rsidRPr="009B4C74">
                    <w:rPr>
                      <w:rFonts w:ascii="Times New Roman" w:eastAsia="Times New Roman" w:hAnsi="Times New Roman" w:cs="Times New Roman"/>
                      <w:b/>
                      <w:bCs/>
                      <w:sz w:val="24"/>
                      <w:szCs w:val="24"/>
                      <w:vertAlign w:val="subscript"/>
                      <w:lang w:eastAsia="cs-CZ"/>
                    </w:rPr>
                    <w:t>prot</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prototyp</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 xml:space="preserve">Výsledek „Prototyp“ realizoval původní výsledky výzkumu a vývoje, které byly uskutečněny autorem nebo týmem, jehož byl autor členem. Jedná se o funkční průmyslový výrobek, zhotovený jako jeden kus k ověření vlastností konstrukce v praxi nebo na zkušebně před zavedením nulté či sériové nebo hromadné výroby. Za takový výsledek může být považován pouze takový výrobek, jehož vývoj byl cílem řešení projektu aplikovaného výzkumu, experimentálního vývoje a inovací nebo jiných aktivit aplikovaného </w:t>
                  </w:r>
                  <w:proofErr w:type="spellStart"/>
                  <w:r w:rsidRPr="009B4C74">
                    <w:rPr>
                      <w:rFonts w:ascii="Times New Roman" w:eastAsia="Times New Roman" w:hAnsi="Times New Roman" w:cs="Times New Roman"/>
                      <w:sz w:val="24"/>
                      <w:szCs w:val="24"/>
                      <w:lang w:eastAsia="cs-CZ"/>
                    </w:rPr>
                    <w:t>VaVaI</w:t>
                  </w:r>
                  <w:proofErr w:type="spellEnd"/>
                  <w:r w:rsidRPr="009B4C74">
                    <w:rPr>
                      <w:rFonts w:ascii="Times New Roman" w:eastAsia="Times New Roman" w:hAnsi="Times New Roman" w:cs="Times New Roman"/>
                      <w:sz w:val="24"/>
                      <w:szCs w:val="24"/>
                      <w:lang w:eastAsia="cs-CZ"/>
                    </w:rPr>
                    <w:t>. Podmínkou je novost a unikátnost návrhu prototypu, která je doložitelná technickou dokumentací výsledku.</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G</w:t>
                  </w:r>
                  <w:r w:rsidRPr="009B4C74">
                    <w:rPr>
                      <w:rFonts w:ascii="Times New Roman" w:eastAsia="Times New Roman" w:hAnsi="Times New Roman" w:cs="Times New Roman"/>
                      <w:b/>
                      <w:bCs/>
                      <w:sz w:val="24"/>
                      <w:szCs w:val="24"/>
                      <w:vertAlign w:val="subscript"/>
                      <w:lang w:eastAsia="cs-CZ"/>
                    </w:rPr>
                    <w:t>funk</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funkční vzorek</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 xml:space="preserve">Výsledek „Funkční vzorek“ realizoval původní výsledky výzkumu a vývoje, které byly uskutečněny autorem nebo týmem, jehož byl autor členem. Jedná se o obdobu prototypu, pouze s tím rozdílem, že za vývojem či výrobou funkčního vzorku bezprostředně nenásleduje nultá série či sériová nebo hromadná </w:t>
                  </w:r>
                  <w:r w:rsidRPr="009B4C74">
                    <w:rPr>
                      <w:rFonts w:ascii="Times New Roman" w:eastAsia="Times New Roman" w:hAnsi="Times New Roman" w:cs="Times New Roman"/>
                      <w:sz w:val="24"/>
                      <w:szCs w:val="24"/>
                      <w:lang w:eastAsia="cs-CZ"/>
                    </w:rPr>
                    <w:lastRenderedPageBreak/>
                    <w:t xml:space="preserve">výroba. Jedná se např. o návrh, vývoj a následnou výrobu jednoho unikátního přístroje nebo laboratorního zařízení nebo vytvoření vzorku biologického charakteru, nesoucího prokazatelně novou unikátní a zároveň hospodářsky významnou vlastnost. Za takový výsledek může být považován pouze takový výrobek, přístroj nebo vzorek biologického charakteru, jehož vývoj byl cílem řešení projektu aplikovaného výzkumu, experimentálního vývoje a inovací nebo jiných aktivit aplikovaného </w:t>
                  </w:r>
                  <w:proofErr w:type="spellStart"/>
                  <w:r w:rsidRPr="009B4C74">
                    <w:rPr>
                      <w:rFonts w:ascii="Times New Roman" w:eastAsia="Times New Roman" w:hAnsi="Times New Roman" w:cs="Times New Roman"/>
                      <w:sz w:val="24"/>
                      <w:szCs w:val="24"/>
                      <w:lang w:eastAsia="cs-CZ"/>
                    </w:rPr>
                    <w:t>VaVaI</w:t>
                  </w:r>
                  <w:proofErr w:type="spellEnd"/>
                  <w:r w:rsidRPr="009B4C74">
                    <w:rPr>
                      <w:rFonts w:ascii="Times New Roman" w:eastAsia="Times New Roman" w:hAnsi="Times New Roman" w:cs="Times New Roman"/>
                      <w:sz w:val="24"/>
                      <w:szCs w:val="24"/>
                      <w:lang w:eastAsia="cs-CZ"/>
                    </w:rPr>
                    <w:t>. Podmínkou je novost a unikátnost návrhu funkčního vzorku, která je doložitelná technickou nebo obdobnou dokumentací výsledku.</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lastRenderedPageBreak/>
                    <w:t>H</w:t>
                  </w:r>
                  <w:r w:rsidRPr="009B4C74">
                    <w:rPr>
                      <w:rFonts w:ascii="Times New Roman" w:eastAsia="Times New Roman" w:hAnsi="Times New Roman" w:cs="Times New Roman"/>
                      <w:b/>
                      <w:bCs/>
                      <w:sz w:val="24"/>
                      <w:szCs w:val="24"/>
                      <w:vertAlign w:val="subscript"/>
                      <w:lang w:eastAsia="cs-CZ"/>
                    </w:rPr>
                    <w:t>leg</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výsledky promítnuté do právních předpisů a norem</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Výsledky promítnuté do právních předpisů a norem realizovaly původní výsledky výzkumu a vývoje, které byly uskutečněny autorem nebo týmem, jehož byl autor členem. Jedná se o výsledek, jehož obsah bude (bez úprav podstaty návrhu, které nezahrnují např. legislativně-technické úpravy) převzat do právního předpisu (nebo jeho části) nebo normy. V případě aplikace výsledku do právních předpisů se musí jednat o český právní předpis. V případě aplikace výsledku do normy je podmínkou, aby vydavatelem normy byl autorizovaný normalizační institut oprávněný vydávat normy (závazné či doporučující). Nerozlišuje se, zda se jedná o normu národní (českou nebo jiného státu s národní působností) nebo nadnárodní (evropskou).</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Výsledkem promítnutým do právních předpisů a norem nejsou:</w:t>
                  </w:r>
                  <w:r w:rsidRPr="009B4C74">
                    <w:rPr>
                      <w:rFonts w:ascii="Times New Roman" w:eastAsia="Times New Roman" w:hAnsi="Times New Roman" w:cs="Times New Roman"/>
                      <w:sz w:val="24"/>
                      <w:szCs w:val="24"/>
                      <w:lang w:eastAsia="cs-CZ"/>
                    </w:rPr>
                    <w:br/>
                    <w:t>- překlady ani redigované překlady norem.</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H</w:t>
                  </w:r>
                  <w:r w:rsidRPr="009B4C74">
                    <w:rPr>
                      <w:rFonts w:ascii="Times New Roman" w:eastAsia="Times New Roman" w:hAnsi="Times New Roman" w:cs="Times New Roman"/>
                      <w:b/>
                      <w:bCs/>
                      <w:sz w:val="24"/>
                      <w:szCs w:val="24"/>
                      <w:vertAlign w:val="subscript"/>
                      <w:lang w:eastAsia="cs-CZ"/>
                    </w:rPr>
                    <w:t>neleg</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výsledky promítnuté do směrnic a předpisů nelegislativní povahy závazných v rámci kompetence příslušného poskytovatele</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Výsledky promítnuté do směrnic a předpisů nelegislativní povahy závazných v rámci kompetence příslušného poskytovatele realizovaly původní výsledky výzkumu a vývoje, které byly uskutečněny autorem nebo týmem, jehož byl autor členem. Jedná se o výsledek, který je použit (převzat bez úprav podstaty návrhu, které nezahrnují např. technické úpravy) do konečného znění směrnice či předpisu nelegislativní povahy, který může příslušný poskytovatel nebo jiný kompetenčně příslušný orgán v rámci své kompetence vyhlásit za obecně závazný (nejedná se o metodiku) a je zveřejněn ve Věstníku příslušného ministerstva nebo v jeho elektronické formě.</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H</w:t>
                  </w:r>
                  <w:r w:rsidRPr="009B4C74">
                    <w:rPr>
                      <w:rFonts w:ascii="Times New Roman" w:eastAsia="Times New Roman" w:hAnsi="Times New Roman" w:cs="Times New Roman"/>
                      <w:b/>
                      <w:bCs/>
                      <w:sz w:val="24"/>
                      <w:szCs w:val="24"/>
                      <w:vertAlign w:val="subscript"/>
                      <w:lang w:eastAsia="cs-CZ"/>
                    </w:rPr>
                    <w:t>konc</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 xml:space="preserve">výsledky promítnuté do schválených strategických a koncepčních dokumentů </w:t>
                  </w:r>
                  <w:proofErr w:type="spellStart"/>
                  <w:r w:rsidRPr="009B4C74">
                    <w:rPr>
                      <w:rFonts w:ascii="Times New Roman" w:eastAsia="Times New Roman" w:hAnsi="Times New Roman" w:cs="Times New Roman"/>
                      <w:b/>
                      <w:bCs/>
                      <w:sz w:val="24"/>
                      <w:szCs w:val="24"/>
                      <w:lang w:eastAsia="cs-CZ"/>
                    </w:rPr>
                    <w:t>VaVaI</w:t>
                  </w:r>
                  <w:proofErr w:type="spellEnd"/>
                  <w:r w:rsidRPr="009B4C74">
                    <w:rPr>
                      <w:rFonts w:ascii="Times New Roman" w:eastAsia="Times New Roman" w:hAnsi="Times New Roman" w:cs="Times New Roman"/>
                      <w:b/>
                      <w:bCs/>
                      <w:sz w:val="24"/>
                      <w:szCs w:val="24"/>
                      <w:lang w:eastAsia="cs-CZ"/>
                    </w:rPr>
                    <w:t xml:space="preserve"> orgánů </w:t>
                  </w:r>
                  <w:r w:rsidRPr="009B4C74">
                    <w:rPr>
                      <w:rFonts w:ascii="Times New Roman" w:eastAsia="Times New Roman" w:hAnsi="Times New Roman" w:cs="Times New Roman"/>
                      <w:b/>
                      <w:bCs/>
                      <w:sz w:val="24"/>
                      <w:szCs w:val="24"/>
                      <w:lang w:eastAsia="cs-CZ"/>
                    </w:rPr>
                    <w:lastRenderedPageBreak/>
                    <w:t>státní nebo veřejné správy</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Definice:</w:t>
                  </w:r>
                  <w:r w:rsidRPr="009B4C74">
                    <w:rPr>
                      <w:rFonts w:ascii="Times New Roman" w:eastAsia="Times New Roman" w:hAnsi="Times New Roman" w:cs="Times New Roman"/>
                      <w:sz w:val="24"/>
                      <w:szCs w:val="24"/>
                      <w:lang w:eastAsia="cs-CZ"/>
                    </w:rPr>
                    <w:br/>
                    <w:t xml:space="preserve">Výsledky promítnuté do schválených strategických a koncepčních dokumentů orgánů státní nebo veřejné správy realizovaly původní výsledky výzkumu a vývoje, které byly uskutečněny autorem nebo týmem, jehož byl autor členem. Jedná se o výsledek prokazatelně využitý při tvorbě specializovaných politik výzkumu, vývoje a inovací a koncipování dlouhodobých </w:t>
                  </w:r>
                  <w:r w:rsidRPr="009B4C74">
                    <w:rPr>
                      <w:rFonts w:ascii="Times New Roman" w:eastAsia="Times New Roman" w:hAnsi="Times New Roman" w:cs="Times New Roman"/>
                      <w:sz w:val="24"/>
                      <w:szCs w:val="24"/>
                      <w:lang w:eastAsia="cs-CZ"/>
                    </w:rPr>
                    <w:lastRenderedPageBreak/>
                    <w:t>programů výzkumu, vývoje a inovací, přičemž se nerozlišuje, zda jde o úroveň národní, regionální či nadnárodní.</w:t>
                  </w:r>
                  <w:r w:rsidRPr="009B4C74">
                    <w:rPr>
                      <w:rFonts w:ascii="Times New Roman" w:eastAsia="Times New Roman" w:hAnsi="Times New Roman" w:cs="Times New Roman"/>
                      <w:sz w:val="24"/>
                      <w:szCs w:val="24"/>
                      <w:lang w:eastAsia="cs-CZ"/>
                    </w:rPr>
                    <w:br/>
                    <w:t>Jedná se o výsledky, které výlučně vznikly při řešení veřejné zakázky podle § 2 odst. 2 písm. g) a k) bodu 2 zákona.</w:t>
                  </w:r>
                </w:p>
              </w:tc>
            </w:tr>
            <w:tr w:rsidR="009B4C74" w:rsidRPr="009B4C74" w:rsidTr="009B4C74">
              <w:trPr>
                <w:gridAfter w:val="2"/>
                <w:wAfter w:w="134" w:type="dxa"/>
                <w:trHeight w:val="150"/>
                <w:tblCellSpacing w:w="7" w:type="dxa"/>
              </w:trPr>
              <w:tc>
                <w:tcPr>
                  <w:tcW w:w="9043" w:type="dxa"/>
                  <w:gridSpan w:val="3"/>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Upozornění k výsledkům druhu H:</w:t>
                  </w:r>
                  <w:r w:rsidRPr="009B4C74">
                    <w:rPr>
                      <w:rFonts w:ascii="Times New Roman" w:eastAsia="Times New Roman" w:hAnsi="Times New Roman" w:cs="Times New Roman"/>
                      <w:b/>
                      <w:bCs/>
                      <w:sz w:val="24"/>
                      <w:szCs w:val="24"/>
                      <w:lang w:eastAsia="cs-CZ"/>
                    </w:rPr>
                    <w:br/>
                  </w:r>
                  <w:r w:rsidRPr="009B4C74">
                    <w:rPr>
                      <w:rFonts w:ascii="Times New Roman" w:eastAsia="Times New Roman" w:hAnsi="Times New Roman" w:cs="Times New Roman"/>
                      <w:sz w:val="24"/>
                      <w:szCs w:val="24"/>
                      <w:lang w:eastAsia="cs-CZ"/>
                    </w:rPr>
                    <w:t>Povinně se do RIV uvádějí údaje o čísle, plném názvu právního předpisu, normy, směrnice či předpisu nelegislativní povahy (případně čísla usnesení vlády).</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N</w:t>
                  </w:r>
                  <w:r w:rsidRPr="009B4C74">
                    <w:rPr>
                      <w:rFonts w:ascii="Times New Roman" w:eastAsia="Times New Roman" w:hAnsi="Times New Roman" w:cs="Times New Roman"/>
                      <w:b/>
                      <w:bCs/>
                      <w:sz w:val="24"/>
                      <w:szCs w:val="24"/>
                      <w:vertAlign w:val="subscript"/>
                      <w:lang w:eastAsia="cs-CZ"/>
                    </w:rPr>
                    <w:t>met</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certifikovaná metodika</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„Certifikovaná metodika“ realizoval původní výsledky výzkumu a vývoje, které byly uskutečněny autorem nebo týmem, jehož byl autor členem. Jedná se o výsledek, kdy autor výsledku vypracuje metodiku (nutnou podmínkou je novost postupů), která byla příslušným orgánem státní správy nebo příslušným odborným certifikačním (akreditačním) orgánem schválena a doporučena pro využití v praxi.</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N</w:t>
                  </w:r>
                  <w:r w:rsidRPr="009B4C74">
                    <w:rPr>
                      <w:rFonts w:ascii="Times New Roman" w:eastAsia="Times New Roman" w:hAnsi="Times New Roman" w:cs="Times New Roman"/>
                      <w:b/>
                      <w:bCs/>
                      <w:sz w:val="24"/>
                      <w:szCs w:val="24"/>
                      <w:vertAlign w:val="subscript"/>
                      <w:lang w:eastAsia="cs-CZ"/>
                    </w:rPr>
                    <w:t>lec</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léčebný postup</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„Léčebný postup“ realizoval původní výsledky výzkumu a vývoje, které byly uskutečněny autorem nebo týmem, jehož byl autor členem. Jedná se o výsledek, kterým je v humánní nebo veterinární medicíně ověřený komplex činností zahrnující popis onemocnění, zjištění příčin vzniku onemocnění a na základě těchto poznatků je stanovena léčebná metoda, která vede k obnovení fyziologické rovnováhy organismu. Podmínkou u léčebného postupu je ověření pomocí klinického testování.</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N</w:t>
                  </w:r>
                  <w:r w:rsidRPr="009B4C74">
                    <w:rPr>
                      <w:rFonts w:ascii="Times New Roman" w:eastAsia="Times New Roman" w:hAnsi="Times New Roman" w:cs="Times New Roman"/>
                      <w:b/>
                      <w:bCs/>
                      <w:sz w:val="24"/>
                      <w:szCs w:val="24"/>
                      <w:vertAlign w:val="subscript"/>
                      <w:lang w:eastAsia="cs-CZ"/>
                    </w:rPr>
                    <w:t>pam</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památkový postup</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„Památkový postup“ realizoval původní výsledky výzkumu a vývoje, které byly uskutečněny autorem nebo týmem, jehož byl autor členem. Památkový postup je postup, kterým je v aplikovaném výzkumu národní a kulturní identity ověřený soubor činností a v některých případech i materiálů a technologií, které vedou k záchraně, zachování nebo zhodnocení objektu kulturního dědictví. Podmínkou u památkového postupu je prokázané ověření v praxi.</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roofErr w:type="spellStart"/>
                  <w:r w:rsidRPr="009B4C74">
                    <w:rPr>
                      <w:rFonts w:ascii="Times New Roman" w:eastAsia="Times New Roman" w:hAnsi="Times New Roman" w:cs="Times New Roman"/>
                      <w:b/>
                      <w:bCs/>
                      <w:sz w:val="24"/>
                      <w:szCs w:val="24"/>
                      <w:lang w:eastAsia="cs-CZ"/>
                    </w:rPr>
                    <w:t>N</w:t>
                  </w:r>
                  <w:r w:rsidRPr="009B4C74">
                    <w:rPr>
                      <w:rFonts w:ascii="Times New Roman" w:eastAsia="Times New Roman" w:hAnsi="Times New Roman" w:cs="Times New Roman"/>
                      <w:b/>
                      <w:bCs/>
                      <w:sz w:val="24"/>
                      <w:szCs w:val="24"/>
                      <w:vertAlign w:val="subscript"/>
                      <w:lang w:eastAsia="cs-CZ"/>
                    </w:rPr>
                    <w:t>map</w:t>
                  </w:r>
                  <w:proofErr w:type="spellEnd"/>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specializovaná mapa s odborným obsahem</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 xml:space="preserve">Výsledek „Specializovaná mapa s odborným obsahem“ realizoval původní výsledky výzkumu a vývoje, které byly uskutečněny autorem nebo týmem, jehož byl autor členem. Jedná se o takový výsledek, kdy specializovaná mapa s odborným obsahem je syntézou kartograficky nebo prostřednictvím geografického informačního systému (GIS) vyjádřených bodových, plošných, prostorových a případně i časových informací (4D) a jejich souvislostí, získaných na podkladě výzkumu určitého území. Jedná se např. o </w:t>
                  </w:r>
                  <w:proofErr w:type="spellStart"/>
                  <w:r w:rsidRPr="009B4C74">
                    <w:rPr>
                      <w:rFonts w:ascii="Times New Roman" w:eastAsia="Times New Roman" w:hAnsi="Times New Roman" w:cs="Times New Roman"/>
                      <w:sz w:val="24"/>
                      <w:szCs w:val="24"/>
                      <w:lang w:eastAsia="cs-CZ"/>
                    </w:rPr>
                    <w:t>geovědní</w:t>
                  </w:r>
                  <w:proofErr w:type="spellEnd"/>
                  <w:r w:rsidRPr="009B4C74">
                    <w:rPr>
                      <w:rFonts w:ascii="Times New Roman" w:eastAsia="Times New Roman" w:hAnsi="Times New Roman" w:cs="Times New Roman"/>
                      <w:sz w:val="24"/>
                      <w:szCs w:val="24"/>
                      <w:lang w:eastAsia="cs-CZ"/>
                    </w:rPr>
                    <w:t xml:space="preserve"> mapy, mapy památkových objektů, archeologických lokalit, chráněných přírodních území, technických objektů, mapy/plány velkých měřítek menších území (např. památkových objektů a areálů technických objektů, archeologických lokalit a parků) včetně komplexní dokumentace stavebně-historických, urbanistických </w:t>
                  </w:r>
                  <w:r w:rsidRPr="009B4C74">
                    <w:rPr>
                      <w:rFonts w:ascii="Times New Roman" w:eastAsia="Times New Roman" w:hAnsi="Times New Roman" w:cs="Times New Roman"/>
                      <w:sz w:val="24"/>
                      <w:szCs w:val="24"/>
                      <w:lang w:eastAsia="cs-CZ"/>
                    </w:rPr>
                    <w:lastRenderedPageBreak/>
                    <w:t>nebo krajinářských průzkumů, ale např. i biologických a přírodních jevů, historických či společenských souvislostí apod. Nezbytnou podmínkou je, že se jedná o mapy, které jsou dokumentované údaji získanými a interpretovanými příslušnými výzkumnými metodami.</w:t>
                  </w:r>
                  <w:r w:rsidRPr="009B4C74">
                    <w:rPr>
                      <w:rFonts w:ascii="Times New Roman" w:eastAsia="Times New Roman" w:hAnsi="Times New Roman" w:cs="Times New Roman"/>
                      <w:sz w:val="24"/>
                      <w:szCs w:val="24"/>
                      <w:lang w:eastAsia="cs-CZ"/>
                    </w:rPr>
                    <w:br/>
                    <w:t>V případě souborného vydání jednotlivých specializovaných map s odborným obsahem v jednom uceleném svazku, nelze uplatnit každou jednotlivou specializovanou mapu, jako samostatný výsledek.</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Specializovanou mapou nejsou:</w:t>
                  </w:r>
                  <w:r w:rsidRPr="009B4C74">
                    <w:rPr>
                      <w:rFonts w:ascii="Times New Roman" w:eastAsia="Times New Roman" w:hAnsi="Times New Roman" w:cs="Times New Roman"/>
                      <w:sz w:val="24"/>
                      <w:szCs w:val="24"/>
                      <w:lang w:eastAsia="cs-CZ"/>
                    </w:rPr>
                    <w:br/>
                    <w:t>- státní mapová díla;</w:t>
                  </w:r>
                  <w:r w:rsidRPr="009B4C74">
                    <w:rPr>
                      <w:rFonts w:ascii="Times New Roman" w:eastAsia="Times New Roman" w:hAnsi="Times New Roman" w:cs="Times New Roman"/>
                      <w:sz w:val="24"/>
                      <w:szCs w:val="24"/>
                      <w:lang w:eastAsia="cs-CZ"/>
                    </w:rPr>
                    <w:br/>
                    <w:t>- konvenční mapy topografické, katastrální a obecně geografické, silniční, turistické, apod.</w:t>
                  </w:r>
                </w:p>
              </w:tc>
            </w:tr>
            <w:tr w:rsidR="009B4C74" w:rsidRPr="009B4C74" w:rsidTr="009B4C74">
              <w:trPr>
                <w:gridAfter w:val="2"/>
                <w:wAfter w:w="134" w:type="dxa"/>
                <w:trHeight w:val="750"/>
                <w:tblCellSpacing w:w="7" w:type="dxa"/>
              </w:trPr>
              <w:tc>
                <w:tcPr>
                  <w:tcW w:w="9043" w:type="dxa"/>
                  <w:gridSpan w:val="3"/>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Upozornění k výsledkům druhu N – certifikovaná metodika:</w:t>
                  </w:r>
                  <w:r w:rsidRPr="009B4C74">
                    <w:rPr>
                      <w:rFonts w:ascii="Times New Roman" w:eastAsia="Times New Roman" w:hAnsi="Times New Roman" w:cs="Times New Roman"/>
                      <w:sz w:val="24"/>
                      <w:szCs w:val="24"/>
                      <w:lang w:eastAsia="cs-CZ"/>
                    </w:rPr>
                    <w:br/>
                    <w:t>Podmínkou je udělení mezinárodně uznávané certifikace (akreditace) u příslušného odborného certifikačního (akreditačního) orgánu nebo osvědčení příslušného odborného orgánu státní správy, který je věcně odpovědný za oblast, ve které jsou metodika nebo postup uplatňovány. V případě kdy certifikaci uděluje věcně příslušný odborný orgán státní správy, tj. i poskytovatel, musí být taková certifikace udělena na základě vypracování dvou nezávislých oponentních posudků.</w:t>
                  </w:r>
                  <w:r w:rsidRPr="009B4C74">
                    <w:rPr>
                      <w:rFonts w:ascii="Times New Roman" w:eastAsia="Times New Roman" w:hAnsi="Times New Roman" w:cs="Times New Roman"/>
                      <w:sz w:val="24"/>
                      <w:szCs w:val="24"/>
                      <w:lang w:eastAsia="cs-CZ"/>
                    </w:rPr>
                    <w:br/>
                  </w:r>
                  <w:r w:rsidRPr="009B4C74">
                    <w:rPr>
                      <w:rFonts w:ascii="Times New Roman" w:eastAsia="Times New Roman" w:hAnsi="Times New Roman" w:cs="Times New Roman"/>
                      <w:b/>
                      <w:bCs/>
                      <w:sz w:val="24"/>
                      <w:szCs w:val="24"/>
                      <w:lang w:eastAsia="cs-CZ"/>
                    </w:rPr>
                    <w:t>Upozornění k výsledkům druhu N – léčebný postup:</w:t>
                  </w:r>
                  <w:r w:rsidRPr="009B4C74">
                    <w:rPr>
                      <w:rFonts w:ascii="Times New Roman" w:eastAsia="Times New Roman" w:hAnsi="Times New Roman" w:cs="Times New Roman"/>
                      <w:sz w:val="24"/>
                      <w:szCs w:val="24"/>
                      <w:lang w:eastAsia="cs-CZ"/>
                    </w:rPr>
                    <w:br/>
                    <w:t>U výsledku Léčebný postup bude rozhodující zveřejnění ve Věstníku Ministerstva zdravotnictví (v případě humánních léčebných postupů) nebo schválení kompetenčně příslušnou autoritou např. Státní veterinární správou (v případě veterinárních léčebných postupů).</w:t>
                  </w:r>
                  <w:r w:rsidRPr="009B4C74">
                    <w:rPr>
                      <w:rFonts w:ascii="Times New Roman" w:eastAsia="Times New Roman" w:hAnsi="Times New Roman" w:cs="Times New Roman"/>
                      <w:sz w:val="24"/>
                      <w:szCs w:val="24"/>
                      <w:lang w:eastAsia="cs-CZ"/>
                    </w:rPr>
                    <w:br/>
                  </w:r>
                  <w:r w:rsidRPr="009B4C74">
                    <w:rPr>
                      <w:rFonts w:ascii="Times New Roman" w:eastAsia="Times New Roman" w:hAnsi="Times New Roman" w:cs="Times New Roman"/>
                      <w:b/>
                      <w:bCs/>
                      <w:sz w:val="24"/>
                      <w:szCs w:val="24"/>
                      <w:lang w:eastAsia="cs-CZ"/>
                    </w:rPr>
                    <w:t>Upozornění k výsledkům druhu N – památkový postup:</w:t>
                  </w:r>
                  <w:r w:rsidRPr="009B4C74">
                    <w:rPr>
                      <w:rFonts w:ascii="Times New Roman" w:eastAsia="Times New Roman" w:hAnsi="Times New Roman" w:cs="Times New Roman"/>
                      <w:sz w:val="24"/>
                      <w:szCs w:val="24"/>
                      <w:lang w:eastAsia="cs-CZ"/>
                    </w:rPr>
                    <w:br/>
                    <w:t>U výsledku Památkový postup je rozhodující, zda postup byl prokazatelně doporučen pro využití Národním památkovým ústavem na základě vypracování dvou nezávislých oponentních posudků.</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R</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software</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„Software“ realizoval původní výsledky výzkumu a vývoje, které byly uskutečněny autorem nebo týmem, jehož byl autor členem. Jedná se o výsledek, kdy software vznikl prokazatelně v souvislosti s řešením výzkumné aktivity a jeho autorem je či jsou osoby podílející se u příjemce (nebo dalšího účastníka) na řešení výzkumné aktivity, a který může být využíván v souladu s licenčními podmínkami vlastníka a v souladu s § 16 zákona.</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Softwarem nejsou:</w:t>
                  </w:r>
                  <w:r w:rsidRPr="009B4C74">
                    <w:rPr>
                      <w:rFonts w:ascii="Times New Roman" w:eastAsia="Times New Roman" w:hAnsi="Times New Roman" w:cs="Times New Roman"/>
                      <w:sz w:val="24"/>
                      <w:szCs w:val="24"/>
                      <w:lang w:eastAsia="cs-CZ"/>
                    </w:rPr>
                    <w:br/>
                    <w:t>- software, které příjemce vytvořil pouze pro svoji potřebu a které využívá pouze příjemce nebo další účastník;</w:t>
                  </w:r>
                  <w:r w:rsidRPr="009B4C74">
                    <w:rPr>
                      <w:rFonts w:ascii="Times New Roman" w:eastAsia="Times New Roman" w:hAnsi="Times New Roman" w:cs="Times New Roman"/>
                      <w:sz w:val="24"/>
                      <w:szCs w:val="24"/>
                      <w:lang w:eastAsia="cs-CZ"/>
                    </w:rPr>
                    <w:br/>
                    <w:t>- software, které jsou určeny výhradně a pouze po potřeby poskytovatele (tzn., pokud není jejich vývoj dán požadavkem právních předpisů).</w:t>
                  </w:r>
                </w:p>
              </w:tc>
            </w:tr>
            <w:tr w:rsidR="009B4C74" w:rsidRPr="009B4C74" w:rsidTr="009B4C74">
              <w:trPr>
                <w:gridAfter w:val="2"/>
                <w:wAfter w:w="134" w:type="dxa"/>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lastRenderedPageBreak/>
                    <w:t>V</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výzkumná zpráva</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b/>
                      <w:bCs/>
                      <w:sz w:val="24"/>
                      <w:szCs w:val="24"/>
                      <w:lang w:eastAsia="cs-CZ"/>
                    </w:rPr>
                    <w:br/>
                  </w:r>
                  <w:r w:rsidRPr="009B4C74">
                    <w:rPr>
                      <w:rFonts w:ascii="Times New Roman" w:eastAsia="Times New Roman" w:hAnsi="Times New Roman" w:cs="Times New Roman"/>
                      <w:sz w:val="24"/>
                      <w:szCs w:val="24"/>
                      <w:lang w:eastAsia="cs-CZ"/>
                    </w:rPr>
                    <w:t xml:space="preserve">Výsledek „Výzkumná zpráva“ realizoval původní výsledek výzkumu, vývoje a inovací, které byly uskutečněny autorem nebo týmem, jehož byl autor členem. Jedná se o takový výsledek, který byl uplatněn v souladu s § 4 písm. g) nařízení vlády č. 267/2002 Sb., do 31. 12. 2009 a od 1. 1. 2010 o uplatněný výsledek v souladu s § 4 písm. g) Nařízení vlády č. 397/2009 Sb., obsahujícím utajované informace podle zvláštního právního předpisu (např. zákon č. 148/1998 Sb., o ochraně utajovaných skutečností a o změně některých zákonů, ve znění pozdějších předpisů, zákon č. 412/2005 Sb., o ochraně utajovaných informací a o bezpečnostní způsobilosti, ve znění pozdějších </w:t>
                  </w:r>
                  <w:proofErr w:type="gramStart"/>
                  <w:r w:rsidRPr="009B4C74">
                    <w:rPr>
                      <w:rFonts w:ascii="Times New Roman" w:eastAsia="Times New Roman" w:hAnsi="Times New Roman" w:cs="Times New Roman"/>
                      <w:sz w:val="24"/>
                      <w:szCs w:val="24"/>
                      <w:lang w:eastAsia="cs-CZ"/>
                    </w:rPr>
                    <w:t>předpisů).I.</w:t>
                  </w:r>
                  <w:proofErr w:type="gramEnd"/>
                </w:p>
              </w:tc>
            </w:tr>
            <w:tr w:rsidR="009B4C74" w:rsidRPr="009B4C74" w:rsidTr="009B4C74">
              <w:trPr>
                <w:trHeight w:val="150"/>
                <w:tblCellSpacing w:w="7" w:type="dxa"/>
              </w:trPr>
              <w:tc>
                <w:tcPr>
                  <w:tcW w:w="2665" w:type="dxa"/>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p>
              </w:tc>
              <w:tc>
                <w:tcPr>
                  <w:tcW w:w="6512" w:type="dxa"/>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 xml:space="preserve">III. kategorie - Ostatní výsledky </w:t>
                  </w:r>
                </w:p>
              </w:tc>
            </w:tr>
            <w:tr w:rsidR="009B4C74" w:rsidRPr="009B4C74" w:rsidTr="009B4C74">
              <w:trPr>
                <w:trHeight w:val="7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A</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audiovizuální tvorba</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Výsledek „audiovizuální tvorba“, realizoval původní výsledek výzkumu, vývoje a inovací, které byly uskutečněny autorem nebo týmem, jehož byl autor členem. Jedná se o elektronické dokumenty (tj. dokumenty vydané pouze ve formě čitelné prostřednictvím příslušného technického zařízení, např. dokumenty vydané pouze na CD/DVD, dokumenty dostupné pouze prostřednictvím internetu nebo webová prezentace) s výjimkou výsledků vydávaných v elektronické podobě, které splňují podmínky pro zařazení do kategorie J, B nebo D.</w:t>
                  </w:r>
                </w:p>
                <w:p w:rsidR="009B4C74" w:rsidRPr="009B4C74" w:rsidRDefault="009B4C74" w:rsidP="009B4C74">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Audiovizuální tvorbou nejsou:</w:t>
                  </w:r>
                  <w:r w:rsidRPr="009B4C74">
                    <w:rPr>
                      <w:rFonts w:ascii="Times New Roman" w:eastAsia="Times New Roman" w:hAnsi="Times New Roman" w:cs="Times New Roman"/>
                      <w:sz w:val="24"/>
                      <w:szCs w:val="24"/>
                      <w:lang w:eastAsia="cs-CZ"/>
                    </w:rPr>
                    <w:br/>
                    <w:t>- výzkumné zprávy vydané v elektronické formě;</w:t>
                  </w:r>
                  <w:r w:rsidRPr="009B4C74">
                    <w:rPr>
                      <w:rFonts w:ascii="Times New Roman" w:eastAsia="Times New Roman" w:hAnsi="Times New Roman" w:cs="Times New Roman"/>
                      <w:sz w:val="24"/>
                      <w:szCs w:val="24"/>
                      <w:lang w:eastAsia="cs-CZ"/>
                    </w:rPr>
                    <w:br/>
                    <w:t>- výroční, periodické nebo závěrečné (</w:t>
                  </w:r>
                  <w:proofErr w:type="spellStart"/>
                  <w:r w:rsidRPr="009B4C74">
                    <w:rPr>
                      <w:rFonts w:ascii="Times New Roman" w:eastAsia="Times New Roman" w:hAnsi="Times New Roman" w:cs="Times New Roman"/>
                      <w:sz w:val="24"/>
                      <w:szCs w:val="24"/>
                      <w:lang w:eastAsia="cs-CZ"/>
                    </w:rPr>
                    <w:t>event</w:t>
                  </w:r>
                  <w:proofErr w:type="spellEnd"/>
                  <w:r w:rsidRPr="009B4C74">
                    <w:rPr>
                      <w:rFonts w:ascii="Times New Roman" w:eastAsia="Times New Roman" w:hAnsi="Times New Roman" w:cs="Times New Roman"/>
                      <w:sz w:val="24"/>
                      <w:szCs w:val="24"/>
                      <w:lang w:eastAsia="cs-CZ"/>
                    </w:rPr>
                    <w:t>. jinak pojmenované) zprávy o řešení grantu/projektu nebo výzkumného záměru, které jsou předkládány poskytovateli, a které jsou vydané v elektronické formě.</w:t>
                  </w: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r>
            <w:tr w:rsidR="009B4C74" w:rsidRPr="009B4C74" w:rsidTr="009B4C74">
              <w:trPr>
                <w:trHeight w:val="1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E</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uspořádání výstavy</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Jedná se o zorganizování (uspořádání) výstavy.</w:t>
                  </w: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r>
            <w:tr w:rsidR="009B4C74" w:rsidRPr="009B4C74" w:rsidTr="009B4C74">
              <w:trPr>
                <w:trHeight w:val="1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M</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uspořádání konference</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Jedná se o zorganizování (uspořádání) konference, semináře nebo sympozia.</w:t>
                  </w: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r>
            <w:tr w:rsidR="009B4C74" w:rsidRPr="009B4C74" w:rsidTr="009B4C74">
              <w:trPr>
                <w:trHeight w:val="1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W</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uspořádání workshopu</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Jedná se o zorganizování (uspořádání) workshopu.</w:t>
                  </w: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r>
            <w:tr w:rsidR="009B4C74" w:rsidRPr="009B4C74" w:rsidTr="009B4C74">
              <w:trPr>
                <w:trHeight w:val="150"/>
                <w:tblCellSpacing w:w="7" w:type="dxa"/>
              </w:trPr>
              <w:tc>
                <w:tcPr>
                  <w:tcW w:w="1105"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w:t>
                  </w:r>
                </w:p>
              </w:tc>
              <w:tc>
                <w:tcPr>
                  <w:tcW w:w="1546"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center"/>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ostatní výsledky</w:t>
                  </w:r>
                </w:p>
              </w:tc>
              <w:tc>
                <w:tcPr>
                  <w:tcW w:w="6364" w:type="dxa"/>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150" w:lineRule="atLeast"/>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Definice:</w:t>
                  </w:r>
                  <w:r w:rsidRPr="009B4C74">
                    <w:rPr>
                      <w:rFonts w:ascii="Times New Roman" w:eastAsia="Times New Roman" w:hAnsi="Times New Roman" w:cs="Times New Roman"/>
                      <w:sz w:val="24"/>
                      <w:szCs w:val="24"/>
                      <w:lang w:eastAsia="cs-CZ"/>
                    </w:rPr>
                    <w:br/>
                    <w:t>„Ostatní výsledky“ jsou takové výsledky, které nesplňují kritéria pro výše uvedené, přesně definované druhy výsledků.</w:t>
                  </w: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r>
            <w:tr w:rsidR="009B4C74" w:rsidRPr="009B4C74" w:rsidTr="009B4C74">
              <w:trPr>
                <w:trHeight w:val="750"/>
                <w:tblCellSpacing w:w="7" w:type="dxa"/>
              </w:trPr>
              <w:tc>
                <w:tcPr>
                  <w:tcW w:w="9043" w:type="dxa"/>
                  <w:gridSpan w:val="3"/>
                  <w:tcBorders>
                    <w:top w:val="outset" w:sz="6" w:space="0" w:color="auto"/>
                    <w:left w:val="outset" w:sz="6" w:space="0" w:color="auto"/>
                    <w:bottom w:val="outset" w:sz="6" w:space="0" w:color="auto"/>
                    <w:right w:val="outset" w:sz="6" w:space="0" w:color="auto"/>
                  </w:tcBorders>
                  <w:vAlign w:val="center"/>
                  <w:hideMark/>
                </w:tcPr>
                <w:p w:rsidR="009B4C74" w:rsidRPr="009B4C74" w:rsidRDefault="009B4C74" w:rsidP="009B4C74">
                  <w:pPr>
                    <w:spacing w:after="0" w:line="240" w:lineRule="auto"/>
                    <w:jc w:val="both"/>
                    <w:rPr>
                      <w:rFonts w:ascii="Times New Roman" w:eastAsia="Times New Roman" w:hAnsi="Times New Roman" w:cs="Times New Roman"/>
                      <w:sz w:val="24"/>
                      <w:szCs w:val="24"/>
                      <w:lang w:eastAsia="cs-CZ"/>
                    </w:rPr>
                  </w:pPr>
                  <w:r w:rsidRPr="009B4C74">
                    <w:rPr>
                      <w:rFonts w:ascii="Times New Roman" w:eastAsia="Times New Roman" w:hAnsi="Times New Roman" w:cs="Times New Roman"/>
                      <w:b/>
                      <w:bCs/>
                      <w:sz w:val="24"/>
                      <w:szCs w:val="24"/>
                      <w:lang w:eastAsia="cs-CZ"/>
                    </w:rPr>
                    <w:t>Základní výchozí předpisy:</w:t>
                  </w:r>
                  <w:r w:rsidRPr="009B4C74">
                    <w:rPr>
                      <w:rFonts w:ascii="Times New Roman" w:eastAsia="Times New Roman" w:hAnsi="Times New Roman" w:cs="Times New Roman"/>
                      <w:sz w:val="24"/>
                      <w:szCs w:val="24"/>
                      <w:lang w:eastAsia="cs-CZ"/>
                    </w:rPr>
                    <w:br/>
                    <w:t>• zákon č. 527/1990 Sb., o vynálezech a zlepšovacích návrzích, ve znění pozdějších předpisů</w:t>
                  </w:r>
                  <w:r w:rsidRPr="009B4C74">
                    <w:rPr>
                      <w:rFonts w:ascii="Times New Roman" w:eastAsia="Times New Roman" w:hAnsi="Times New Roman" w:cs="Times New Roman"/>
                      <w:sz w:val="24"/>
                      <w:szCs w:val="24"/>
                      <w:lang w:eastAsia="cs-CZ"/>
                    </w:rPr>
                    <w:br/>
                    <w:t xml:space="preserve">• zákon č. 529/1991 Sb., o ochraně topografií polovodičových výrobků, ve znění </w:t>
                  </w:r>
                  <w:proofErr w:type="spellStart"/>
                  <w:r w:rsidRPr="009B4C74">
                    <w:rPr>
                      <w:rFonts w:ascii="Times New Roman" w:eastAsia="Times New Roman" w:hAnsi="Times New Roman" w:cs="Times New Roman"/>
                      <w:sz w:val="24"/>
                      <w:szCs w:val="24"/>
                      <w:lang w:eastAsia="cs-CZ"/>
                    </w:rPr>
                    <w:t>znění</w:t>
                  </w:r>
                  <w:proofErr w:type="spellEnd"/>
                  <w:r w:rsidRPr="009B4C74">
                    <w:rPr>
                      <w:rFonts w:ascii="Times New Roman" w:eastAsia="Times New Roman" w:hAnsi="Times New Roman" w:cs="Times New Roman"/>
                      <w:sz w:val="24"/>
                      <w:szCs w:val="24"/>
                      <w:lang w:eastAsia="cs-CZ"/>
                    </w:rPr>
                    <w:t xml:space="preserve"> pozdějších předpisů </w:t>
                  </w:r>
                  <w:r w:rsidRPr="009B4C74">
                    <w:rPr>
                      <w:rFonts w:ascii="Times New Roman" w:eastAsia="Times New Roman" w:hAnsi="Times New Roman" w:cs="Times New Roman"/>
                      <w:sz w:val="24"/>
                      <w:szCs w:val="24"/>
                      <w:lang w:eastAsia="cs-CZ"/>
                    </w:rPr>
                    <w:br/>
                    <w:t>• zákon č. 478/1992 Sb., o užitných vzorech, ve znění pozdějších předpisů</w:t>
                  </w:r>
                  <w:r w:rsidRPr="009B4C74">
                    <w:rPr>
                      <w:rFonts w:ascii="Times New Roman" w:eastAsia="Times New Roman" w:hAnsi="Times New Roman" w:cs="Times New Roman"/>
                      <w:sz w:val="24"/>
                      <w:szCs w:val="24"/>
                      <w:lang w:eastAsia="cs-CZ"/>
                    </w:rPr>
                    <w:br/>
                    <w:t xml:space="preserve">• zákon č. 154/2000 Sb., o šlechtění, plemenitbě a evidenci hospodářských zvířat a o změně </w:t>
                  </w:r>
                  <w:r w:rsidRPr="009B4C74">
                    <w:rPr>
                      <w:rFonts w:ascii="Times New Roman" w:eastAsia="Times New Roman" w:hAnsi="Times New Roman" w:cs="Times New Roman"/>
                      <w:sz w:val="24"/>
                      <w:szCs w:val="24"/>
                      <w:lang w:eastAsia="cs-CZ"/>
                    </w:rPr>
                    <w:lastRenderedPageBreak/>
                    <w:t>některých souvisejících zákonů (plemenářský zákon), ve znění pozdějších předpisů</w:t>
                  </w:r>
                  <w:r w:rsidRPr="009B4C74">
                    <w:rPr>
                      <w:rFonts w:ascii="Times New Roman" w:eastAsia="Times New Roman" w:hAnsi="Times New Roman" w:cs="Times New Roman"/>
                      <w:sz w:val="24"/>
                      <w:szCs w:val="24"/>
                      <w:lang w:eastAsia="cs-CZ"/>
                    </w:rPr>
                    <w:br/>
                    <w:t>• zákon č. 206/2000 Sb., o ochraně biotechnologických vynálezů a o změně zákona č. 132/1989 Sb., o ochraně práv k novým odrůdám rostlin a plemenům zvířat, ve znění zákona č. 93/1996 Sb.</w:t>
                  </w:r>
                  <w:r w:rsidRPr="009B4C74">
                    <w:rPr>
                      <w:rFonts w:ascii="Times New Roman" w:eastAsia="Times New Roman" w:hAnsi="Times New Roman" w:cs="Times New Roman"/>
                      <w:sz w:val="24"/>
                      <w:szCs w:val="24"/>
                      <w:lang w:eastAsia="cs-CZ"/>
                    </w:rPr>
                    <w:br/>
                    <w:t>• zákon č. 207/2000 Sb., o ochraně průmyslových vzorů a o změně zákona č. 527/1990 Sb., o vynálezech, průmyslových vzorech a zlepšovacích návrzích, ve znění pozdějších předpisů</w:t>
                  </w:r>
                  <w:r w:rsidRPr="009B4C74">
                    <w:rPr>
                      <w:rFonts w:ascii="Times New Roman" w:eastAsia="Times New Roman" w:hAnsi="Times New Roman" w:cs="Times New Roman"/>
                      <w:sz w:val="24"/>
                      <w:szCs w:val="24"/>
                      <w:lang w:eastAsia="cs-CZ"/>
                    </w:rPr>
                    <w:br/>
                    <w:t>• zákon č. 408/2000 Sb., o ochraně práv k odrůdám rostlin a o změně zákona č. 92/1996 Sb., o odrůdách, osivu, a sadbě pěstovaných rostlin, ve znění pozdějších předpisů, (zákon o ochraně práv k odrůdám) ve znění pozdějších předpisů.</w:t>
                  </w: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B4C74" w:rsidRPr="009B4C74" w:rsidRDefault="009B4C74" w:rsidP="009B4C74">
                  <w:pPr>
                    <w:spacing w:after="0" w:line="240" w:lineRule="auto"/>
                    <w:rPr>
                      <w:rFonts w:ascii="Times New Roman" w:eastAsia="Times New Roman" w:hAnsi="Times New Roman" w:cs="Times New Roman"/>
                      <w:sz w:val="20"/>
                      <w:szCs w:val="20"/>
                      <w:lang w:eastAsia="cs-CZ"/>
                    </w:rPr>
                  </w:pPr>
                </w:p>
              </w:tc>
            </w:tr>
          </w:tbl>
          <w:p w:rsidR="009B4C74" w:rsidRPr="009B4C74" w:rsidRDefault="009B4C74" w:rsidP="009B4C74">
            <w:pPr>
              <w:spacing w:after="0" w:line="240" w:lineRule="auto"/>
              <w:rPr>
                <w:rFonts w:ascii="Times New Roman" w:eastAsia="Times New Roman" w:hAnsi="Times New Roman" w:cs="Times New Roman"/>
                <w:sz w:val="24"/>
                <w:szCs w:val="24"/>
                <w:lang w:eastAsia="cs-CZ"/>
              </w:rPr>
            </w:pPr>
          </w:p>
        </w:tc>
      </w:tr>
    </w:tbl>
    <w:p w:rsidR="00E46C68" w:rsidRDefault="009B4C74"/>
    <w:sectPr w:rsidR="00E46C68" w:rsidSect="00EA1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4C74"/>
    <w:rsid w:val="006D526F"/>
    <w:rsid w:val="009B4C74"/>
    <w:rsid w:val="00C73A1B"/>
    <w:rsid w:val="00EA10B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0B3"/>
  </w:style>
  <w:style w:type="paragraph" w:styleId="Nadpis1">
    <w:name w:val="heading 1"/>
    <w:basedOn w:val="Normln"/>
    <w:link w:val="Nadpis1Char"/>
    <w:uiPriority w:val="9"/>
    <w:qFormat/>
    <w:rsid w:val="009B4C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4C74"/>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9B4C7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B4C74"/>
    <w:rPr>
      <w:b/>
      <w:bCs/>
    </w:rPr>
  </w:style>
  <w:style w:type="character" w:styleId="Zvraznn">
    <w:name w:val="Emphasis"/>
    <w:basedOn w:val="Standardnpsmoodstavce"/>
    <w:uiPriority w:val="20"/>
    <w:qFormat/>
    <w:rsid w:val="009B4C74"/>
    <w:rPr>
      <w:i/>
      <w:iCs/>
    </w:rPr>
  </w:style>
  <w:style w:type="character" w:styleId="Hypertextovodkaz">
    <w:name w:val="Hyperlink"/>
    <w:basedOn w:val="Standardnpsmoodstavce"/>
    <w:uiPriority w:val="99"/>
    <w:semiHidden/>
    <w:unhideWhenUsed/>
    <w:rsid w:val="009B4C74"/>
    <w:rPr>
      <w:color w:val="0000FF"/>
      <w:u w:val="single"/>
    </w:rPr>
  </w:style>
</w:styles>
</file>

<file path=word/webSettings.xml><?xml version="1.0" encoding="utf-8"?>
<w:webSettings xmlns:r="http://schemas.openxmlformats.org/officeDocument/2006/relationships" xmlns:w="http://schemas.openxmlformats.org/wordprocessingml/2006/main">
  <w:divs>
    <w:div w:id="1278680132">
      <w:bodyDiv w:val="1"/>
      <w:marLeft w:val="0"/>
      <w:marRight w:val="0"/>
      <w:marTop w:val="0"/>
      <w:marBottom w:val="0"/>
      <w:divBdr>
        <w:top w:val="none" w:sz="0" w:space="0" w:color="auto"/>
        <w:left w:val="none" w:sz="0" w:space="0" w:color="auto"/>
        <w:bottom w:val="none" w:sz="0" w:space="0" w:color="auto"/>
        <w:right w:val="none" w:sz="0" w:space="0" w:color="auto"/>
      </w:divBdr>
      <w:divsChild>
        <w:div w:id="1856921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yzku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4022</Words>
  <Characters>23730</Characters>
  <Application>Microsoft Office Word</Application>
  <DocSecurity>0</DocSecurity>
  <Lines>197</Lines>
  <Paragraphs>55</Paragraphs>
  <ScaleCrop>false</ScaleCrop>
  <Company>Ministerstvo školství, mládeže a tělovýchovy</Company>
  <LinksUpToDate>false</LinksUpToDate>
  <CharactersWithSpaces>27697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tarabovan</dc:creator>
  <cp:keywords/>
  <dc:description/>
  <cp:lastModifiedBy>tarabovan</cp:lastModifiedBy>
  <cp:revision>2</cp:revision>
  <dcterms:created xsi:type="dcterms:W3CDTF">2013-04-04T12:49:00Z</dcterms:created>
  <dcterms:modified xsi:type="dcterms:W3CDTF">2013-04-04T12:51:00Z</dcterms:modified>
</cp:coreProperties>
</file>