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A3C" w:rsidRPr="00B86A83" w:rsidRDefault="006D5A3C" w:rsidP="006D5A3C">
      <w:pPr>
        <w:pStyle w:val="Odstavecseseznamem"/>
        <w:keepNext/>
        <w:keepLines/>
        <w:numPr>
          <w:ilvl w:val="0"/>
          <w:numId w:val="1"/>
        </w:numPr>
        <w:spacing w:before="480" w:after="0"/>
        <w:outlineLvl w:val="0"/>
        <w:rPr>
          <w:rFonts w:cs="Calibri"/>
          <w:b/>
          <w:bCs/>
          <w:color w:val="365F91"/>
          <w:sz w:val="28"/>
          <w:szCs w:val="28"/>
        </w:rPr>
      </w:pPr>
      <w:r w:rsidRPr="00B86A83">
        <w:rPr>
          <w:rFonts w:cs="Calibri"/>
          <w:b/>
          <w:bCs/>
          <w:color w:val="365F91"/>
          <w:sz w:val="28"/>
          <w:szCs w:val="28"/>
        </w:rPr>
        <w:t>Všeobecné informace</w:t>
      </w:r>
    </w:p>
    <w:p w:rsidR="006D5A3C" w:rsidRDefault="006D5A3C" w:rsidP="006D5A3C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Předmětem dodávky jsou </w:t>
      </w:r>
      <w:r w:rsidRPr="006D5A3C">
        <w:rPr>
          <w:rFonts w:asciiTheme="minorHAnsi" w:hAnsiTheme="minorHAnsi" w:cstheme="minorHAnsi"/>
          <w:b/>
        </w:rPr>
        <w:t>servery</w:t>
      </w:r>
      <w:r w:rsidR="00995E04">
        <w:rPr>
          <w:rFonts w:asciiTheme="minorHAnsi" w:hAnsiTheme="minorHAnsi" w:cstheme="minorHAnsi"/>
          <w:b/>
        </w:rPr>
        <w:t xml:space="preserve"> umístitelné do Storage Area Network a servery na pobočky organizace dále</w:t>
      </w:r>
      <w:r w:rsidR="00165687">
        <w:rPr>
          <w:rFonts w:asciiTheme="minorHAnsi" w:hAnsiTheme="minorHAnsi" w:cstheme="minorHAnsi"/>
          <w:b/>
        </w:rPr>
        <w:t xml:space="preserve"> pak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 xml:space="preserve">diskové pole, switche a zálohovací zařízení </w:t>
      </w:r>
      <w:r w:rsidR="00C54FE1" w:rsidRPr="00C54FE1">
        <w:rPr>
          <w:rFonts w:asciiTheme="minorHAnsi" w:hAnsiTheme="minorHAnsi" w:cstheme="minorHAnsi"/>
        </w:rPr>
        <w:t xml:space="preserve">také </w:t>
      </w:r>
      <w:r w:rsidR="00995E04">
        <w:rPr>
          <w:rFonts w:asciiTheme="minorHAnsi" w:hAnsiTheme="minorHAnsi" w:cstheme="minorHAnsi"/>
        </w:rPr>
        <w:t>umístitelné</w:t>
      </w:r>
      <w:r w:rsidR="00CB7216" w:rsidRPr="00CB7216">
        <w:rPr>
          <w:rFonts w:asciiTheme="minorHAnsi" w:hAnsiTheme="minorHAnsi" w:cstheme="minorHAnsi"/>
        </w:rPr>
        <w:t xml:space="preserve"> do dedikované </w:t>
      </w:r>
      <w:r w:rsidR="00CB7216">
        <w:rPr>
          <w:rFonts w:asciiTheme="minorHAnsi" w:hAnsiTheme="minorHAnsi" w:cstheme="minorHAnsi"/>
        </w:rPr>
        <w:t>datové sítě</w:t>
      </w:r>
      <w:r w:rsidR="00CB7216" w:rsidRPr="00CB7216">
        <w:rPr>
          <w:rFonts w:asciiTheme="minorHAnsi" w:hAnsiTheme="minorHAnsi" w:cstheme="minorHAnsi"/>
        </w:rPr>
        <w:t xml:space="preserve"> (Storage Area Network)</w:t>
      </w:r>
      <w:r w:rsidR="00CB7216">
        <w:rPr>
          <w:rFonts w:asciiTheme="minorHAnsi" w:hAnsiTheme="minorHAnsi" w:cstheme="minorHAnsi"/>
        </w:rPr>
        <w:t xml:space="preserve"> propojené pomocí síťového protokolu </w:t>
      </w:r>
      <w:r>
        <w:rPr>
          <w:rFonts w:asciiTheme="minorHAnsi" w:hAnsiTheme="minorHAnsi" w:cstheme="minorHAnsi"/>
        </w:rPr>
        <w:t>iSCSI 10Gbit, které jsou dostatečně výkonné k</w:t>
      </w:r>
      <w:r w:rsidR="00995E04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zajištění</w:t>
      </w:r>
      <w:r w:rsidR="00995E04">
        <w:rPr>
          <w:rFonts w:asciiTheme="minorHAnsi" w:hAnsiTheme="minorHAnsi" w:cstheme="minorHAnsi"/>
        </w:rPr>
        <w:t xml:space="preserve"> virtualizace serverů a provozu</w:t>
      </w:r>
      <w:r>
        <w:rPr>
          <w:rFonts w:asciiTheme="minorHAnsi" w:hAnsiTheme="minorHAnsi" w:cstheme="minorHAnsi"/>
        </w:rPr>
        <w:t xml:space="preserve"> </w:t>
      </w:r>
      <w:r w:rsidR="00995E04">
        <w:rPr>
          <w:rFonts w:asciiTheme="minorHAnsi" w:hAnsiTheme="minorHAnsi" w:cstheme="minorHAnsi"/>
        </w:rPr>
        <w:t xml:space="preserve">hlavní databáze organizace, </w:t>
      </w:r>
      <w:r>
        <w:rPr>
          <w:rFonts w:asciiTheme="minorHAnsi" w:hAnsiTheme="minorHAnsi" w:cstheme="minorHAnsi"/>
        </w:rPr>
        <w:t>databázov</w:t>
      </w:r>
      <w:r w:rsidR="00995E04">
        <w:rPr>
          <w:rFonts w:asciiTheme="minorHAnsi" w:hAnsiTheme="minorHAnsi" w:cstheme="minorHAnsi"/>
        </w:rPr>
        <w:t>ých</w:t>
      </w:r>
      <w:r>
        <w:rPr>
          <w:rFonts w:asciiTheme="minorHAnsi" w:hAnsiTheme="minorHAnsi" w:cstheme="minorHAnsi"/>
        </w:rPr>
        <w:t xml:space="preserve"> aplikac</w:t>
      </w:r>
      <w:r w:rsidR="00995E04">
        <w:rPr>
          <w:rFonts w:asciiTheme="minorHAnsi" w:hAnsiTheme="minorHAnsi" w:cstheme="minorHAnsi"/>
        </w:rPr>
        <w:t>í,</w:t>
      </w:r>
      <w:r>
        <w:rPr>
          <w:rFonts w:asciiTheme="minorHAnsi" w:hAnsiTheme="minorHAnsi" w:cstheme="minorHAnsi"/>
        </w:rPr>
        <w:t xml:space="preserve"> sdílen</w:t>
      </w:r>
      <w:r w:rsidR="00995E04">
        <w:rPr>
          <w:rFonts w:asciiTheme="minorHAnsi" w:hAnsiTheme="minorHAnsi" w:cstheme="minorHAnsi"/>
        </w:rPr>
        <w:t>ého</w:t>
      </w:r>
      <w:r>
        <w:rPr>
          <w:rFonts w:asciiTheme="minorHAnsi" w:hAnsiTheme="minorHAnsi" w:cstheme="minorHAnsi"/>
        </w:rPr>
        <w:t xml:space="preserve"> diskov</w:t>
      </w:r>
      <w:r w:rsidR="00995E04">
        <w:rPr>
          <w:rFonts w:asciiTheme="minorHAnsi" w:hAnsiTheme="minorHAnsi" w:cstheme="minorHAnsi"/>
        </w:rPr>
        <w:t>ého</w:t>
      </w:r>
      <w:r>
        <w:rPr>
          <w:rFonts w:asciiTheme="minorHAnsi" w:hAnsiTheme="minorHAnsi" w:cstheme="minorHAnsi"/>
        </w:rPr>
        <w:t xml:space="preserve"> </w:t>
      </w:r>
      <w:r w:rsidR="00995E04">
        <w:rPr>
          <w:rFonts w:asciiTheme="minorHAnsi" w:hAnsiTheme="minorHAnsi" w:cstheme="minorHAnsi"/>
        </w:rPr>
        <w:t>uložiště</w:t>
      </w:r>
      <w:r w:rsidR="00236B3A">
        <w:rPr>
          <w:rFonts w:asciiTheme="minorHAnsi" w:hAnsiTheme="minorHAnsi" w:cstheme="minorHAnsi"/>
        </w:rPr>
        <w:t xml:space="preserve"> organizace</w:t>
      </w:r>
      <w:r w:rsidR="00995E04">
        <w:rPr>
          <w:rFonts w:asciiTheme="minorHAnsi" w:hAnsiTheme="minorHAnsi" w:cstheme="minorHAnsi"/>
        </w:rPr>
        <w:t xml:space="preserve"> a webových informačních systémů. HW vyhrazený pro integraci do Storage Area Network </w:t>
      </w:r>
      <w:r w:rsidR="007D6EF7">
        <w:rPr>
          <w:rFonts w:asciiTheme="minorHAnsi" w:hAnsiTheme="minorHAnsi" w:cstheme="minorHAnsi"/>
        </w:rPr>
        <w:t xml:space="preserve">bude </w:t>
      </w:r>
      <w:r w:rsidR="00F4555F">
        <w:rPr>
          <w:rFonts w:asciiTheme="minorHAnsi" w:hAnsiTheme="minorHAnsi" w:cstheme="minorHAnsi"/>
        </w:rPr>
        <w:t xml:space="preserve">mimo zálohovací zařízení </w:t>
      </w:r>
      <w:r w:rsidR="007D6EF7">
        <w:rPr>
          <w:rFonts w:asciiTheme="minorHAnsi" w:hAnsiTheme="minorHAnsi" w:cstheme="minorHAnsi"/>
        </w:rPr>
        <w:t>minimálně zdvojen, pro za</w:t>
      </w:r>
      <w:r w:rsidR="00995E04">
        <w:rPr>
          <w:rFonts w:asciiTheme="minorHAnsi" w:hAnsiTheme="minorHAnsi" w:cstheme="minorHAnsi"/>
        </w:rPr>
        <w:t xml:space="preserve">jištění tzv. High Availability </w:t>
      </w:r>
      <w:r w:rsidR="007D6EF7">
        <w:rPr>
          <w:rFonts w:asciiTheme="minorHAnsi" w:hAnsiTheme="minorHAnsi" w:cstheme="minorHAnsi"/>
        </w:rPr>
        <w:t xml:space="preserve">neboli vysoké dostupnosti zajišťující při výpadku jednoho ze zařízení nepřetržitou dostupnost služeb. </w:t>
      </w:r>
      <w:r>
        <w:rPr>
          <w:rFonts w:asciiTheme="minorHAnsi" w:hAnsiTheme="minorHAnsi" w:cstheme="minorHAnsi"/>
        </w:rPr>
        <w:t xml:space="preserve">Dále pak dodávky </w:t>
      </w:r>
      <w:r w:rsidRPr="00236B3A">
        <w:rPr>
          <w:rFonts w:asciiTheme="minorHAnsi" w:hAnsiTheme="minorHAnsi" w:cstheme="minorHAnsi"/>
          <w:b/>
        </w:rPr>
        <w:t>Firewallu</w:t>
      </w:r>
      <w:r>
        <w:rPr>
          <w:rFonts w:asciiTheme="minorHAnsi" w:hAnsiTheme="minorHAnsi" w:cstheme="minorHAnsi"/>
        </w:rPr>
        <w:t>, který bude sloužit k zajištění ochrany vnitř</w:t>
      </w:r>
      <w:r w:rsidR="00236B3A">
        <w:rPr>
          <w:rFonts w:asciiTheme="minorHAnsi" w:hAnsiTheme="minorHAnsi" w:cstheme="minorHAnsi"/>
        </w:rPr>
        <w:t>ní firemní sítě</w:t>
      </w:r>
      <w:r w:rsidR="00FC7774">
        <w:rPr>
          <w:rFonts w:asciiTheme="minorHAnsi" w:hAnsiTheme="minorHAnsi" w:cstheme="minorHAnsi"/>
        </w:rPr>
        <w:t xml:space="preserve"> a </w:t>
      </w:r>
      <w:r w:rsidR="00C565F1">
        <w:rPr>
          <w:rFonts w:asciiTheme="minorHAnsi" w:hAnsiTheme="minorHAnsi" w:cstheme="minorHAnsi"/>
        </w:rPr>
        <w:t xml:space="preserve">internetové </w:t>
      </w:r>
      <w:r w:rsidR="00FC7774">
        <w:rPr>
          <w:rFonts w:asciiTheme="minorHAnsi" w:hAnsiTheme="minorHAnsi" w:cstheme="minorHAnsi"/>
        </w:rPr>
        <w:t>komunikaci vně organizace</w:t>
      </w:r>
      <w:r w:rsidR="00236B3A">
        <w:rPr>
          <w:rFonts w:asciiTheme="minorHAnsi" w:hAnsiTheme="minorHAnsi" w:cstheme="minorHAnsi"/>
        </w:rPr>
        <w:t xml:space="preserve">. Dále </w:t>
      </w:r>
      <w:r w:rsidR="00236B3A" w:rsidRPr="00236B3A">
        <w:rPr>
          <w:rFonts w:asciiTheme="minorHAnsi" w:hAnsiTheme="minorHAnsi" w:cstheme="minorHAnsi"/>
          <w:b/>
        </w:rPr>
        <w:t>stojanový rozvaděč</w:t>
      </w:r>
      <w:r w:rsidR="00236B3A">
        <w:rPr>
          <w:rFonts w:asciiTheme="minorHAnsi" w:hAnsiTheme="minorHAnsi" w:cstheme="minorHAnsi"/>
        </w:rPr>
        <w:t>, který bude sloužit pro uložení jednotlivých uvedených zařízení.</w:t>
      </w:r>
      <w:r>
        <w:rPr>
          <w:rFonts w:asciiTheme="minorHAnsi" w:hAnsiTheme="minorHAnsi" w:cstheme="minorHAnsi"/>
        </w:rPr>
        <w:t xml:space="preserve"> </w:t>
      </w:r>
      <w:r w:rsidR="00236B3A">
        <w:rPr>
          <w:rFonts w:asciiTheme="minorHAnsi" w:hAnsiTheme="minorHAnsi" w:cstheme="minorHAnsi"/>
        </w:rPr>
        <w:t>(požadavky</w:t>
      </w:r>
      <w:r>
        <w:rPr>
          <w:rFonts w:asciiTheme="minorHAnsi" w:hAnsiTheme="minorHAnsi" w:cstheme="minorHAnsi"/>
        </w:rPr>
        <w:t xml:space="preserve"> </w:t>
      </w:r>
      <w:r w:rsidR="00236B3A">
        <w:rPr>
          <w:rFonts w:asciiTheme="minorHAnsi" w:hAnsiTheme="minorHAnsi" w:cstheme="minorHAnsi"/>
        </w:rPr>
        <w:t xml:space="preserve">jsou </w:t>
      </w:r>
      <w:r>
        <w:rPr>
          <w:rFonts w:asciiTheme="minorHAnsi" w:hAnsiTheme="minorHAnsi" w:cstheme="minorHAnsi"/>
        </w:rPr>
        <w:t xml:space="preserve">definovány </w:t>
      </w:r>
      <w:r w:rsidR="00236B3A">
        <w:rPr>
          <w:rFonts w:asciiTheme="minorHAnsi" w:hAnsiTheme="minorHAnsi" w:cstheme="minorHAnsi"/>
        </w:rPr>
        <w:t>v</w:t>
      </w:r>
      <w:r w:rsidR="0069311C">
        <w:rPr>
          <w:rFonts w:asciiTheme="minorHAnsi" w:hAnsiTheme="minorHAnsi" w:cstheme="minorHAnsi"/>
        </w:rPr>
        <w:t> </w:t>
      </w:r>
      <w:r w:rsidR="00236B3A">
        <w:rPr>
          <w:rFonts w:asciiTheme="minorHAnsi" w:hAnsiTheme="minorHAnsi" w:cstheme="minorHAnsi"/>
        </w:rPr>
        <w:t>příloze</w:t>
      </w:r>
      <w:r w:rsidR="0069311C">
        <w:rPr>
          <w:rFonts w:asciiTheme="minorHAnsi" w:hAnsiTheme="minorHAnsi" w:cstheme="minorHAnsi"/>
        </w:rPr>
        <w:t xml:space="preserve"> technické specifikace č.</w:t>
      </w:r>
      <w:r w:rsidR="00AA728F">
        <w:rPr>
          <w:rFonts w:asciiTheme="minorHAnsi" w:hAnsiTheme="minorHAnsi" w:cstheme="minorHAnsi"/>
        </w:rPr>
        <w:t xml:space="preserve"> </w:t>
      </w:r>
      <w:r w:rsidR="0069311C">
        <w:rPr>
          <w:rFonts w:asciiTheme="minorHAnsi" w:hAnsiTheme="minorHAnsi" w:cstheme="minorHAnsi"/>
        </w:rPr>
        <w:t xml:space="preserve">1 </w:t>
      </w:r>
      <w:r w:rsidR="00C214FF">
        <w:rPr>
          <w:rFonts w:asciiTheme="minorHAnsi" w:hAnsiTheme="minorHAnsi" w:cstheme="minorHAnsi"/>
        </w:rPr>
        <w:t>p</w:t>
      </w:r>
      <w:r w:rsidR="00320E0D" w:rsidRPr="00320E0D">
        <w:rPr>
          <w:rFonts w:asciiTheme="minorHAnsi" w:hAnsiTheme="minorHAnsi" w:cstheme="minorHAnsi"/>
        </w:rPr>
        <w:t>arametry a požadavky na dodávku hardwarové infrastruktury</w:t>
      </w:r>
      <w:r w:rsidR="00236B3A">
        <w:rPr>
          <w:rFonts w:asciiTheme="minorHAnsi" w:hAnsiTheme="minorHAnsi" w:cstheme="minorHAnsi"/>
        </w:rPr>
        <w:t xml:space="preserve">, </w:t>
      </w:r>
      <w:r w:rsidR="00320E0D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tabulk</w:t>
      </w:r>
      <w:r w:rsidR="00236B3A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REF _Ref319328663 \h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>
        <w:rPr>
          <w:noProof/>
        </w:rPr>
        <w:t>1</w:t>
      </w:r>
      <w:r w:rsidR="00236B3A">
        <w:rPr>
          <w:noProof/>
        </w:rPr>
        <w:t xml:space="preserve"> - </w:t>
      </w:r>
      <w:r>
        <w:rPr>
          <w:rFonts w:asciiTheme="minorHAnsi" w:hAnsiTheme="minorHAnsi" w:cstheme="minorHAnsi"/>
        </w:rPr>
        <w:fldChar w:fldCharType="end"/>
      </w:r>
      <w:r w:rsidR="00AA728F">
        <w:rPr>
          <w:rFonts w:asciiTheme="minorHAnsi" w:hAnsiTheme="minorHAnsi" w:cstheme="minorHAnsi"/>
        </w:rPr>
        <w:t>12</w:t>
      </w:r>
      <w:r>
        <w:rPr>
          <w:rFonts w:asciiTheme="minorHAnsi" w:hAnsiTheme="minorHAnsi" w:cstheme="minorHAnsi"/>
        </w:rPr>
        <w:t>)</w:t>
      </w:r>
      <w:r w:rsidR="00236B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:rsidR="00424EBE" w:rsidRDefault="00424EBE" w:rsidP="00424EBE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Dodávku tvoří hardware vyžadující připojení k zálohované síti 230V/50Hz.</w:t>
      </w:r>
    </w:p>
    <w:p w:rsidR="00A85CE5" w:rsidRDefault="00DD1A5C" w:rsidP="006D5A3C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Poptávaný HW</w:t>
      </w:r>
      <w:r w:rsidR="003845E0">
        <w:rPr>
          <w:rFonts w:asciiTheme="minorHAnsi" w:hAnsiTheme="minorHAnsi" w:cstheme="minorHAnsi"/>
        </w:rPr>
        <w:t xml:space="preserve"> bude dodá</w:t>
      </w:r>
      <w:r>
        <w:rPr>
          <w:rFonts w:asciiTheme="minorHAnsi" w:hAnsiTheme="minorHAnsi" w:cstheme="minorHAnsi"/>
        </w:rPr>
        <w:t>n</w:t>
      </w:r>
      <w:r w:rsidR="003845E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zadavateli na adresu Weilova 1271/6. HW určený pro realizaci Storage Area Network bude </w:t>
      </w:r>
      <w:r w:rsidR="003845E0">
        <w:rPr>
          <w:rFonts w:asciiTheme="minorHAnsi" w:hAnsiTheme="minorHAnsi" w:cstheme="minorHAnsi"/>
        </w:rPr>
        <w:t xml:space="preserve">umístěno v serverovně </w:t>
      </w:r>
      <w:r w:rsidR="00941502">
        <w:rPr>
          <w:rFonts w:asciiTheme="minorHAnsi" w:hAnsiTheme="minorHAnsi" w:cstheme="minorHAnsi"/>
        </w:rPr>
        <w:t>zadavatele</w:t>
      </w:r>
      <w:r w:rsidR="003845E0">
        <w:rPr>
          <w:rFonts w:asciiTheme="minorHAnsi" w:hAnsiTheme="minorHAnsi" w:cstheme="minorHAnsi"/>
        </w:rPr>
        <w:t xml:space="preserve"> na</w:t>
      </w:r>
      <w:r>
        <w:rPr>
          <w:rFonts w:asciiTheme="minorHAnsi" w:hAnsiTheme="minorHAnsi" w:cstheme="minorHAnsi"/>
        </w:rPr>
        <w:t xml:space="preserve"> adrese</w:t>
      </w:r>
      <w:r w:rsidR="003845E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Weilova </w:t>
      </w:r>
      <w:r w:rsidR="003845E0">
        <w:rPr>
          <w:rFonts w:asciiTheme="minorHAnsi" w:hAnsiTheme="minorHAnsi" w:cstheme="minorHAnsi"/>
        </w:rPr>
        <w:t>1271/6</w:t>
      </w:r>
      <w:r w:rsidR="00A85CE5">
        <w:rPr>
          <w:rFonts w:asciiTheme="minorHAnsi" w:hAnsiTheme="minorHAnsi" w:cstheme="minorHAnsi"/>
        </w:rPr>
        <w:t xml:space="preserve"> (viz obrázek č. 1)</w:t>
      </w:r>
      <w:r w:rsidR="003845E0">
        <w:rPr>
          <w:rFonts w:asciiTheme="minorHAnsi" w:hAnsiTheme="minorHAnsi" w:cstheme="minorHAnsi"/>
        </w:rPr>
        <w:t xml:space="preserve">. </w:t>
      </w:r>
    </w:p>
    <w:p w:rsidR="009428C8" w:rsidRDefault="009428C8" w:rsidP="006D5A3C">
      <w:pPr>
        <w:spacing w:after="6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A85CE5" w:rsidRDefault="00F4555F" w:rsidP="00F4555F">
      <w:pPr>
        <w:spacing w:after="60"/>
        <w:jc w:val="center"/>
        <w:rPr>
          <w:rFonts w:asciiTheme="minorHAnsi" w:hAnsiTheme="minorHAnsi" w:cstheme="minorHAnsi"/>
        </w:rPr>
      </w:pPr>
      <w:r>
        <w:rPr>
          <w:noProof/>
          <w:lang w:eastAsia="cs-CZ"/>
        </w:rPr>
        <w:drawing>
          <wp:inline distT="0" distB="0" distL="0" distR="0" wp14:anchorId="4EF51565" wp14:editId="2B42B5BC">
            <wp:extent cx="5191125" cy="461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CE5" w:rsidRDefault="00726EE6" w:rsidP="006D5A3C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26C9F">
        <w:rPr>
          <w:rFonts w:asciiTheme="minorHAnsi" w:hAnsiTheme="minorHAnsi" w:cstheme="minorHAnsi"/>
        </w:rPr>
        <w:t xml:space="preserve"> </w:t>
      </w:r>
      <w:r w:rsidR="00826C9F" w:rsidRPr="00826C9F">
        <w:rPr>
          <w:rFonts w:asciiTheme="minorHAnsi" w:hAnsiTheme="minorHAnsi" w:cstheme="minorHAnsi"/>
          <w:color w:val="00B0F0"/>
          <w:sz w:val="20"/>
        </w:rPr>
        <w:t>Obrázek č. 1</w:t>
      </w:r>
      <w:r w:rsidRPr="00826C9F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</w:rPr>
        <w:tab/>
      </w:r>
    </w:p>
    <w:p w:rsidR="00A85CE5" w:rsidRDefault="00A85CE5" w:rsidP="006D5A3C">
      <w:pPr>
        <w:spacing w:after="60"/>
        <w:jc w:val="both"/>
        <w:rPr>
          <w:rFonts w:asciiTheme="minorHAnsi" w:hAnsiTheme="minorHAnsi" w:cstheme="minorHAnsi"/>
        </w:rPr>
      </w:pPr>
    </w:p>
    <w:p w:rsidR="00A85CE5" w:rsidRDefault="00A85CE5" w:rsidP="006D5A3C">
      <w:pPr>
        <w:spacing w:after="60"/>
        <w:jc w:val="both"/>
        <w:rPr>
          <w:rFonts w:asciiTheme="minorHAnsi" w:hAnsiTheme="minorHAnsi" w:cstheme="minorHAnsi"/>
        </w:rPr>
      </w:pPr>
    </w:p>
    <w:p w:rsidR="00236B3A" w:rsidRDefault="003845E0" w:rsidP="006D5A3C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požaduje odbornou montáž </w:t>
      </w:r>
      <w:r w:rsidR="00742E27">
        <w:rPr>
          <w:rFonts w:asciiTheme="minorHAnsi" w:hAnsiTheme="minorHAnsi" w:cstheme="minorHAnsi"/>
        </w:rPr>
        <w:t xml:space="preserve">a zprovoznění </w:t>
      </w:r>
      <w:r w:rsidR="0069311C">
        <w:rPr>
          <w:rFonts w:asciiTheme="minorHAnsi" w:hAnsiTheme="minorHAnsi" w:cstheme="minorHAnsi"/>
        </w:rPr>
        <w:t>hardwarové</w:t>
      </w:r>
      <w:r>
        <w:rPr>
          <w:rFonts w:asciiTheme="minorHAnsi" w:hAnsiTheme="minorHAnsi" w:cstheme="minorHAnsi"/>
        </w:rPr>
        <w:t xml:space="preserve"> infrastruktury</w:t>
      </w:r>
      <w:r w:rsidR="00742E27">
        <w:rPr>
          <w:rFonts w:asciiTheme="minorHAnsi" w:hAnsiTheme="minorHAnsi" w:cstheme="minorHAnsi"/>
        </w:rPr>
        <w:t xml:space="preserve">, umístění </w:t>
      </w:r>
      <w:r w:rsidR="0069311C">
        <w:rPr>
          <w:rFonts w:asciiTheme="minorHAnsi" w:hAnsiTheme="minorHAnsi" w:cstheme="minorHAnsi"/>
        </w:rPr>
        <w:t>hardware</w:t>
      </w:r>
      <w:r w:rsidR="00742E27">
        <w:rPr>
          <w:rFonts w:asciiTheme="minorHAnsi" w:hAnsiTheme="minorHAnsi" w:cstheme="minorHAnsi"/>
        </w:rPr>
        <w:t xml:space="preserve"> bude provedeno</w:t>
      </w:r>
      <w:r>
        <w:rPr>
          <w:rFonts w:asciiTheme="minorHAnsi" w:hAnsiTheme="minorHAnsi" w:cstheme="minorHAnsi"/>
        </w:rPr>
        <w:t xml:space="preserve"> do dodaného stojanového rozvaděče (viz </w:t>
      </w:r>
      <w:r w:rsidR="00075C8B">
        <w:rPr>
          <w:rFonts w:asciiTheme="minorHAnsi" w:hAnsiTheme="minorHAnsi" w:cstheme="minorHAnsi"/>
        </w:rPr>
        <w:t xml:space="preserve">orientační </w:t>
      </w:r>
      <w:r>
        <w:rPr>
          <w:rFonts w:asciiTheme="minorHAnsi" w:hAnsiTheme="minorHAnsi" w:cstheme="minorHAnsi"/>
        </w:rPr>
        <w:t xml:space="preserve">obrázek </w:t>
      </w:r>
      <w:r w:rsidR="00A85CE5">
        <w:rPr>
          <w:rFonts w:asciiTheme="minorHAnsi" w:hAnsiTheme="minorHAnsi" w:cstheme="minorHAnsi"/>
        </w:rPr>
        <w:t>č. 2</w:t>
      </w:r>
      <w:r>
        <w:rPr>
          <w:rFonts w:asciiTheme="minorHAnsi" w:hAnsiTheme="minorHAnsi" w:cstheme="minorHAnsi"/>
        </w:rPr>
        <w:t xml:space="preserve">). </w:t>
      </w:r>
    </w:p>
    <w:p w:rsidR="00A85CE5" w:rsidRDefault="00A85CE5" w:rsidP="006D5A3C">
      <w:pPr>
        <w:spacing w:after="60"/>
        <w:jc w:val="both"/>
        <w:rPr>
          <w:rFonts w:asciiTheme="minorHAnsi" w:hAnsiTheme="minorHAnsi" w:cstheme="minorHAnsi"/>
        </w:rPr>
      </w:pPr>
    </w:p>
    <w:p w:rsidR="00A85CE5" w:rsidRDefault="00A85CE5" w:rsidP="00A85CE5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noProof/>
          <w:lang w:eastAsia="cs-CZ"/>
        </w:rPr>
        <w:drawing>
          <wp:inline distT="0" distB="0" distL="0" distR="0" wp14:anchorId="2A75A4A9" wp14:editId="7E3ABD8F">
            <wp:extent cx="2286000" cy="37147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CE5" w:rsidRDefault="00A85CE5" w:rsidP="00A85CE5">
      <w:pPr>
        <w:spacing w:after="60"/>
        <w:jc w:val="both"/>
        <w:rPr>
          <w:rFonts w:asciiTheme="minorHAnsi" w:hAnsiTheme="minorHAnsi" w:cstheme="minorHAnsi"/>
          <w:color w:val="00B0F0"/>
          <w:sz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r w:rsidRPr="00A85CE5">
        <w:rPr>
          <w:rFonts w:asciiTheme="minorHAnsi" w:hAnsiTheme="minorHAnsi" w:cstheme="minorHAnsi"/>
          <w:color w:val="00B0F0"/>
          <w:sz w:val="20"/>
        </w:rPr>
        <w:t xml:space="preserve">Obrázek č. </w:t>
      </w:r>
      <w:r>
        <w:rPr>
          <w:rFonts w:asciiTheme="minorHAnsi" w:hAnsiTheme="minorHAnsi" w:cstheme="minorHAnsi"/>
          <w:color w:val="00B0F0"/>
          <w:sz w:val="20"/>
        </w:rPr>
        <w:t>2</w:t>
      </w:r>
    </w:p>
    <w:p w:rsidR="00A85CE5" w:rsidRDefault="00A85CE5" w:rsidP="00A85CE5">
      <w:pPr>
        <w:spacing w:after="60"/>
        <w:jc w:val="both"/>
        <w:rPr>
          <w:rFonts w:asciiTheme="minorHAnsi" w:hAnsiTheme="minorHAnsi" w:cstheme="minorHAnsi"/>
        </w:rPr>
      </w:pPr>
    </w:p>
    <w:p w:rsidR="00AF717A" w:rsidRDefault="00BD079D" w:rsidP="006D5A3C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</w:t>
      </w:r>
      <w:r w:rsidR="00AF717A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obrázku</w:t>
      </w:r>
      <w:r w:rsidR="00AF717A">
        <w:rPr>
          <w:rFonts w:asciiTheme="minorHAnsi" w:hAnsiTheme="minorHAnsi" w:cstheme="minorHAnsi"/>
        </w:rPr>
        <w:t xml:space="preserve"> č. 2 uvedená zařízení (vysouvací klávesnice, LCD obrazovka), bude dodána Zadavatelem a není součástí této poptávky.</w:t>
      </w:r>
    </w:p>
    <w:p w:rsidR="00742E27" w:rsidRDefault="00AF717A" w:rsidP="006D5A3C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 provedené montáži bude f</w:t>
      </w:r>
      <w:r w:rsidR="00424EBE">
        <w:rPr>
          <w:rFonts w:asciiTheme="minorHAnsi" w:hAnsiTheme="minorHAnsi" w:cstheme="minorHAnsi"/>
        </w:rPr>
        <w:t>unkčnost</w:t>
      </w:r>
      <w:r w:rsidR="00742E27">
        <w:rPr>
          <w:rFonts w:asciiTheme="minorHAnsi" w:hAnsiTheme="minorHAnsi" w:cstheme="minorHAnsi"/>
        </w:rPr>
        <w:t xml:space="preserve"> </w:t>
      </w:r>
      <w:r w:rsidR="0069311C">
        <w:rPr>
          <w:rFonts w:asciiTheme="minorHAnsi" w:hAnsiTheme="minorHAnsi" w:cstheme="minorHAnsi"/>
        </w:rPr>
        <w:t>hardwarové</w:t>
      </w:r>
      <w:r w:rsidR="00742E27">
        <w:rPr>
          <w:rFonts w:asciiTheme="minorHAnsi" w:hAnsiTheme="minorHAnsi" w:cstheme="minorHAnsi"/>
        </w:rPr>
        <w:t xml:space="preserve"> infrastruktury otestován</w:t>
      </w:r>
      <w:r>
        <w:rPr>
          <w:rFonts w:asciiTheme="minorHAnsi" w:hAnsiTheme="minorHAnsi" w:cstheme="minorHAnsi"/>
        </w:rPr>
        <w:t>a</w:t>
      </w:r>
      <w:r w:rsidR="00742E27">
        <w:rPr>
          <w:rFonts w:asciiTheme="minorHAnsi" w:hAnsiTheme="minorHAnsi" w:cstheme="minorHAnsi"/>
        </w:rPr>
        <w:t xml:space="preserve"> oživením serverů, včetně zprovozněné virtualizační vrstvy na bázi MS Hyper-V</w:t>
      </w:r>
      <w:r w:rsidR="00424EBE">
        <w:rPr>
          <w:rFonts w:asciiTheme="minorHAnsi" w:hAnsiTheme="minorHAnsi" w:cstheme="minorHAnsi"/>
        </w:rPr>
        <w:t xml:space="preserve"> a </w:t>
      </w:r>
      <w:r w:rsidR="00742E27">
        <w:rPr>
          <w:rFonts w:asciiTheme="minorHAnsi" w:hAnsiTheme="minorHAnsi" w:cstheme="minorHAnsi"/>
        </w:rPr>
        <w:t>dále oživení dis</w:t>
      </w:r>
      <w:r w:rsidR="00075C8B">
        <w:rPr>
          <w:rFonts w:asciiTheme="minorHAnsi" w:hAnsiTheme="minorHAnsi" w:cstheme="minorHAnsi"/>
        </w:rPr>
        <w:t>kových</w:t>
      </w:r>
      <w:r w:rsidR="00742E27">
        <w:rPr>
          <w:rFonts w:asciiTheme="minorHAnsi" w:hAnsiTheme="minorHAnsi" w:cstheme="minorHAnsi"/>
        </w:rPr>
        <w:t xml:space="preserve"> pol</w:t>
      </w:r>
      <w:r w:rsidR="00075C8B">
        <w:rPr>
          <w:rFonts w:asciiTheme="minorHAnsi" w:hAnsiTheme="minorHAnsi" w:cstheme="minorHAnsi"/>
        </w:rPr>
        <w:t>í</w:t>
      </w:r>
      <w:r w:rsidR="00742E27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 xml:space="preserve">jejich </w:t>
      </w:r>
      <w:r w:rsidR="00742E27">
        <w:rPr>
          <w:rFonts w:asciiTheme="minorHAnsi" w:hAnsiTheme="minorHAnsi" w:cstheme="minorHAnsi"/>
        </w:rPr>
        <w:t>zakomponování do virtualizované infrastruktury</w:t>
      </w:r>
      <w:r w:rsidR="0029425C">
        <w:rPr>
          <w:rFonts w:asciiTheme="minorHAnsi" w:hAnsiTheme="minorHAnsi" w:cstheme="minorHAnsi"/>
        </w:rPr>
        <w:t xml:space="preserve"> dále </w:t>
      </w:r>
      <w:r w:rsidR="00424EBE">
        <w:rPr>
          <w:rFonts w:asciiTheme="minorHAnsi" w:hAnsiTheme="minorHAnsi" w:cstheme="minorHAnsi"/>
        </w:rPr>
        <w:t>pak oživení zálohovacího zařízení včetně</w:t>
      </w:r>
      <w:r w:rsidR="00CD1760">
        <w:rPr>
          <w:rFonts w:asciiTheme="minorHAnsi" w:hAnsiTheme="minorHAnsi" w:cstheme="minorHAnsi"/>
        </w:rPr>
        <w:t xml:space="preserve"> nastavení </w:t>
      </w:r>
      <w:r w:rsidR="0029425C">
        <w:rPr>
          <w:rFonts w:asciiTheme="minorHAnsi" w:hAnsiTheme="minorHAnsi" w:cstheme="minorHAnsi"/>
        </w:rPr>
        <w:t xml:space="preserve">firewallu. </w:t>
      </w:r>
      <w:r w:rsidR="007D6EF7">
        <w:rPr>
          <w:rFonts w:asciiTheme="minorHAnsi" w:hAnsiTheme="minorHAnsi" w:cstheme="minorHAnsi"/>
        </w:rPr>
        <w:t>Závěrečný test bude obsahovat protokolární předvedení funkcionality High Availability při simulovaném selhání HW a to ve třech</w:t>
      </w:r>
      <w:r w:rsidR="00A85CE5">
        <w:rPr>
          <w:rFonts w:asciiTheme="minorHAnsi" w:hAnsiTheme="minorHAnsi" w:cstheme="minorHAnsi"/>
        </w:rPr>
        <w:t xml:space="preserve"> po sobě jd</w:t>
      </w:r>
      <w:r w:rsidR="007D6EF7">
        <w:rPr>
          <w:rFonts w:asciiTheme="minorHAnsi" w:hAnsiTheme="minorHAnsi" w:cstheme="minorHAnsi"/>
        </w:rPr>
        <w:t>oucích případech: 1x serverov</w:t>
      </w:r>
      <w:r w:rsidR="00A85CE5">
        <w:rPr>
          <w:rFonts w:asciiTheme="minorHAnsi" w:hAnsiTheme="minorHAnsi" w:cstheme="minorHAnsi"/>
        </w:rPr>
        <w:t>ý</w:t>
      </w:r>
      <w:r w:rsidR="007D6EF7">
        <w:rPr>
          <w:rFonts w:asciiTheme="minorHAnsi" w:hAnsiTheme="minorHAnsi" w:cstheme="minorHAnsi"/>
        </w:rPr>
        <w:t xml:space="preserve"> nod, 1x diskový nod, 1x switch.</w:t>
      </w:r>
    </w:p>
    <w:p w:rsidR="006D5A3C" w:rsidRDefault="006D5A3C" w:rsidP="006D5A3C">
      <w:pPr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Dodavatel prokáže splnění </w:t>
      </w:r>
      <w:r w:rsidR="0097089F">
        <w:rPr>
          <w:rFonts w:asciiTheme="minorHAnsi" w:hAnsiTheme="minorHAnsi" w:cstheme="minorHAnsi"/>
        </w:rPr>
        <w:t xml:space="preserve">poptávaných </w:t>
      </w:r>
      <w:r>
        <w:rPr>
          <w:rFonts w:asciiTheme="minorHAnsi" w:hAnsiTheme="minorHAnsi" w:cstheme="minorHAnsi"/>
        </w:rPr>
        <w:t xml:space="preserve">technických parametrů, které jsou předmětem technické specifikace zakázky, vyplněním tabulky </w:t>
      </w:r>
      <w:r w:rsidR="0097089F">
        <w:rPr>
          <w:rFonts w:asciiTheme="minorHAnsi" w:hAnsiTheme="minorHAnsi" w:cstheme="minorHAnsi"/>
        </w:rPr>
        <w:t xml:space="preserve">parametrů a </w:t>
      </w:r>
      <w:r>
        <w:rPr>
          <w:rFonts w:asciiTheme="minorHAnsi" w:hAnsiTheme="minorHAnsi" w:cstheme="minorHAnsi"/>
        </w:rPr>
        <w:t xml:space="preserve">požadavků. </w:t>
      </w:r>
    </w:p>
    <w:p w:rsidR="006D5A3C" w:rsidRDefault="006D5A3C" w:rsidP="006D5A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Dále je požadováno, aby se jednalo o unifikované řešení, které zabezpečí hladkou a bezproblémovou integraci a komunikaci mezi jednotlivými HW (servery, síťové prvky, datová úložiště), SW (operační systémy, virtualizační nástroje, provozované aplikace) a dohledovými systémy. Není-li uvedeno jinak, pak j</w:t>
      </w:r>
      <w:r w:rsidR="00941502">
        <w:rPr>
          <w:rFonts w:asciiTheme="minorHAnsi" w:hAnsiTheme="minorHAnsi" w:cstheme="minorHAnsi"/>
        </w:rPr>
        <w:t>sou</w:t>
      </w:r>
      <w:r>
        <w:rPr>
          <w:rFonts w:asciiTheme="minorHAnsi" w:hAnsiTheme="minorHAnsi" w:cstheme="minorHAnsi"/>
        </w:rPr>
        <w:t xml:space="preserve"> vešker</w:t>
      </w:r>
      <w:r w:rsidR="00941502">
        <w:rPr>
          <w:rFonts w:asciiTheme="minorHAnsi" w:hAnsiTheme="minorHAnsi" w:cstheme="minorHAnsi"/>
        </w:rPr>
        <w:t>é</w:t>
      </w:r>
      <w:r>
        <w:rPr>
          <w:rFonts w:asciiTheme="minorHAnsi" w:hAnsiTheme="minorHAnsi" w:cstheme="minorHAnsi"/>
        </w:rPr>
        <w:t xml:space="preserve"> </w:t>
      </w:r>
      <w:r w:rsidR="00941502">
        <w:rPr>
          <w:rFonts w:asciiTheme="minorHAnsi" w:hAnsiTheme="minorHAnsi" w:cstheme="minorHAnsi"/>
        </w:rPr>
        <w:t xml:space="preserve">licence, </w:t>
      </w:r>
      <w:r>
        <w:rPr>
          <w:rFonts w:asciiTheme="minorHAnsi" w:hAnsiTheme="minorHAnsi" w:cstheme="minorHAnsi"/>
        </w:rPr>
        <w:t>software a jeho požadované funkce poptáván</w:t>
      </w:r>
      <w:r w:rsidR="00941502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pro celou kapacitu</w:t>
      </w:r>
      <w:r w:rsidR="00941502">
        <w:rPr>
          <w:rFonts w:asciiTheme="minorHAnsi" w:hAnsiTheme="minorHAnsi" w:cstheme="minorHAnsi"/>
        </w:rPr>
        <w:t xml:space="preserve"> diskového pole</w:t>
      </w:r>
      <w:r>
        <w:rPr>
          <w:rFonts w:asciiTheme="minorHAnsi" w:hAnsiTheme="minorHAnsi" w:cstheme="minorHAnsi"/>
        </w:rPr>
        <w:t>, neomezený počet připojených serverů, pro veškeré osazené disky, všechny diskové boxy atd., aby byl systém ihned použitelný.</w:t>
      </w:r>
    </w:p>
    <w:p w:rsidR="006D5A3C" w:rsidRPr="00B75857" w:rsidRDefault="006D5A3C" w:rsidP="006D5A3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lastRenderedPageBreak/>
        <w:t xml:space="preserve">Pokud je pro některou z požadovaných funkcí </w:t>
      </w:r>
      <w:r w:rsidR="0069311C">
        <w:rPr>
          <w:rFonts w:asciiTheme="minorHAnsi" w:hAnsiTheme="minorHAnsi" w:cstheme="minorHAnsi"/>
        </w:rPr>
        <w:t xml:space="preserve">např. </w:t>
      </w:r>
      <w:r w:rsidR="00CD1760">
        <w:rPr>
          <w:rFonts w:asciiTheme="minorHAnsi" w:hAnsiTheme="minorHAnsi" w:cstheme="minorHAnsi"/>
        </w:rPr>
        <w:t xml:space="preserve">dohled </w:t>
      </w:r>
      <w:r>
        <w:rPr>
          <w:rFonts w:asciiTheme="minorHAnsi" w:hAnsiTheme="minorHAnsi" w:cstheme="minorHAnsi"/>
        </w:rPr>
        <w:t>diskového pole</w:t>
      </w:r>
      <w:r w:rsidR="00CD1760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vyžadován server nebo nějaké další zařízení či software, pak tento server, software nebo zařízení musí být součástí dodávky</w:t>
      </w:r>
      <w:r w:rsidR="00941502">
        <w:rPr>
          <w:rFonts w:asciiTheme="minorHAnsi" w:hAnsiTheme="minorHAnsi" w:cstheme="minorHAnsi"/>
        </w:rPr>
        <w:t xml:space="preserve"> např. instalace virtuálního serveru</w:t>
      </w:r>
      <w:r w:rsidR="00B75857">
        <w:rPr>
          <w:rFonts w:asciiTheme="minorHAnsi" w:hAnsiTheme="minorHAnsi" w:cstheme="minorHAnsi"/>
        </w:rPr>
        <w:t>.</w:t>
      </w:r>
      <w:r w:rsidR="00580D07">
        <w:rPr>
          <w:rFonts w:asciiTheme="minorHAnsi" w:hAnsiTheme="minorHAnsi" w:cstheme="minorHAnsi"/>
        </w:rPr>
        <w:t xml:space="preserve"> </w:t>
      </w:r>
      <w:r w:rsidR="00B75857" w:rsidRPr="00B75857">
        <w:rPr>
          <w:rFonts w:asciiTheme="minorHAnsi" w:hAnsiTheme="minorHAnsi" w:cstheme="minorHAnsi"/>
          <w:b/>
        </w:rPr>
        <w:t>S</w:t>
      </w:r>
      <w:r w:rsidR="00580D07" w:rsidRPr="00B75857">
        <w:rPr>
          <w:rFonts w:asciiTheme="minorHAnsi" w:hAnsiTheme="minorHAnsi" w:cstheme="minorHAnsi"/>
          <w:b/>
        </w:rPr>
        <w:t>oftware a licenc</w:t>
      </w:r>
      <w:r w:rsidR="0097089F" w:rsidRPr="00B75857">
        <w:rPr>
          <w:rFonts w:asciiTheme="minorHAnsi" w:hAnsiTheme="minorHAnsi" w:cstheme="minorHAnsi"/>
          <w:b/>
        </w:rPr>
        <w:t>e</w:t>
      </w:r>
      <w:r w:rsidR="00580D07" w:rsidRPr="00B75857">
        <w:rPr>
          <w:rFonts w:asciiTheme="minorHAnsi" w:hAnsiTheme="minorHAnsi" w:cstheme="minorHAnsi"/>
          <w:b/>
        </w:rPr>
        <w:t xml:space="preserve"> produktů Microsoft zajišťuje zadavatel</w:t>
      </w:r>
      <w:r w:rsidRPr="00B75857">
        <w:rPr>
          <w:rFonts w:asciiTheme="minorHAnsi" w:hAnsiTheme="minorHAnsi" w:cstheme="minorHAnsi"/>
          <w:b/>
        </w:rPr>
        <w:t>.</w:t>
      </w:r>
    </w:p>
    <w:p w:rsidR="006D5A3C" w:rsidRPr="00B86A83" w:rsidRDefault="006D5A3C" w:rsidP="006D5A3C">
      <w:pPr>
        <w:pStyle w:val="Odstavecseseznamem"/>
        <w:keepNext/>
        <w:keepLines/>
        <w:numPr>
          <w:ilvl w:val="0"/>
          <w:numId w:val="1"/>
        </w:numPr>
        <w:spacing w:before="480" w:after="0"/>
        <w:outlineLvl w:val="0"/>
        <w:rPr>
          <w:rFonts w:cs="Calibri"/>
          <w:b/>
          <w:bCs/>
          <w:color w:val="365F91"/>
          <w:sz w:val="28"/>
          <w:szCs w:val="28"/>
        </w:rPr>
      </w:pPr>
      <w:r w:rsidRPr="00B86A83">
        <w:rPr>
          <w:rFonts w:cs="Calibri"/>
          <w:b/>
          <w:bCs/>
          <w:color w:val="365F91"/>
          <w:sz w:val="28"/>
          <w:szCs w:val="28"/>
        </w:rPr>
        <w:t>Nutné parametry</w:t>
      </w:r>
    </w:p>
    <w:p w:rsidR="006D5A3C" w:rsidRPr="00B86A83" w:rsidRDefault="006D5A3C" w:rsidP="006D5A3C">
      <w:pPr>
        <w:pStyle w:val="Odstavecseseznamem"/>
        <w:keepNext/>
        <w:keepLines/>
        <w:spacing w:before="480" w:after="0"/>
        <w:outlineLvl w:val="0"/>
        <w:rPr>
          <w:rFonts w:cs="Calibri"/>
          <w:b/>
          <w:bCs/>
          <w:color w:val="365F91"/>
          <w:sz w:val="28"/>
          <w:szCs w:val="28"/>
        </w:rPr>
      </w:pPr>
    </w:p>
    <w:p w:rsidR="006D5A3C" w:rsidRPr="00B86A83" w:rsidRDefault="00CD1E12" w:rsidP="00A85CE5">
      <w:pPr>
        <w:spacing w:after="0"/>
        <w:jc w:val="both"/>
        <w:rPr>
          <w:rFonts w:cs="Calibri"/>
          <w:bCs/>
          <w:color w:val="000000"/>
          <w:lang w:eastAsia="cs-CZ"/>
        </w:rPr>
      </w:pPr>
      <w:r>
        <w:rPr>
          <w:rFonts w:cs="Calibri"/>
          <w:bCs/>
          <w:color w:val="000000"/>
          <w:lang w:eastAsia="cs-CZ"/>
        </w:rPr>
        <w:t>Ve s</w:t>
      </w:r>
      <w:r w:rsidRPr="00B86A83">
        <w:rPr>
          <w:rFonts w:cs="Calibri"/>
          <w:bCs/>
          <w:color w:val="000000"/>
          <w:lang w:eastAsia="cs-CZ"/>
        </w:rPr>
        <w:t>loupc</w:t>
      </w:r>
      <w:r>
        <w:rPr>
          <w:rFonts w:cs="Calibri"/>
          <w:bCs/>
          <w:color w:val="000000"/>
          <w:lang w:eastAsia="cs-CZ"/>
        </w:rPr>
        <w:t>i</w:t>
      </w:r>
      <w:r w:rsidRPr="00B86A83">
        <w:rPr>
          <w:rFonts w:cs="Calibri"/>
          <w:bCs/>
          <w:color w:val="000000"/>
          <w:lang w:eastAsia="cs-CZ"/>
        </w:rPr>
        <w:t xml:space="preserve"> </w:t>
      </w:r>
      <w:r w:rsidRPr="00CD1E12">
        <w:rPr>
          <w:rFonts w:cs="Calibri"/>
          <w:b/>
          <w:bCs/>
          <w:color w:val="000000"/>
          <w:lang w:eastAsia="cs-CZ"/>
        </w:rPr>
        <w:t>„položka“</w:t>
      </w:r>
      <w:r w:rsidRPr="00B86A83">
        <w:rPr>
          <w:rFonts w:cs="Calibri"/>
          <w:bCs/>
          <w:color w:val="000000"/>
          <w:lang w:eastAsia="cs-CZ"/>
        </w:rPr>
        <w:t xml:space="preserve"> </w:t>
      </w:r>
      <w:r>
        <w:rPr>
          <w:rFonts w:cs="Calibri"/>
          <w:bCs/>
          <w:color w:val="000000"/>
          <w:lang w:eastAsia="cs-CZ"/>
        </w:rPr>
        <w:t xml:space="preserve">je </w:t>
      </w:r>
      <w:r w:rsidRPr="00B86A83">
        <w:rPr>
          <w:rFonts w:cs="Calibri"/>
          <w:bCs/>
          <w:color w:val="000000"/>
          <w:lang w:eastAsia="cs-CZ"/>
        </w:rPr>
        <w:t>defin</w:t>
      </w:r>
      <w:r>
        <w:rPr>
          <w:rFonts w:cs="Calibri"/>
          <w:bCs/>
          <w:color w:val="000000"/>
          <w:lang w:eastAsia="cs-CZ"/>
        </w:rPr>
        <w:t>ován</w:t>
      </w:r>
      <w:r w:rsidRPr="00B86A83">
        <w:rPr>
          <w:rFonts w:cs="Calibri"/>
          <w:bCs/>
          <w:color w:val="000000"/>
          <w:lang w:eastAsia="cs-CZ"/>
        </w:rPr>
        <w:t xml:space="preserve"> </w:t>
      </w:r>
      <w:r>
        <w:rPr>
          <w:rFonts w:cs="Calibri"/>
          <w:bCs/>
          <w:color w:val="000000"/>
          <w:lang w:eastAsia="cs-CZ"/>
        </w:rPr>
        <w:t>základní popis součásti poptávaného hardware</w:t>
      </w:r>
      <w:r w:rsidRPr="00B86A83">
        <w:rPr>
          <w:rFonts w:cs="Calibri"/>
          <w:bCs/>
          <w:color w:val="000000"/>
          <w:lang w:eastAsia="cs-CZ"/>
        </w:rPr>
        <w:t xml:space="preserve">. </w:t>
      </w:r>
      <w:r>
        <w:rPr>
          <w:rFonts w:cs="Calibri"/>
          <w:bCs/>
          <w:color w:val="000000"/>
          <w:lang w:eastAsia="cs-CZ"/>
        </w:rPr>
        <w:t>S</w:t>
      </w:r>
      <w:r w:rsidR="006D5A3C">
        <w:rPr>
          <w:rFonts w:cs="Calibri"/>
          <w:bCs/>
          <w:color w:val="000000"/>
          <w:lang w:eastAsia="cs-CZ"/>
        </w:rPr>
        <w:t>loup</w:t>
      </w:r>
      <w:r>
        <w:rPr>
          <w:rFonts w:cs="Calibri"/>
          <w:bCs/>
          <w:color w:val="000000"/>
          <w:lang w:eastAsia="cs-CZ"/>
        </w:rPr>
        <w:t>e</w:t>
      </w:r>
      <w:r w:rsidR="006D5A3C">
        <w:rPr>
          <w:rFonts w:cs="Calibri"/>
          <w:bCs/>
          <w:color w:val="000000"/>
          <w:lang w:eastAsia="cs-CZ"/>
        </w:rPr>
        <w:t>c „</w:t>
      </w:r>
      <w:r w:rsidR="006D5A3C">
        <w:rPr>
          <w:rFonts w:cs="Calibri"/>
          <w:b/>
        </w:rPr>
        <w:t>po</w:t>
      </w:r>
      <w:r w:rsidR="006D5A3C" w:rsidRPr="00B86A83">
        <w:rPr>
          <w:rFonts w:cs="Calibri"/>
          <w:b/>
        </w:rPr>
        <w:t>žadavk</w:t>
      </w:r>
      <w:r>
        <w:rPr>
          <w:rFonts w:cs="Calibri"/>
          <w:b/>
        </w:rPr>
        <w:t>y</w:t>
      </w:r>
      <w:r w:rsidR="006D5A3C" w:rsidRPr="00B86A83">
        <w:rPr>
          <w:rFonts w:cs="Calibri"/>
          <w:b/>
        </w:rPr>
        <w:t xml:space="preserve"> na funkcionalitu</w:t>
      </w:r>
      <w:r w:rsidR="006D5A3C">
        <w:rPr>
          <w:rFonts w:cs="Calibri"/>
          <w:b/>
        </w:rPr>
        <w:t xml:space="preserve"> nebo parametr“</w:t>
      </w:r>
      <w:r>
        <w:rPr>
          <w:rFonts w:cs="Calibri"/>
          <w:bCs/>
          <w:color w:val="000000"/>
          <w:lang w:eastAsia="cs-CZ"/>
        </w:rPr>
        <w:t xml:space="preserve"> </w:t>
      </w:r>
      <w:r w:rsidR="006D5A3C" w:rsidRPr="00B86A83">
        <w:rPr>
          <w:rFonts w:cs="Calibri"/>
          <w:bCs/>
          <w:color w:val="000000"/>
          <w:lang w:eastAsia="cs-CZ"/>
        </w:rPr>
        <w:t>krátce defin</w:t>
      </w:r>
      <w:r>
        <w:rPr>
          <w:rFonts w:cs="Calibri"/>
          <w:bCs/>
          <w:color w:val="000000"/>
          <w:lang w:eastAsia="cs-CZ"/>
        </w:rPr>
        <w:t>uje</w:t>
      </w:r>
      <w:r w:rsidR="006D5A3C" w:rsidRPr="00B86A83">
        <w:rPr>
          <w:rFonts w:cs="Calibri"/>
          <w:bCs/>
          <w:color w:val="000000"/>
          <w:lang w:eastAsia="cs-CZ"/>
        </w:rPr>
        <w:t xml:space="preserve"> požadavek na </w:t>
      </w:r>
      <w:r>
        <w:rPr>
          <w:rFonts w:cs="Calibri"/>
          <w:bCs/>
          <w:color w:val="000000"/>
          <w:lang w:eastAsia="cs-CZ"/>
        </w:rPr>
        <w:t>hardware</w:t>
      </w:r>
      <w:r w:rsidR="006D5A3C" w:rsidRPr="00B86A83">
        <w:rPr>
          <w:rFonts w:cs="Calibri"/>
          <w:bCs/>
          <w:color w:val="000000"/>
          <w:lang w:eastAsia="cs-CZ"/>
        </w:rPr>
        <w:t xml:space="preserve">, který musí být splněn. </w:t>
      </w:r>
    </w:p>
    <w:p w:rsidR="006D5A3C" w:rsidRPr="00B86A83" w:rsidRDefault="006D5A3C" w:rsidP="00A85CE5">
      <w:pPr>
        <w:spacing w:after="0"/>
        <w:jc w:val="both"/>
        <w:rPr>
          <w:rFonts w:cs="Calibri"/>
          <w:bCs/>
          <w:color w:val="000000"/>
          <w:lang w:eastAsia="cs-CZ"/>
        </w:rPr>
      </w:pPr>
      <w:r w:rsidRPr="00B86A83">
        <w:rPr>
          <w:rFonts w:cs="Calibri"/>
          <w:bCs/>
          <w:color w:val="000000"/>
          <w:lang w:eastAsia="cs-CZ"/>
        </w:rPr>
        <w:t xml:space="preserve">Ve sloupci </w:t>
      </w:r>
      <w:r>
        <w:rPr>
          <w:rFonts w:cs="Calibri"/>
          <w:bCs/>
          <w:color w:val="000000"/>
          <w:lang w:eastAsia="cs-CZ"/>
        </w:rPr>
        <w:t>„</w:t>
      </w:r>
      <w:r>
        <w:rPr>
          <w:rFonts w:cs="Calibri"/>
          <w:b/>
          <w:bCs/>
          <w:color w:val="000000"/>
          <w:lang w:eastAsia="cs-CZ"/>
        </w:rPr>
        <w:t>splňuje</w:t>
      </w:r>
      <w:r w:rsidR="00CC3D72">
        <w:rPr>
          <w:rFonts w:cs="Calibri"/>
          <w:b/>
          <w:bCs/>
          <w:color w:val="000000"/>
          <w:lang w:eastAsia="cs-CZ"/>
        </w:rPr>
        <w:t xml:space="preserve"> ano / ne</w:t>
      </w:r>
      <w:r>
        <w:rPr>
          <w:rFonts w:cs="Calibri"/>
          <w:b/>
          <w:bCs/>
          <w:color w:val="000000"/>
          <w:lang w:val="en-US" w:eastAsia="cs-CZ"/>
        </w:rPr>
        <w:t>”</w:t>
      </w:r>
      <w:r>
        <w:rPr>
          <w:rFonts w:cs="Calibri"/>
          <w:bCs/>
          <w:color w:val="000000"/>
          <w:lang w:eastAsia="cs-CZ"/>
        </w:rPr>
        <w:t xml:space="preserve"> dodavatel explicitně uvede, že danou hodnotu splňuje</w:t>
      </w:r>
      <w:r w:rsidR="00CC3D72">
        <w:rPr>
          <w:rFonts w:cs="Calibri"/>
          <w:bCs/>
          <w:color w:val="000000"/>
          <w:lang w:eastAsia="cs-CZ"/>
        </w:rPr>
        <w:t xml:space="preserve">. Sloupec </w:t>
      </w:r>
      <w:r w:rsidR="00CC3D72" w:rsidRPr="00CC3D72">
        <w:rPr>
          <w:rFonts w:cs="Calibri"/>
          <w:b/>
          <w:bCs/>
          <w:color w:val="000000"/>
          <w:lang w:eastAsia="cs-CZ"/>
        </w:rPr>
        <w:t>„upřesnění dodavatele, dodavatel upřesní nabízené položky povinně u zvýrazněných řádků“</w:t>
      </w:r>
      <w:r>
        <w:rPr>
          <w:rFonts w:cs="Calibri"/>
          <w:bCs/>
          <w:color w:val="000000"/>
          <w:lang w:eastAsia="cs-CZ"/>
        </w:rPr>
        <w:t xml:space="preserve"> </w:t>
      </w:r>
      <w:r w:rsidR="00A85CE5">
        <w:rPr>
          <w:rFonts w:cs="Calibri"/>
          <w:bCs/>
          <w:color w:val="000000"/>
          <w:lang w:eastAsia="cs-CZ"/>
        </w:rPr>
        <w:t xml:space="preserve">u zvýrazněných řádků </w:t>
      </w:r>
      <w:r w:rsidR="00522BF1">
        <w:rPr>
          <w:rFonts w:cs="Calibri"/>
          <w:bCs/>
          <w:color w:val="000000"/>
          <w:lang w:eastAsia="cs-CZ"/>
        </w:rPr>
        <w:t xml:space="preserve">je </w:t>
      </w:r>
      <w:r w:rsidR="00A85CE5">
        <w:rPr>
          <w:rFonts w:cs="Calibri"/>
          <w:bCs/>
          <w:color w:val="000000"/>
          <w:lang w:eastAsia="cs-CZ"/>
        </w:rPr>
        <w:t xml:space="preserve">dodavatel </w:t>
      </w:r>
      <w:r w:rsidR="00522BF1">
        <w:rPr>
          <w:rFonts w:cs="Calibri"/>
          <w:bCs/>
          <w:color w:val="000000"/>
          <w:lang w:eastAsia="cs-CZ"/>
        </w:rPr>
        <w:t>povinen</w:t>
      </w:r>
      <w:r w:rsidR="00A85CE5">
        <w:rPr>
          <w:rFonts w:cs="Calibri"/>
          <w:bCs/>
          <w:color w:val="000000"/>
          <w:lang w:eastAsia="cs-CZ"/>
        </w:rPr>
        <w:t xml:space="preserve"> a u ostatních řádků </w:t>
      </w:r>
      <w:r>
        <w:rPr>
          <w:rFonts w:cs="Calibri"/>
          <w:bCs/>
          <w:color w:val="000000"/>
          <w:lang w:eastAsia="cs-CZ"/>
        </w:rPr>
        <w:t xml:space="preserve">může uvést hodnotu nebo </w:t>
      </w:r>
      <w:r w:rsidRPr="00B86A83">
        <w:rPr>
          <w:rFonts w:cs="Calibri"/>
          <w:bCs/>
          <w:color w:val="000000"/>
          <w:lang w:eastAsia="cs-CZ"/>
        </w:rPr>
        <w:t xml:space="preserve">odkaz na hardwarové nebo softwarové řešení, parametr nebo hodnotu nabízeného zařízení, název funkce, název příslušenství (vybavení), či název </w:t>
      </w:r>
      <w:r w:rsidR="00582D8B">
        <w:rPr>
          <w:rFonts w:cs="Calibri"/>
          <w:bCs/>
          <w:color w:val="000000"/>
          <w:lang w:eastAsia="cs-CZ"/>
        </w:rPr>
        <w:t>SW</w:t>
      </w:r>
      <w:r w:rsidRPr="00B86A83">
        <w:rPr>
          <w:rFonts w:cs="Calibri"/>
          <w:bCs/>
          <w:color w:val="000000"/>
          <w:lang w:eastAsia="cs-CZ"/>
        </w:rPr>
        <w:t>, kterým je splnění daného požadavku zajištěno.</w:t>
      </w:r>
      <w:r w:rsidR="00CC3D72">
        <w:rPr>
          <w:rFonts w:cs="Calibri"/>
          <w:bCs/>
          <w:color w:val="000000"/>
          <w:lang w:eastAsia="cs-CZ"/>
        </w:rPr>
        <w:t xml:space="preserve"> </w:t>
      </w:r>
    </w:p>
    <w:p w:rsidR="00FB1236" w:rsidRDefault="00FB1236"/>
    <w:sectPr w:rsidR="00FB123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7C8" w:rsidRDefault="001D57C8" w:rsidP="00EA3614">
      <w:pPr>
        <w:spacing w:after="0" w:line="240" w:lineRule="auto"/>
      </w:pPr>
      <w:r>
        <w:separator/>
      </w:r>
    </w:p>
  </w:endnote>
  <w:endnote w:type="continuationSeparator" w:id="0">
    <w:p w:rsidR="001D57C8" w:rsidRDefault="001D57C8" w:rsidP="00EA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7C8" w:rsidRDefault="001D57C8" w:rsidP="00EA3614">
      <w:pPr>
        <w:spacing w:after="0" w:line="240" w:lineRule="auto"/>
      </w:pPr>
      <w:r>
        <w:separator/>
      </w:r>
    </w:p>
  </w:footnote>
  <w:footnote w:type="continuationSeparator" w:id="0">
    <w:p w:rsidR="001D57C8" w:rsidRDefault="001D57C8" w:rsidP="00EA3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614" w:rsidRDefault="00871D00">
    <w:pPr>
      <w:pStyle w:val="Zhlav"/>
    </w:pPr>
    <w:r>
      <w:t>Příloha č.2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C66C7"/>
    <w:multiLevelType w:val="hybridMultilevel"/>
    <w:tmpl w:val="F596113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454"/>
    <w:rsid w:val="00075C8B"/>
    <w:rsid w:val="000A6680"/>
    <w:rsid w:val="00111E30"/>
    <w:rsid w:val="00165687"/>
    <w:rsid w:val="001D3454"/>
    <w:rsid w:val="001D57C8"/>
    <w:rsid w:val="00236B3A"/>
    <w:rsid w:val="0029425C"/>
    <w:rsid w:val="00320E0D"/>
    <w:rsid w:val="003845E0"/>
    <w:rsid w:val="00424EBE"/>
    <w:rsid w:val="004B1D6C"/>
    <w:rsid w:val="00522BF1"/>
    <w:rsid w:val="00580D07"/>
    <w:rsid w:val="00582D8B"/>
    <w:rsid w:val="005E6FBD"/>
    <w:rsid w:val="0069311C"/>
    <w:rsid w:val="006D5A3C"/>
    <w:rsid w:val="00705876"/>
    <w:rsid w:val="00726EE6"/>
    <w:rsid w:val="007326BC"/>
    <w:rsid w:val="00742E27"/>
    <w:rsid w:val="007D6EF7"/>
    <w:rsid w:val="00816FCE"/>
    <w:rsid w:val="00826C9F"/>
    <w:rsid w:val="00871D00"/>
    <w:rsid w:val="00941502"/>
    <w:rsid w:val="009428C8"/>
    <w:rsid w:val="0097089F"/>
    <w:rsid w:val="00995E04"/>
    <w:rsid w:val="009A47E4"/>
    <w:rsid w:val="00A85CE5"/>
    <w:rsid w:val="00AA728F"/>
    <w:rsid w:val="00AF717A"/>
    <w:rsid w:val="00B75857"/>
    <w:rsid w:val="00BD079D"/>
    <w:rsid w:val="00C214FF"/>
    <w:rsid w:val="00C54682"/>
    <w:rsid w:val="00C54FE1"/>
    <w:rsid w:val="00C565F1"/>
    <w:rsid w:val="00CA5157"/>
    <w:rsid w:val="00CB60ED"/>
    <w:rsid w:val="00CB7216"/>
    <w:rsid w:val="00CC3D72"/>
    <w:rsid w:val="00CD1760"/>
    <w:rsid w:val="00CD1E12"/>
    <w:rsid w:val="00D308B8"/>
    <w:rsid w:val="00DB16E4"/>
    <w:rsid w:val="00DD1A5C"/>
    <w:rsid w:val="00EA3614"/>
    <w:rsid w:val="00F4555F"/>
    <w:rsid w:val="00F85DAD"/>
    <w:rsid w:val="00FB1236"/>
    <w:rsid w:val="00FC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5A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5A3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08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08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08B8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08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08B8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0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08B8"/>
    <w:rPr>
      <w:rFonts w:ascii="Segoe UI" w:eastAsia="Calibr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3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361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A3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36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2014-11-04T06:38:00Z</dcterms:created>
  <dcterms:modified xsi:type="dcterms:W3CDTF">2015-02-03T07:32:00Z</dcterms:modified>
</cp:coreProperties>
</file>