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DA" w:rsidRDefault="002549DA" w:rsidP="004B4764">
      <w:pPr>
        <w:jc w:val="center"/>
        <w:rPr>
          <w:rFonts w:asciiTheme="minorHAnsi" w:hAnsiTheme="minorHAnsi"/>
          <w:b/>
        </w:rPr>
      </w:pPr>
      <w:r w:rsidRPr="000967CB">
        <w:rPr>
          <w:rFonts w:asciiTheme="minorHAnsi" w:hAnsiTheme="minorHAnsi"/>
          <w:b/>
        </w:rPr>
        <w:t>II.</w:t>
      </w:r>
    </w:p>
    <w:p w:rsidR="00D207C9" w:rsidRPr="000967CB" w:rsidRDefault="00D207C9" w:rsidP="004B4764">
      <w:pPr>
        <w:jc w:val="center"/>
        <w:rPr>
          <w:rFonts w:asciiTheme="minorHAnsi" w:hAnsiTheme="minorHAnsi"/>
          <w:b/>
        </w:rPr>
      </w:pPr>
    </w:p>
    <w:p w:rsidR="000967CB" w:rsidRPr="000967CB" w:rsidRDefault="000967CB" w:rsidP="000967CB">
      <w:pPr>
        <w:pStyle w:val="Text"/>
        <w:ind w:firstLine="0"/>
        <w:jc w:val="center"/>
        <w:rPr>
          <w:rFonts w:asciiTheme="minorHAnsi" w:hAnsiTheme="minorHAnsi"/>
          <w:b/>
          <w:sz w:val="27"/>
          <w:szCs w:val="27"/>
        </w:rPr>
      </w:pPr>
      <w:r w:rsidRPr="000967CB">
        <w:rPr>
          <w:rFonts w:asciiTheme="minorHAnsi" w:hAnsiTheme="minorHAnsi"/>
          <w:b/>
          <w:sz w:val="27"/>
          <w:szCs w:val="27"/>
        </w:rPr>
        <w:t>Vyhlášení dotačního programu MŠMT</w:t>
      </w:r>
      <w:r w:rsidR="00344D8B">
        <w:rPr>
          <w:rFonts w:asciiTheme="minorHAnsi" w:hAnsiTheme="minorHAnsi"/>
          <w:b/>
          <w:sz w:val="27"/>
          <w:szCs w:val="27"/>
        </w:rPr>
        <w:br/>
      </w:r>
      <w:r w:rsidRPr="000967CB">
        <w:rPr>
          <w:rFonts w:asciiTheme="minorHAnsi" w:hAnsiTheme="minorHAnsi"/>
          <w:b/>
          <w:sz w:val="27"/>
          <w:szCs w:val="27"/>
        </w:rPr>
        <w:t>„Podpora zabezpečení škol a školských zařízení“</w:t>
      </w:r>
    </w:p>
    <w:p w:rsidR="000967CB" w:rsidRPr="000967CB" w:rsidRDefault="000967CB" w:rsidP="000967CB">
      <w:pPr>
        <w:jc w:val="center"/>
        <w:rPr>
          <w:rFonts w:asciiTheme="minorHAnsi" w:hAnsiTheme="minorHAnsi"/>
          <w:b/>
          <w:sz w:val="27"/>
          <w:szCs w:val="27"/>
        </w:rPr>
      </w:pPr>
    </w:p>
    <w:p w:rsidR="000967CB" w:rsidRPr="009405EF" w:rsidRDefault="007416CE" w:rsidP="007416CE">
      <w:pPr>
        <w:pStyle w:val="Normlnweb"/>
        <w:jc w:val="both"/>
        <w:rPr>
          <w:rFonts w:asciiTheme="minorHAnsi" w:hAnsiTheme="minorHAnsi"/>
        </w:rPr>
      </w:pPr>
      <w:r w:rsidRPr="007416CE">
        <w:rPr>
          <w:rFonts w:asciiTheme="minorHAnsi" w:hAnsiTheme="minorHAnsi"/>
        </w:rPr>
        <w:t>Ministerstvo školství, mládeže a tělovýchovy (dále jen „ministerstvo“) z důvodu aktuální potřeby zajistit dostatečné zabezpečení škol a školských zařízení, kter</w:t>
      </w:r>
      <w:r w:rsidR="00CF26F8">
        <w:rPr>
          <w:rFonts w:asciiTheme="minorHAnsi" w:hAnsiTheme="minorHAnsi"/>
        </w:rPr>
        <w:t>é</w:t>
      </w:r>
      <w:r w:rsidRPr="007416CE">
        <w:rPr>
          <w:rFonts w:asciiTheme="minorHAnsi" w:hAnsiTheme="minorHAnsi"/>
        </w:rPr>
        <w:t xml:space="preserve"> vyplývá ze Zprávy o</w:t>
      </w:r>
      <w:r>
        <w:rPr>
          <w:rFonts w:asciiTheme="minorHAnsi" w:hAnsiTheme="minorHAnsi"/>
        </w:rPr>
        <w:t> </w:t>
      </w:r>
      <w:r w:rsidRPr="007416CE">
        <w:rPr>
          <w:rFonts w:asciiTheme="minorHAnsi" w:hAnsiTheme="minorHAnsi"/>
        </w:rPr>
        <w:t>prošetření postupu příslušných orgánů ve věci tragické události ve Žďáru nad Sázavou, vyhlašuje v souladu se zákonem č. 218/2000 Sb., o rozpočtových pravidlech a o změně některých souvisejících zákonů (rozpočtová pravidla), ve znění pozdějších předpisů, dotační program „Podpora zabezpečení škol a školských zařízení“ v roce 2015 č. j.: MSMT-</w:t>
      </w:r>
      <w:r>
        <w:rPr>
          <w:rFonts w:asciiTheme="minorHAnsi" w:hAnsiTheme="minorHAnsi"/>
        </w:rPr>
        <w:br/>
        <w:t>-</w:t>
      </w:r>
      <w:r w:rsidRPr="007416CE">
        <w:rPr>
          <w:rFonts w:asciiTheme="minorHAnsi" w:hAnsiTheme="minorHAnsi"/>
        </w:rPr>
        <w:t>2157/2015-1 (dále jen „program").</w:t>
      </w:r>
    </w:p>
    <w:p w:rsidR="00501D44" w:rsidRPr="0051158E" w:rsidRDefault="0051158E" w:rsidP="0051158E">
      <w:pPr>
        <w:pStyle w:val="Bezmezer"/>
        <w:tabs>
          <w:tab w:val="left" w:pos="737"/>
        </w:tabs>
        <w:spacing w:after="120"/>
        <w:ind w:left="737" w:hanging="737"/>
        <w:jc w:val="both"/>
        <w:rPr>
          <w:rFonts w:asciiTheme="minorHAnsi" w:hAnsiTheme="minorHAnsi"/>
          <w:b/>
        </w:rPr>
      </w:pPr>
      <w:r>
        <w:rPr>
          <w:rFonts w:asciiTheme="minorHAnsi" w:hAnsiTheme="minorHAnsi"/>
          <w:b/>
        </w:rPr>
        <w:t>1.</w:t>
      </w:r>
      <w:r>
        <w:rPr>
          <w:rFonts w:asciiTheme="minorHAnsi" w:hAnsiTheme="minorHAnsi"/>
          <w:b/>
        </w:rPr>
        <w:tab/>
      </w:r>
      <w:r w:rsidR="00501D44" w:rsidRPr="0051158E">
        <w:rPr>
          <w:rFonts w:asciiTheme="minorHAnsi" w:hAnsiTheme="minorHAnsi"/>
          <w:b/>
        </w:rPr>
        <w:t>Účel</w:t>
      </w:r>
    </w:p>
    <w:p w:rsidR="00501D44" w:rsidRPr="00501D44" w:rsidRDefault="00024883" w:rsidP="00DA3C60">
      <w:pPr>
        <w:pStyle w:val="Normlnweb"/>
        <w:ind w:left="709"/>
        <w:jc w:val="both"/>
        <w:rPr>
          <w:rStyle w:val="Siln"/>
          <w:rFonts w:asciiTheme="minorHAnsi" w:hAnsiTheme="minorHAnsi"/>
        </w:rPr>
      </w:pPr>
      <w:r w:rsidRPr="00024883">
        <w:rPr>
          <w:rFonts w:asciiTheme="minorHAnsi" w:hAnsiTheme="minorHAnsi"/>
          <w:bCs/>
        </w:rPr>
        <w:t xml:space="preserve">Účelem programu je zajištění dostatečného zabezpečení </w:t>
      </w:r>
      <w:r w:rsidR="009C1349">
        <w:rPr>
          <w:rFonts w:asciiTheme="minorHAnsi" w:hAnsiTheme="minorHAnsi"/>
          <w:bCs/>
        </w:rPr>
        <w:t xml:space="preserve">budov </w:t>
      </w:r>
      <w:r w:rsidRPr="00024883">
        <w:rPr>
          <w:rFonts w:asciiTheme="minorHAnsi" w:hAnsiTheme="minorHAnsi"/>
          <w:bCs/>
        </w:rPr>
        <w:t>právnických osob vykonávajících činnost škol a školských zařízení (dále jen „školy“)</w:t>
      </w:r>
      <w:r w:rsidR="004A5D1A">
        <w:rPr>
          <w:rFonts w:asciiTheme="minorHAnsi" w:hAnsiTheme="minorHAnsi"/>
          <w:bCs/>
        </w:rPr>
        <w:t xml:space="preserve"> v souladu s Metodickým doporučením k bezpečnosti dětí, žáků a studentů ve školách a školských zařízeních – Minimálním standardem bezpečnosti, č. j.: MSMT-1981/2015-1</w:t>
      </w:r>
      <w:r w:rsidR="009405EF">
        <w:rPr>
          <w:rFonts w:asciiTheme="minorHAnsi" w:hAnsiTheme="minorHAnsi"/>
          <w:bCs/>
        </w:rPr>
        <w:t>.</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2.</w:t>
      </w:r>
      <w:r w:rsidR="0051158E">
        <w:rPr>
          <w:rFonts w:asciiTheme="minorHAnsi" w:hAnsiTheme="minorHAnsi"/>
          <w:b/>
        </w:rPr>
        <w:tab/>
      </w:r>
      <w:r w:rsidRPr="0051158E">
        <w:rPr>
          <w:rFonts w:asciiTheme="minorHAnsi" w:hAnsiTheme="minorHAnsi"/>
          <w:b/>
        </w:rPr>
        <w:t>Oblast podpory projektů a je</w:t>
      </w:r>
      <w:r w:rsidR="00CF26F8">
        <w:rPr>
          <w:rFonts w:asciiTheme="minorHAnsi" w:hAnsiTheme="minorHAnsi"/>
          <w:b/>
        </w:rPr>
        <w:t>jí</w:t>
      </w:r>
      <w:r w:rsidRPr="0051158E">
        <w:rPr>
          <w:rFonts w:asciiTheme="minorHAnsi" w:hAnsiTheme="minorHAnsi"/>
          <w:b/>
        </w:rPr>
        <w:t xml:space="preserve"> stručná charakteristika</w:t>
      </w:r>
    </w:p>
    <w:p w:rsidR="00024883" w:rsidRPr="00024883" w:rsidRDefault="00024883" w:rsidP="00024883">
      <w:pPr>
        <w:pStyle w:val="Normlnweb"/>
        <w:ind w:left="709"/>
        <w:rPr>
          <w:rFonts w:asciiTheme="minorHAnsi" w:hAnsiTheme="minorHAnsi"/>
        </w:rPr>
      </w:pPr>
      <w:r w:rsidRPr="00024883">
        <w:rPr>
          <w:rFonts w:asciiTheme="minorHAnsi" w:hAnsiTheme="minorHAnsi"/>
        </w:rPr>
        <w:t>Dostatečným zabezpečením se rozumí zejména:</w:t>
      </w:r>
    </w:p>
    <w:p w:rsidR="00024883"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n</w:t>
      </w:r>
      <w:r w:rsidRPr="00024883">
        <w:rPr>
          <w:rFonts w:asciiTheme="minorHAnsi" w:hAnsiTheme="minorHAnsi"/>
        </w:rPr>
        <w:t>ákup bezpečnostních prvků (dveří</w:t>
      </w:r>
      <w:r>
        <w:rPr>
          <w:rStyle w:val="Znakapoznpodarou"/>
          <w:rFonts w:asciiTheme="minorHAnsi" w:hAnsiTheme="minorHAnsi"/>
        </w:rPr>
        <w:footnoteReference w:id="1"/>
      </w:r>
      <w:r w:rsidRPr="00024883">
        <w:rPr>
          <w:rFonts w:asciiTheme="minorHAnsi" w:hAnsiTheme="minorHAnsi"/>
        </w:rPr>
        <w:t>, zámků, kamer, závor, oplocení, osvětlení, záznamové techniky)</w:t>
      </w:r>
      <w:r>
        <w:rPr>
          <w:rFonts w:asciiTheme="minorHAnsi" w:hAnsiTheme="minorHAnsi"/>
        </w:rPr>
        <w:t>,</w:t>
      </w:r>
    </w:p>
    <w:p w:rsidR="00024883"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m</w:t>
      </w:r>
      <w:r w:rsidRPr="00024883">
        <w:rPr>
          <w:rFonts w:asciiTheme="minorHAnsi" w:hAnsiTheme="minorHAnsi"/>
        </w:rPr>
        <w:t>ontážních prací (ve vztahu k nakoupeným bezpečnostním prvkům)</w:t>
      </w:r>
      <w:r>
        <w:rPr>
          <w:rFonts w:asciiTheme="minorHAnsi" w:hAnsiTheme="minorHAnsi"/>
        </w:rPr>
        <w:t>,</w:t>
      </w:r>
    </w:p>
    <w:p w:rsidR="00024883"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d</w:t>
      </w:r>
      <w:r w:rsidRPr="00024883">
        <w:rPr>
          <w:rFonts w:asciiTheme="minorHAnsi" w:hAnsiTheme="minorHAnsi"/>
        </w:rPr>
        <w:t>robn</w:t>
      </w:r>
      <w:r>
        <w:rPr>
          <w:rFonts w:asciiTheme="minorHAnsi" w:hAnsiTheme="minorHAnsi"/>
        </w:rPr>
        <w:t>é</w:t>
      </w:r>
      <w:r w:rsidRPr="00024883">
        <w:rPr>
          <w:rFonts w:asciiTheme="minorHAnsi" w:hAnsiTheme="minorHAnsi"/>
        </w:rPr>
        <w:t xml:space="preserve"> stavební úprav</w:t>
      </w:r>
      <w:r>
        <w:rPr>
          <w:rFonts w:asciiTheme="minorHAnsi" w:hAnsiTheme="minorHAnsi"/>
        </w:rPr>
        <w:t>y</w:t>
      </w:r>
      <w:r w:rsidRPr="00024883">
        <w:rPr>
          <w:rFonts w:asciiTheme="minorHAnsi" w:hAnsiTheme="minorHAnsi"/>
        </w:rPr>
        <w:t xml:space="preserve"> (ve vztahu k nakoupeným bezpečnostním prvkům)</w:t>
      </w:r>
      <w:r>
        <w:rPr>
          <w:rFonts w:asciiTheme="minorHAnsi" w:hAnsiTheme="minorHAnsi"/>
        </w:rPr>
        <w:t>,</w:t>
      </w:r>
    </w:p>
    <w:p w:rsidR="000967CB"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d</w:t>
      </w:r>
      <w:r w:rsidRPr="00024883">
        <w:rPr>
          <w:rFonts w:asciiTheme="minorHAnsi" w:hAnsiTheme="minorHAnsi"/>
        </w:rPr>
        <w:t>robn</w:t>
      </w:r>
      <w:r>
        <w:rPr>
          <w:rFonts w:asciiTheme="minorHAnsi" w:hAnsiTheme="minorHAnsi"/>
        </w:rPr>
        <w:t>é</w:t>
      </w:r>
      <w:r w:rsidRPr="00024883">
        <w:rPr>
          <w:rFonts w:asciiTheme="minorHAnsi" w:hAnsiTheme="minorHAnsi"/>
        </w:rPr>
        <w:t xml:space="preserve"> terénní úprav</w:t>
      </w:r>
      <w:r>
        <w:rPr>
          <w:rFonts w:asciiTheme="minorHAnsi" w:hAnsiTheme="minorHAnsi"/>
        </w:rPr>
        <w:t>y</w:t>
      </w:r>
      <w:r w:rsidRPr="00024883">
        <w:rPr>
          <w:rFonts w:asciiTheme="minorHAnsi" w:hAnsiTheme="minorHAnsi"/>
        </w:rPr>
        <w:t xml:space="preserve"> (např. k zajištění lepší viditelnosti na přístupovou komunikaci)</w:t>
      </w:r>
      <w:r w:rsidR="00CF26F8">
        <w:rPr>
          <w:rFonts w:asciiTheme="minorHAnsi" w:hAnsiTheme="minorHAnsi"/>
        </w:rPr>
        <w:t xml:space="preserve"> atp</w:t>
      </w:r>
      <w:r>
        <w:rPr>
          <w:rFonts w:asciiTheme="minorHAnsi" w:hAnsiTheme="minorHAnsi"/>
        </w:rPr>
        <w:t>.</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3.</w:t>
      </w:r>
      <w:r w:rsidR="0051158E">
        <w:rPr>
          <w:rFonts w:asciiTheme="minorHAnsi" w:hAnsiTheme="minorHAnsi"/>
          <w:b/>
        </w:rPr>
        <w:tab/>
      </w:r>
      <w:r w:rsidRPr="0051158E">
        <w:rPr>
          <w:rFonts w:asciiTheme="minorHAnsi" w:hAnsiTheme="minorHAnsi"/>
          <w:b/>
        </w:rPr>
        <w:t xml:space="preserve">Organizační a věcné podmínky </w:t>
      </w:r>
      <w:r w:rsidR="00CF26F8">
        <w:rPr>
          <w:rFonts w:asciiTheme="minorHAnsi" w:hAnsiTheme="minorHAnsi"/>
          <w:b/>
        </w:rPr>
        <w:t>realizace</w:t>
      </w:r>
      <w:r w:rsidRPr="0051158E">
        <w:rPr>
          <w:rFonts w:asciiTheme="minorHAnsi" w:hAnsiTheme="minorHAnsi"/>
          <w:b/>
        </w:rPr>
        <w:t xml:space="preserve"> projektu</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3.1</w:t>
      </w:r>
      <w:r w:rsidR="0051158E">
        <w:rPr>
          <w:rFonts w:asciiTheme="minorHAnsi" w:hAnsiTheme="minorHAnsi"/>
          <w:b/>
        </w:rPr>
        <w:tab/>
      </w:r>
      <w:r w:rsidRPr="0051158E">
        <w:rPr>
          <w:rFonts w:asciiTheme="minorHAnsi" w:hAnsiTheme="minorHAnsi"/>
          <w:b/>
        </w:rPr>
        <w:t xml:space="preserve">Obecné podmínky poskytnutí </w:t>
      </w:r>
      <w:r w:rsidR="00024883">
        <w:rPr>
          <w:rFonts w:asciiTheme="minorHAnsi" w:hAnsiTheme="minorHAnsi"/>
          <w:b/>
        </w:rPr>
        <w:t>dotace</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3.1.1</w:t>
      </w:r>
      <w:r>
        <w:rPr>
          <w:rFonts w:asciiTheme="minorHAnsi" w:hAnsiTheme="minorHAnsi"/>
        </w:rPr>
        <w:tab/>
      </w:r>
      <w:r w:rsidR="00024883" w:rsidRPr="00024883">
        <w:rPr>
          <w:rFonts w:asciiTheme="minorHAnsi" w:hAnsiTheme="minorHAnsi"/>
        </w:rPr>
        <w:t>Žadatelem o dotaci v rámci tohoto programu (dále jen „žadatel“)</w:t>
      </w:r>
      <w:r w:rsidR="000967CB" w:rsidRPr="000967CB">
        <w:rPr>
          <w:rFonts w:asciiTheme="minorHAnsi" w:hAnsiTheme="minorHAnsi"/>
        </w:rPr>
        <w:t xml:space="preserve"> může být za</w:t>
      </w:r>
      <w:r w:rsidR="008B719A">
        <w:rPr>
          <w:rFonts w:asciiTheme="minorHAnsi" w:hAnsiTheme="minorHAnsi"/>
        </w:rPr>
        <w:t> </w:t>
      </w:r>
      <w:r w:rsidR="000967CB" w:rsidRPr="000967CB">
        <w:rPr>
          <w:rFonts w:asciiTheme="minorHAnsi" w:hAnsiTheme="minorHAnsi"/>
        </w:rPr>
        <w:t>podmínek stanovených v</w:t>
      </w:r>
      <w:r w:rsidR="0051158E">
        <w:rPr>
          <w:rFonts w:asciiTheme="minorHAnsi" w:hAnsiTheme="minorHAnsi"/>
        </w:rPr>
        <w:t> </w:t>
      </w:r>
      <w:r w:rsidR="000967CB" w:rsidRPr="000967CB">
        <w:rPr>
          <w:rFonts w:asciiTheme="minorHAnsi" w:hAnsiTheme="minorHAnsi"/>
        </w:rPr>
        <w:t>tomto vyhlášení programu právnická osoba vykonávající činnost školy nebo školského zařízení podle zákona č. 561/2004 Sb., o předškolním, základním, středním, vyšším odborném a jiném vzdělávání (školský zákon), ve znění pozdějších předpisů,</w:t>
      </w:r>
      <w:r>
        <w:rPr>
          <w:rFonts w:asciiTheme="minorHAnsi" w:hAnsiTheme="minorHAnsi"/>
        </w:rPr>
        <w:t xml:space="preserve"> a</w:t>
      </w:r>
      <w:r w:rsidR="0051158E">
        <w:rPr>
          <w:rFonts w:asciiTheme="minorHAnsi" w:hAnsiTheme="minorHAnsi"/>
        </w:rPr>
        <w:t> </w:t>
      </w:r>
      <w:r>
        <w:rPr>
          <w:rFonts w:asciiTheme="minorHAnsi" w:hAnsiTheme="minorHAnsi"/>
        </w:rPr>
        <w:t>to bez ohledu na zřizovatele.</w:t>
      </w:r>
    </w:p>
    <w:p w:rsid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3.1.2</w:t>
      </w:r>
      <w:r>
        <w:rPr>
          <w:rFonts w:asciiTheme="minorHAnsi" w:hAnsiTheme="minorHAnsi"/>
        </w:rPr>
        <w:tab/>
        <w:t>F</w:t>
      </w:r>
      <w:r w:rsidR="000967CB" w:rsidRPr="000967CB">
        <w:rPr>
          <w:rFonts w:asciiTheme="minorHAnsi" w:hAnsiTheme="minorHAnsi"/>
        </w:rPr>
        <w:t>inancování projektu musí být v souladu se zákonem č. 218/2000 Sb., o rozpočtových pravidlech a o změně některých souvisejících zákonů (rozpočtová pravidla), ve znění pozdějších předpisů</w:t>
      </w:r>
      <w:r w:rsidR="00CF26F8">
        <w:rPr>
          <w:rFonts w:asciiTheme="minorHAnsi" w:hAnsiTheme="minorHAnsi"/>
        </w:rPr>
        <w:t>.</w:t>
      </w:r>
      <w:r w:rsidR="00B95903">
        <w:rPr>
          <w:rFonts w:asciiTheme="minorHAnsi" w:hAnsiTheme="minorHAnsi"/>
        </w:rPr>
        <w:t xml:space="preserve"> </w:t>
      </w:r>
      <w:r w:rsidR="00CF26F8">
        <w:rPr>
          <w:rFonts w:asciiTheme="minorHAnsi" w:hAnsiTheme="minorHAnsi"/>
        </w:rPr>
        <w:t>P</w:t>
      </w:r>
      <w:r w:rsidR="00B95903" w:rsidRPr="00B95903">
        <w:rPr>
          <w:rFonts w:asciiTheme="minorHAnsi" w:hAnsiTheme="minorHAnsi"/>
        </w:rPr>
        <w:t xml:space="preserve">říjemce dotace musí dotaci použít výhradně na náklady, které </w:t>
      </w:r>
      <w:r w:rsidR="00B95903" w:rsidRPr="00B95903">
        <w:rPr>
          <w:rFonts w:asciiTheme="minorHAnsi" w:hAnsiTheme="minorHAnsi"/>
        </w:rPr>
        <w:lastRenderedPageBreak/>
        <w:t>jsou uvedené ve vyhlášení programu a v rozhodnutí o poskytnutí dotace</w:t>
      </w:r>
      <w:r>
        <w:rPr>
          <w:rFonts w:asciiTheme="minorHAnsi" w:hAnsiTheme="minorHAnsi"/>
        </w:rPr>
        <w:t xml:space="preserve"> (dále jen „rozhodnutí“)</w:t>
      </w:r>
      <w:r w:rsidR="00B95903" w:rsidRPr="00B95903">
        <w:rPr>
          <w:rFonts w:asciiTheme="minorHAnsi" w:hAnsiTheme="minorHAnsi"/>
        </w:rPr>
        <w:t>, v souladu s</w:t>
      </w:r>
      <w:r w:rsidR="00B95903">
        <w:rPr>
          <w:rFonts w:asciiTheme="minorHAnsi" w:hAnsiTheme="minorHAnsi"/>
        </w:rPr>
        <w:t> </w:t>
      </w:r>
      <w:r w:rsidR="00B95903" w:rsidRPr="00B95903">
        <w:rPr>
          <w:rFonts w:asciiTheme="minorHAnsi" w:hAnsiTheme="minorHAnsi"/>
        </w:rPr>
        <w:t>účelovým určením, které je též obsaženo v</w:t>
      </w:r>
      <w:r w:rsidR="00B95903">
        <w:rPr>
          <w:rFonts w:asciiTheme="minorHAnsi" w:hAnsiTheme="minorHAnsi"/>
        </w:rPr>
        <w:t xml:space="preserve"> rozhodnutí</w:t>
      </w:r>
      <w:r>
        <w:rPr>
          <w:rFonts w:asciiTheme="minorHAnsi" w:hAnsiTheme="minorHAnsi"/>
        </w:rPr>
        <w:t>.</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3</w:t>
      </w:r>
      <w:r>
        <w:rPr>
          <w:rFonts w:asciiTheme="minorHAnsi" w:hAnsiTheme="minorHAnsi"/>
        </w:rPr>
        <w:tab/>
        <w:t>P</w:t>
      </w:r>
      <w:r w:rsidR="000967CB" w:rsidRPr="0092671B">
        <w:rPr>
          <w:rFonts w:asciiTheme="minorHAnsi" w:hAnsiTheme="minorHAnsi"/>
        </w:rPr>
        <w:t xml:space="preserve">rojekt </w:t>
      </w:r>
      <w:r w:rsidR="00E65A49" w:rsidRPr="0092671B">
        <w:rPr>
          <w:rFonts w:asciiTheme="minorHAnsi" w:hAnsiTheme="minorHAnsi"/>
        </w:rPr>
        <w:t>musí být uskutečněn v roce 2015</w:t>
      </w:r>
      <w:r>
        <w:rPr>
          <w:rFonts w:asciiTheme="minorHAnsi" w:hAnsiTheme="minorHAnsi"/>
        </w:rPr>
        <w:t>.</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4</w:t>
      </w:r>
      <w:r>
        <w:rPr>
          <w:rFonts w:asciiTheme="minorHAnsi" w:hAnsiTheme="minorHAnsi"/>
        </w:rPr>
        <w:tab/>
        <w:t>F</w:t>
      </w:r>
      <w:r w:rsidR="000967CB" w:rsidRPr="000967CB">
        <w:rPr>
          <w:rFonts w:asciiTheme="minorHAnsi" w:hAnsiTheme="minorHAnsi"/>
        </w:rPr>
        <w:t xml:space="preserve">inanční prostředky budou přidělovány </w:t>
      </w:r>
      <w:r w:rsidR="00BA00B6" w:rsidRPr="00BA00B6">
        <w:rPr>
          <w:rFonts w:asciiTheme="minorHAnsi" w:hAnsiTheme="minorHAnsi"/>
        </w:rPr>
        <w:t>rozhodnutí</w:t>
      </w:r>
      <w:r w:rsidR="00BA00B6">
        <w:rPr>
          <w:rFonts w:asciiTheme="minorHAnsi" w:hAnsiTheme="minorHAnsi"/>
        </w:rPr>
        <w:t>m</w:t>
      </w:r>
      <w:r w:rsidR="000967CB" w:rsidRPr="000967CB">
        <w:rPr>
          <w:rFonts w:asciiTheme="minorHAnsi" w:hAnsiTheme="minorHAnsi"/>
        </w:rPr>
        <w:t>, jehož součástí bude závazné účelové určení do</w:t>
      </w:r>
      <w:r>
        <w:rPr>
          <w:rFonts w:asciiTheme="minorHAnsi" w:hAnsiTheme="minorHAnsi"/>
        </w:rPr>
        <w:t>tace a podmínky jejího využití.</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5</w:t>
      </w:r>
      <w:r>
        <w:rPr>
          <w:rFonts w:asciiTheme="minorHAnsi" w:hAnsiTheme="minorHAnsi"/>
        </w:rPr>
        <w:tab/>
        <w:t>V</w:t>
      </w:r>
      <w:r w:rsidR="000967CB" w:rsidRPr="000967CB">
        <w:rPr>
          <w:rFonts w:asciiTheme="minorHAnsi" w:hAnsiTheme="minorHAnsi"/>
        </w:rPr>
        <w:t xml:space="preserve"> zájmu efektivního vynaložení prostředků ze státního rozpočtu bude nezbytnou součástí projektu uvedení konkrétních cílů i termínů, ke každé aktivitě pak stanovení indikátorů, (tj. indikátory </w:t>
      </w:r>
      <w:r w:rsidR="00E65A49">
        <w:rPr>
          <w:rFonts w:asciiTheme="minorHAnsi" w:hAnsiTheme="minorHAnsi"/>
        </w:rPr>
        <w:t>–</w:t>
      </w:r>
      <w:r w:rsidR="000967CB" w:rsidRPr="000967CB">
        <w:rPr>
          <w:rFonts w:asciiTheme="minorHAnsi" w:hAnsiTheme="minorHAnsi"/>
        </w:rPr>
        <w:t xml:space="preserve"> kvalitativní</w:t>
      </w:r>
      <w:r w:rsidR="00E65A49">
        <w:rPr>
          <w:rFonts w:asciiTheme="minorHAnsi" w:hAnsiTheme="minorHAnsi"/>
        </w:rPr>
        <w:t xml:space="preserve"> </w:t>
      </w:r>
      <w:r w:rsidR="000967CB" w:rsidRPr="000967CB">
        <w:rPr>
          <w:rFonts w:asciiTheme="minorHAnsi" w:hAnsiTheme="minorHAnsi"/>
        </w:rPr>
        <w:t>i kvantitativní, jichž bude realizací</w:t>
      </w:r>
      <w:r w:rsidR="00E65A49">
        <w:rPr>
          <w:rFonts w:asciiTheme="minorHAnsi" w:hAnsiTheme="minorHAnsi"/>
        </w:rPr>
        <w:t xml:space="preserve"> aktivity dosaženo</w:t>
      </w:r>
      <w:r w:rsidR="000967CB" w:rsidRPr="000967CB">
        <w:rPr>
          <w:rFonts w:asciiTheme="minorHAnsi" w:hAnsiTheme="minorHAnsi"/>
        </w:rPr>
        <w:t>; kritéria si každý žadatel stanovuje sám tak, aby maximálně vypo</w:t>
      </w:r>
      <w:r>
        <w:rPr>
          <w:rFonts w:asciiTheme="minorHAnsi" w:hAnsiTheme="minorHAnsi"/>
        </w:rPr>
        <w:t>vídala o úspěšnosti realizace).</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6</w:t>
      </w:r>
      <w:r>
        <w:rPr>
          <w:rFonts w:asciiTheme="minorHAnsi" w:hAnsiTheme="minorHAnsi"/>
        </w:rPr>
        <w:tab/>
        <w:t>K</w:t>
      </w:r>
      <w:r w:rsidR="000967CB" w:rsidRPr="000967CB">
        <w:rPr>
          <w:rFonts w:asciiTheme="minorHAnsi" w:hAnsiTheme="minorHAnsi"/>
        </w:rPr>
        <w:t xml:space="preserve">aždý žadatel může podat </w:t>
      </w:r>
      <w:r w:rsidR="000967CB" w:rsidRPr="0092671B">
        <w:rPr>
          <w:rFonts w:asciiTheme="minorHAnsi" w:hAnsiTheme="minorHAnsi"/>
        </w:rPr>
        <w:t>pouze jednu žádost</w:t>
      </w:r>
      <w:r>
        <w:rPr>
          <w:rFonts w:asciiTheme="minorHAnsi" w:hAnsiTheme="minorHAnsi"/>
        </w:rPr>
        <w:t xml:space="preserve"> o </w:t>
      </w:r>
      <w:r w:rsidR="00570231">
        <w:rPr>
          <w:rFonts w:asciiTheme="minorHAnsi" w:hAnsiTheme="minorHAnsi"/>
        </w:rPr>
        <w:t>poskytnutí dotace</w:t>
      </w:r>
      <w:r>
        <w:rPr>
          <w:rFonts w:asciiTheme="minorHAnsi" w:hAnsiTheme="minorHAnsi"/>
        </w:rPr>
        <w:t>.</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7</w:t>
      </w:r>
      <w:r>
        <w:rPr>
          <w:rFonts w:asciiTheme="minorHAnsi" w:hAnsiTheme="minorHAnsi"/>
        </w:rPr>
        <w:tab/>
      </w:r>
      <w:r w:rsidR="00570231">
        <w:rPr>
          <w:rFonts w:asciiTheme="minorHAnsi" w:hAnsiTheme="minorHAnsi"/>
        </w:rPr>
        <w:t>Poskytnutá</w:t>
      </w:r>
      <w:r w:rsidR="000967CB" w:rsidRPr="000967CB">
        <w:rPr>
          <w:rFonts w:asciiTheme="minorHAnsi" w:hAnsiTheme="minorHAnsi"/>
        </w:rPr>
        <w:t xml:space="preserve"> dotace může být použita jen na účely specifikované v </w:t>
      </w:r>
      <w:r w:rsidR="007724F8">
        <w:rPr>
          <w:rFonts w:asciiTheme="minorHAnsi" w:hAnsiTheme="minorHAnsi"/>
        </w:rPr>
        <w:t>r</w:t>
      </w:r>
      <w:r w:rsidR="000967CB" w:rsidRPr="000967CB">
        <w:rPr>
          <w:rFonts w:asciiTheme="minorHAnsi" w:hAnsiTheme="minorHAnsi"/>
        </w:rPr>
        <w:t xml:space="preserve">ozhodnutí. Změny </w:t>
      </w:r>
      <w:r w:rsidR="007724F8">
        <w:rPr>
          <w:rFonts w:asciiTheme="minorHAnsi" w:hAnsiTheme="minorHAnsi"/>
        </w:rPr>
        <w:t>r</w:t>
      </w:r>
      <w:r w:rsidR="000967CB" w:rsidRPr="000967CB">
        <w:rPr>
          <w:rFonts w:asciiTheme="minorHAnsi" w:hAnsiTheme="minorHAnsi"/>
        </w:rPr>
        <w:t xml:space="preserve">ozhodnutí mohou být provedeny pouze na základě písemné žádosti příjemce dotace doručené ministerstvu do 15. listopadu </w:t>
      </w:r>
      <w:r w:rsidR="007724F8">
        <w:rPr>
          <w:rFonts w:asciiTheme="minorHAnsi" w:hAnsiTheme="minorHAnsi"/>
        </w:rPr>
        <w:t>2015</w:t>
      </w:r>
      <w:r w:rsidR="000967CB" w:rsidRPr="000967CB">
        <w:rPr>
          <w:rFonts w:asciiTheme="minorHAnsi" w:hAnsiTheme="minorHAnsi"/>
        </w:rPr>
        <w:t xml:space="preserve">. </w:t>
      </w:r>
      <w:r w:rsidR="00570231" w:rsidRPr="00570231">
        <w:rPr>
          <w:rFonts w:asciiTheme="minorHAnsi" w:hAnsiTheme="minorHAnsi"/>
        </w:rPr>
        <w:t>Případnou opravu zřejmých nesprávností, kterými jsou zejména chyby v psaní a počtech, provede ministerstvo vydáním opravného rozhodnutí, a to bez nutnosti písemné žádosti příjemce.</w:t>
      </w:r>
      <w:r w:rsidR="00570231">
        <w:rPr>
          <w:rFonts w:asciiTheme="minorHAnsi" w:hAnsiTheme="minorHAnsi"/>
        </w:rPr>
        <w:t xml:space="preserve"> </w:t>
      </w:r>
      <w:r w:rsidR="000967CB" w:rsidRPr="000967CB">
        <w:rPr>
          <w:rFonts w:asciiTheme="minorHAnsi" w:hAnsiTheme="minorHAnsi"/>
        </w:rPr>
        <w:t>Příjemce dotace je povinen oznámit změny všech identifikačních údajů uvedených v</w:t>
      </w:r>
      <w:r w:rsidR="00E65A49">
        <w:rPr>
          <w:rFonts w:asciiTheme="minorHAnsi" w:hAnsiTheme="minorHAnsi"/>
        </w:rPr>
        <w:t> </w:t>
      </w:r>
      <w:r w:rsidR="000967CB" w:rsidRPr="000967CB">
        <w:rPr>
          <w:rFonts w:asciiTheme="minorHAnsi" w:hAnsiTheme="minorHAnsi"/>
        </w:rPr>
        <w:t>předložené žádosti, ke kterým došlo od termínu předložení žádosti i v průběhu období, na které byla dotace poskytnuta, a</w:t>
      </w:r>
      <w:r>
        <w:rPr>
          <w:rFonts w:asciiTheme="minorHAnsi" w:hAnsiTheme="minorHAnsi"/>
        </w:rPr>
        <w:t> </w:t>
      </w:r>
      <w:r w:rsidR="000967CB" w:rsidRPr="000967CB">
        <w:rPr>
          <w:rFonts w:asciiTheme="minorHAnsi" w:hAnsiTheme="minorHAnsi"/>
        </w:rPr>
        <w:t>to do 14 dnů od tét</w:t>
      </w:r>
      <w:r>
        <w:rPr>
          <w:rFonts w:asciiTheme="minorHAnsi" w:hAnsiTheme="minorHAnsi"/>
        </w:rPr>
        <w:t>o změny.</w:t>
      </w:r>
    </w:p>
    <w:p w:rsidR="00BA00B6" w:rsidRPr="0092671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8</w:t>
      </w:r>
      <w:r>
        <w:rPr>
          <w:rFonts w:asciiTheme="minorHAnsi" w:hAnsiTheme="minorHAnsi"/>
        </w:rPr>
        <w:tab/>
      </w:r>
      <w:r w:rsidRPr="0092671B">
        <w:rPr>
          <w:rFonts w:asciiTheme="minorHAnsi" w:hAnsiTheme="minorHAnsi"/>
        </w:rPr>
        <w:t>D</w:t>
      </w:r>
      <w:r w:rsidR="00BA00B6" w:rsidRPr="0092671B">
        <w:rPr>
          <w:rFonts w:asciiTheme="minorHAnsi" w:hAnsiTheme="minorHAnsi"/>
        </w:rPr>
        <w:t>uplicitní úhrada stejných nákladů na projekt z více různých zdrojů není dovolena</w:t>
      </w:r>
      <w:r w:rsidRPr="0092671B">
        <w:rPr>
          <w:rFonts w:asciiTheme="minorHAnsi" w:hAnsiTheme="minorHAnsi"/>
        </w:rPr>
        <w:t>.</w:t>
      </w:r>
    </w:p>
    <w:p w:rsid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9</w:t>
      </w:r>
      <w:r>
        <w:rPr>
          <w:rFonts w:asciiTheme="minorHAnsi" w:hAnsiTheme="minorHAnsi"/>
        </w:rPr>
        <w:tab/>
      </w:r>
      <w:r w:rsidR="007724F8">
        <w:rPr>
          <w:rFonts w:asciiTheme="minorHAnsi" w:hAnsiTheme="minorHAnsi"/>
        </w:rPr>
        <w:t>Z</w:t>
      </w:r>
      <w:r w:rsidR="009E7C31">
        <w:rPr>
          <w:rFonts w:asciiTheme="minorHAnsi" w:hAnsiTheme="minorHAnsi"/>
        </w:rPr>
        <w:t> poskytnuté dotace</w:t>
      </w:r>
      <w:r w:rsidR="00E65A49" w:rsidRPr="00BA00B6">
        <w:rPr>
          <w:rFonts w:asciiTheme="minorHAnsi" w:hAnsiTheme="minorHAnsi"/>
        </w:rPr>
        <w:t xml:space="preserve"> lze hradit </w:t>
      </w:r>
      <w:r w:rsidR="000967CB" w:rsidRPr="00BA00B6">
        <w:rPr>
          <w:rFonts w:asciiTheme="minorHAnsi" w:hAnsiTheme="minorHAnsi"/>
        </w:rPr>
        <w:t xml:space="preserve">prokazatelné </w:t>
      </w:r>
      <w:r w:rsidR="000967CB" w:rsidRPr="009E7C31">
        <w:rPr>
          <w:rFonts w:asciiTheme="minorHAnsi" w:hAnsiTheme="minorHAnsi"/>
          <w:b/>
        </w:rPr>
        <w:t xml:space="preserve">ostatní neinvestiční </w:t>
      </w:r>
      <w:r w:rsidR="00B95903" w:rsidRPr="009E7C31">
        <w:rPr>
          <w:rFonts w:asciiTheme="minorHAnsi" w:hAnsiTheme="minorHAnsi"/>
          <w:b/>
        </w:rPr>
        <w:t>náklady</w:t>
      </w:r>
      <w:r w:rsidR="000967CB" w:rsidRPr="00BA00B6">
        <w:rPr>
          <w:rFonts w:asciiTheme="minorHAnsi" w:hAnsiTheme="minorHAnsi"/>
        </w:rPr>
        <w:t xml:space="preserve"> n</w:t>
      </w:r>
      <w:r w:rsidR="00E65A49" w:rsidRPr="00BA00B6">
        <w:rPr>
          <w:rFonts w:asciiTheme="minorHAnsi" w:hAnsiTheme="minorHAnsi"/>
        </w:rPr>
        <w:t>ezbytné pro realizaci projektu.</w:t>
      </w:r>
    </w:p>
    <w:p w:rsidR="00A4446C" w:rsidRPr="00BA00B6" w:rsidRDefault="0092671B" w:rsidP="0092671B">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0</w:t>
      </w:r>
      <w:proofErr w:type="gramEnd"/>
      <w:r>
        <w:rPr>
          <w:rFonts w:asciiTheme="minorHAnsi" w:hAnsiTheme="minorHAnsi"/>
        </w:rPr>
        <w:tab/>
      </w:r>
      <w:r w:rsidR="00A4446C">
        <w:rPr>
          <w:rFonts w:asciiTheme="minorHAnsi" w:hAnsiTheme="minorHAnsi"/>
        </w:rPr>
        <w:t>Dotace může být poskytnuta až do 100 % celkových nákladů projektu.</w:t>
      </w:r>
    </w:p>
    <w:p w:rsidR="000967CB" w:rsidRPr="000967CB" w:rsidRDefault="0092671B" w:rsidP="0092671B">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1</w:t>
      </w:r>
      <w:proofErr w:type="gramEnd"/>
      <w:r>
        <w:rPr>
          <w:rFonts w:asciiTheme="minorHAnsi" w:hAnsiTheme="minorHAnsi"/>
        </w:rPr>
        <w:tab/>
      </w:r>
      <w:r w:rsidR="000967CB" w:rsidRPr="000967CB">
        <w:rPr>
          <w:rFonts w:asciiTheme="minorHAnsi" w:hAnsiTheme="minorHAnsi"/>
        </w:rPr>
        <w:t>Z poskytnutých finančních prostředků ne</w:t>
      </w:r>
      <w:r w:rsidR="00E65A49">
        <w:rPr>
          <w:rFonts w:asciiTheme="minorHAnsi" w:hAnsiTheme="minorHAnsi"/>
        </w:rPr>
        <w:t xml:space="preserve">lze hradit </w:t>
      </w:r>
      <w:r w:rsidR="00B95903">
        <w:rPr>
          <w:rFonts w:asciiTheme="minorHAnsi" w:hAnsiTheme="minorHAnsi"/>
        </w:rPr>
        <w:t>náklady</w:t>
      </w:r>
      <w:r w:rsidR="00E65A49">
        <w:rPr>
          <w:rFonts w:asciiTheme="minorHAnsi" w:hAnsiTheme="minorHAnsi"/>
        </w:rPr>
        <w:t xml:space="preserve"> na:</w:t>
      </w:r>
    </w:p>
    <w:p w:rsidR="000967CB" w:rsidRPr="00E65A49" w:rsidRDefault="000967CB" w:rsidP="005011FE">
      <w:pPr>
        <w:numPr>
          <w:ilvl w:val="0"/>
          <w:numId w:val="5"/>
        </w:numPr>
        <w:spacing w:before="120"/>
        <w:ind w:left="714" w:hanging="357"/>
        <w:rPr>
          <w:rFonts w:asciiTheme="minorHAnsi" w:hAnsiTheme="minorHAnsi"/>
        </w:rPr>
      </w:pPr>
      <w:r w:rsidRPr="00E65A49">
        <w:rPr>
          <w:rFonts w:asciiTheme="minorHAnsi" w:hAnsiTheme="minorHAnsi"/>
        </w:rPr>
        <w:t>pořízení nebo technické zhodnocení hmotného a nehmotného dlouhodobéh</w:t>
      </w:r>
      <w:r w:rsidR="00E65A49">
        <w:rPr>
          <w:rFonts w:asciiTheme="minorHAnsi" w:hAnsiTheme="minorHAnsi"/>
        </w:rPr>
        <w:t>o majetku (investiční náklady),</w:t>
      </w:r>
    </w:p>
    <w:p w:rsidR="000967CB" w:rsidRPr="00E65A49" w:rsidRDefault="000967CB" w:rsidP="00E65A49">
      <w:pPr>
        <w:numPr>
          <w:ilvl w:val="0"/>
          <w:numId w:val="5"/>
        </w:numPr>
        <w:spacing w:before="100" w:beforeAutospacing="1" w:after="100" w:afterAutospacing="1"/>
        <w:rPr>
          <w:rFonts w:asciiTheme="minorHAnsi" w:hAnsiTheme="minorHAnsi"/>
        </w:rPr>
      </w:pPr>
      <w:r w:rsidRPr="00E65A49">
        <w:rPr>
          <w:rFonts w:asciiTheme="minorHAnsi" w:hAnsiTheme="minorHAnsi"/>
        </w:rPr>
        <w:t>splátky půjček, leas</w:t>
      </w:r>
      <w:r w:rsidR="00E65A49">
        <w:rPr>
          <w:rFonts w:asciiTheme="minorHAnsi" w:hAnsiTheme="minorHAnsi"/>
        </w:rPr>
        <w:t>ingové splátky, odpisy majetku,</w:t>
      </w:r>
    </w:p>
    <w:p w:rsidR="000967CB" w:rsidRPr="00E65A49" w:rsidRDefault="00B95903" w:rsidP="00E65A49">
      <w:pPr>
        <w:numPr>
          <w:ilvl w:val="0"/>
          <w:numId w:val="5"/>
        </w:numPr>
        <w:spacing w:before="100" w:beforeAutospacing="1" w:after="100" w:afterAutospacing="1"/>
        <w:rPr>
          <w:rFonts w:asciiTheme="minorHAnsi" w:hAnsiTheme="minorHAnsi"/>
        </w:rPr>
      </w:pPr>
      <w:r>
        <w:rPr>
          <w:rFonts w:asciiTheme="minorHAnsi" w:hAnsiTheme="minorHAnsi"/>
        </w:rPr>
        <w:t>náklady</w:t>
      </w:r>
      <w:r w:rsidR="000967CB" w:rsidRPr="00E65A49">
        <w:rPr>
          <w:rFonts w:asciiTheme="minorHAnsi" w:hAnsiTheme="minorHAnsi"/>
        </w:rPr>
        <w:t xml:space="preserve"> spojené se zahraničními služebními cestami</w:t>
      </w:r>
      <w:r w:rsidR="00E65A49">
        <w:rPr>
          <w:rFonts w:asciiTheme="minorHAnsi" w:hAnsiTheme="minorHAnsi"/>
        </w:rPr>
        <w:t>,</w:t>
      </w:r>
    </w:p>
    <w:p w:rsidR="000967CB" w:rsidRPr="00E65A49" w:rsidRDefault="000967CB" w:rsidP="00E65A49">
      <w:pPr>
        <w:numPr>
          <w:ilvl w:val="0"/>
          <w:numId w:val="5"/>
        </w:numPr>
        <w:spacing w:before="100" w:beforeAutospacing="1" w:after="100" w:afterAutospacing="1"/>
        <w:rPr>
          <w:rFonts w:asciiTheme="minorHAnsi" w:hAnsiTheme="minorHAnsi"/>
        </w:rPr>
      </w:pPr>
      <w:r w:rsidRPr="00E65A49">
        <w:rPr>
          <w:rFonts w:asciiTheme="minorHAnsi" w:hAnsiTheme="minorHAnsi"/>
        </w:rPr>
        <w:t>pohoštění a dary, věcné ceny a odměny v soutěžích,</w:t>
      </w:r>
    </w:p>
    <w:p w:rsidR="000967CB" w:rsidRPr="00E65A49" w:rsidRDefault="000967CB" w:rsidP="00E65A49">
      <w:pPr>
        <w:numPr>
          <w:ilvl w:val="0"/>
          <w:numId w:val="5"/>
        </w:numPr>
        <w:spacing w:before="100" w:beforeAutospacing="1" w:after="100" w:afterAutospacing="1"/>
        <w:rPr>
          <w:rFonts w:asciiTheme="minorHAnsi" w:hAnsiTheme="minorHAnsi"/>
        </w:rPr>
      </w:pPr>
      <w:r w:rsidRPr="00E65A49">
        <w:rPr>
          <w:rFonts w:asciiTheme="minorHAnsi" w:hAnsiTheme="minorHAnsi"/>
        </w:rPr>
        <w:t>pokuty, penále a sankce,</w:t>
      </w:r>
    </w:p>
    <w:p w:rsidR="000967CB" w:rsidRPr="00E65A49" w:rsidRDefault="000967CB" w:rsidP="005011FE">
      <w:pPr>
        <w:pStyle w:val="Zkladntext"/>
        <w:numPr>
          <w:ilvl w:val="0"/>
          <w:numId w:val="5"/>
        </w:numPr>
        <w:ind w:left="714" w:hanging="357"/>
        <w:rPr>
          <w:rFonts w:asciiTheme="minorHAnsi" w:hAnsiTheme="minorHAnsi"/>
          <w:b/>
          <w:sz w:val="23"/>
          <w:szCs w:val="23"/>
        </w:rPr>
      </w:pPr>
      <w:r w:rsidRPr="00E65A49">
        <w:rPr>
          <w:rFonts w:asciiTheme="minorHAnsi" w:hAnsiTheme="minorHAnsi"/>
        </w:rPr>
        <w:t>veškeré provozní náklady, které přímo nesouvisejí s realizací projektu.</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2</w:t>
      </w:r>
      <w:proofErr w:type="gramEnd"/>
      <w:r>
        <w:rPr>
          <w:rFonts w:asciiTheme="minorHAnsi" w:hAnsiTheme="minorHAnsi"/>
        </w:rPr>
        <w:tab/>
      </w:r>
      <w:r w:rsidR="000967CB" w:rsidRPr="000967CB">
        <w:rPr>
          <w:rFonts w:asciiTheme="minorHAnsi" w:hAnsiTheme="minorHAnsi"/>
        </w:rPr>
        <w:t>Poskytnutí dotací ze státního rozpočtu ČR se řídí obecně závaznými právními předpisy. Dotace podléhají finančnímu vypořádání podle vyhlášky č. 52/2008 Sb., kterou se stanoví zásady a termíny finančního vypořádání vztahů se státním rozpočtem, státními finančními aktivy nebo Národním fondem. V případě, že</w:t>
      </w:r>
      <w:r w:rsidR="009E7C31">
        <w:rPr>
          <w:rFonts w:asciiTheme="minorHAnsi" w:hAnsiTheme="minorHAnsi"/>
        </w:rPr>
        <w:t> </w:t>
      </w:r>
      <w:r w:rsidR="000967CB" w:rsidRPr="000967CB">
        <w:rPr>
          <w:rFonts w:asciiTheme="minorHAnsi" w:hAnsiTheme="minorHAnsi"/>
        </w:rPr>
        <w:t>příjemce vrací nevyčerpané prostředky v průběhu kalendářního roku, ve kterém mu byla dotace poskytnuta, vrací je na výdajový účet ministerstva, ze kterého mu byla dotace vyplacena.</w:t>
      </w:r>
    </w:p>
    <w:p w:rsidR="006244BB" w:rsidRDefault="00EA30A6" w:rsidP="00EA30A6">
      <w:pPr>
        <w:pStyle w:val="Bezmezer"/>
        <w:tabs>
          <w:tab w:val="left" w:pos="737"/>
        </w:tabs>
        <w:spacing w:after="120"/>
        <w:ind w:left="737" w:hanging="737"/>
        <w:jc w:val="both"/>
        <w:rPr>
          <w:rFonts w:asciiTheme="minorHAnsi" w:hAnsiTheme="minorHAnsi"/>
        </w:rPr>
      </w:pPr>
      <w:proofErr w:type="gramStart"/>
      <w:r w:rsidRPr="001002F3">
        <w:rPr>
          <w:rFonts w:asciiTheme="minorHAnsi" w:hAnsiTheme="minorHAnsi"/>
        </w:rPr>
        <w:t>3.1.1</w:t>
      </w:r>
      <w:r w:rsidR="00024883" w:rsidRPr="001002F3">
        <w:rPr>
          <w:rFonts w:asciiTheme="minorHAnsi" w:hAnsiTheme="minorHAnsi"/>
        </w:rPr>
        <w:t>3</w:t>
      </w:r>
      <w:proofErr w:type="gramEnd"/>
      <w:r w:rsidRPr="001002F3">
        <w:rPr>
          <w:rFonts w:asciiTheme="minorHAnsi" w:hAnsiTheme="minorHAnsi"/>
        </w:rPr>
        <w:tab/>
      </w:r>
      <w:r w:rsidR="009E7C31" w:rsidRPr="001002F3">
        <w:rPr>
          <w:rFonts w:asciiTheme="minorHAnsi" w:hAnsiTheme="minorHAnsi"/>
        </w:rPr>
        <w:t>Poskytnutou dotaci je nutné vyúčtovat k 31. 12. 2015. Vyúčtování bude předloženo na předepsaném formuláři, který je přílohou č. 3 tohoto vyhlášení. Vyúčtování bude předáno ministerstvu, a to odboru</w:t>
      </w:r>
      <w:r w:rsidR="000967CB" w:rsidRPr="001002F3">
        <w:rPr>
          <w:rFonts w:asciiTheme="minorHAnsi" w:hAnsiTheme="minorHAnsi"/>
        </w:rPr>
        <w:t xml:space="preserve">, který vydal </w:t>
      </w:r>
      <w:r w:rsidRPr="001002F3">
        <w:rPr>
          <w:rFonts w:asciiTheme="minorHAnsi" w:hAnsiTheme="minorHAnsi"/>
        </w:rPr>
        <w:t>r</w:t>
      </w:r>
      <w:r w:rsidR="000967CB" w:rsidRPr="001002F3">
        <w:rPr>
          <w:rFonts w:asciiTheme="minorHAnsi" w:hAnsiTheme="minorHAnsi"/>
        </w:rPr>
        <w:t>ozhodnutí</w:t>
      </w:r>
      <w:r w:rsidR="009E7C31" w:rsidRPr="001002F3">
        <w:rPr>
          <w:rFonts w:asciiTheme="minorHAnsi" w:hAnsiTheme="minorHAnsi"/>
        </w:rPr>
        <w:t>,</w:t>
      </w:r>
      <w:r w:rsidR="000967CB" w:rsidRPr="001002F3">
        <w:rPr>
          <w:rFonts w:asciiTheme="minorHAnsi" w:hAnsiTheme="minorHAnsi"/>
        </w:rPr>
        <w:t xml:space="preserve"> nejpozději do 15.</w:t>
      </w:r>
      <w:r w:rsidR="003B3143" w:rsidRPr="001002F3">
        <w:rPr>
          <w:rFonts w:asciiTheme="minorHAnsi" w:hAnsiTheme="minorHAnsi"/>
        </w:rPr>
        <w:t> 2. </w:t>
      </w:r>
      <w:r w:rsidR="000967CB" w:rsidRPr="001002F3">
        <w:rPr>
          <w:rFonts w:asciiTheme="minorHAnsi" w:hAnsiTheme="minorHAnsi"/>
        </w:rPr>
        <w:t>2016.</w:t>
      </w:r>
      <w:r w:rsidR="000967CB" w:rsidRPr="000967CB">
        <w:rPr>
          <w:rFonts w:asciiTheme="minorHAnsi" w:hAnsiTheme="minorHAnsi"/>
        </w:rPr>
        <w:t xml:space="preserve"> </w:t>
      </w:r>
    </w:p>
    <w:p w:rsidR="00BA00B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lastRenderedPageBreak/>
        <w:t>3.1.1</w:t>
      </w:r>
      <w:r w:rsidR="00024883">
        <w:rPr>
          <w:rFonts w:asciiTheme="minorHAnsi" w:hAnsiTheme="minorHAnsi"/>
        </w:rPr>
        <w:t>4</w:t>
      </w:r>
      <w:proofErr w:type="gramEnd"/>
      <w:r>
        <w:rPr>
          <w:rFonts w:asciiTheme="minorHAnsi" w:hAnsiTheme="minorHAnsi"/>
        </w:rPr>
        <w:tab/>
      </w:r>
      <w:r w:rsidR="000967CB" w:rsidRPr="000967CB">
        <w:rPr>
          <w:rFonts w:asciiTheme="minorHAnsi" w:hAnsiTheme="minorHAnsi"/>
        </w:rPr>
        <w:t>Neoddělitelnou součástí vyúčtování dotace je její věcné vyhodnocení (závěrečná zpráva). Věcné vyhodnocení zahrnuje vypracování věcného vyhodnocení projektu (závěrečné zprávy) a tiskové zprávy shrnující celkové výsledky projektu (oba dokumenty zaslat také v</w:t>
      </w:r>
      <w:r w:rsidR="001C1D06">
        <w:rPr>
          <w:rFonts w:asciiTheme="minorHAnsi" w:hAnsiTheme="minorHAnsi"/>
        </w:rPr>
        <w:t> </w:t>
      </w:r>
      <w:r w:rsidR="000967CB" w:rsidRPr="000967CB">
        <w:rPr>
          <w:rFonts w:asciiTheme="minorHAnsi" w:hAnsiTheme="minorHAnsi"/>
        </w:rPr>
        <w:t xml:space="preserve">elektronické podobě na adresu </w:t>
      </w:r>
      <w:r w:rsidR="007C70E5" w:rsidRPr="007C70E5">
        <w:rPr>
          <w:rFonts w:asciiTheme="minorHAnsi" w:hAnsiTheme="minorHAnsi"/>
          <w:u w:val="single"/>
        </w:rPr>
        <w:t>dpbezpecnost</w:t>
      </w:r>
      <w:r w:rsidR="000967CB" w:rsidRPr="00EA30A6">
        <w:rPr>
          <w:rFonts w:asciiTheme="minorHAnsi" w:hAnsiTheme="minorHAnsi"/>
          <w:u w:val="single"/>
        </w:rPr>
        <w:t>@msmt.cz</w:t>
      </w:r>
      <w:r w:rsidR="000967CB" w:rsidRPr="000967CB">
        <w:rPr>
          <w:rFonts w:asciiTheme="minorHAnsi" w:hAnsiTheme="minorHAnsi"/>
        </w:rPr>
        <w:t xml:space="preserve">). </w:t>
      </w:r>
    </w:p>
    <w:p w:rsidR="006244BB"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5</w:t>
      </w:r>
      <w:proofErr w:type="gramEnd"/>
      <w:r>
        <w:rPr>
          <w:rFonts w:asciiTheme="minorHAnsi" w:hAnsiTheme="minorHAnsi"/>
        </w:rPr>
        <w:tab/>
      </w:r>
      <w:r w:rsidR="000967CB" w:rsidRPr="000967CB">
        <w:rPr>
          <w:rFonts w:asciiTheme="minorHAnsi" w:hAnsiTheme="minorHAnsi"/>
        </w:rPr>
        <w:t xml:space="preserve">Součástí vyhodnocení bude i přiložený návrh tiskové zprávy na samostatném listu. </w:t>
      </w:r>
    </w:p>
    <w:p w:rsidR="000967CB" w:rsidRPr="000967CB"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6</w:t>
      </w:r>
      <w:proofErr w:type="gramEnd"/>
      <w:r>
        <w:rPr>
          <w:rFonts w:asciiTheme="minorHAnsi" w:hAnsiTheme="minorHAnsi"/>
        </w:rPr>
        <w:tab/>
      </w:r>
      <w:r w:rsidR="000967CB" w:rsidRPr="000967CB">
        <w:rPr>
          <w:rFonts w:asciiTheme="minorHAnsi" w:hAnsiTheme="minorHAnsi"/>
        </w:rPr>
        <w:t>Zároveň s</w:t>
      </w:r>
      <w:r w:rsidR="00E65A49">
        <w:rPr>
          <w:rFonts w:asciiTheme="minorHAnsi" w:hAnsiTheme="minorHAnsi"/>
        </w:rPr>
        <w:t> </w:t>
      </w:r>
      <w:r w:rsidR="000967CB" w:rsidRPr="000967CB">
        <w:rPr>
          <w:rFonts w:asciiTheme="minorHAnsi" w:hAnsiTheme="minorHAnsi"/>
        </w:rPr>
        <w:t>vyúčtováním musí být poukázány nevyčerpané finanční prostředky na účet ministerstva, včetně avíza k platbě</w:t>
      </w:r>
      <w:r w:rsidR="009E7C31">
        <w:rPr>
          <w:rFonts w:asciiTheme="minorHAnsi" w:hAnsiTheme="minorHAnsi"/>
        </w:rPr>
        <w:t>,</w:t>
      </w:r>
      <w:r w:rsidR="007C70E5">
        <w:rPr>
          <w:rFonts w:asciiTheme="minorHAnsi" w:hAnsiTheme="minorHAnsi"/>
        </w:rPr>
        <w:t xml:space="preserve"> a to odboru</w:t>
      </w:r>
      <w:r w:rsidR="009E7C31">
        <w:rPr>
          <w:rFonts w:asciiTheme="minorHAnsi" w:hAnsiTheme="minorHAnsi"/>
        </w:rPr>
        <w:t xml:space="preserve"> který vydal rozhodnutí,</w:t>
      </w:r>
      <w:r w:rsidR="000967CB" w:rsidRPr="000967CB">
        <w:rPr>
          <w:rFonts w:asciiTheme="minorHAnsi" w:hAnsiTheme="minorHAnsi"/>
        </w:rPr>
        <w:t xml:space="preserve"> a zároveň odboru hlavního účetního a svodného výkaznictví. Pokud budou prostředky vráceny v průběhu roku do 31.</w:t>
      </w:r>
      <w:r w:rsidR="003B3143">
        <w:rPr>
          <w:rFonts w:asciiTheme="minorHAnsi" w:hAnsiTheme="minorHAnsi"/>
        </w:rPr>
        <w:t> </w:t>
      </w:r>
      <w:r w:rsidR="000967CB" w:rsidRPr="000967CB">
        <w:rPr>
          <w:rFonts w:asciiTheme="minorHAnsi" w:hAnsiTheme="minorHAnsi"/>
        </w:rPr>
        <w:t>12.</w:t>
      </w:r>
      <w:r w:rsidR="003B3143">
        <w:rPr>
          <w:rFonts w:asciiTheme="minorHAnsi" w:hAnsiTheme="minorHAnsi"/>
        </w:rPr>
        <w:t> </w:t>
      </w:r>
      <w:r w:rsidR="000967CB" w:rsidRPr="000967CB">
        <w:rPr>
          <w:rFonts w:asciiTheme="minorHAnsi" w:hAnsiTheme="minorHAnsi"/>
        </w:rPr>
        <w:t>2015, musí být poukázány na účet ministerstva, z kterého byla dotace v</w:t>
      </w:r>
      <w:r>
        <w:rPr>
          <w:rFonts w:asciiTheme="minorHAnsi" w:hAnsiTheme="minorHAnsi"/>
        </w:rPr>
        <w:t> </w:t>
      </w:r>
      <w:r w:rsidR="000967CB" w:rsidRPr="000967CB">
        <w:rPr>
          <w:rFonts w:asciiTheme="minorHAnsi" w:hAnsiTheme="minorHAnsi"/>
        </w:rPr>
        <w:t xml:space="preserve">daném roce poskytnuta, včetně avíza k platbě </w:t>
      </w:r>
      <w:r w:rsidR="00A73AB5">
        <w:rPr>
          <w:rFonts w:asciiTheme="minorHAnsi" w:hAnsiTheme="minorHAnsi"/>
        </w:rPr>
        <w:t>ministerstvu</w:t>
      </w:r>
      <w:r w:rsidR="000967CB" w:rsidRPr="000967CB">
        <w:rPr>
          <w:rFonts w:asciiTheme="minorHAnsi" w:hAnsiTheme="minorHAnsi"/>
        </w:rPr>
        <w:t xml:space="preserve"> a zároveň odboru hlavního účetního a svodného výkaznictví. Po 31.</w:t>
      </w:r>
      <w:r w:rsidR="003B3143">
        <w:rPr>
          <w:rFonts w:asciiTheme="minorHAnsi" w:hAnsiTheme="minorHAnsi"/>
        </w:rPr>
        <w:t> </w:t>
      </w:r>
      <w:r w:rsidR="000967CB" w:rsidRPr="000967CB">
        <w:rPr>
          <w:rFonts w:asciiTheme="minorHAnsi" w:hAnsiTheme="minorHAnsi"/>
        </w:rPr>
        <w:t>12.</w:t>
      </w:r>
      <w:r w:rsidR="003B3143">
        <w:rPr>
          <w:rFonts w:asciiTheme="minorHAnsi" w:hAnsiTheme="minorHAnsi"/>
        </w:rPr>
        <w:t> </w:t>
      </w:r>
      <w:r w:rsidR="000967CB" w:rsidRPr="000967CB">
        <w:rPr>
          <w:rFonts w:asciiTheme="minorHAnsi" w:hAnsiTheme="minorHAnsi"/>
        </w:rPr>
        <w:t>2015 budou nevyčerpané prostředky poukázány na depozitní účet ministerstva č. 6015-</w:t>
      </w:r>
      <w:r w:rsidR="009E7C31">
        <w:rPr>
          <w:rFonts w:asciiTheme="minorHAnsi" w:hAnsiTheme="minorHAnsi"/>
        </w:rPr>
        <w:br/>
        <w:t>-</w:t>
      </w:r>
      <w:r w:rsidR="000967CB" w:rsidRPr="000967CB">
        <w:rPr>
          <w:rFonts w:asciiTheme="minorHAnsi" w:hAnsiTheme="minorHAnsi"/>
        </w:rPr>
        <w:t xml:space="preserve">821001/0710. </w:t>
      </w:r>
      <w:r w:rsidR="009E7C31" w:rsidRPr="009E7C31">
        <w:rPr>
          <w:rFonts w:asciiTheme="minorHAnsi" w:hAnsiTheme="minorHAnsi"/>
        </w:rPr>
        <w:t xml:space="preserve">V případě škol zřízených krajem či obcí, odvede příjemce prostředky prostřednictvím </w:t>
      </w:r>
      <w:r w:rsidR="007C70E5">
        <w:rPr>
          <w:rFonts w:asciiTheme="minorHAnsi" w:hAnsiTheme="minorHAnsi"/>
        </w:rPr>
        <w:t xml:space="preserve">účtu </w:t>
      </w:r>
      <w:r w:rsidR="009E7C31" w:rsidRPr="009E7C31">
        <w:rPr>
          <w:rFonts w:asciiTheme="minorHAnsi" w:hAnsiTheme="minorHAnsi"/>
        </w:rPr>
        <w:t>svého zřizovatele.</w:t>
      </w:r>
      <w:r w:rsidR="009E7C31">
        <w:rPr>
          <w:rFonts w:asciiTheme="minorHAnsi" w:hAnsiTheme="minorHAnsi"/>
        </w:rPr>
        <w:t xml:space="preserve"> </w:t>
      </w:r>
      <w:r w:rsidR="000967CB" w:rsidRPr="000967CB">
        <w:rPr>
          <w:rFonts w:asciiTheme="minorHAnsi" w:hAnsiTheme="minorHAnsi"/>
        </w:rPr>
        <w:t>V</w:t>
      </w:r>
      <w:r>
        <w:rPr>
          <w:rFonts w:asciiTheme="minorHAnsi" w:hAnsiTheme="minorHAnsi"/>
        </w:rPr>
        <w:t> </w:t>
      </w:r>
      <w:r w:rsidR="000967CB" w:rsidRPr="000967CB">
        <w:rPr>
          <w:rFonts w:asciiTheme="minorHAnsi" w:hAnsiTheme="minorHAnsi"/>
        </w:rPr>
        <w:t xml:space="preserve">případech, kdy finanční vratku provádí krajský úřad, uvede jako specifický symbol </w:t>
      </w:r>
      <w:r w:rsidR="000967CB" w:rsidRPr="00EA30A6">
        <w:rPr>
          <w:rFonts w:asciiTheme="minorHAnsi" w:hAnsiTheme="minorHAnsi"/>
        </w:rPr>
        <w:t xml:space="preserve">účelový znak poskytnuté dotace, </w:t>
      </w:r>
      <w:r w:rsidR="000967CB" w:rsidRPr="000967CB">
        <w:rPr>
          <w:rFonts w:asciiTheme="minorHAnsi" w:hAnsiTheme="minorHAnsi"/>
        </w:rPr>
        <w:t>v případě ostatních příjemců dotace se uvádí jako specifický symbol číslo daného rozhodnutí o</w:t>
      </w:r>
      <w:r w:rsidR="009E7C31">
        <w:rPr>
          <w:rFonts w:asciiTheme="minorHAnsi" w:hAnsiTheme="minorHAnsi"/>
        </w:rPr>
        <w:t> </w:t>
      </w:r>
      <w:r w:rsidR="000967CB" w:rsidRPr="000967CB">
        <w:rPr>
          <w:rFonts w:asciiTheme="minorHAnsi" w:hAnsiTheme="minorHAnsi"/>
        </w:rPr>
        <w:t xml:space="preserve">poskytnutí dotace. </w:t>
      </w:r>
      <w:r w:rsidR="009E7C31" w:rsidRPr="009E7C31">
        <w:rPr>
          <w:rFonts w:asciiTheme="minorHAnsi" w:hAnsiTheme="minorHAnsi"/>
        </w:rPr>
        <w:t>V případě poskytnutí dotace do rozpočtu kraje, má kraj povinnost finanční prostředky, které byly příjemcem dotace vráceny do rozpočtu kraje jako odvod za porušení rozpočtové kázně, nebo jako nepoužité, vrátit ve lhůtě 30 dnů do státního rozpočtu. V případě odvodu za porušení rozpočtové kázně 30 denní lhůta začíná dnem nabytí právní moci rozhodnutí o uložení této sankce nebo od připsání těchto prostředků na účet, podle toho, k</w:t>
      </w:r>
      <w:r w:rsidR="009E7C31">
        <w:rPr>
          <w:rFonts w:asciiTheme="minorHAnsi" w:hAnsiTheme="minorHAnsi"/>
        </w:rPr>
        <w:t>terá skutečnost nastane později</w:t>
      </w:r>
      <w:r w:rsidR="003B3143">
        <w:rPr>
          <w:rFonts w:asciiTheme="minorHAnsi" w:hAnsiTheme="minorHAnsi"/>
        </w:rPr>
        <w:t>.</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7</w:t>
      </w:r>
      <w:proofErr w:type="gramEnd"/>
      <w:r>
        <w:rPr>
          <w:rFonts w:asciiTheme="minorHAnsi" w:hAnsiTheme="minorHAnsi"/>
        </w:rPr>
        <w:tab/>
      </w:r>
      <w:r w:rsidR="000967CB" w:rsidRPr="000967CB">
        <w:rPr>
          <w:rFonts w:asciiTheme="minorHAnsi" w:hAnsiTheme="minorHAnsi"/>
        </w:rPr>
        <w:t>Pokud se projekt neuskuteční nebo je ukončen předčasně v průběhu roku 2015, vrátí příjemce dotace nevyčerpané prostředky spolu s vyúčtováním dotace do 30 dnů od</w:t>
      </w:r>
      <w:r w:rsidR="009619F9">
        <w:rPr>
          <w:rFonts w:asciiTheme="minorHAnsi" w:hAnsiTheme="minorHAnsi"/>
        </w:rPr>
        <w:t> </w:t>
      </w:r>
      <w:r w:rsidR="000967CB" w:rsidRPr="000967CB">
        <w:rPr>
          <w:rFonts w:asciiTheme="minorHAnsi" w:hAnsiTheme="minorHAnsi"/>
        </w:rPr>
        <w:t>oznámení o odstoupení od projektu nebo jeho ukončení</w:t>
      </w:r>
      <w:r w:rsidR="009E7C31" w:rsidRPr="009E7C31">
        <w:rPr>
          <w:rFonts w:asciiTheme="minorHAnsi" w:hAnsiTheme="minorHAnsi"/>
        </w:rPr>
        <w:t>, a to do 31. 12. 2015 na</w:t>
      </w:r>
      <w:r w:rsidR="009619F9">
        <w:rPr>
          <w:rFonts w:asciiTheme="minorHAnsi" w:hAnsiTheme="minorHAnsi"/>
        </w:rPr>
        <w:t> </w:t>
      </w:r>
      <w:r w:rsidR="009E7C31" w:rsidRPr="009E7C31">
        <w:rPr>
          <w:rFonts w:asciiTheme="minorHAnsi" w:hAnsiTheme="minorHAnsi"/>
        </w:rPr>
        <w:t>výdajový účet ministerstva, po 31. 12. 2015 na depozitní účet ministerstva</w:t>
      </w:r>
      <w:r w:rsidR="000967CB" w:rsidRPr="000967CB">
        <w:rPr>
          <w:rFonts w:asciiTheme="minorHAnsi" w:hAnsiTheme="minorHAnsi"/>
        </w:rPr>
        <w:t>.</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8</w:t>
      </w:r>
      <w:proofErr w:type="gramEnd"/>
      <w:r>
        <w:rPr>
          <w:rFonts w:asciiTheme="minorHAnsi" w:hAnsiTheme="minorHAnsi"/>
        </w:rPr>
        <w:tab/>
      </w:r>
      <w:r w:rsidR="000967CB" w:rsidRPr="000967CB">
        <w:rPr>
          <w:rFonts w:asciiTheme="minorHAnsi" w:hAnsiTheme="minorHAnsi"/>
        </w:rPr>
        <w:t xml:space="preserve">Příjemce dotace bude informovat </w:t>
      </w:r>
      <w:r w:rsidR="00A73AB5">
        <w:rPr>
          <w:rFonts w:asciiTheme="minorHAnsi" w:hAnsiTheme="minorHAnsi"/>
        </w:rPr>
        <w:t>ministerstvo</w:t>
      </w:r>
      <w:r w:rsidR="000967CB" w:rsidRPr="000967CB">
        <w:rPr>
          <w:rFonts w:asciiTheme="minorHAnsi" w:hAnsiTheme="minorHAnsi"/>
        </w:rPr>
        <w:t xml:space="preserve"> do 30.</w:t>
      </w:r>
      <w:r w:rsidR="003B3143">
        <w:rPr>
          <w:rFonts w:asciiTheme="minorHAnsi" w:hAnsiTheme="minorHAnsi"/>
        </w:rPr>
        <w:t> </w:t>
      </w:r>
      <w:r w:rsidR="000967CB" w:rsidRPr="000967CB">
        <w:rPr>
          <w:rFonts w:asciiTheme="minorHAnsi" w:hAnsiTheme="minorHAnsi"/>
        </w:rPr>
        <w:t>11.</w:t>
      </w:r>
      <w:r w:rsidR="003B3143">
        <w:rPr>
          <w:rFonts w:asciiTheme="minorHAnsi" w:hAnsiTheme="minorHAnsi"/>
        </w:rPr>
        <w:t> 2015</w:t>
      </w:r>
      <w:r w:rsidR="000967CB" w:rsidRPr="000967CB">
        <w:rPr>
          <w:rFonts w:asciiTheme="minorHAnsi" w:hAnsiTheme="minorHAnsi"/>
        </w:rPr>
        <w:t xml:space="preserve"> o předpokládané výši prostředků, které nebudou do 31.</w:t>
      </w:r>
      <w:r w:rsidR="003B3143">
        <w:rPr>
          <w:rFonts w:asciiTheme="minorHAnsi" w:hAnsiTheme="minorHAnsi"/>
        </w:rPr>
        <w:t> </w:t>
      </w:r>
      <w:r w:rsidR="000967CB" w:rsidRPr="000967CB">
        <w:rPr>
          <w:rFonts w:asciiTheme="minorHAnsi" w:hAnsiTheme="minorHAnsi"/>
        </w:rPr>
        <w:t>12.</w:t>
      </w:r>
      <w:r w:rsidR="003B3143">
        <w:rPr>
          <w:rFonts w:asciiTheme="minorHAnsi" w:hAnsiTheme="minorHAnsi"/>
        </w:rPr>
        <w:t xml:space="preserve"> 2015 </w:t>
      </w:r>
      <w:r w:rsidR="000967CB" w:rsidRPr="000967CB">
        <w:rPr>
          <w:rFonts w:asciiTheme="minorHAnsi" w:hAnsiTheme="minorHAnsi"/>
        </w:rPr>
        <w:t>vyčerpány. Pokud výše nevyčerpaných prostředků přesahuje více jak 20</w:t>
      </w:r>
      <w:r w:rsidR="003B3143">
        <w:rPr>
          <w:rFonts w:asciiTheme="minorHAnsi" w:hAnsiTheme="minorHAnsi"/>
        </w:rPr>
        <w:t> </w:t>
      </w:r>
      <w:r w:rsidR="000967CB" w:rsidRPr="000967CB">
        <w:rPr>
          <w:rFonts w:asciiTheme="minorHAnsi" w:hAnsiTheme="minorHAnsi"/>
        </w:rPr>
        <w:t>% poskytnuté dotace, vrátí je příjemce do</w:t>
      </w:r>
      <w:r w:rsidR="009619F9">
        <w:rPr>
          <w:rFonts w:asciiTheme="minorHAnsi" w:hAnsiTheme="minorHAnsi"/>
        </w:rPr>
        <w:t> </w:t>
      </w:r>
      <w:r w:rsidR="000967CB" w:rsidRPr="000967CB">
        <w:rPr>
          <w:rFonts w:asciiTheme="minorHAnsi" w:hAnsiTheme="minorHAnsi"/>
        </w:rPr>
        <w:t>20. 12.</w:t>
      </w:r>
      <w:r w:rsidR="003B3143">
        <w:rPr>
          <w:rFonts w:asciiTheme="minorHAnsi" w:hAnsiTheme="minorHAnsi"/>
        </w:rPr>
        <w:t> 2015</w:t>
      </w:r>
      <w:r w:rsidR="000967CB" w:rsidRPr="000967CB">
        <w:rPr>
          <w:rFonts w:asciiTheme="minorHAnsi" w:hAnsiTheme="minorHAnsi"/>
        </w:rPr>
        <w:t xml:space="preserve"> na výdajový účet ministerstva.</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w:t>
      </w:r>
      <w:r w:rsidR="00024883">
        <w:rPr>
          <w:rFonts w:asciiTheme="minorHAnsi" w:hAnsiTheme="minorHAnsi"/>
        </w:rPr>
        <w:t>19</w:t>
      </w:r>
      <w:proofErr w:type="gramEnd"/>
      <w:r>
        <w:rPr>
          <w:rFonts w:asciiTheme="minorHAnsi" w:hAnsiTheme="minorHAnsi"/>
        </w:rPr>
        <w:tab/>
      </w:r>
      <w:r w:rsidR="000967CB" w:rsidRPr="000967CB">
        <w:rPr>
          <w:rFonts w:asciiTheme="minorHAnsi" w:hAnsiTheme="minorHAnsi"/>
        </w:rPr>
        <w:t>Příjemce má povinnost podřídit se kontrole v souladu s </w:t>
      </w:r>
      <w:r w:rsidR="009E7C31" w:rsidRPr="009E7C31">
        <w:rPr>
          <w:rFonts w:asciiTheme="minorHAnsi" w:hAnsiTheme="minorHAnsi"/>
        </w:rPr>
        <w:t xml:space="preserve">příslušnými ustanoveními zákona č. 218/2000 Sb., </w:t>
      </w:r>
      <w:r w:rsidR="007C70E5">
        <w:rPr>
          <w:rFonts w:asciiTheme="minorHAnsi" w:hAnsiTheme="minorHAnsi"/>
        </w:rPr>
        <w:t xml:space="preserve">ve znění pozdějších předpisů, </w:t>
      </w:r>
      <w:r w:rsidR="009E7C31" w:rsidRPr="009E7C31">
        <w:rPr>
          <w:rFonts w:asciiTheme="minorHAnsi" w:hAnsiTheme="minorHAnsi"/>
        </w:rPr>
        <w:t>zákona č. 320/2001 Sb., o</w:t>
      </w:r>
      <w:r w:rsidR="007C70E5">
        <w:rPr>
          <w:rFonts w:asciiTheme="minorHAnsi" w:hAnsiTheme="minorHAnsi"/>
        </w:rPr>
        <w:t> </w:t>
      </w:r>
      <w:r w:rsidR="009E7C31" w:rsidRPr="009E7C31">
        <w:rPr>
          <w:rFonts w:asciiTheme="minorHAnsi" w:hAnsiTheme="minorHAnsi"/>
        </w:rPr>
        <w:t>finanční kontrole ve veřejné správě a o změně některých zákonů (zákon o finanční kontrole), ve znění pozdějších předpisů, a § 170 písm. a) zákona č. 561/2004 Sb., o</w:t>
      </w:r>
      <w:r w:rsidR="007C70E5">
        <w:rPr>
          <w:rFonts w:asciiTheme="minorHAnsi" w:hAnsiTheme="minorHAnsi"/>
        </w:rPr>
        <w:t> </w:t>
      </w:r>
      <w:r w:rsidR="009E7C31" w:rsidRPr="009E7C31">
        <w:rPr>
          <w:rFonts w:asciiTheme="minorHAnsi" w:hAnsiTheme="minorHAnsi"/>
        </w:rPr>
        <w:t>předškolním, základním, středním a vyšším odborném a jiném vzdělávání (školský zákon), ve znění pozdějších předpisů.</w:t>
      </w:r>
    </w:p>
    <w:p w:rsidR="000967CB" w:rsidRPr="000967CB"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3.1.2</w:t>
      </w:r>
      <w:r w:rsidR="00024883">
        <w:rPr>
          <w:rFonts w:asciiTheme="minorHAnsi" w:hAnsiTheme="minorHAnsi"/>
        </w:rPr>
        <w:t>0</w:t>
      </w:r>
      <w:proofErr w:type="gramEnd"/>
      <w:r>
        <w:rPr>
          <w:rFonts w:asciiTheme="minorHAnsi" w:hAnsiTheme="minorHAnsi"/>
        </w:rPr>
        <w:tab/>
      </w:r>
      <w:r w:rsidR="000967CB" w:rsidRPr="000967CB">
        <w:rPr>
          <w:rFonts w:asciiTheme="minorHAnsi" w:hAnsiTheme="minorHAnsi"/>
        </w:rPr>
        <w:t>Projekty podléhají výběrovému a schvalovacímu řízení ministerstva. Na dotaci není právní nárok. Ministerstvo není povinno zdůvodňovat nepřidělení či snížení požadované dotace</w:t>
      </w:r>
      <w:r w:rsidR="006244BB">
        <w:rPr>
          <w:rFonts w:asciiTheme="minorHAnsi" w:hAnsiTheme="minorHAnsi"/>
        </w:rPr>
        <w:t>.</w:t>
      </w:r>
      <w:r w:rsidR="000967CB" w:rsidRPr="000967CB">
        <w:rPr>
          <w:rFonts w:asciiTheme="minorHAnsi" w:hAnsiTheme="minorHAnsi"/>
        </w:rPr>
        <w:t xml:space="preserve"> </w:t>
      </w:r>
      <w:r w:rsidR="006244BB" w:rsidRPr="006244BB">
        <w:rPr>
          <w:rFonts w:asciiTheme="minorHAnsi" w:hAnsiTheme="minorHAnsi"/>
        </w:rPr>
        <w:t>Výše poskytnuté dotace se bude odvíjet od výše disponibilních prostředků</w:t>
      </w:r>
      <w:r w:rsidR="007C70E5">
        <w:rPr>
          <w:rFonts w:asciiTheme="minorHAnsi" w:hAnsiTheme="minorHAnsi"/>
        </w:rPr>
        <w:t>,</w:t>
      </w:r>
      <w:r w:rsidR="006244BB" w:rsidRPr="006244BB">
        <w:rPr>
          <w:rFonts w:asciiTheme="minorHAnsi" w:hAnsiTheme="minorHAnsi"/>
        </w:rPr>
        <w:t xml:space="preserve"> vyčleněných na program v příslušné části kapitoly </w:t>
      </w:r>
      <w:r w:rsidR="00A73AB5">
        <w:rPr>
          <w:rFonts w:asciiTheme="minorHAnsi" w:hAnsiTheme="minorHAnsi"/>
        </w:rPr>
        <w:t>ministerstva</w:t>
      </w:r>
      <w:r w:rsidR="000967CB" w:rsidRPr="000967CB">
        <w:rPr>
          <w:rFonts w:asciiTheme="minorHAnsi" w:hAnsiTheme="minorHAnsi"/>
        </w:rPr>
        <w:t>. Duplicitní úhrada stejných nákladů na projekt z více různých zdrojů není dovolena.</w:t>
      </w:r>
    </w:p>
    <w:p w:rsidR="000967CB" w:rsidRPr="00EA30A6" w:rsidRDefault="00EA30A6" w:rsidP="00EA30A6">
      <w:pPr>
        <w:pStyle w:val="Bezmezer"/>
        <w:tabs>
          <w:tab w:val="left" w:pos="737"/>
        </w:tabs>
        <w:spacing w:after="120"/>
        <w:ind w:left="737" w:hanging="737"/>
        <w:jc w:val="both"/>
        <w:rPr>
          <w:b/>
        </w:rPr>
      </w:pPr>
      <w:proofErr w:type="gramStart"/>
      <w:r>
        <w:rPr>
          <w:rFonts w:asciiTheme="minorHAnsi" w:hAnsiTheme="minorHAnsi"/>
        </w:rPr>
        <w:t>3.1.2</w:t>
      </w:r>
      <w:r w:rsidR="00024883">
        <w:rPr>
          <w:rFonts w:asciiTheme="minorHAnsi" w:hAnsiTheme="minorHAnsi"/>
        </w:rPr>
        <w:t>1</w:t>
      </w:r>
      <w:proofErr w:type="gramEnd"/>
      <w:r>
        <w:rPr>
          <w:rFonts w:asciiTheme="minorHAnsi" w:hAnsiTheme="minorHAnsi"/>
        </w:rPr>
        <w:tab/>
      </w:r>
      <w:r w:rsidR="000967CB" w:rsidRPr="00EA30A6">
        <w:rPr>
          <w:rFonts w:asciiTheme="minorHAnsi" w:hAnsiTheme="minorHAnsi"/>
        </w:rPr>
        <w:t>Ministerstvo si vyhrazuje právo dále požadovat předložení informační a hodnot</w:t>
      </w:r>
      <w:r w:rsidR="003B3143" w:rsidRPr="00EA30A6">
        <w:rPr>
          <w:rFonts w:asciiTheme="minorHAnsi" w:hAnsiTheme="minorHAnsi"/>
        </w:rPr>
        <w:t>i</w:t>
      </w:r>
      <w:r w:rsidR="000967CB" w:rsidRPr="00EA30A6">
        <w:rPr>
          <w:rFonts w:asciiTheme="minorHAnsi" w:hAnsiTheme="minorHAnsi"/>
        </w:rPr>
        <w:t>cí zprávy o jednotlivé akci nebo skupině akcí, na kterou byl</w:t>
      </w:r>
      <w:r w:rsidR="003B3143" w:rsidRPr="00EA30A6">
        <w:rPr>
          <w:rFonts w:asciiTheme="minorHAnsi" w:hAnsiTheme="minorHAnsi"/>
        </w:rPr>
        <w:t>a</w:t>
      </w:r>
      <w:r w:rsidR="000967CB" w:rsidRPr="00EA30A6">
        <w:rPr>
          <w:rFonts w:asciiTheme="minorHAnsi" w:hAnsiTheme="minorHAnsi"/>
        </w:rPr>
        <w:t xml:space="preserve"> dotace použit</w:t>
      </w:r>
      <w:r w:rsidR="003B3143" w:rsidRPr="00EA30A6">
        <w:rPr>
          <w:rFonts w:asciiTheme="minorHAnsi" w:hAnsiTheme="minorHAnsi"/>
        </w:rPr>
        <w:t>a</w:t>
      </w:r>
      <w:r w:rsidR="000F60F8">
        <w:rPr>
          <w:rFonts w:asciiTheme="minorHAnsi" w:hAnsiTheme="minorHAnsi"/>
        </w:rPr>
        <w:t>,</w:t>
      </w:r>
      <w:r w:rsidR="000967CB" w:rsidRPr="00EA30A6">
        <w:rPr>
          <w:rFonts w:asciiTheme="minorHAnsi" w:hAnsiTheme="minorHAnsi"/>
        </w:rPr>
        <w:t xml:space="preserve"> pověřeným pracovníkem ministerstva a</w:t>
      </w:r>
      <w:r>
        <w:rPr>
          <w:rFonts w:asciiTheme="minorHAnsi" w:hAnsiTheme="minorHAnsi"/>
        </w:rPr>
        <w:t> </w:t>
      </w:r>
      <w:r w:rsidR="000967CB" w:rsidRPr="00EA30A6">
        <w:rPr>
          <w:rFonts w:asciiTheme="minorHAnsi" w:hAnsiTheme="minorHAnsi"/>
        </w:rPr>
        <w:t xml:space="preserve">požadovat další vhodný způsob kontroly. Příjemce </w:t>
      </w:r>
      <w:r w:rsidR="000967CB" w:rsidRPr="00EA30A6">
        <w:rPr>
          <w:rFonts w:asciiTheme="minorHAnsi" w:hAnsiTheme="minorHAnsi"/>
        </w:rPr>
        <w:lastRenderedPageBreak/>
        <w:t>dotace zajistí, aby v souvislosti s</w:t>
      </w:r>
      <w:r>
        <w:rPr>
          <w:rFonts w:asciiTheme="minorHAnsi" w:hAnsiTheme="minorHAnsi"/>
        </w:rPr>
        <w:t> </w:t>
      </w:r>
      <w:r w:rsidR="000967CB" w:rsidRPr="00EA30A6">
        <w:rPr>
          <w:rFonts w:asciiTheme="minorHAnsi" w:hAnsiTheme="minorHAnsi"/>
        </w:rPr>
        <w:t>materiálními či elektronickými výstupy realizovaného projektu byla uvedena informace o finanční podpoře poskytnuté ministerstvem v tomto programu, popřípadě umožňuje-li to povaha materiálních výstupů, aby byly takovou informací označeny, a to ve znění „Bylo podpořeno Ministerstvem školství, mládeže a</w:t>
      </w:r>
      <w:r>
        <w:rPr>
          <w:rFonts w:asciiTheme="minorHAnsi" w:hAnsiTheme="minorHAnsi"/>
        </w:rPr>
        <w:t> </w:t>
      </w:r>
      <w:r w:rsidR="000967CB" w:rsidRPr="00EA30A6">
        <w:rPr>
          <w:rFonts w:asciiTheme="minorHAnsi" w:hAnsiTheme="minorHAnsi"/>
        </w:rPr>
        <w:t>tělovýchovy v rámci programu Podpora zabezpečení škol a školských zařízení v roce 2015“.</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3.2</w:t>
      </w:r>
      <w:r w:rsidR="00BD6F7C">
        <w:rPr>
          <w:rFonts w:asciiTheme="minorHAnsi" w:hAnsiTheme="minorHAnsi"/>
          <w:b/>
        </w:rPr>
        <w:tab/>
      </w:r>
      <w:r w:rsidRPr="0051158E">
        <w:rPr>
          <w:rFonts w:asciiTheme="minorHAnsi" w:hAnsiTheme="minorHAnsi"/>
          <w:b/>
        </w:rPr>
        <w:t>Obecné podmínky pro zařazení projektu do výběrového řízení</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3.2.1</w:t>
      </w:r>
      <w:r>
        <w:rPr>
          <w:rFonts w:asciiTheme="minorHAnsi" w:hAnsiTheme="minorHAnsi"/>
        </w:rPr>
        <w:tab/>
      </w:r>
      <w:r w:rsidR="0050659D" w:rsidRPr="0050659D">
        <w:rPr>
          <w:rFonts w:asciiTheme="minorHAnsi" w:hAnsiTheme="minorHAnsi"/>
        </w:rPr>
        <w:t>Součástí žádosti je projekt</w:t>
      </w:r>
      <w:r w:rsidR="00781EEC">
        <w:rPr>
          <w:rFonts w:asciiTheme="minorHAnsi" w:hAnsiTheme="minorHAnsi"/>
        </w:rPr>
        <w:t>, který</w:t>
      </w:r>
      <w:r w:rsidR="000967CB" w:rsidRPr="000967CB">
        <w:rPr>
          <w:rFonts w:asciiTheme="minorHAnsi" w:hAnsiTheme="minorHAnsi"/>
        </w:rPr>
        <w:t xml:space="preserve"> podpo</w:t>
      </w:r>
      <w:r w:rsidR="00781EEC">
        <w:rPr>
          <w:rFonts w:asciiTheme="minorHAnsi" w:hAnsiTheme="minorHAnsi"/>
        </w:rPr>
        <w:t>ří</w:t>
      </w:r>
      <w:r w:rsidR="000967CB" w:rsidRPr="000967CB">
        <w:rPr>
          <w:rFonts w:asciiTheme="minorHAnsi" w:hAnsiTheme="minorHAnsi"/>
        </w:rPr>
        <w:t xml:space="preserve"> zabezpečení </w:t>
      </w:r>
      <w:r w:rsidR="0050659D">
        <w:rPr>
          <w:rFonts w:asciiTheme="minorHAnsi" w:hAnsiTheme="minorHAnsi"/>
        </w:rPr>
        <w:t xml:space="preserve">ochrany budov </w:t>
      </w:r>
      <w:r w:rsidR="000967CB" w:rsidRPr="000967CB">
        <w:rPr>
          <w:rFonts w:asciiTheme="minorHAnsi" w:hAnsiTheme="minorHAnsi"/>
        </w:rPr>
        <w:t>školy</w:t>
      </w:r>
      <w:r>
        <w:rPr>
          <w:rFonts w:asciiTheme="minorHAnsi" w:hAnsiTheme="minorHAnsi"/>
        </w:rPr>
        <w:t>.</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3.2.2</w:t>
      </w:r>
      <w:r>
        <w:rPr>
          <w:rFonts w:asciiTheme="minorHAnsi" w:hAnsiTheme="minorHAnsi"/>
        </w:rPr>
        <w:tab/>
        <w:t>P</w:t>
      </w:r>
      <w:r w:rsidR="000967CB" w:rsidRPr="000967CB">
        <w:rPr>
          <w:rFonts w:asciiTheme="minorHAnsi" w:hAnsiTheme="minorHAnsi"/>
        </w:rPr>
        <w:t xml:space="preserve">rojekt splňuje všechny formální náležitosti (viz dále </w:t>
      </w:r>
      <w:r>
        <w:rPr>
          <w:rFonts w:asciiTheme="minorHAnsi" w:hAnsiTheme="minorHAnsi"/>
        </w:rPr>
        <w:t>oddíl 4).</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3.2.3</w:t>
      </w:r>
      <w:r>
        <w:rPr>
          <w:rFonts w:asciiTheme="minorHAnsi" w:hAnsiTheme="minorHAnsi"/>
        </w:rPr>
        <w:tab/>
        <w:t>P</w:t>
      </w:r>
      <w:r w:rsidR="000967CB" w:rsidRPr="000967CB">
        <w:rPr>
          <w:rFonts w:asciiTheme="minorHAnsi" w:hAnsiTheme="minorHAnsi"/>
        </w:rPr>
        <w:t xml:space="preserve">rojekt se všemi </w:t>
      </w:r>
      <w:r w:rsidR="0050659D">
        <w:rPr>
          <w:rFonts w:asciiTheme="minorHAnsi" w:hAnsiTheme="minorHAnsi"/>
        </w:rPr>
        <w:t xml:space="preserve">řádně vyplněnými </w:t>
      </w:r>
      <w:r w:rsidR="000967CB" w:rsidRPr="000967CB">
        <w:rPr>
          <w:rFonts w:asciiTheme="minorHAnsi" w:hAnsiTheme="minorHAnsi"/>
        </w:rPr>
        <w:t>požadovanými přílohami je doručen  Ministerstvu školství, mládeže a</w:t>
      </w:r>
      <w:r w:rsidR="003B3143">
        <w:rPr>
          <w:rFonts w:asciiTheme="minorHAnsi" w:hAnsiTheme="minorHAnsi"/>
        </w:rPr>
        <w:t> </w:t>
      </w:r>
      <w:r w:rsidR="000967CB" w:rsidRPr="000967CB">
        <w:rPr>
          <w:rFonts w:asciiTheme="minorHAnsi" w:hAnsiTheme="minorHAnsi"/>
        </w:rPr>
        <w:t xml:space="preserve">tělovýchovy na </w:t>
      </w:r>
      <w:r w:rsidR="000967CB" w:rsidRPr="00EA30A6">
        <w:rPr>
          <w:rFonts w:asciiTheme="minorHAnsi" w:hAnsiTheme="minorHAnsi"/>
        </w:rPr>
        <w:t>adresu pro podání žádosti:</w:t>
      </w:r>
    </w:p>
    <w:p w:rsidR="000967CB" w:rsidRPr="000967CB" w:rsidRDefault="000967CB" w:rsidP="00EA30A6">
      <w:pPr>
        <w:ind w:left="709"/>
        <w:rPr>
          <w:rFonts w:asciiTheme="minorHAnsi" w:hAnsiTheme="minorHAnsi"/>
        </w:rPr>
      </w:pPr>
      <w:r w:rsidRPr="000967CB">
        <w:rPr>
          <w:rFonts w:asciiTheme="minorHAnsi" w:hAnsiTheme="minorHAnsi"/>
        </w:rPr>
        <w:t>Ministerstvo školství, mládeže a tělovýchovy</w:t>
      </w:r>
    </w:p>
    <w:p w:rsidR="000967CB" w:rsidRPr="000967CB" w:rsidRDefault="000967CB" w:rsidP="00EA30A6">
      <w:pPr>
        <w:ind w:left="709"/>
        <w:rPr>
          <w:rFonts w:asciiTheme="minorHAnsi" w:hAnsiTheme="minorHAnsi"/>
        </w:rPr>
      </w:pPr>
      <w:r w:rsidRPr="000967CB">
        <w:rPr>
          <w:rFonts w:asciiTheme="minorHAnsi" w:hAnsiTheme="minorHAnsi"/>
        </w:rPr>
        <w:t>Odbor dalšího vzdělávání a institucionální výchovy</w:t>
      </w:r>
    </w:p>
    <w:p w:rsidR="000967CB" w:rsidRPr="000967CB" w:rsidRDefault="000967CB" w:rsidP="00EA30A6">
      <w:pPr>
        <w:ind w:left="709"/>
        <w:rPr>
          <w:rFonts w:asciiTheme="minorHAnsi" w:hAnsiTheme="minorHAnsi"/>
        </w:rPr>
      </w:pPr>
      <w:r w:rsidRPr="000967CB">
        <w:rPr>
          <w:rFonts w:asciiTheme="minorHAnsi" w:hAnsiTheme="minorHAnsi"/>
        </w:rPr>
        <w:t>Karmelitská 7</w:t>
      </w:r>
    </w:p>
    <w:p w:rsidR="000967CB" w:rsidRPr="000967CB" w:rsidRDefault="000967CB" w:rsidP="00EA30A6">
      <w:pPr>
        <w:ind w:left="709"/>
        <w:rPr>
          <w:rFonts w:asciiTheme="minorHAnsi" w:hAnsiTheme="minorHAnsi"/>
        </w:rPr>
      </w:pPr>
      <w:r w:rsidRPr="000967CB">
        <w:rPr>
          <w:rFonts w:asciiTheme="minorHAnsi" w:hAnsiTheme="minorHAnsi"/>
        </w:rPr>
        <w:t>118 12 Praha 1</w:t>
      </w:r>
    </w:p>
    <w:p w:rsidR="000967CB" w:rsidRPr="000967CB" w:rsidRDefault="000967CB" w:rsidP="00EA30A6">
      <w:pPr>
        <w:ind w:left="709"/>
        <w:rPr>
          <w:rFonts w:asciiTheme="minorHAnsi" w:hAnsiTheme="minorHAnsi"/>
        </w:rPr>
      </w:pPr>
    </w:p>
    <w:p w:rsidR="000967CB" w:rsidRPr="000967CB" w:rsidRDefault="000967CB" w:rsidP="00EA30A6">
      <w:pPr>
        <w:ind w:left="709"/>
        <w:rPr>
          <w:rFonts w:asciiTheme="minorHAnsi" w:hAnsiTheme="minorHAnsi"/>
          <w:b/>
          <w:u w:val="single"/>
        </w:rPr>
      </w:pPr>
      <w:r w:rsidRPr="000967CB">
        <w:rPr>
          <w:rFonts w:asciiTheme="minorHAnsi" w:hAnsiTheme="minorHAnsi"/>
          <w:u w:val="single"/>
        </w:rPr>
        <w:t xml:space="preserve">Elektronická adresa podání projektu: </w:t>
      </w:r>
      <w:r w:rsidR="007C70E5" w:rsidRPr="007C70E5">
        <w:rPr>
          <w:rFonts w:asciiTheme="minorHAnsi" w:hAnsiTheme="minorHAnsi"/>
          <w:u w:val="single"/>
        </w:rPr>
        <w:t>dpbezpecnost</w:t>
      </w:r>
      <w:r w:rsidRPr="000967CB">
        <w:rPr>
          <w:rFonts w:asciiTheme="minorHAnsi" w:hAnsiTheme="minorHAnsi"/>
          <w:u w:val="single"/>
        </w:rPr>
        <w:t>@msmt.cz</w:t>
      </w:r>
    </w:p>
    <w:p w:rsidR="000967CB" w:rsidRPr="000967CB" w:rsidRDefault="000967CB" w:rsidP="00EA30A6">
      <w:pPr>
        <w:ind w:left="709"/>
        <w:rPr>
          <w:rFonts w:asciiTheme="minorHAnsi" w:hAnsiTheme="minorHAnsi"/>
        </w:rPr>
      </w:pPr>
    </w:p>
    <w:p w:rsidR="000967CB" w:rsidRPr="003B3143" w:rsidRDefault="000967CB" w:rsidP="00EA30A6">
      <w:pPr>
        <w:keepNext/>
        <w:ind w:left="709"/>
        <w:rPr>
          <w:rFonts w:asciiTheme="minorHAnsi" w:hAnsiTheme="minorHAnsi"/>
          <w:u w:val="single"/>
        </w:rPr>
      </w:pPr>
      <w:r w:rsidRPr="003B3143">
        <w:rPr>
          <w:rFonts w:asciiTheme="minorHAnsi" w:hAnsiTheme="minorHAnsi"/>
          <w:u w:val="single"/>
        </w:rPr>
        <w:t>Kontaktní osoba:</w:t>
      </w:r>
    </w:p>
    <w:tbl>
      <w:tblPr>
        <w:tblW w:w="0" w:type="auto"/>
        <w:tblInd w:w="425" w:type="dxa"/>
        <w:tblLayout w:type="fixed"/>
        <w:tblCellMar>
          <w:left w:w="70" w:type="dxa"/>
          <w:right w:w="70" w:type="dxa"/>
        </w:tblCellMar>
        <w:tblLook w:val="0000" w:firstRow="0" w:lastRow="0" w:firstColumn="0" w:lastColumn="0" w:noHBand="0" w:noVBand="0"/>
      </w:tblPr>
      <w:tblGrid>
        <w:gridCol w:w="4605"/>
      </w:tblGrid>
      <w:tr w:rsidR="000967CB" w:rsidRPr="00D207C9" w:rsidTr="00EA30A6">
        <w:tc>
          <w:tcPr>
            <w:tcW w:w="4605" w:type="dxa"/>
          </w:tcPr>
          <w:p w:rsidR="000967CB" w:rsidRPr="00D207C9" w:rsidRDefault="000967CB" w:rsidP="0050659D">
            <w:pPr>
              <w:ind w:left="284"/>
              <w:rPr>
                <w:rFonts w:asciiTheme="minorHAnsi" w:hAnsiTheme="minorHAnsi"/>
              </w:rPr>
            </w:pPr>
            <w:r w:rsidRPr="00D207C9">
              <w:rPr>
                <w:rFonts w:asciiTheme="minorHAnsi" w:hAnsiTheme="minorHAnsi"/>
              </w:rPr>
              <w:t xml:space="preserve">Ing. </w:t>
            </w:r>
            <w:r w:rsidR="0050659D" w:rsidRPr="00D207C9">
              <w:rPr>
                <w:rFonts w:asciiTheme="minorHAnsi" w:hAnsiTheme="minorHAnsi"/>
              </w:rPr>
              <w:t>Šárka Seifertová</w:t>
            </w:r>
          </w:p>
        </w:tc>
      </w:tr>
      <w:tr w:rsidR="000967CB" w:rsidRPr="00D207C9" w:rsidTr="00EA30A6">
        <w:tc>
          <w:tcPr>
            <w:tcW w:w="4605" w:type="dxa"/>
          </w:tcPr>
          <w:p w:rsidR="000967CB" w:rsidRPr="00D207C9" w:rsidRDefault="000967CB" w:rsidP="0050659D">
            <w:pPr>
              <w:ind w:left="284"/>
              <w:rPr>
                <w:rFonts w:asciiTheme="minorHAnsi" w:hAnsiTheme="minorHAnsi"/>
              </w:rPr>
            </w:pPr>
            <w:r w:rsidRPr="00D207C9">
              <w:rPr>
                <w:rFonts w:asciiTheme="minorHAnsi" w:hAnsiTheme="minorHAnsi"/>
              </w:rPr>
              <w:t>Tel: 234</w:t>
            </w:r>
            <w:r w:rsidR="0050659D" w:rsidRPr="00D207C9">
              <w:rPr>
                <w:rFonts w:asciiTheme="minorHAnsi" w:hAnsiTheme="minorHAnsi"/>
              </w:rPr>
              <w:t> 811 740</w:t>
            </w:r>
          </w:p>
        </w:tc>
      </w:tr>
    </w:tbl>
    <w:p w:rsidR="000967CB" w:rsidRPr="000967CB" w:rsidRDefault="000967CB" w:rsidP="009619F9">
      <w:pPr>
        <w:spacing w:after="120"/>
        <w:ind w:left="709"/>
        <w:rPr>
          <w:rFonts w:asciiTheme="minorHAnsi" w:hAnsiTheme="minorHAnsi"/>
        </w:rPr>
      </w:pPr>
      <w:r w:rsidRPr="00D207C9">
        <w:rPr>
          <w:rFonts w:asciiTheme="minorHAnsi" w:hAnsiTheme="minorHAnsi"/>
        </w:rPr>
        <w:t xml:space="preserve">e-mail: </w:t>
      </w:r>
      <w:hyperlink r:id="rId9" w:history="1">
        <w:r w:rsidR="0050659D" w:rsidRPr="00D207C9">
          <w:rPr>
            <w:rStyle w:val="Hypertextovodkaz"/>
            <w:rFonts w:asciiTheme="minorHAnsi" w:hAnsiTheme="minorHAnsi"/>
          </w:rPr>
          <w:t>Sarka.Seifertova@msmt.cz</w:t>
        </w:r>
      </w:hyperlink>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3.2.4</w:t>
      </w:r>
      <w:r>
        <w:rPr>
          <w:rFonts w:asciiTheme="minorHAnsi" w:hAnsiTheme="minorHAnsi"/>
        </w:rPr>
        <w:tab/>
      </w:r>
      <w:r w:rsidR="00334C2D">
        <w:rPr>
          <w:rFonts w:asciiTheme="minorHAnsi" w:hAnsiTheme="minorHAnsi"/>
        </w:rPr>
        <w:t>Žádost</w:t>
      </w:r>
      <w:r w:rsidR="000967CB" w:rsidRPr="000967CB">
        <w:rPr>
          <w:rFonts w:asciiTheme="minorHAnsi" w:hAnsiTheme="minorHAnsi"/>
        </w:rPr>
        <w:t xml:space="preserve"> </w:t>
      </w:r>
      <w:r w:rsidR="000967CB" w:rsidRPr="00EA30A6">
        <w:rPr>
          <w:rFonts w:asciiTheme="minorHAnsi" w:hAnsiTheme="minorHAnsi"/>
          <w:b/>
        </w:rPr>
        <w:t>musí být podán</w:t>
      </w:r>
      <w:r w:rsidR="00334C2D" w:rsidRPr="00EA30A6">
        <w:rPr>
          <w:rFonts w:asciiTheme="minorHAnsi" w:hAnsiTheme="minorHAnsi"/>
          <w:b/>
        </w:rPr>
        <w:t>a</w:t>
      </w:r>
      <w:r w:rsidR="000967CB" w:rsidRPr="00EA30A6">
        <w:rPr>
          <w:rFonts w:asciiTheme="minorHAnsi" w:hAnsiTheme="minorHAnsi"/>
          <w:b/>
        </w:rPr>
        <w:t xml:space="preserve"> nejpozději do 3.</w:t>
      </w:r>
      <w:r w:rsidR="003B3143" w:rsidRPr="00EA30A6">
        <w:rPr>
          <w:rFonts w:asciiTheme="minorHAnsi" w:hAnsiTheme="minorHAnsi"/>
          <w:b/>
        </w:rPr>
        <w:t> </w:t>
      </w:r>
      <w:r w:rsidR="005F1CEC">
        <w:rPr>
          <w:rFonts w:asciiTheme="minorHAnsi" w:hAnsiTheme="minorHAnsi"/>
          <w:b/>
        </w:rPr>
        <w:t>4</w:t>
      </w:r>
      <w:r w:rsidR="000967CB" w:rsidRPr="00EA30A6">
        <w:rPr>
          <w:rFonts w:asciiTheme="minorHAnsi" w:hAnsiTheme="minorHAnsi"/>
          <w:b/>
        </w:rPr>
        <w:t>.</w:t>
      </w:r>
      <w:r w:rsidR="003B3143" w:rsidRPr="00EA30A6">
        <w:rPr>
          <w:rFonts w:asciiTheme="minorHAnsi" w:hAnsiTheme="minorHAnsi"/>
          <w:b/>
        </w:rPr>
        <w:t> </w:t>
      </w:r>
      <w:r w:rsidR="000967CB" w:rsidRPr="00EA30A6">
        <w:rPr>
          <w:rFonts w:asciiTheme="minorHAnsi" w:hAnsiTheme="minorHAnsi"/>
          <w:b/>
        </w:rPr>
        <w:t>2015 do 15 hod.</w:t>
      </w:r>
      <w:r w:rsidR="000967CB" w:rsidRPr="000967CB">
        <w:rPr>
          <w:rFonts w:asciiTheme="minorHAnsi" w:hAnsiTheme="minorHAnsi"/>
        </w:rPr>
        <w:t xml:space="preserve"> (Za včasné budou považovány </w:t>
      </w:r>
      <w:r w:rsidR="003B3143">
        <w:rPr>
          <w:rFonts w:asciiTheme="minorHAnsi" w:hAnsiTheme="minorHAnsi"/>
        </w:rPr>
        <w:t xml:space="preserve">pouze </w:t>
      </w:r>
      <w:r>
        <w:rPr>
          <w:rFonts w:asciiTheme="minorHAnsi" w:hAnsiTheme="minorHAnsi"/>
        </w:rPr>
        <w:t>žádosti</w:t>
      </w:r>
      <w:r w:rsidR="000967CB" w:rsidRPr="000967CB">
        <w:rPr>
          <w:rFonts w:asciiTheme="minorHAnsi" w:hAnsiTheme="minorHAnsi"/>
        </w:rPr>
        <w:t>, které byly nejpozději ve stanoveném termínu předány žadatelem přímo podatelně ministerstva nebo byly tento den ministerstvu doručeny držiteli poštovní licence nebo zvláštní poštovní licence</w:t>
      </w:r>
      <w:r w:rsidR="003B3143">
        <w:rPr>
          <w:rFonts w:asciiTheme="minorHAnsi" w:hAnsiTheme="minorHAnsi"/>
        </w:rPr>
        <w:t>.)</w:t>
      </w:r>
      <w:r w:rsidR="000967CB" w:rsidRPr="000967CB">
        <w:rPr>
          <w:rFonts w:asciiTheme="minorHAnsi" w:hAnsiTheme="minorHAnsi"/>
        </w:rPr>
        <w:t xml:space="preserve"> Nepřij</w:t>
      </w:r>
      <w:r w:rsidR="003B3143">
        <w:rPr>
          <w:rFonts w:asciiTheme="minorHAnsi" w:hAnsiTheme="minorHAnsi"/>
        </w:rPr>
        <w:t>ímají se žádosti zaslané faxem.</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3.2.5</w:t>
      </w:r>
      <w:r>
        <w:rPr>
          <w:rFonts w:asciiTheme="minorHAnsi" w:hAnsiTheme="minorHAnsi"/>
        </w:rPr>
        <w:tab/>
      </w:r>
      <w:r w:rsidR="001C1D06">
        <w:rPr>
          <w:rFonts w:asciiTheme="minorHAnsi" w:hAnsiTheme="minorHAnsi"/>
        </w:rPr>
        <w:t>Žadatel</w:t>
      </w:r>
      <w:r w:rsidR="000967CB" w:rsidRPr="000967CB">
        <w:rPr>
          <w:rFonts w:asciiTheme="minorHAnsi" w:hAnsiTheme="minorHAnsi"/>
        </w:rPr>
        <w:t xml:space="preserve"> odevzdá </w:t>
      </w:r>
      <w:r w:rsidR="002D006B">
        <w:rPr>
          <w:rFonts w:asciiTheme="minorHAnsi" w:hAnsiTheme="minorHAnsi"/>
        </w:rPr>
        <w:t>žádost</w:t>
      </w:r>
      <w:r w:rsidR="000967CB" w:rsidRPr="000967CB">
        <w:rPr>
          <w:rFonts w:asciiTheme="minorHAnsi" w:hAnsiTheme="minorHAnsi"/>
        </w:rPr>
        <w:t xml:space="preserve"> ve dvou písemných vyhotoveních a v elektronické podobě na</w:t>
      </w:r>
      <w:r w:rsidR="00354AD1">
        <w:rPr>
          <w:rFonts w:asciiTheme="minorHAnsi" w:hAnsiTheme="minorHAnsi"/>
        </w:rPr>
        <w:t> </w:t>
      </w:r>
      <w:r w:rsidR="000967CB" w:rsidRPr="000967CB">
        <w:rPr>
          <w:rFonts w:asciiTheme="minorHAnsi" w:hAnsiTheme="minorHAnsi"/>
        </w:rPr>
        <w:t>elektronickou adresu podání projektu</w:t>
      </w:r>
      <w:r w:rsidR="003B3143">
        <w:rPr>
          <w:rFonts w:asciiTheme="minorHAnsi" w:hAnsiTheme="minorHAnsi"/>
        </w:rPr>
        <w:t>.</w:t>
      </w:r>
      <w:r w:rsidR="000967CB" w:rsidRPr="000967CB">
        <w:rPr>
          <w:rFonts w:asciiTheme="minorHAnsi" w:hAnsiTheme="minorHAnsi"/>
        </w:rPr>
        <w:t xml:space="preserve"> </w:t>
      </w:r>
      <w:r w:rsidR="003B3143">
        <w:rPr>
          <w:rFonts w:asciiTheme="minorHAnsi" w:hAnsiTheme="minorHAnsi"/>
        </w:rPr>
        <w:t>P</w:t>
      </w:r>
      <w:r w:rsidR="000967CB" w:rsidRPr="000967CB">
        <w:rPr>
          <w:rFonts w:asciiTheme="minorHAnsi" w:hAnsiTheme="minorHAnsi"/>
        </w:rPr>
        <w:t>rojekty se nevrací an</w:t>
      </w:r>
      <w:r w:rsidR="003B3143">
        <w:rPr>
          <w:rFonts w:asciiTheme="minorHAnsi" w:hAnsiTheme="minorHAnsi"/>
        </w:rPr>
        <w:t>i v případě ne</w:t>
      </w:r>
      <w:r w:rsidR="002D006B">
        <w:rPr>
          <w:rFonts w:asciiTheme="minorHAnsi" w:hAnsiTheme="minorHAnsi"/>
        </w:rPr>
        <w:t>poskytnutí</w:t>
      </w:r>
      <w:r w:rsidR="003B3143">
        <w:rPr>
          <w:rFonts w:asciiTheme="minorHAnsi" w:hAnsiTheme="minorHAnsi"/>
        </w:rPr>
        <w:t xml:space="preserve"> dotace.</w:t>
      </w:r>
    </w:p>
    <w:p w:rsidR="000967CB" w:rsidRPr="0051158E" w:rsidRDefault="00EA30A6" w:rsidP="00EA30A6">
      <w:pPr>
        <w:pStyle w:val="Bezmezer"/>
        <w:tabs>
          <w:tab w:val="left" w:pos="737"/>
        </w:tabs>
        <w:spacing w:after="120"/>
        <w:ind w:left="737" w:hanging="737"/>
        <w:jc w:val="both"/>
        <w:rPr>
          <w:rFonts w:asciiTheme="minorHAnsi" w:hAnsiTheme="minorHAnsi"/>
          <w:b/>
        </w:rPr>
      </w:pPr>
      <w:r w:rsidRPr="0051158E">
        <w:rPr>
          <w:rFonts w:asciiTheme="minorHAnsi" w:hAnsiTheme="minorHAnsi"/>
          <w:b/>
        </w:rPr>
        <w:t>4.</w:t>
      </w:r>
      <w:r w:rsidRPr="0051158E">
        <w:rPr>
          <w:rFonts w:asciiTheme="minorHAnsi" w:hAnsiTheme="minorHAnsi"/>
          <w:b/>
        </w:rPr>
        <w:tab/>
      </w:r>
      <w:r w:rsidR="000967CB" w:rsidRPr="0051158E">
        <w:rPr>
          <w:rFonts w:asciiTheme="minorHAnsi" w:hAnsiTheme="minorHAnsi"/>
          <w:b/>
        </w:rPr>
        <w:t>S</w:t>
      </w:r>
      <w:r w:rsidR="003B3143" w:rsidRPr="0051158E">
        <w:rPr>
          <w:rFonts w:asciiTheme="minorHAnsi" w:hAnsiTheme="minorHAnsi"/>
          <w:b/>
        </w:rPr>
        <w:t>truktura a náležitosti projektu</w:t>
      </w:r>
    </w:p>
    <w:p w:rsidR="000967CB" w:rsidRPr="000C431E" w:rsidRDefault="000967CB" w:rsidP="0051158E">
      <w:pPr>
        <w:spacing w:after="120"/>
        <w:ind w:left="709"/>
        <w:rPr>
          <w:rFonts w:asciiTheme="minorHAnsi" w:hAnsiTheme="minorHAnsi"/>
        </w:rPr>
      </w:pPr>
      <w:r w:rsidRPr="000C431E">
        <w:rPr>
          <w:rStyle w:val="Siln"/>
          <w:rFonts w:asciiTheme="minorHAnsi" w:hAnsiTheme="minorHAnsi"/>
          <w:b w:val="0"/>
        </w:rPr>
        <w:t>a) název projektu</w:t>
      </w:r>
      <w:r w:rsidRPr="000C431E">
        <w:rPr>
          <w:rFonts w:asciiTheme="minorHAnsi" w:hAnsiTheme="minorHAnsi"/>
        </w:rPr>
        <w:t>,</w:t>
      </w:r>
    </w:p>
    <w:p w:rsidR="000967CB" w:rsidRPr="000C431E" w:rsidRDefault="000967CB" w:rsidP="0051158E">
      <w:pPr>
        <w:spacing w:after="120"/>
        <w:ind w:left="709"/>
        <w:rPr>
          <w:rFonts w:asciiTheme="minorHAnsi" w:hAnsiTheme="minorHAnsi"/>
        </w:rPr>
      </w:pPr>
      <w:r w:rsidRPr="000C431E">
        <w:rPr>
          <w:rStyle w:val="Siln"/>
          <w:rFonts w:asciiTheme="minorHAnsi" w:hAnsiTheme="minorHAnsi"/>
          <w:b w:val="0"/>
        </w:rPr>
        <w:t xml:space="preserve">b) jméno </w:t>
      </w:r>
      <w:r w:rsidR="00CD6B1F">
        <w:rPr>
          <w:rStyle w:val="Siln"/>
          <w:rFonts w:asciiTheme="minorHAnsi" w:hAnsiTheme="minorHAnsi"/>
          <w:b w:val="0"/>
        </w:rPr>
        <w:t>a příjmení fyzické osoby</w:t>
      </w:r>
      <w:r w:rsidRPr="000C431E">
        <w:rPr>
          <w:rStyle w:val="Siln"/>
          <w:rFonts w:asciiTheme="minorHAnsi" w:hAnsiTheme="minorHAnsi"/>
          <w:b w:val="0"/>
        </w:rPr>
        <w:t xml:space="preserve"> </w:t>
      </w:r>
      <w:r w:rsidR="002013B0">
        <w:rPr>
          <w:rStyle w:val="Siln"/>
          <w:rFonts w:asciiTheme="minorHAnsi" w:hAnsiTheme="minorHAnsi"/>
          <w:b w:val="0"/>
        </w:rPr>
        <w:t xml:space="preserve">odpovědné </w:t>
      </w:r>
      <w:r w:rsidRPr="000C431E">
        <w:rPr>
          <w:rStyle w:val="Siln"/>
          <w:rFonts w:asciiTheme="minorHAnsi" w:hAnsiTheme="minorHAnsi"/>
          <w:b w:val="0"/>
        </w:rPr>
        <w:t>za realizaci projektu</w:t>
      </w:r>
      <w:r w:rsidR="003B3143" w:rsidRPr="000C431E">
        <w:rPr>
          <w:rStyle w:val="Siln"/>
          <w:rFonts w:asciiTheme="minorHAnsi" w:hAnsiTheme="minorHAnsi"/>
          <w:b w:val="0"/>
        </w:rPr>
        <w:t>,</w:t>
      </w:r>
    </w:p>
    <w:p w:rsidR="000967CB" w:rsidRDefault="000967CB" w:rsidP="0051158E">
      <w:pPr>
        <w:pStyle w:val="Normlnweb"/>
        <w:spacing w:before="0" w:beforeAutospacing="0" w:after="120" w:afterAutospacing="0"/>
        <w:ind w:left="709"/>
        <w:jc w:val="both"/>
        <w:rPr>
          <w:rStyle w:val="Siln"/>
          <w:rFonts w:asciiTheme="minorHAnsi" w:hAnsiTheme="minorHAnsi"/>
          <w:b w:val="0"/>
        </w:rPr>
      </w:pPr>
      <w:r w:rsidRPr="000C431E">
        <w:rPr>
          <w:rStyle w:val="Siln"/>
          <w:rFonts w:asciiTheme="minorHAnsi" w:hAnsiTheme="minorHAnsi"/>
          <w:b w:val="0"/>
        </w:rPr>
        <w:t xml:space="preserve">c) </w:t>
      </w:r>
      <w:r w:rsidR="007C70E5">
        <w:rPr>
          <w:rStyle w:val="Siln"/>
          <w:rFonts w:asciiTheme="minorHAnsi" w:hAnsiTheme="minorHAnsi"/>
          <w:b w:val="0"/>
        </w:rPr>
        <w:t>podrobný popis projektu</w:t>
      </w:r>
    </w:p>
    <w:p w:rsidR="002013B0" w:rsidRDefault="007C70E5" w:rsidP="0051158E">
      <w:pPr>
        <w:pStyle w:val="Normlnweb"/>
        <w:spacing w:before="0" w:beforeAutospacing="0" w:after="120" w:afterAutospacing="0"/>
        <w:ind w:left="709"/>
        <w:jc w:val="both"/>
        <w:rPr>
          <w:rStyle w:val="Siln"/>
          <w:rFonts w:asciiTheme="minorHAnsi" w:hAnsiTheme="minorHAnsi"/>
          <w:b w:val="0"/>
        </w:rPr>
      </w:pPr>
      <w:r>
        <w:rPr>
          <w:rStyle w:val="Siln"/>
          <w:rFonts w:asciiTheme="minorHAnsi" w:hAnsiTheme="minorHAnsi"/>
          <w:b w:val="0"/>
        </w:rPr>
        <w:t>V podrobném popisu projektu</w:t>
      </w:r>
      <w:r w:rsidR="002013B0">
        <w:rPr>
          <w:rStyle w:val="Siln"/>
          <w:rFonts w:asciiTheme="minorHAnsi" w:hAnsiTheme="minorHAnsi"/>
          <w:b w:val="0"/>
        </w:rPr>
        <w:t xml:space="preserve"> bud</w:t>
      </w:r>
      <w:r>
        <w:rPr>
          <w:rStyle w:val="Siln"/>
          <w:rFonts w:asciiTheme="minorHAnsi" w:hAnsiTheme="minorHAnsi"/>
          <w:b w:val="0"/>
        </w:rPr>
        <w:t>ou</w:t>
      </w:r>
      <w:r w:rsidR="002013B0">
        <w:rPr>
          <w:rStyle w:val="Siln"/>
          <w:rFonts w:asciiTheme="minorHAnsi" w:hAnsiTheme="minorHAnsi"/>
          <w:b w:val="0"/>
        </w:rPr>
        <w:t xml:space="preserve"> stručně a výstižně uveden</w:t>
      </w:r>
      <w:r>
        <w:rPr>
          <w:rStyle w:val="Siln"/>
          <w:rFonts w:asciiTheme="minorHAnsi" w:hAnsiTheme="minorHAnsi"/>
          <w:b w:val="0"/>
        </w:rPr>
        <w:t>y</w:t>
      </w:r>
      <w:r w:rsidR="002013B0">
        <w:rPr>
          <w:rStyle w:val="Siln"/>
          <w:rFonts w:asciiTheme="minorHAnsi" w:hAnsiTheme="minorHAnsi"/>
          <w:b w:val="0"/>
        </w:rPr>
        <w:t>:</w:t>
      </w:r>
    </w:p>
    <w:p w:rsidR="002013B0" w:rsidRPr="002013B0" w:rsidRDefault="002013B0" w:rsidP="009619F9">
      <w:pPr>
        <w:pStyle w:val="Normlnweb"/>
        <w:numPr>
          <w:ilvl w:val="0"/>
          <w:numId w:val="20"/>
        </w:numPr>
        <w:spacing w:before="0" w:beforeAutospacing="0" w:after="0" w:afterAutospacing="0"/>
        <w:ind w:left="1066" w:hanging="357"/>
        <w:rPr>
          <w:rFonts w:asciiTheme="minorHAnsi" w:hAnsiTheme="minorHAnsi"/>
        </w:rPr>
      </w:pPr>
      <w:r w:rsidRPr="002013B0">
        <w:rPr>
          <w:rFonts w:asciiTheme="minorHAnsi" w:hAnsiTheme="minorHAnsi"/>
        </w:rPr>
        <w:t>Cíl projektu a jeho zdůvodnění</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s</w:t>
      </w:r>
      <w:r w:rsidRPr="002013B0">
        <w:rPr>
          <w:rFonts w:asciiTheme="minorHAnsi" w:hAnsiTheme="minorHAnsi"/>
        </w:rPr>
        <w:t>tručný popis současného stavu zabezpečení budovy školy (včetně vyhodnocení stávajících rizik spojených s ochranou budovy)</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r</w:t>
      </w:r>
      <w:r w:rsidRPr="002013B0">
        <w:rPr>
          <w:rFonts w:asciiTheme="minorHAnsi" w:hAnsiTheme="minorHAnsi"/>
        </w:rPr>
        <w:t>ozsah záměru – navrhovaný stav zabezpečení budovy školy</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č</w:t>
      </w:r>
      <w:r w:rsidRPr="002013B0">
        <w:rPr>
          <w:rFonts w:asciiTheme="minorHAnsi" w:hAnsiTheme="minorHAnsi"/>
        </w:rPr>
        <w:t>asový a pracovní harmonogram realizace projektu (případně jeho částí)</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m</w:t>
      </w:r>
      <w:r w:rsidRPr="002013B0">
        <w:rPr>
          <w:rFonts w:asciiTheme="minorHAnsi" w:hAnsiTheme="minorHAnsi"/>
        </w:rPr>
        <w:t>ateriální, prostorové a personální zabezpečení projektu</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lastRenderedPageBreak/>
        <w:t>c</w:t>
      </w:r>
      <w:r w:rsidRPr="002013B0">
        <w:rPr>
          <w:rFonts w:asciiTheme="minorHAnsi" w:hAnsiTheme="minorHAnsi"/>
        </w:rPr>
        <w:t>elkový rozpočet na realizaci projektu a rozpočet požadované dotace rozpracovaný v položkovém členění rozpočtové skladby</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z</w:t>
      </w:r>
      <w:r w:rsidRPr="002013B0">
        <w:rPr>
          <w:rFonts w:asciiTheme="minorHAnsi" w:hAnsiTheme="minorHAnsi"/>
        </w:rPr>
        <w:t>důvodnění jednotlivých položek rozpočtu</w:t>
      </w:r>
      <w:r>
        <w:rPr>
          <w:rFonts w:asciiTheme="minorHAnsi" w:hAnsiTheme="minorHAnsi"/>
        </w:rPr>
        <w:t>,</w:t>
      </w:r>
    </w:p>
    <w:p w:rsidR="002013B0" w:rsidRPr="000C431E" w:rsidRDefault="002013B0" w:rsidP="002013B0">
      <w:pPr>
        <w:pStyle w:val="Normlnweb"/>
        <w:numPr>
          <w:ilvl w:val="0"/>
          <w:numId w:val="20"/>
        </w:numPr>
        <w:spacing w:before="0" w:beforeAutospacing="0" w:after="120" w:afterAutospacing="0"/>
        <w:jc w:val="both"/>
        <w:rPr>
          <w:rFonts w:asciiTheme="minorHAnsi" w:hAnsiTheme="minorHAnsi"/>
        </w:rPr>
      </w:pPr>
      <w:r>
        <w:rPr>
          <w:rFonts w:asciiTheme="minorHAnsi" w:hAnsiTheme="minorHAnsi"/>
        </w:rPr>
        <w:t>o</w:t>
      </w:r>
      <w:r w:rsidRPr="002013B0">
        <w:rPr>
          <w:rFonts w:asciiTheme="minorHAnsi" w:hAnsiTheme="minorHAnsi"/>
        </w:rPr>
        <w:t>věření dosažení stanovených cílů (snížení rizik)</w:t>
      </w:r>
      <w:r>
        <w:rPr>
          <w:rFonts w:asciiTheme="minorHAnsi" w:hAnsiTheme="minorHAnsi"/>
        </w:rPr>
        <w:t>.</w:t>
      </w:r>
    </w:p>
    <w:p w:rsidR="009619F9" w:rsidRDefault="002013B0" w:rsidP="009619F9">
      <w:pPr>
        <w:pStyle w:val="Normlnweb"/>
        <w:spacing w:before="120" w:beforeAutospacing="0" w:after="240" w:afterAutospacing="0"/>
        <w:ind w:left="709"/>
        <w:jc w:val="both"/>
        <w:rPr>
          <w:rFonts w:asciiTheme="minorHAnsi" w:hAnsiTheme="minorHAnsi"/>
        </w:rPr>
      </w:pPr>
      <w:r>
        <w:rPr>
          <w:rFonts w:asciiTheme="minorHAnsi" w:hAnsiTheme="minorHAnsi"/>
        </w:rPr>
        <w:t>d</w:t>
      </w:r>
      <w:r w:rsidR="000967CB" w:rsidRPr="000C431E">
        <w:rPr>
          <w:rFonts w:asciiTheme="minorHAnsi" w:hAnsiTheme="minorHAnsi"/>
        </w:rPr>
        <w:t>) informace o tom, zda budou výstupy zveřejněny na we</w:t>
      </w:r>
      <w:r w:rsidR="003B3143" w:rsidRPr="000C431E">
        <w:rPr>
          <w:rFonts w:asciiTheme="minorHAnsi" w:hAnsiTheme="minorHAnsi"/>
        </w:rPr>
        <w:t xml:space="preserve">bových stránkách </w:t>
      </w:r>
      <w:r w:rsidR="00A73AB5">
        <w:rPr>
          <w:rFonts w:asciiTheme="minorHAnsi" w:hAnsiTheme="minorHAnsi"/>
        </w:rPr>
        <w:t>žadate</w:t>
      </w:r>
      <w:r w:rsidR="003B3143" w:rsidRPr="000C431E">
        <w:rPr>
          <w:rFonts w:asciiTheme="minorHAnsi" w:hAnsiTheme="minorHAnsi"/>
        </w:rPr>
        <w:t>le.</w:t>
      </w:r>
      <w:r w:rsidR="000373FA">
        <w:rPr>
          <w:rFonts w:asciiTheme="minorHAnsi" w:hAnsiTheme="minorHAnsi"/>
        </w:rPr>
        <w:t xml:space="preserve"> </w:t>
      </w:r>
    </w:p>
    <w:p w:rsidR="000967CB" w:rsidRPr="000967CB" w:rsidRDefault="000967CB" w:rsidP="009619F9">
      <w:pPr>
        <w:pStyle w:val="Normlnweb"/>
        <w:spacing w:before="120" w:beforeAutospacing="0" w:after="240" w:afterAutospacing="0"/>
        <w:ind w:left="709"/>
        <w:jc w:val="both"/>
        <w:rPr>
          <w:rFonts w:asciiTheme="minorHAnsi" w:hAnsiTheme="minorHAnsi"/>
        </w:rPr>
      </w:pPr>
      <w:r w:rsidRPr="000967CB">
        <w:rPr>
          <w:rFonts w:asciiTheme="minorHAnsi" w:hAnsiTheme="minorHAnsi"/>
        </w:rPr>
        <w:t xml:space="preserve">Odkaz na webové stránky s výstupy projektu je možné poté uvést do tiskové zprávy o projektu. </w:t>
      </w:r>
    </w:p>
    <w:p w:rsidR="000967CB" w:rsidRPr="000967CB" w:rsidRDefault="000967CB" w:rsidP="0051158E">
      <w:pPr>
        <w:spacing w:before="100" w:beforeAutospacing="1" w:after="100" w:afterAutospacing="1"/>
        <w:ind w:left="709"/>
        <w:rPr>
          <w:rFonts w:asciiTheme="minorHAnsi" w:hAnsiTheme="minorHAnsi"/>
          <w:b/>
        </w:rPr>
      </w:pPr>
      <w:r w:rsidRPr="000967CB">
        <w:rPr>
          <w:rFonts w:asciiTheme="minorHAnsi" w:hAnsiTheme="minorHAnsi"/>
          <w:b/>
        </w:rPr>
        <w:t>Celá žádost o dotaci bude obsahovat následujíc</w:t>
      </w:r>
      <w:r w:rsidR="003B3143">
        <w:rPr>
          <w:rFonts w:asciiTheme="minorHAnsi" w:hAnsiTheme="minorHAnsi"/>
          <w:b/>
        </w:rPr>
        <w:t>í přílohy:</w:t>
      </w:r>
    </w:p>
    <w:p w:rsidR="000967CB" w:rsidRPr="000967CB" w:rsidRDefault="007C70E5" w:rsidP="001B4123">
      <w:pPr>
        <w:pStyle w:val="Normlnweb"/>
        <w:numPr>
          <w:ilvl w:val="0"/>
          <w:numId w:val="21"/>
        </w:numPr>
        <w:spacing w:after="120"/>
        <w:rPr>
          <w:rFonts w:asciiTheme="minorHAnsi" w:hAnsiTheme="minorHAnsi"/>
        </w:rPr>
      </w:pPr>
      <w:r>
        <w:rPr>
          <w:rFonts w:asciiTheme="minorHAnsi" w:hAnsiTheme="minorHAnsi"/>
        </w:rPr>
        <w:t>O</w:t>
      </w:r>
      <w:r w:rsidR="000967CB" w:rsidRPr="000967CB">
        <w:rPr>
          <w:rFonts w:asciiTheme="minorHAnsi" w:hAnsiTheme="minorHAnsi"/>
        </w:rPr>
        <w:t xml:space="preserve">věřená kopie dokladu o bankovním účtu </w:t>
      </w:r>
      <w:r w:rsidR="00A73AB5">
        <w:rPr>
          <w:rFonts w:asciiTheme="minorHAnsi" w:hAnsiTheme="minorHAnsi"/>
        </w:rPr>
        <w:t>žadate</w:t>
      </w:r>
      <w:r w:rsidR="000967CB" w:rsidRPr="000967CB">
        <w:rPr>
          <w:rFonts w:asciiTheme="minorHAnsi" w:hAnsiTheme="minorHAnsi"/>
        </w:rPr>
        <w:t>le,</w:t>
      </w:r>
    </w:p>
    <w:p w:rsidR="000967CB" w:rsidRPr="000967CB" w:rsidRDefault="000967CB" w:rsidP="001B4123">
      <w:pPr>
        <w:pStyle w:val="Normlnweb"/>
        <w:numPr>
          <w:ilvl w:val="0"/>
          <w:numId w:val="21"/>
        </w:numPr>
        <w:spacing w:after="120"/>
        <w:rPr>
          <w:rFonts w:asciiTheme="minorHAnsi" w:hAnsiTheme="minorHAnsi"/>
        </w:rPr>
      </w:pPr>
      <w:r w:rsidRPr="000967CB">
        <w:rPr>
          <w:rFonts w:asciiTheme="minorHAnsi" w:hAnsiTheme="minorHAnsi"/>
        </w:rPr>
        <w:t xml:space="preserve">průvodní dopis, ve kterém je vyjádřen obsah žádosti, jméno, razítko a podpis osoby oprávněné jednat jménem </w:t>
      </w:r>
      <w:r w:rsidR="00A73AB5">
        <w:rPr>
          <w:rFonts w:asciiTheme="minorHAnsi" w:hAnsiTheme="minorHAnsi"/>
        </w:rPr>
        <w:t>žadate</w:t>
      </w:r>
      <w:r w:rsidRPr="000967CB">
        <w:rPr>
          <w:rFonts w:asciiTheme="minorHAnsi" w:hAnsiTheme="minorHAnsi"/>
        </w:rPr>
        <w:t xml:space="preserve">le (v </w:t>
      </w:r>
      <w:r w:rsidR="007C70E5">
        <w:rPr>
          <w:rFonts w:asciiTheme="minorHAnsi" w:hAnsiTheme="minorHAnsi"/>
        </w:rPr>
        <w:t>jednom</w:t>
      </w:r>
      <w:r w:rsidRPr="000967CB">
        <w:rPr>
          <w:rFonts w:asciiTheme="minorHAnsi" w:hAnsiTheme="minorHAnsi"/>
        </w:rPr>
        <w:t xml:space="preserve"> vyhotovení), </w:t>
      </w:r>
    </w:p>
    <w:p w:rsidR="000967CB" w:rsidRPr="000967CB" w:rsidRDefault="000967CB" w:rsidP="001B4123">
      <w:pPr>
        <w:pStyle w:val="Normlnweb"/>
        <w:numPr>
          <w:ilvl w:val="0"/>
          <w:numId w:val="21"/>
        </w:numPr>
        <w:spacing w:after="120"/>
        <w:rPr>
          <w:rFonts w:asciiTheme="minorHAnsi" w:hAnsiTheme="minorHAnsi"/>
        </w:rPr>
      </w:pPr>
      <w:r w:rsidRPr="000967CB">
        <w:rPr>
          <w:rFonts w:asciiTheme="minorHAnsi" w:hAnsiTheme="minorHAnsi"/>
        </w:rPr>
        <w:t>vyplněný formulář žádosti (příloha číslo 1) ve dvou vytištěných vyhotoveních (1</w:t>
      </w:r>
      <w:r w:rsidR="0051158E">
        <w:rPr>
          <w:rFonts w:asciiTheme="minorHAnsi" w:hAnsiTheme="minorHAnsi"/>
        </w:rPr>
        <w:t> </w:t>
      </w:r>
      <w:r w:rsidRPr="000967CB">
        <w:rPr>
          <w:rFonts w:asciiTheme="minorHAnsi" w:hAnsiTheme="minorHAnsi"/>
        </w:rPr>
        <w:t>originál +</w:t>
      </w:r>
      <w:r w:rsidR="005C123D">
        <w:rPr>
          <w:rFonts w:asciiTheme="minorHAnsi" w:hAnsiTheme="minorHAnsi"/>
        </w:rPr>
        <w:t> </w:t>
      </w:r>
      <w:r w:rsidRPr="000967CB">
        <w:rPr>
          <w:rFonts w:asciiTheme="minorHAnsi" w:hAnsiTheme="minorHAnsi"/>
        </w:rPr>
        <w:t>1</w:t>
      </w:r>
      <w:r w:rsidR="005C123D">
        <w:rPr>
          <w:rFonts w:asciiTheme="minorHAnsi" w:hAnsiTheme="minorHAnsi"/>
        </w:rPr>
        <w:t> </w:t>
      </w:r>
      <w:r w:rsidRPr="000967CB">
        <w:rPr>
          <w:rFonts w:asciiTheme="minorHAnsi" w:hAnsiTheme="minorHAnsi"/>
        </w:rPr>
        <w:t>kopie), zaslaných zároveň na</w:t>
      </w:r>
      <w:r w:rsidR="005C123D">
        <w:rPr>
          <w:rFonts w:asciiTheme="minorHAnsi" w:hAnsiTheme="minorHAnsi"/>
        </w:rPr>
        <w:t xml:space="preserve"> uvedenou elektronickou adresu,</w:t>
      </w:r>
    </w:p>
    <w:p w:rsidR="000967CB" w:rsidRPr="000967CB" w:rsidRDefault="000967CB" w:rsidP="001B4123">
      <w:pPr>
        <w:pStyle w:val="Normlnweb"/>
        <w:numPr>
          <w:ilvl w:val="0"/>
          <w:numId w:val="21"/>
        </w:numPr>
        <w:spacing w:after="120"/>
        <w:rPr>
          <w:rFonts w:asciiTheme="minorHAnsi" w:hAnsiTheme="minorHAnsi"/>
        </w:rPr>
      </w:pPr>
      <w:r w:rsidRPr="000967CB">
        <w:rPr>
          <w:rFonts w:asciiTheme="minorHAnsi" w:hAnsiTheme="minorHAnsi"/>
        </w:rPr>
        <w:t>projekt ve dvou vytištěných vyhotoveních (1 originál + 1 kopie), s</w:t>
      </w:r>
      <w:r w:rsidR="0051158E">
        <w:rPr>
          <w:rFonts w:asciiTheme="minorHAnsi" w:hAnsiTheme="minorHAnsi"/>
        </w:rPr>
        <w:t> </w:t>
      </w:r>
      <w:r w:rsidRPr="000967CB">
        <w:rPr>
          <w:rFonts w:asciiTheme="minorHAnsi" w:hAnsiTheme="minorHAnsi"/>
        </w:rPr>
        <w:t>elektronickou kopií zaslanou n</w:t>
      </w:r>
      <w:r w:rsidR="002013B0">
        <w:rPr>
          <w:rFonts w:asciiTheme="minorHAnsi" w:hAnsiTheme="minorHAnsi"/>
        </w:rPr>
        <w:t>a uvedenou elektronickou adresu.</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5.</w:t>
      </w:r>
      <w:r w:rsidR="0051158E">
        <w:rPr>
          <w:rFonts w:asciiTheme="minorHAnsi" w:hAnsiTheme="minorHAnsi"/>
          <w:b/>
        </w:rPr>
        <w:tab/>
      </w:r>
      <w:r w:rsidRPr="0051158E">
        <w:rPr>
          <w:rFonts w:asciiTheme="minorHAnsi" w:hAnsiTheme="minorHAnsi"/>
          <w:b/>
        </w:rPr>
        <w:t xml:space="preserve">Systém hodnocení projektů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5.1</w:t>
      </w:r>
      <w:r w:rsidR="0051158E">
        <w:rPr>
          <w:rFonts w:asciiTheme="minorHAnsi" w:hAnsiTheme="minorHAnsi"/>
          <w:b/>
        </w:rPr>
        <w:tab/>
      </w:r>
      <w:r w:rsidRPr="0051158E">
        <w:rPr>
          <w:rFonts w:asciiTheme="minorHAnsi" w:hAnsiTheme="minorHAnsi"/>
          <w:b/>
        </w:rPr>
        <w:t>Posuzování projektů</w:t>
      </w:r>
    </w:p>
    <w:p w:rsidR="002013B0" w:rsidRDefault="002013B0" w:rsidP="002013B0">
      <w:pPr>
        <w:pStyle w:val="Bezmezer"/>
        <w:tabs>
          <w:tab w:val="left" w:pos="737"/>
        </w:tabs>
        <w:spacing w:after="120"/>
        <w:ind w:left="737" w:hanging="737"/>
        <w:jc w:val="both"/>
        <w:rPr>
          <w:rFonts w:asciiTheme="minorHAnsi" w:hAnsiTheme="minorHAnsi"/>
        </w:rPr>
      </w:pPr>
      <w:r>
        <w:rPr>
          <w:rFonts w:asciiTheme="minorHAnsi" w:hAnsiTheme="minorHAnsi"/>
        </w:rPr>
        <w:t>5.1.1</w:t>
      </w:r>
      <w:r>
        <w:rPr>
          <w:rFonts w:asciiTheme="minorHAnsi" w:hAnsiTheme="minorHAnsi"/>
        </w:rPr>
        <w:tab/>
        <w:t>Pro posuzování projektů jmenuje náměstek ministra pro vzdělávání výběrovou komis</w:t>
      </w:r>
      <w:r w:rsidR="00354AD1">
        <w:rPr>
          <w:rFonts w:asciiTheme="minorHAnsi" w:hAnsiTheme="minorHAnsi"/>
        </w:rPr>
        <w:t>i, která bude mít tři členy</w:t>
      </w:r>
      <w:r>
        <w:rPr>
          <w:rFonts w:asciiTheme="minorHAnsi" w:hAnsiTheme="minorHAnsi"/>
        </w:rPr>
        <w:t>.</w:t>
      </w:r>
    </w:p>
    <w:p w:rsidR="000967CB" w:rsidRPr="002013B0" w:rsidRDefault="002013B0" w:rsidP="002013B0">
      <w:pPr>
        <w:pStyle w:val="Bezmezer"/>
        <w:tabs>
          <w:tab w:val="left" w:pos="737"/>
        </w:tabs>
        <w:spacing w:after="120"/>
        <w:ind w:left="737" w:hanging="737"/>
        <w:jc w:val="both"/>
        <w:rPr>
          <w:rFonts w:asciiTheme="minorHAnsi" w:hAnsiTheme="minorHAnsi"/>
        </w:rPr>
      </w:pPr>
      <w:r>
        <w:rPr>
          <w:rFonts w:asciiTheme="minorHAnsi" w:hAnsiTheme="minorHAnsi"/>
        </w:rPr>
        <w:t>5.1.2</w:t>
      </w:r>
      <w:r>
        <w:rPr>
          <w:rFonts w:asciiTheme="minorHAnsi" w:hAnsiTheme="minorHAnsi"/>
        </w:rPr>
        <w:tab/>
        <w:t>Výběrová komise</w:t>
      </w:r>
      <w:r w:rsidR="000967CB" w:rsidRPr="002013B0">
        <w:rPr>
          <w:rFonts w:asciiTheme="minorHAnsi" w:hAnsiTheme="minorHAnsi"/>
        </w:rPr>
        <w:t xml:space="preserve"> vyhodnotí přijaté projekty podle níže uvedených kritérií a</w:t>
      </w:r>
      <w:r w:rsidR="005C123D" w:rsidRPr="002013B0">
        <w:rPr>
          <w:rFonts w:asciiTheme="minorHAnsi" w:hAnsiTheme="minorHAnsi"/>
        </w:rPr>
        <w:t> </w:t>
      </w:r>
      <w:r w:rsidR="000967CB" w:rsidRPr="002013B0">
        <w:rPr>
          <w:rFonts w:asciiTheme="minorHAnsi" w:hAnsiTheme="minorHAnsi"/>
        </w:rPr>
        <w:t xml:space="preserve">sestaví pořadí projektů podle jejich potřebnosti, kvality a účelnosti vynaložení finančních prostředků. Neúplné žádosti a </w:t>
      </w:r>
      <w:r w:rsidR="005C123D" w:rsidRPr="002013B0">
        <w:rPr>
          <w:rFonts w:asciiTheme="minorHAnsi" w:hAnsiTheme="minorHAnsi"/>
        </w:rPr>
        <w:t>chybné projekty budou vyřazeny.</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5.2</w:t>
      </w:r>
      <w:r w:rsidR="0051158E">
        <w:rPr>
          <w:rFonts w:asciiTheme="minorHAnsi" w:hAnsiTheme="minorHAnsi"/>
          <w:b/>
        </w:rPr>
        <w:tab/>
      </w:r>
      <w:r w:rsidRPr="0051158E">
        <w:rPr>
          <w:rFonts w:asciiTheme="minorHAnsi" w:hAnsiTheme="minorHAnsi"/>
          <w:b/>
        </w:rPr>
        <w:t xml:space="preserve">Kritéria </w:t>
      </w:r>
      <w:r w:rsidR="002013B0">
        <w:rPr>
          <w:rFonts w:asciiTheme="minorHAnsi" w:hAnsiTheme="minorHAnsi"/>
          <w:b/>
        </w:rPr>
        <w:t>pro posuzování</w:t>
      </w:r>
      <w:r w:rsidRPr="0051158E">
        <w:rPr>
          <w:rFonts w:asciiTheme="minorHAnsi" w:hAnsiTheme="minorHAnsi"/>
          <w:b/>
        </w:rPr>
        <w:t xml:space="preserve"> projektů</w:t>
      </w:r>
    </w:p>
    <w:p w:rsidR="002013B0" w:rsidRPr="002013B0" w:rsidRDefault="002013B0" w:rsidP="002013B0">
      <w:pPr>
        <w:pStyle w:val="Bezmezer"/>
        <w:tabs>
          <w:tab w:val="left" w:pos="737"/>
        </w:tabs>
        <w:spacing w:after="120"/>
        <w:ind w:left="737" w:hanging="737"/>
        <w:jc w:val="both"/>
        <w:rPr>
          <w:rFonts w:asciiTheme="minorHAnsi" w:hAnsiTheme="minorHAnsi"/>
          <w:bCs/>
        </w:rPr>
      </w:pPr>
      <w:r>
        <w:rPr>
          <w:rFonts w:asciiTheme="minorHAnsi" w:hAnsiTheme="minorHAnsi"/>
          <w:bCs/>
        </w:rPr>
        <w:t>5.2.1</w:t>
      </w:r>
      <w:r>
        <w:rPr>
          <w:rFonts w:asciiTheme="minorHAnsi" w:hAnsiTheme="minorHAnsi"/>
          <w:bCs/>
        </w:rPr>
        <w:tab/>
      </w:r>
      <w:r w:rsidRPr="002013B0">
        <w:rPr>
          <w:rFonts w:asciiTheme="minorHAnsi" w:hAnsiTheme="minorHAnsi"/>
          <w:bCs/>
        </w:rPr>
        <w:t>Výběrová komise posuzuje projekty podle kritérií</w:t>
      </w:r>
      <w:r>
        <w:rPr>
          <w:rFonts w:asciiTheme="minorHAnsi" w:hAnsiTheme="minorHAnsi"/>
          <w:bCs/>
        </w:rPr>
        <w:t xml:space="preserve"> určených v odstavci 5.2.2</w:t>
      </w:r>
      <w:r w:rsidRPr="002013B0">
        <w:rPr>
          <w:rFonts w:asciiTheme="minorHAnsi" w:hAnsiTheme="minorHAnsi"/>
          <w:bCs/>
        </w:rPr>
        <w:t>. Každé kritérium je bodově ohodnoceno. Je stanovena minimální bodová hranice v každé oblasti kritérií, kterou musí projekt dosáhnout, aby mohl postoupit do dalšího výběru. Členové výběrové komise ohodnotí splnění každého kritéria určitým počtem bodů, od 0 bodů do maxima bodů, stanovených pro dané kritérium. Součet získaných bodů je rozhodující pro pořadí úspěšnosti žadatelů.</w:t>
      </w:r>
    </w:p>
    <w:p w:rsidR="002013B0" w:rsidRPr="002013B0" w:rsidRDefault="002013B0" w:rsidP="002013B0">
      <w:pPr>
        <w:pStyle w:val="Bezmezer"/>
        <w:tabs>
          <w:tab w:val="left" w:pos="737"/>
        </w:tabs>
        <w:spacing w:after="120"/>
        <w:ind w:left="737" w:hanging="737"/>
        <w:jc w:val="both"/>
        <w:rPr>
          <w:rFonts w:asciiTheme="minorHAnsi" w:hAnsiTheme="minorHAnsi"/>
        </w:rPr>
      </w:pPr>
      <w:r>
        <w:rPr>
          <w:rFonts w:asciiTheme="minorHAnsi" w:hAnsiTheme="minorHAnsi"/>
        </w:rPr>
        <w:t>5.2.2</w:t>
      </w:r>
      <w:r>
        <w:rPr>
          <w:rFonts w:asciiTheme="minorHAnsi" w:hAnsiTheme="minorHAnsi"/>
        </w:rPr>
        <w:tab/>
      </w:r>
      <w:r w:rsidRPr="002013B0">
        <w:rPr>
          <w:rFonts w:asciiTheme="minorHAnsi" w:hAnsiTheme="minorHAnsi"/>
        </w:rPr>
        <w:t>Přehled kritérií a bodového ohodnocení:</w:t>
      </w:r>
    </w:p>
    <w:tbl>
      <w:tblPr>
        <w:tblW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701"/>
        <w:gridCol w:w="1701"/>
      </w:tblGrid>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Kritérium</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Maximální počet bodů</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Minimum pro</w:t>
            </w:r>
            <w:r>
              <w:rPr>
                <w:rStyle w:val="Siln"/>
                <w:rFonts w:ascii="Calibri" w:hAnsi="Calibri"/>
                <w:b w:val="0"/>
                <w:sz w:val="22"/>
                <w:szCs w:val="22"/>
              </w:rPr>
              <w:t> </w:t>
            </w:r>
            <w:r w:rsidRPr="00EC4EEA">
              <w:rPr>
                <w:rStyle w:val="Siln"/>
                <w:rFonts w:ascii="Calibri" w:hAnsi="Calibri"/>
                <w:b w:val="0"/>
                <w:sz w:val="22"/>
                <w:szCs w:val="22"/>
              </w:rPr>
              <w:t>postup do</w:t>
            </w:r>
            <w:r>
              <w:rPr>
                <w:rStyle w:val="Siln"/>
                <w:rFonts w:ascii="Calibri" w:hAnsi="Calibri"/>
                <w:b w:val="0"/>
                <w:sz w:val="22"/>
                <w:szCs w:val="22"/>
              </w:rPr>
              <w:t> </w:t>
            </w:r>
            <w:r w:rsidRPr="00EC4EEA">
              <w:rPr>
                <w:rStyle w:val="Siln"/>
                <w:rFonts w:ascii="Calibri" w:hAnsi="Calibri"/>
                <w:b w:val="0"/>
                <w:sz w:val="22"/>
                <w:szCs w:val="22"/>
              </w:rPr>
              <w:t>dalšího výběru</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CELKEM</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80</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55</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A</w:t>
            </w:r>
            <w:r>
              <w:rPr>
                <w:rStyle w:val="Siln"/>
                <w:rFonts w:ascii="Calibri" w:hAnsi="Calibri"/>
                <w:sz w:val="22"/>
                <w:szCs w:val="22"/>
              </w:rPr>
              <w:tab/>
            </w:r>
            <w:r w:rsidRPr="00EC4EEA">
              <w:rPr>
                <w:rStyle w:val="Siln"/>
                <w:rFonts w:ascii="Calibri" w:hAnsi="Calibri"/>
                <w:sz w:val="22"/>
                <w:szCs w:val="22"/>
              </w:rPr>
              <w:t>Soulad s cílem programu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10</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6</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A1</w:t>
            </w:r>
            <w:r>
              <w:rPr>
                <w:rStyle w:val="Siln"/>
                <w:rFonts w:ascii="Calibri" w:hAnsi="Calibri"/>
                <w:b w:val="0"/>
                <w:sz w:val="22"/>
                <w:szCs w:val="22"/>
              </w:rPr>
              <w:tab/>
            </w:r>
            <w:r w:rsidRPr="00EC4EEA">
              <w:rPr>
                <w:rStyle w:val="Siln"/>
                <w:rFonts w:ascii="Calibri" w:hAnsi="Calibri"/>
                <w:b w:val="0"/>
                <w:sz w:val="22"/>
                <w:szCs w:val="22"/>
              </w:rPr>
              <w:t>Soulad obsahu projektu s cílem programu</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A2</w:t>
            </w:r>
            <w:r>
              <w:rPr>
                <w:rStyle w:val="Siln"/>
                <w:rFonts w:ascii="Calibri" w:hAnsi="Calibri"/>
                <w:b w:val="0"/>
                <w:sz w:val="22"/>
                <w:szCs w:val="22"/>
              </w:rPr>
              <w:tab/>
            </w:r>
            <w:r w:rsidRPr="00EC4EEA">
              <w:rPr>
                <w:rStyle w:val="Siln"/>
                <w:rFonts w:ascii="Calibri" w:hAnsi="Calibri"/>
                <w:b w:val="0"/>
                <w:sz w:val="22"/>
                <w:szCs w:val="22"/>
              </w:rPr>
              <w:t>Způsob ověřování dosažení stanovených cílů</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B</w:t>
            </w:r>
            <w:r>
              <w:rPr>
                <w:rStyle w:val="Siln"/>
                <w:rFonts w:ascii="Calibri" w:hAnsi="Calibri"/>
                <w:sz w:val="22"/>
                <w:szCs w:val="22"/>
              </w:rPr>
              <w:tab/>
            </w:r>
            <w:r w:rsidRPr="00EC4EEA">
              <w:rPr>
                <w:rStyle w:val="Siln"/>
                <w:rFonts w:ascii="Calibri" w:hAnsi="Calibri"/>
                <w:sz w:val="22"/>
                <w:szCs w:val="22"/>
              </w:rPr>
              <w:t>Odborná úroveň projektu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30</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21</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B1</w:t>
            </w:r>
            <w:r>
              <w:rPr>
                <w:rStyle w:val="Siln"/>
                <w:rFonts w:ascii="Calibri" w:hAnsi="Calibri"/>
                <w:b w:val="0"/>
                <w:sz w:val="22"/>
                <w:szCs w:val="22"/>
              </w:rPr>
              <w:tab/>
            </w:r>
            <w:r w:rsidRPr="00EC4EEA">
              <w:rPr>
                <w:rStyle w:val="Siln"/>
                <w:rFonts w:ascii="Calibri" w:hAnsi="Calibri"/>
                <w:b w:val="0"/>
                <w:sz w:val="22"/>
                <w:szCs w:val="22"/>
              </w:rPr>
              <w:t>Propracovanost, srozumitelnost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B2</w:t>
            </w:r>
            <w:r>
              <w:rPr>
                <w:rStyle w:val="Siln"/>
                <w:rFonts w:ascii="Calibri" w:hAnsi="Calibri"/>
                <w:b w:val="0"/>
                <w:sz w:val="22"/>
                <w:szCs w:val="22"/>
              </w:rPr>
              <w:tab/>
            </w:r>
            <w:r w:rsidRPr="00EC4EEA">
              <w:rPr>
                <w:rStyle w:val="Siln"/>
                <w:rFonts w:ascii="Calibri" w:hAnsi="Calibri"/>
                <w:b w:val="0"/>
                <w:sz w:val="22"/>
                <w:szCs w:val="22"/>
              </w:rPr>
              <w:t>Proveditelnost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B3</w:t>
            </w:r>
            <w:r>
              <w:rPr>
                <w:rStyle w:val="Siln"/>
                <w:rFonts w:ascii="Calibri" w:hAnsi="Calibri"/>
                <w:b w:val="0"/>
                <w:sz w:val="22"/>
                <w:szCs w:val="22"/>
              </w:rPr>
              <w:tab/>
            </w:r>
            <w:r w:rsidRPr="00EC4EEA">
              <w:rPr>
                <w:rStyle w:val="Siln"/>
                <w:rFonts w:ascii="Calibri" w:hAnsi="Calibri"/>
                <w:b w:val="0"/>
                <w:sz w:val="22"/>
                <w:szCs w:val="22"/>
              </w:rPr>
              <w:t>Reálnost časového a pracovního harmonogramu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B4</w:t>
            </w:r>
            <w:r>
              <w:rPr>
                <w:rStyle w:val="Siln"/>
                <w:rFonts w:ascii="Calibri" w:hAnsi="Calibri"/>
                <w:b w:val="0"/>
                <w:sz w:val="22"/>
                <w:szCs w:val="22"/>
              </w:rPr>
              <w:tab/>
            </w:r>
            <w:r w:rsidRPr="00EC4EEA">
              <w:rPr>
                <w:rStyle w:val="Siln"/>
                <w:rFonts w:ascii="Calibri" w:hAnsi="Calibri"/>
                <w:b w:val="0"/>
                <w:sz w:val="22"/>
                <w:szCs w:val="22"/>
              </w:rPr>
              <w:t>Inovativnost</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B5</w:t>
            </w:r>
            <w:r>
              <w:rPr>
                <w:rStyle w:val="Siln"/>
                <w:rFonts w:ascii="Calibri" w:hAnsi="Calibri"/>
                <w:b w:val="0"/>
                <w:sz w:val="22"/>
                <w:szCs w:val="22"/>
              </w:rPr>
              <w:tab/>
            </w:r>
            <w:r w:rsidRPr="00EC4EEA">
              <w:rPr>
                <w:rStyle w:val="Siln"/>
                <w:rFonts w:ascii="Calibri" w:hAnsi="Calibri"/>
                <w:b w:val="0"/>
                <w:sz w:val="22"/>
                <w:szCs w:val="22"/>
              </w:rPr>
              <w:t>Udržitelnost</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B6</w:t>
            </w:r>
            <w:r>
              <w:rPr>
                <w:rStyle w:val="Siln"/>
                <w:rFonts w:ascii="Calibri" w:hAnsi="Calibri"/>
                <w:b w:val="0"/>
                <w:sz w:val="22"/>
                <w:szCs w:val="22"/>
              </w:rPr>
              <w:tab/>
            </w:r>
            <w:r w:rsidRPr="00EC4EEA">
              <w:rPr>
                <w:rStyle w:val="Siln"/>
                <w:rFonts w:ascii="Calibri" w:hAnsi="Calibri"/>
                <w:b w:val="0"/>
                <w:sz w:val="22"/>
                <w:szCs w:val="22"/>
              </w:rPr>
              <w:t>Rozsah a dosah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C</w:t>
            </w:r>
            <w:r>
              <w:rPr>
                <w:rStyle w:val="Siln"/>
                <w:rFonts w:ascii="Calibri" w:hAnsi="Calibri"/>
                <w:sz w:val="22"/>
                <w:szCs w:val="22"/>
              </w:rPr>
              <w:tab/>
            </w:r>
            <w:r w:rsidRPr="00EC4EEA">
              <w:rPr>
                <w:rStyle w:val="Siln"/>
                <w:rFonts w:ascii="Calibri" w:hAnsi="Calibri"/>
                <w:sz w:val="22"/>
                <w:szCs w:val="22"/>
              </w:rPr>
              <w:t>Personální a materiální zajištění projektu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15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11</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C1</w:t>
            </w:r>
            <w:r>
              <w:rPr>
                <w:rStyle w:val="Siln"/>
                <w:rFonts w:ascii="Calibri" w:hAnsi="Calibri"/>
                <w:b w:val="0"/>
                <w:sz w:val="22"/>
                <w:szCs w:val="22"/>
              </w:rPr>
              <w:tab/>
            </w:r>
            <w:r w:rsidRPr="00EC4EEA">
              <w:rPr>
                <w:rStyle w:val="Siln"/>
                <w:rFonts w:ascii="Calibri" w:hAnsi="Calibri"/>
                <w:b w:val="0"/>
                <w:sz w:val="22"/>
                <w:szCs w:val="22"/>
              </w:rPr>
              <w:t>Odbornost zajišťovatelů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C2</w:t>
            </w:r>
            <w:r>
              <w:rPr>
                <w:rStyle w:val="Siln"/>
                <w:rFonts w:ascii="Calibri" w:hAnsi="Calibri"/>
                <w:b w:val="0"/>
                <w:sz w:val="22"/>
                <w:szCs w:val="22"/>
              </w:rPr>
              <w:tab/>
            </w:r>
            <w:r w:rsidRPr="00EC4EEA">
              <w:rPr>
                <w:rStyle w:val="Siln"/>
                <w:rFonts w:ascii="Calibri" w:hAnsi="Calibri"/>
                <w:b w:val="0"/>
                <w:sz w:val="22"/>
                <w:szCs w:val="22"/>
              </w:rPr>
              <w:t>Zajištění projektu svépomocí</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C3</w:t>
            </w:r>
            <w:r>
              <w:rPr>
                <w:rStyle w:val="Siln"/>
                <w:rFonts w:ascii="Calibri" w:hAnsi="Calibri"/>
                <w:b w:val="0"/>
                <w:sz w:val="22"/>
                <w:szCs w:val="22"/>
              </w:rPr>
              <w:tab/>
            </w:r>
            <w:r w:rsidRPr="00EC4EEA">
              <w:rPr>
                <w:rStyle w:val="Siln"/>
                <w:rFonts w:ascii="Calibri" w:hAnsi="Calibri"/>
                <w:b w:val="0"/>
                <w:sz w:val="22"/>
                <w:szCs w:val="22"/>
              </w:rPr>
              <w:t>Materiální a prostorové podmínky žadatele s ohledem na objekt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D</w:t>
            </w:r>
            <w:r>
              <w:rPr>
                <w:rStyle w:val="Siln"/>
                <w:rFonts w:ascii="Calibri" w:hAnsi="Calibri"/>
                <w:sz w:val="22"/>
                <w:szCs w:val="22"/>
              </w:rPr>
              <w:tab/>
            </w:r>
            <w:r w:rsidRPr="00EC4EEA">
              <w:rPr>
                <w:rStyle w:val="Siln"/>
                <w:rFonts w:ascii="Calibri" w:hAnsi="Calibri"/>
                <w:sz w:val="22"/>
                <w:szCs w:val="22"/>
              </w:rPr>
              <w:t>Rozpočet projektu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25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17</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D1</w:t>
            </w:r>
            <w:r>
              <w:rPr>
                <w:rStyle w:val="Siln"/>
                <w:rFonts w:ascii="Calibri" w:hAnsi="Calibri"/>
                <w:b w:val="0"/>
                <w:sz w:val="22"/>
                <w:szCs w:val="22"/>
              </w:rPr>
              <w:tab/>
            </w:r>
            <w:r w:rsidRPr="00EC4EEA">
              <w:rPr>
                <w:rStyle w:val="Siln"/>
                <w:rFonts w:ascii="Calibri" w:hAnsi="Calibri"/>
                <w:b w:val="0"/>
                <w:sz w:val="22"/>
                <w:szCs w:val="22"/>
              </w:rPr>
              <w:t>Soulad s podmínkami pro použití finančních prostředků stanovených programem</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D2</w:t>
            </w:r>
            <w:r>
              <w:rPr>
                <w:rStyle w:val="Siln"/>
                <w:rFonts w:ascii="Calibri" w:hAnsi="Calibri"/>
                <w:b w:val="0"/>
                <w:sz w:val="22"/>
                <w:szCs w:val="22"/>
              </w:rPr>
              <w:tab/>
            </w:r>
            <w:r w:rsidRPr="00EC4EEA">
              <w:rPr>
                <w:rStyle w:val="Siln"/>
                <w:rFonts w:ascii="Calibri" w:hAnsi="Calibri"/>
                <w:b w:val="0"/>
                <w:sz w:val="22"/>
                <w:szCs w:val="22"/>
              </w:rPr>
              <w:t>Přiměřenost finančních prostředků k cílům a</w:t>
            </w:r>
            <w:r>
              <w:rPr>
                <w:rStyle w:val="Siln"/>
                <w:rFonts w:ascii="Calibri" w:hAnsi="Calibri"/>
                <w:b w:val="0"/>
                <w:sz w:val="22"/>
                <w:szCs w:val="22"/>
              </w:rPr>
              <w:t> </w:t>
            </w:r>
            <w:r w:rsidRPr="00EC4EEA">
              <w:rPr>
                <w:rStyle w:val="Siln"/>
                <w:rFonts w:ascii="Calibri" w:hAnsi="Calibri"/>
                <w:b w:val="0"/>
                <w:sz w:val="22"/>
                <w:szCs w:val="22"/>
              </w:rPr>
              <w:t>obsahu projektu – v celkové částce</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D3</w:t>
            </w:r>
            <w:r>
              <w:rPr>
                <w:rStyle w:val="Siln"/>
                <w:rFonts w:ascii="Calibri" w:hAnsi="Calibri"/>
                <w:b w:val="0"/>
                <w:sz w:val="22"/>
                <w:szCs w:val="22"/>
              </w:rPr>
              <w:tab/>
            </w:r>
            <w:r w:rsidRPr="00EC4EEA">
              <w:rPr>
                <w:rStyle w:val="Siln"/>
                <w:rFonts w:ascii="Calibri" w:hAnsi="Calibri"/>
                <w:b w:val="0"/>
                <w:sz w:val="22"/>
                <w:szCs w:val="22"/>
              </w:rPr>
              <w:t>Přiměřenost finančních prostředků k cílům a</w:t>
            </w:r>
            <w:r>
              <w:rPr>
                <w:rStyle w:val="Siln"/>
                <w:rFonts w:ascii="Calibri" w:hAnsi="Calibri"/>
                <w:b w:val="0"/>
                <w:sz w:val="22"/>
                <w:szCs w:val="22"/>
              </w:rPr>
              <w:t> </w:t>
            </w:r>
            <w:r w:rsidRPr="00EC4EEA">
              <w:rPr>
                <w:rStyle w:val="Siln"/>
                <w:rFonts w:ascii="Calibri" w:hAnsi="Calibri"/>
                <w:b w:val="0"/>
                <w:sz w:val="22"/>
                <w:szCs w:val="22"/>
              </w:rPr>
              <w:t>obsahu projektu – v jednotlivých položkách</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D4</w:t>
            </w:r>
            <w:r>
              <w:rPr>
                <w:rStyle w:val="Siln"/>
                <w:rFonts w:ascii="Calibri" w:hAnsi="Calibri"/>
                <w:b w:val="0"/>
                <w:sz w:val="22"/>
                <w:szCs w:val="22"/>
              </w:rPr>
              <w:tab/>
            </w:r>
            <w:r w:rsidRPr="00EC4EEA">
              <w:rPr>
                <w:rStyle w:val="Siln"/>
                <w:rFonts w:ascii="Calibri" w:hAnsi="Calibri"/>
                <w:b w:val="0"/>
                <w:sz w:val="22"/>
                <w:szCs w:val="22"/>
              </w:rPr>
              <w:t>Odůvodnění položek rozpočtu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D5</w:t>
            </w:r>
            <w:r>
              <w:rPr>
                <w:rStyle w:val="Siln"/>
                <w:rFonts w:ascii="Calibri" w:hAnsi="Calibri"/>
                <w:b w:val="0"/>
                <w:sz w:val="22"/>
                <w:szCs w:val="22"/>
              </w:rPr>
              <w:tab/>
            </w:r>
            <w:r w:rsidRPr="00EC4EEA">
              <w:rPr>
                <w:rStyle w:val="Siln"/>
                <w:rFonts w:ascii="Calibri" w:hAnsi="Calibri"/>
                <w:b w:val="0"/>
                <w:sz w:val="22"/>
                <w:szCs w:val="22"/>
              </w:rPr>
              <w:t>Vlastní finanční podíl žadatele či účast jiných partnerů</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bl>
    <w:p w:rsidR="002013B0" w:rsidRPr="002013B0" w:rsidRDefault="002013B0" w:rsidP="0051158E">
      <w:pPr>
        <w:pStyle w:val="Bezmezer"/>
        <w:tabs>
          <w:tab w:val="left" w:pos="737"/>
        </w:tabs>
        <w:spacing w:after="120"/>
        <w:ind w:left="737" w:hanging="737"/>
        <w:jc w:val="both"/>
        <w:rPr>
          <w:rFonts w:asciiTheme="minorHAnsi" w:hAnsiTheme="minorHAnsi"/>
        </w:rPr>
      </w:pPr>
    </w:p>
    <w:p w:rsidR="00024883" w:rsidRDefault="00024883" w:rsidP="0051158E">
      <w:pPr>
        <w:pStyle w:val="Bezmezer"/>
        <w:tabs>
          <w:tab w:val="left" w:pos="737"/>
        </w:tabs>
        <w:spacing w:after="120"/>
        <w:ind w:left="737" w:hanging="737"/>
        <w:jc w:val="both"/>
        <w:rPr>
          <w:rFonts w:asciiTheme="minorHAnsi" w:hAnsiTheme="minorHAnsi"/>
        </w:rPr>
      </w:pPr>
      <w:r>
        <w:rPr>
          <w:rFonts w:asciiTheme="minorHAnsi" w:hAnsiTheme="minorHAnsi"/>
        </w:rPr>
        <w:t>5.2.</w:t>
      </w:r>
      <w:r w:rsidR="002013B0">
        <w:rPr>
          <w:rFonts w:asciiTheme="minorHAnsi" w:hAnsiTheme="minorHAnsi"/>
        </w:rPr>
        <w:t>3</w:t>
      </w:r>
      <w:r>
        <w:rPr>
          <w:rFonts w:asciiTheme="minorHAnsi" w:hAnsiTheme="minorHAnsi"/>
        </w:rPr>
        <w:tab/>
      </w:r>
      <w:r w:rsidRPr="00024883">
        <w:rPr>
          <w:rFonts w:asciiTheme="minorHAnsi" w:hAnsiTheme="minorHAnsi"/>
        </w:rPr>
        <w:t>Př</w:t>
      </w:r>
      <w:r w:rsidR="00354AD1">
        <w:rPr>
          <w:rFonts w:asciiTheme="minorHAnsi" w:hAnsiTheme="minorHAnsi"/>
        </w:rPr>
        <w:t xml:space="preserve">i rovnosti bodů </w:t>
      </w:r>
      <w:r w:rsidRPr="00024883">
        <w:rPr>
          <w:rFonts w:asciiTheme="minorHAnsi" w:hAnsiTheme="minorHAnsi"/>
        </w:rPr>
        <w:t xml:space="preserve">budou v dotačním řízení </w:t>
      </w:r>
      <w:r w:rsidR="00354AD1">
        <w:rPr>
          <w:rFonts w:asciiTheme="minorHAnsi" w:hAnsiTheme="minorHAnsi"/>
        </w:rPr>
        <w:t xml:space="preserve">přednostně </w:t>
      </w:r>
      <w:r w:rsidRPr="00024883">
        <w:rPr>
          <w:rFonts w:asciiTheme="minorHAnsi" w:hAnsiTheme="minorHAnsi"/>
        </w:rPr>
        <w:t>podpořeny projekty škol s</w:t>
      </w:r>
      <w:r w:rsidR="00354AD1">
        <w:rPr>
          <w:rFonts w:asciiTheme="minorHAnsi" w:hAnsiTheme="minorHAnsi"/>
        </w:rPr>
        <w:t> </w:t>
      </w:r>
      <w:r w:rsidRPr="00024883">
        <w:rPr>
          <w:rFonts w:asciiTheme="minorHAnsi" w:hAnsiTheme="minorHAnsi"/>
        </w:rPr>
        <w:t>nedostatečným zabezpečením</w:t>
      </w:r>
      <w:r w:rsidR="00354AD1">
        <w:rPr>
          <w:rFonts w:asciiTheme="minorHAnsi" w:hAnsiTheme="minorHAnsi"/>
        </w:rPr>
        <w:t xml:space="preserve"> objektů</w:t>
      </w:r>
      <w:r w:rsidRPr="00024883">
        <w:rPr>
          <w:rFonts w:asciiTheme="minorHAnsi" w:hAnsiTheme="minorHAnsi"/>
        </w:rPr>
        <w:t>.</w:t>
      </w:r>
    </w:p>
    <w:p w:rsidR="000967CB" w:rsidRPr="0051158E" w:rsidRDefault="000967CB" w:rsidP="0051158E">
      <w:pPr>
        <w:pStyle w:val="Bezmezer"/>
        <w:keepNext/>
        <w:tabs>
          <w:tab w:val="left" w:pos="737"/>
        </w:tabs>
        <w:spacing w:after="120"/>
        <w:ind w:left="737" w:hanging="737"/>
        <w:jc w:val="both"/>
        <w:rPr>
          <w:rFonts w:asciiTheme="minorHAnsi" w:hAnsiTheme="minorHAnsi"/>
          <w:b/>
        </w:rPr>
      </w:pPr>
      <w:r w:rsidRPr="0051158E">
        <w:rPr>
          <w:rFonts w:asciiTheme="minorHAnsi" w:hAnsiTheme="minorHAnsi"/>
          <w:b/>
        </w:rPr>
        <w:t>6.</w:t>
      </w:r>
      <w:r w:rsidR="0051158E">
        <w:rPr>
          <w:rFonts w:asciiTheme="minorHAnsi" w:hAnsiTheme="minorHAnsi"/>
          <w:b/>
        </w:rPr>
        <w:tab/>
      </w:r>
      <w:r w:rsidRPr="0051158E">
        <w:rPr>
          <w:rFonts w:asciiTheme="minorHAnsi" w:hAnsiTheme="minorHAnsi"/>
          <w:b/>
        </w:rPr>
        <w:t xml:space="preserve">Oznámení o schválení projektu </w:t>
      </w:r>
    </w:p>
    <w:p w:rsidR="000967CB" w:rsidRPr="000967CB" w:rsidRDefault="000967CB" w:rsidP="0051158E">
      <w:pPr>
        <w:pStyle w:val="Normlnweb"/>
        <w:ind w:left="709"/>
        <w:jc w:val="both"/>
        <w:rPr>
          <w:rFonts w:asciiTheme="minorHAnsi" w:hAnsiTheme="minorHAnsi"/>
        </w:rPr>
      </w:pPr>
      <w:r w:rsidRPr="000967CB">
        <w:rPr>
          <w:rFonts w:asciiTheme="minorHAnsi" w:hAnsiTheme="minorHAnsi"/>
        </w:rPr>
        <w:t xml:space="preserve">Ministerstvo zveřejní seznam </w:t>
      </w:r>
      <w:r w:rsidR="001B4123">
        <w:rPr>
          <w:rFonts w:asciiTheme="minorHAnsi" w:hAnsiTheme="minorHAnsi"/>
        </w:rPr>
        <w:t>projektů hodnocených v tomto dotačním programu</w:t>
      </w:r>
      <w:r w:rsidRPr="000967CB">
        <w:rPr>
          <w:rFonts w:asciiTheme="minorHAnsi" w:hAnsiTheme="minorHAnsi"/>
        </w:rPr>
        <w:t xml:space="preserve"> na</w:t>
      </w:r>
      <w:r w:rsidR="009619F9">
        <w:rPr>
          <w:rFonts w:asciiTheme="minorHAnsi" w:hAnsiTheme="minorHAnsi"/>
        </w:rPr>
        <w:t> </w:t>
      </w:r>
      <w:r w:rsidRPr="000967CB">
        <w:rPr>
          <w:rFonts w:asciiTheme="minorHAnsi" w:hAnsiTheme="minorHAnsi"/>
        </w:rPr>
        <w:t xml:space="preserve">webových stránkách ministerstva.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7.</w:t>
      </w:r>
      <w:r w:rsidR="0051158E">
        <w:rPr>
          <w:rFonts w:asciiTheme="minorHAnsi" w:hAnsiTheme="minorHAnsi"/>
          <w:b/>
        </w:rPr>
        <w:tab/>
      </w:r>
      <w:r w:rsidR="007826C3">
        <w:rPr>
          <w:rFonts w:asciiTheme="minorHAnsi" w:hAnsiTheme="minorHAnsi"/>
          <w:b/>
        </w:rPr>
        <w:t>Poskytnutí dotace</w:t>
      </w:r>
    </w:p>
    <w:p w:rsidR="000967CB" w:rsidRPr="0051158E" w:rsidRDefault="0051158E" w:rsidP="0051158E">
      <w:pPr>
        <w:pStyle w:val="Bezmezer"/>
        <w:tabs>
          <w:tab w:val="left" w:pos="737"/>
        </w:tabs>
        <w:spacing w:after="120"/>
        <w:ind w:left="737" w:hanging="737"/>
        <w:jc w:val="both"/>
        <w:rPr>
          <w:rFonts w:asciiTheme="minorHAnsi" w:hAnsiTheme="minorHAnsi"/>
        </w:rPr>
      </w:pPr>
      <w:r w:rsidRPr="0051158E">
        <w:rPr>
          <w:rFonts w:asciiTheme="minorHAnsi" w:hAnsiTheme="minorHAnsi"/>
          <w:bCs/>
        </w:rPr>
        <w:t>7.1</w:t>
      </w:r>
      <w:r w:rsidRPr="0051158E">
        <w:rPr>
          <w:rFonts w:asciiTheme="minorHAnsi" w:hAnsiTheme="minorHAnsi"/>
          <w:bCs/>
        </w:rPr>
        <w:tab/>
      </w:r>
      <w:r w:rsidR="007826C3" w:rsidRPr="007826C3">
        <w:rPr>
          <w:rFonts w:asciiTheme="minorHAnsi" w:hAnsiTheme="minorHAnsi"/>
          <w:bCs/>
        </w:rPr>
        <w:t xml:space="preserve">Dotace bude poskytnuta </w:t>
      </w:r>
      <w:r w:rsidR="000967CB" w:rsidRPr="0051158E">
        <w:rPr>
          <w:rFonts w:asciiTheme="minorHAnsi" w:hAnsiTheme="minorHAnsi"/>
        </w:rPr>
        <w:t xml:space="preserve">na základě </w:t>
      </w:r>
      <w:r w:rsidRPr="0051158E">
        <w:rPr>
          <w:rFonts w:asciiTheme="minorHAnsi" w:hAnsiTheme="minorHAnsi"/>
        </w:rPr>
        <w:t>rozhodnutí</w:t>
      </w:r>
      <w:r w:rsidR="000967CB" w:rsidRPr="0051158E">
        <w:rPr>
          <w:rFonts w:asciiTheme="minorHAnsi" w:hAnsiTheme="minorHAnsi"/>
        </w:rPr>
        <w:t xml:space="preserve"> v průběhu 2. čtvrtletí roku 2015</w:t>
      </w:r>
      <w:r w:rsidRPr="0051158E">
        <w:rPr>
          <w:rFonts w:asciiTheme="minorHAnsi" w:hAnsiTheme="minorHAnsi"/>
        </w:rPr>
        <w:t>.</w:t>
      </w:r>
    </w:p>
    <w:p w:rsidR="000967CB" w:rsidRPr="0051158E" w:rsidRDefault="0051158E" w:rsidP="0051158E">
      <w:pPr>
        <w:pStyle w:val="Bezmezer"/>
        <w:tabs>
          <w:tab w:val="left" w:pos="737"/>
        </w:tabs>
        <w:spacing w:after="120"/>
        <w:ind w:left="737" w:hanging="737"/>
        <w:jc w:val="both"/>
        <w:rPr>
          <w:rFonts w:asciiTheme="minorHAnsi" w:hAnsiTheme="minorHAnsi"/>
        </w:rPr>
      </w:pPr>
      <w:r w:rsidRPr="0051158E">
        <w:rPr>
          <w:rFonts w:asciiTheme="minorHAnsi" w:hAnsiTheme="minorHAnsi"/>
        </w:rPr>
        <w:t>7.2</w:t>
      </w:r>
      <w:r w:rsidRPr="0051158E">
        <w:rPr>
          <w:rFonts w:asciiTheme="minorHAnsi" w:hAnsiTheme="minorHAnsi"/>
        </w:rPr>
        <w:tab/>
      </w:r>
      <w:r w:rsidR="007826C3">
        <w:rPr>
          <w:rFonts w:asciiTheme="minorHAnsi" w:hAnsiTheme="minorHAnsi"/>
        </w:rPr>
        <w:t>Dotaci</w:t>
      </w:r>
      <w:r w:rsidR="000967CB" w:rsidRPr="0051158E">
        <w:rPr>
          <w:rFonts w:asciiTheme="minorHAnsi" w:hAnsiTheme="minorHAnsi"/>
        </w:rPr>
        <w:t xml:space="preserve"> lze poskytnout pouze v návaznosti na schválený projekt. </w:t>
      </w:r>
      <w:r w:rsidR="007826C3">
        <w:rPr>
          <w:rFonts w:asciiTheme="minorHAnsi" w:hAnsiTheme="minorHAnsi"/>
        </w:rPr>
        <w:t>Dotaci</w:t>
      </w:r>
      <w:r w:rsidR="000967CB" w:rsidRPr="0051158E">
        <w:rPr>
          <w:rFonts w:asciiTheme="minorHAnsi" w:hAnsiTheme="minorHAnsi"/>
        </w:rPr>
        <w:t xml:space="preserve"> lze čerpat podle schváleného rozpočtu projektu a jeho změnu lze provést pouze změnou </w:t>
      </w:r>
      <w:r w:rsidRPr="0051158E">
        <w:rPr>
          <w:rFonts w:asciiTheme="minorHAnsi" w:hAnsiTheme="minorHAnsi"/>
        </w:rPr>
        <w:t>r</w:t>
      </w:r>
      <w:r w:rsidR="000967CB" w:rsidRPr="0051158E">
        <w:rPr>
          <w:rFonts w:asciiTheme="minorHAnsi" w:hAnsiTheme="minorHAnsi"/>
        </w:rPr>
        <w:t>ozhodnutí</w:t>
      </w:r>
      <w:r w:rsidRPr="0051158E">
        <w:rPr>
          <w:rFonts w:asciiTheme="minorHAnsi" w:hAnsiTheme="minorHAnsi"/>
        </w:rPr>
        <w:t>.</w:t>
      </w:r>
      <w:r w:rsidR="000967CB" w:rsidRPr="0051158E">
        <w:rPr>
          <w:rFonts w:asciiTheme="minorHAnsi" w:hAnsiTheme="minorHAnsi"/>
        </w:rPr>
        <w:t xml:space="preserve"> </w:t>
      </w:r>
    </w:p>
    <w:p w:rsidR="000967CB" w:rsidRPr="0051158E" w:rsidRDefault="0051158E" w:rsidP="0051158E">
      <w:pPr>
        <w:pStyle w:val="Bezmezer"/>
        <w:tabs>
          <w:tab w:val="left" w:pos="737"/>
        </w:tabs>
        <w:spacing w:after="120"/>
        <w:ind w:left="737" w:hanging="737"/>
        <w:jc w:val="both"/>
        <w:rPr>
          <w:rFonts w:asciiTheme="minorHAnsi" w:hAnsiTheme="minorHAnsi"/>
        </w:rPr>
      </w:pPr>
      <w:r w:rsidRPr="0051158E">
        <w:rPr>
          <w:rFonts w:asciiTheme="minorHAnsi" w:hAnsiTheme="minorHAnsi"/>
        </w:rPr>
        <w:t>7.3</w:t>
      </w:r>
      <w:r w:rsidRPr="0051158E">
        <w:rPr>
          <w:rFonts w:asciiTheme="minorHAnsi" w:hAnsiTheme="minorHAnsi"/>
        </w:rPr>
        <w:tab/>
      </w:r>
      <w:r>
        <w:rPr>
          <w:rFonts w:asciiTheme="minorHAnsi" w:hAnsiTheme="minorHAnsi"/>
        </w:rPr>
        <w:t>P</w:t>
      </w:r>
      <w:r w:rsidR="000967CB" w:rsidRPr="0051158E">
        <w:rPr>
          <w:rFonts w:asciiTheme="minorHAnsi" w:hAnsiTheme="minorHAnsi"/>
        </w:rPr>
        <w:t xml:space="preserve">odrobnější podmínky pro použití a vyúčtování </w:t>
      </w:r>
      <w:r w:rsidR="007826C3">
        <w:rPr>
          <w:rFonts w:asciiTheme="minorHAnsi" w:hAnsiTheme="minorHAnsi"/>
        </w:rPr>
        <w:t>dotace</w:t>
      </w:r>
      <w:r w:rsidR="000967CB" w:rsidRPr="0051158E">
        <w:rPr>
          <w:rFonts w:asciiTheme="minorHAnsi" w:hAnsiTheme="minorHAnsi"/>
        </w:rPr>
        <w:t xml:space="preserve"> budou uvedeny v </w:t>
      </w:r>
      <w:r w:rsidR="00E224F5">
        <w:rPr>
          <w:rFonts w:asciiTheme="minorHAnsi" w:hAnsiTheme="minorHAnsi"/>
        </w:rPr>
        <w:t>rozhodnutí</w:t>
      </w:r>
      <w:r w:rsidR="000967CB" w:rsidRPr="0051158E">
        <w:rPr>
          <w:rFonts w:asciiTheme="minorHAnsi" w:hAnsiTheme="minorHAnsi"/>
        </w:rPr>
        <w:t xml:space="preserve">.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8.</w:t>
      </w:r>
      <w:r w:rsidR="00E224F5">
        <w:rPr>
          <w:rFonts w:asciiTheme="minorHAnsi" w:hAnsiTheme="minorHAnsi"/>
          <w:b/>
        </w:rPr>
        <w:tab/>
      </w:r>
      <w:r w:rsidRPr="0051158E">
        <w:rPr>
          <w:rFonts w:asciiTheme="minorHAnsi" w:hAnsiTheme="minorHAnsi"/>
          <w:b/>
        </w:rPr>
        <w:t xml:space="preserve">Kontrola realizace projektů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8.1</w:t>
      </w:r>
      <w:r w:rsidR="00E224F5">
        <w:rPr>
          <w:rFonts w:asciiTheme="minorHAnsi" w:hAnsiTheme="minorHAnsi"/>
          <w:b/>
        </w:rPr>
        <w:tab/>
      </w:r>
      <w:r w:rsidRPr="0051158E">
        <w:rPr>
          <w:rFonts w:asciiTheme="minorHAnsi" w:hAnsiTheme="minorHAnsi"/>
          <w:b/>
        </w:rPr>
        <w:t>Účelnost nakládání s</w:t>
      </w:r>
      <w:r w:rsidR="00E224F5">
        <w:rPr>
          <w:rFonts w:asciiTheme="minorHAnsi" w:hAnsiTheme="minorHAnsi"/>
          <w:b/>
        </w:rPr>
        <w:t xml:space="preserve"> veřejnými</w:t>
      </w:r>
      <w:r w:rsidRPr="0051158E">
        <w:rPr>
          <w:rFonts w:asciiTheme="minorHAnsi" w:hAnsiTheme="minorHAnsi"/>
          <w:b/>
        </w:rPr>
        <w:t xml:space="preserve"> </w:t>
      </w:r>
      <w:r w:rsidR="00E224F5">
        <w:rPr>
          <w:rFonts w:asciiTheme="minorHAnsi" w:hAnsiTheme="minorHAnsi"/>
          <w:b/>
        </w:rPr>
        <w:t xml:space="preserve">finančními </w:t>
      </w:r>
      <w:r w:rsidRPr="0051158E">
        <w:rPr>
          <w:rFonts w:asciiTheme="minorHAnsi" w:hAnsiTheme="minorHAnsi"/>
          <w:b/>
        </w:rPr>
        <w:t xml:space="preserve">prostředky </w:t>
      </w:r>
    </w:p>
    <w:p w:rsidR="000967CB" w:rsidRDefault="000967CB" w:rsidP="00E224F5">
      <w:pPr>
        <w:spacing w:before="100" w:beforeAutospacing="1" w:after="100" w:afterAutospacing="1"/>
        <w:ind w:left="709"/>
        <w:rPr>
          <w:rFonts w:asciiTheme="minorHAnsi" w:hAnsiTheme="minorHAnsi"/>
        </w:rPr>
      </w:pPr>
      <w:r w:rsidRPr="000967CB">
        <w:rPr>
          <w:rFonts w:asciiTheme="minorHAnsi" w:hAnsiTheme="minorHAnsi"/>
        </w:rPr>
        <w:t xml:space="preserve">Kontrolu realizace projektů včetně hospodárnosti a efektivnosti vynakládaných prostředků provádí ministerstvo. Příjemce dotace na projekt odpovídá ministerstvu za nejhospodárnější způsob využití </w:t>
      </w:r>
      <w:r w:rsidR="007826C3">
        <w:rPr>
          <w:rFonts w:asciiTheme="minorHAnsi" w:hAnsiTheme="minorHAnsi"/>
        </w:rPr>
        <w:t>dotace</w:t>
      </w:r>
      <w:r w:rsidRPr="000967CB">
        <w:rPr>
          <w:rFonts w:asciiTheme="minorHAnsi" w:hAnsiTheme="minorHAnsi"/>
        </w:rPr>
        <w:t xml:space="preserve">. Ministerstvo je oprávněno ověřovat správnost věcného použití </w:t>
      </w:r>
      <w:r w:rsidR="007826C3">
        <w:rPr>
          <w:rFonts w:asciiTheme="minorHAnsi" w:hAnsiTheme="minorHAnsi"/>
        </w:rPr>
        <w:t>dotace</w:t>
      </w:r>
      <w:r w:rsidRPr="000967CB">
        <w:rPr>
          <w:rFonts w:asciiTheme="minorHAnsi" w:hAnsiTheme="minorHAnsi"/>
        </w:rPr>
        <w:t xml:space="preserve">, zejména zda </w:t>
      </w:r>
      <w:r w:rsidR="007826C3">
        <w:rPr>
          <w:rFonts w:asciiTheme="minorHAnsi" w:hAnsiTheme="minorHAnsi"/>
        </w:rPr>
        <w:t>je</w:t>
      </w:r>
      <w:r w:rsidRPr="000967CB">
        <w:rPr>
          <w:rFonts w:asciiTheme="minorHAnsi" w:hAnsiTheme="minorHAnsi"/>
        </w:rPr>
        <w:t xml:space="preserve"> hospodárně a účelně využíván</w:t>
      </w:r>
      <w:r w:rsidR="007826C3">
        <w:rPr>
          <w:rFonts w:asciiTheme="minorHAnsi" w:hAnsiTheme="minorHAnsi"/>
        </w:rPr>
        <w:t>a</w:t>
      </w:r>
      <w:r w:rsidRPr="000967CB">
        <w:rPr>
          <w:rFonts w:asciiTheme="minorHAnsi" w:hAnsiTheme="minorHAnsi"/>
        </w:rPr>
        <w:t xml:space="preserve"> a</w:t>
      </w:r>
      <w:r w:rsidR="007826C3">
        <w:rPr>
          <w:rFonts w:asciiTheme="minorHAnsi" w:hAnsiTheme="minorHAnsi"/>
        </w:rPr>
        <w:t> </w:t>
      </w:r>
      <w:r w:rsidRPr="000967CB">
        <w:rPr>
          <w:rFonts w:asciiTheme="minorHAnsi" w:hAnsiTheme="minorHAnsi"/>
        </w:rPr>
        <w:t xml:space="preserve">zda jsou dodrženy podmínky stanovené </w:t>
      </w:r>
      <w:r w:rsidR="00E224F5">
        <w:rPr>
          <w:rFonts w:asciiTheme="minorHAnsi" w:hAnsiTheme="minorHAnsi"/>
        </w:rPr>
        <w:t>rozhodnutím</w:t>
      </w:r>
      <w:r w:rsidRPr="000967CB">
        <w:rPr>
          <w:rFonts w:asciiTheme="minorHAnsi" w:hAnsiTheme="minorHAnsi"/>
        </w:rPr>
        <w:t>. Instituce, jimž byl</w:t>
      </w:r>
      <w:r w:rsidR="007826C3">
        <w:rPr>
          <w:rFonts w:asciiTheme="minorHAnsi" w:hAnsiTheme="minorHAnsi"/>
        </w:rPr>
        <w:t>a dotace poskytnuta</w:t>
      </w:r>
      <w:r w:rsidRPr="000967CB">
        <w:rPr>
          <w:rFonts w:asciiTheme="minorHAnsi" w:hAnsiTheme="minorHAnsi"/>
        </w:rPr>
        <w:t>, umožní ministerstvu provedení kontroly a</w:t>
      </w:r>
      <w:r w:rsidR="00A73AB5">
        <w:rPr>
          <w:rFonts w:asciiTheme="minorHAnsi" w:hAnsiTheme="minorHAnsi"/>
        </w:rPr>
        <w:t> </w:t>
      </w:r>
      <w:r w:rsidRPr="000967CB">
        <w:rPr>
          <w:rFonts w:asciiTheme="minorHAnsi" w:hAnsiTheme="minorHAnsi"/>
        </w:rPr>
        <w:t xml:space="preserve">ověření správnosti použití prostředků dotace v účetní evidenci </w:t>
      </w:r>
      <w:r w:rsidR="007826C3">
        <w:rPr>
          <w:rFonts w:asciiTheme="minorHAnsi" w:hAnsiTheme="minorHAnsi"/>
        </w:rPr>
        <w:t>–</w:t>
      </w:r>
      <w:r w:rsidRPr="000967CB">
        <w:rPr>
          <w:rFonts w:asciiTheme="minorHAnsi" w:hAnsiTheme="minorHAnsi"/>
        </w:rPr>
        <w:t xml:space="preserve"> zákon</w:t>
      </w:r>
      <w:r w:rsidR="007826C3">
        <w:rPr>
          <w:rFonts w:asciiTheme="minorHAnsi" w:hAnsiTheme="minorHAnsi"/>
        </w:rPr>
        <w:t xml:space="preserve"> </w:t>
      </w:r>
      <w:r w:rsidRPr="000967CB">
        <w:rPr>
          <w:rFonts w:asciiTheme="minorHAnsi" w:hAnsiTheme="minorHAnsi"/>
        </w:rPr>
        <w:t>č. 320/2001 Sb., o</w:t>
      </w:r>
      <w:r w:rsidR="00A73AB5">
        <w:rPr>
          <w:rFonts w:asciiTheme="minorHAnsi" w:hAnsiTheme="minorHAnsi"/>
        </w:rPr>
        <w:t> </w:t>
      </w:r>
      <w:r w:rsidRPr="000967CB">
        <w:rPr>
          <w:rFonts w:asciiTheme="minorHAnsi" w:hAnsiTheme="minorHAnsi"/>
        </w:rPr>
        <w:t>finanční kontrole ve</w:t>
      </w:r>
      <w:r w:rsidR="007826C3">
        <w:rPr>
          <w:rFonts w:asciiTheme="minorHAnsi" w:hAnsiTheme="minorHAnsi"/>
        </w:rPr>
        <w:t> </w:t>
      </w:r>
      <w:r w:rsidRPr="000967CB">
        <w:rPr>
          <w:rFonts w:asciiTheme="minorHAnsi" w:hAnsiTheme="minorHAnsi"/>
        </w:rPr>
        <w:t xml:space="preserve">veřejné správě a o změně některých zákonů (zákon o finanční kontrole), ve znění pozdějších předpisů. </w:t>
      </w:r>
    </w:p>
    <w:p w:rsidR="007826C3" w:rsidRPr="007826C3" w:rsidRDefault="007826C3" w:rsidP="007826C3">
      <w:pPr>
        <w:pStyle w:val="Bezmezer"/>
        <w:tabs>
          <w:tab w:val="left" w:pos="737"/>
        </w:tabs>
        <w:spacing w:after="120"/>
        <w:ind w:left="737" w:hanging="737"/>
        <w:jc w:val="both"/>
        <w:rPr>
          <w:rFonts w:asciiTheme="minorHAnsi" w:hAnsiTheme="minorHAnsi"/>
          <w:b/>
        </w:rPr>
      </w:pPr>
      <w:r>
        <w:rPr>
          <w:rFonts w:asciiTheme="minorHAnsi" w:hAnsiTheme="minorHAnsi"/>
          <w:b/>
        </w:rPr>
        <w:lastRenderedPageBreak/>
        <w:t>8.2</w:t>
      </w:r>
      <w:r>
        <w:rPr>
          <w:rFonts w:asciiTheme="minorHAnsi" w:hAnsiTheme="minorHAnsi"/>
          <w:b/>
        </w:rPr>
        <w:tab/>
      </w:r>
      <w:r w:rsidRPr="007826C3">
        <w:rPr>
          <w:rFonts w:asciiTheme="minorHAnsi" w:hAnsiTheme="minorHAnsi"/>
          <w:b/>
        </w:rPr>
        <w:t>Porušení rozpočtové kázně</w:t>
      </w:r>
    </w:p>
    <w:p w:rsidR="007826C3" w:rsidRPr="000967CB" w:rsidRDefault="007826C3" w:rsidP="00E224F5">
      <w:pPr>
        <w:spacing w:before="100" w:beforeAutospacing="1" w:after="100" w:afterAutospacing="1"/>
        <w:ind w:left="709"/>
        <w:rPr>
          <w:rFonts w:asciiTheme="minorHAnsi" w:hAnsiTheme="minorHAnsi"/>
        </w:rPr>
      </w:pPr>
      <w:r w:rsidRPr="00670904">
        <w:rPr>
          <w:rFonts w:asciiTheme="minorHAnsi" w:hAnsiTheme="minorHAnsi"/>
        </w:rPr>
        <w:t xml:space="preserve">Dopustí-li se příjemce dotace jednání uvedeného v § 44 odst. 1 písm. a) až j) zákona č. 218/2000 Sb., bude toto jednání klasifikováno jako porušení rozpočtové kázně a sankcionováno odvodem za porušení rozpočtové kázně ve smyslu § 44a téhož zákona. Pro odvod za porušení rozpočtové kázně platí obdobně čl. </w:t>
      </w:r>
      <w:proofErr w:type="gramStart"/>
      <w:r w:rsidRPr="00670904">
        <w:rPr>
          <w:rFonts w:asciiTheme="minorHAnsi" w:hAnsiTheme="minorHAnsi"/>
        </w:rPr>
        <w:t>3.1.16</w:t>
      </w:r>
      <w:proofErr w:type="gramEnd"/>
      <w:r w:rsidRPr="00670904">
        <w:rPr>
          <w:rFonts w:asciiTheme="minorHAnsi" w:hAnsiTheme="minorHAnsi"/>
        </w:rPr>
        <w:t>.</w:t>
      </w:r>
    </w:p>
    <w:p w:rsidR="007826C3" w:rsidRPr="007826C3" w:rsidRDefault="007826C3" w:rsidP="007826C3">
      <w:pPr>
        <w:pStyle w:val="Bezmezer"/>
        <w:keepNext/>
        <w:tabs>
          <w:tab w:val="left" w:pos="737"/>
        </w:tabs>
        <w:spacing w:after="120"/>
        <w:ind w:left="737" w:hanging="737"/>
        <w:jc w:val="both"/>
        <w:rPr>
          <w:rFonts w:asciiTheme="minorHAnsi" w:hAnsiTheme="minorHAnsi"/>
          <w:b/>
        </w:rPr>
      </w:pPr>
      <w:r>
        <w:rPr>
          <w:rFonts w:asciiTheme="minorHAnsi" w:hAnsiTheme="minorHAnsi"/>
          <w:b/>
        </w:rPr>
        <w:t>9.</w:t>
      </w:r>
      <w:r>
        <w:rPr>
          <w:rFonts w:asciiTheme="minorHAnsi" w:hAnsiTheme="minorHAnsi"/>
          <w:b/>
        </w:rPr>
        <w:tab/>
      </w:r>
      <w:r w:rsidRPr="007826C3">
        <w:rPr>
          <w:rFonts w:asciiTheme="minorHAnsi" w:hAnsiTheme="minorHAnsi"/>
          <w:b/>
        </w:rPr>
        <w:t>Účinnost</w:t>
      </w:r>
    </w:p>
    <w:p w:rsidR="007826C3" w:rsidRDefault="007826C3" w:rsidP="007826C3">
      <w:pPr>
        <w:spacing w:before="100" w:beforeAutospacing="1" w:after="100" w:afterAutospacing="1"/>
        <w:ind w:left="709"/>
        <w:rPr>
          <w:rFonts w:asciiTheme="minorHAnsi" w:hAnsiTheme="minorHAnsi"/>
        </w:rPr>
      </w:pPr>
      <w:r w:rsidRPr="007826C3">
        <w:rPr>
          <w:rFonts w:asciiTheme="minorHAnsi" w:hAnsiTheme="minorHAnsi"/>
        </w:rPr>
        <w:t>Vyhlášení dotačního programu nabývá účinnosti dnem</w:t>
      </w:r>
      <w:r w:rsidR="00BD6F7C">
        <w:rPr>
          <w:rFonts w:asciiTheme="minorHAnsi" w:hAnsiTheme="minorHAnsi"/>
        </w:rPr>
        <w:t xml:space="preserve"> </w:t>
      </w:r>
      <w:r w:rsidR="00D207C9">
        <w:rPr>
          <w:rFonts w:asciiTheme="minorHAnsi" w:hAnsiTheme="minorHAnsi"/>
        </w:rPr>
        <w:t>svého zveřejnění na webových stránkách ministerstva</w:t>
      </w:r>
      <w:r w:rsidR="00BD6F7C">
        <w:rPr>
          <w:rFonts w:asciiTheme="minorHAnsi" w:hAnsiTheme="minorHAnsi"/>
        </w:rPr>
        <w:t>.</w:t>
      </w:r>
    </w:p>
    <w:p w:rsidR="007826C3" w:rsidRDefault="007826C3" w:rsidP="007826C3">
      <w:pPr>
        <w:spacing w:before="100" w:beforeAutospacing="1" w:after="100" w:afterAutospacing="1"/>
        <w:ind w:left="709"/>
        <w:rPr>
          <w:rFonts w:asciiTheme="minorHAnsi" w:hAnsiTheme="minorHAnsi"/>
        </w:rPr>
      </w:pPr>
    </w:p>
    <w:p w:rsidR="007826C3" w:rsidRDefault="007826C3" w:rsidP="007826C3">
      <w:pPr>
        <w:spacing w:before="100" w:beforeAutospacing="1" w:after="100" w:afterAutospacing="1"/>
        <w:ind w:left="709"/>
        <w:rPr>
          <w:rFonts w:asciiTheme="minorHAnsi" w:hAnsiTheme="minorHAnsi"/>
        </w:rPr>
      </w:pPr>
    </w:p>
    <w:p w:rsidR="000967CB" w:rsidRPr="000967CB" w:rsidRDefault="000967CB" w:rsidP="007826C3">
      <w:pPr>
        <w:spacing w:before="100" w:beforeAutospacing="1" w:after="100" w:afterAutospacing="1"/>
        <w:ind w:left="709"/>
        <w:rPr>
          <w:rFonts w:asciiTheme="minorHAnsi" w:hAnsiTheme="minorHAnsi"/>
        </w:rPr>
      </w:pPr>
      <w:r w:rsidRPr="000967CB">
        <w:rPr>
          <w:rFonts w:asciiTheme="minorHAnsi" w:hAnsiTheme="minorHAnsi"/>
        </w:rPr>
        <w:t xml:space="preserve">V Praze dne:  </w:t>
      </w:r>
      <w:r w:rsidR="009619F9">
        <w:rPr>
          <w:rFonts w:asciiTheme="minorHAnsi" w:hAnsiTheme="minorHAnsi"/>
        </w:rPr>
        <w:t>20. 2. 2015</w:t>
      </w:r>
      <w:bookmarkStart w:id="0" w:name="_GoBack"/>
      <w:bookmarkEnd w:id="0"/>
    </w:p>
    <w:p w:rsidR="000967CB" w:rsidRPr="000967CB" w:rsidRDefault="000967CB" w:rsidP="000967CB">
      <w:pPr>
        <w:rPr>
          <w:rFonts w:asciiTheme="minorHAnsi" w:hAnsiTheme="minorHAnsi"/>
        </w:rPr>
      </w:pPr>
      <w:r w:rsidRPr="000967CB">
        <w:rPr>
          <w:rFonts w:asciiTheme="minorHAnsi" w:hAnsiTheme="minorHAnsi"/>
        </w:rPr>
        <w:br/>
        <w:t xml:space="preserve">                                                                                  </w:t>
      </w:r>
      <w:r w:rsidR="00E224F5">
        <w:rPr>
          <w:rFonts w:asciiTheme="minorHAnsi" w:hAnsiTheme="minorHAnsi"/>
        </w:rPr>
        <w:t xml:space="preserve">          Mgr. Jaroslav Fidrmuc</w:t>
      </w:r>
      <w:r w:rsidRPr="000967CB">
        <w:rPr>
          <w:rFonts w:asciiTheme="minorHAnsi" w:hAnsiTheme="minorHAnsi"/>
        </w:rPr>
        <w:t xml:space="preserve"> v. r.                     </w:t>
      </w:r>
    </w:p>
    <w:p w:rsidR="000967CB" w:rsidRPr="000967CB" w:rsidRDefault="000967CB" w:rsidP="000967CB">
      <w:pPr>
        <w:rPr>
          <w:rFonts w:asciiTheme="minorHAnsi" w:hAnsiTheme="minorHAnsi"/>
          <w:b/>
        </w:rPr>
      </w:pPr>
      <w:r w:rsidRPr="000967CB">
        <w:rPr>
          <w:rStyle w:val="Siln"/>
          <w:rFonts w:asciiTheme="minorHAnsi" w:hAnsiTheme="minorHAnsi"/>
          <w:b w:val="0"/>
        </w:rPr>
        <w:t xml:space="preserve">                                                                                      náměstek ministra pro vzdělávání</w:t>
      </w:r>
    </w:p>
    <w:p w:rsidR="000967CB" w:rsidRPr="000967CB" w:rsidRDefault="000967CB" w:rsidP="000967CB">
      <w:pPr>
        <w:pStyle w:val="Text"/>
        <w:ind w:firstLine="0"/>
        <w:rPr>
          <w:rFonts w:asciiTheme="minorHAnsi" w:hAnsiTheme="minorHAnsi"/>
        </w:rPr>
      </w:pPr>
    </w:p>
    <w:p w:rsidR="000967CB" w:rsidRPr="000967CB" w:rsidRDefault="000967CB" w:rsidP="000967CB">
      <w:pPr>
        <w:pStyle w:val="Text"/>
        <w:ind w:firstLine="0"/>
        <w:rPr>
          <w:rFonts w:asciiTheme="minorHAnsi" w:hAnsiTheme="minorHAnsi"/>
        </w:rPr>
      </w:pPr>
      <w:r w:rsidRPr="000967CB">
        <w:rPr>
          <w:rFonts w:asciiTheme="minorHAnsi" w:hAnsiTheme="minorHAnsi"/>
        </w:rPr>
        <w:t>Seznam příloh:</w:t>
      </w:r>
    </w:p>
    <w:p w:rsidR="000967CB" w:rsidRPr="000967CB" w:rsidRDefault="000967CB" w:rsidP="00E224F5">
      <w:pPr>
        <w:spacing w:before="100" w:beforeAutospacing="1" w:after="100" w:afterAutospacing="1"/>
        <w:ind w:left="709"/>
        <w:rPr>
          <w:rFonts w:asciiTheme="minorHAnsi" w:hAnsiTheme="minorHAnsi"/>
        </w:rPr>
      </w:pPr>
      <w:r w:rsidRPr="000967CB">
        <w:rPr>
          <w:rFonts w:asciiTheme="minorHAnsi" w:hAnsiTheme="minorHAnsi"/>
        </w:rPr>
        <w:t xml:space="preserve">Příloha č. 1: Žádost o dotaci </w:t>
      </w:r>
    </w:p>
    <w:p w:rsidR="000967CB" w:rsidRDefault="000967CB" w:rsidP="00E224F5">
      <w:pPr>
        <w:spacing w:before="100" w:beforeAutospacing="1" w:after="100" w:afterAutospacing="1"/>
        <w:ind w:left="709"/>
        <w:rPr>
          <w:rFonts w:asciiTheme="minorHAnsi" w:hAnsiTheme="minorHAnsi"/>
        </w:rPr>
      </w:pPr>
      <w:r w:rsidRPr="000967CB">
        <w:rPr>
          <w:rFonts w:asciiTheme="minorHAnsi" w:hAnsiTheme="minorHAnsi"/>
        </w:rPr>
        <w:t>Příloha č. 2: Podrobný rozpočet projektu (připojuje se k Příloze č. 1)</w:t>
      </w:r>
    </w:p>
    <w:p w:rsidR="00473FA1" w:rsidRPr="000967CB" w:rsidRDefault="00A564E9" w:rsidP="00E224F5">
      <w:pPr>
        <w:spacing w:before="100" w:beforeAutospacing="1" w:after="100" w:afterAutospacing="1"/>
        <w:ind w:left="709"/>
        <w:rPr>
          <w:rFonts w:asciiTheme="minorHAnsi" w:hAnsiTheme="minorHAnsi"/>
          <w:b/>
        </w:rPr>
      </w:pPr>
      <w:r>
        <w:rPr>
          <w:rFonts w:asciiTheme="minorHAnsi" w:hAnsiTheme="minorHAnsi"/>
        </w:rPr>
        <w:t>Příloha č.3:  Formulář pro vyúčtování dotace</w:t>
      </w:r>
    </w:p>
    <w:sectPr w:rsidR="00473FA1" w:rsidRPr="000967CB" w:rsidSect="00344D8B">
      <w:footerReference w:type="default" r:id="rId10"/>
      <w:headerReference w:type="first" r:id="rId11"/>
      <w:pgSz w:w="11907" w:h="16840"/>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62" w:rsidRDefault="00CD4B62">
      <w:r>
        <w:separator/>
      </w:r>
    </w:p>
  </w:endnote>
  <w:endnote w:type="continuationSeparator" w:id="0">
    <w:p w:rsidR="00CD4B62" w:rsidRDefault="00CD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26" w:rsidRPr="00E65A49" w:rsidRDefault="00790C26">
    <w:pPr>
      <w:pStyle w:val="Zpat"/>
      <w:jc w:val="center"/>
      <w:rPr>
        <w:rFonts w:asciiTheme="minorHAnsi" w:hAnsiTheme="minorHAnsi"/>
        <w:sz w:val="22"/>
        <w:szCs w:val="22"/>
      </w:rPr>
    </w:pPr>
    <w:r w:rsidRPr="00E65A49">
      <w:rPr>
        <w:rFonts w:asciiTheme="minorHAnsi" w:hAnsiTheme="minorHAnsi"/>
        <w:sz w:val="22"/>
        <w:szCs w:val="22"/>
      </w:rPr>
      <w:fldChar w:fldCharType="begin"/>
    </w:r>
    <w:r w:rsidRPr="00E65A49">
      <w:rPr>
        <w:rFonts w:asciiTheme="minorHAnsi" w:hAnsiTheme="minorHAnsi"/>
        <w:sz w:val="22"/>
        <w:szCs w:val="22"/>
      </w:rPr>
      <w:instrText xml:space="preserve"> PAGE   \* MERGEFORMAT </w:instrText>
    </w:r>
    <w:r w:rsidRPr="00E65A49">
      <w:rPr>
        <w:rFonts w:asciiTheme="minorHAnsi" w:hAnsiTheme="minorHAnsi"/>
        <w:sz w:val="22"/>
        <w:szCs w:val="22"/>
      </w:rPr>
      <w:fldChar w:fldCharType="separate"/>
    </w:r>
    <w:r w:rsidR="009619F9">
      <w:rPr>
        <w:rFonts w:asciiTheme="minorHAnsi" w:hAnsiTheme="minorHAnsi"/>
        <w:noProof/>
        <w:sz w:val="22"/>
        <w:szCs w:val="22"/>
      </w:rPr>
      <w:t>7</w:t>
    </w:r>
    <w:r w:rsidRPr="00E65A49">
      <w:rPr>
        <w:rFonts w:asciiTheme="minorHAnsi" w:hAnsiTheme="minorHAnsi"/>
        <w:sz w:val="22"/>
        <w:szCs w:val="22"/>
      </w:rPr>
      <w:fldChar w:fldCharType="end"/>
    </w:r>
  </w:p>
  <w:p w:rsidR="00790C26" w:rsidRDefault="00790C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62" w:rsidRDefault="00CD4B62">
      <w:r>
        <w:separator/>
      </w:r>
    </w:p>
  </w:footnote>
  <w:footnote w:type="continuationSeparator" w:id="0">
    <w:p w:rsidR="00CD4B62" w:rsidRDefault="00CD4B62">
      <w:r>
        <w:continuationSeparator/>
      </w:r>
    </w:p>
  </w:footnote>
  <w:footnote w:id="1">
    <w:p w:rsidR="00024883" w:rsidRPr="00024883" w:rsidRDefault="00024883">
      <w:pPr>
        <w:pStyle w:val="Textpoznpodarou"/>
        <w:rPr>
          <w:rFonts w:asciiTheme="minorHAnsi" w:hAnsiTheme="minorHAnsi"/>
        </w:rPr>
      </w:pPr>
      <w:r>
        <w:rPr>
          <w:rStyle w:val="Znakapoznpodarou"/>
        </w:rPr>
        <w:footnoteRef/>
      </w:r>
      <w:r>
        <w:t xml:space="preserve"> V</w:t>
      </w:r>
      <w:r w:rsidRPr="00024883">
        <w:t>četně tzv. požárních dve</w:t>
      </w:r>
      <w:r>
        <w:t>ří umožňujících odchod z budovy.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E6" w:rsidRPr="00BC23E6" w:rsidRDefault="00BC23E6" w:rsidP="00BC23E6">
    <w:pPr>
      <w:pStyle w:val="Zhlav"/>
      <w:rPr>
        <w:rFonts w:asciiTheme="minorHAnsi" w:hAnsiTheme="minorHAnsi"/>
        <w:sz w:val="20"/>
        <w:szCs w:val="20"/>
      </w:rPr>
    </w:pPr>
    <w:r w:rsidRPr="00BC23E6">
      <w:rPr>
        <w:rFonts w:asciiTheme="minorHAnsi" w:hAnsiTheme="minorHAnsi"/>
        <w:sz w:val="20"/>
        <w:szCs w:val="20"/>
      </w:rPr>
      <w:t>Návrh pro P</w:t>
    </w:r>
    <w:r w:rsidR="00D207C9">
      <w:rPr>
        <w:rFonts w:asciiTheme="minorHAnsi" w:hAnsiTheme="minorHAnsi"/>
        <w:sz w:val="20"/>
        <w:szCs w:val="20"/>
      </w:rPr>
      <w:t>V</w:t>
    </w:r>
  </w:p>
  <w:p w:rsidR="002A43EF" w:rsidRPr="00BC23E6" w:rsidRDefault="00BC23E6" w:rsidP="00BC23E6">
    <w:pPr>
      <w:pStyle w:val="Zhlav"/>
    </w:pPr>
    <w:r w:rsidRPr="00BC23E6">
      <w:rPr>
        <w:rFonts w:asciiTheme="minorHAnsi" w:hAnsiTheme="minorHAnsi"/>
        <w:sz w:val="20"/>
        <w:szCs w:val="20"/>
      </w:rPr>
      <w:t>Č. j.: MSMT-2157/2015-1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47F"/>
    <w:multiLevelType w:val="hybridMultilevel"/>
    <w:tmpl w:val="1B9EE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7DF2708"/>
    <w:multiLevelType w:val="hybridMultilevel"/>
    <w:tmpl w:val="4D7E6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AE51B56"/>
    <w:multiLevelType w:val="hybridMultilevel"/>
    <w:tmpl w:val="583C910C"/>
    <w:lvl w:ilvl="0" w:tplc="63E8494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0EF624DF"/>
    <w:multiLevelType w:val="hybridMultilevel"/>
    <w:tmpl w:val="5AC6DBA4"/>
    <w:lvl w:ilvl="0" w:tplc="E23CD7A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3E7EA9"/>
    <w:multiLevelType w:val="hybridMultilevel"/>
    <w:tmpl w:val="583C910C"/>
    <w:lvl w:ilvl="0" w:tplc="63E8494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162A0A59"/>
    <w:multiLevelType w:val="multilevel"/>
    <w:tmpl w:val="4F0E5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4AC16D0"/>
    <w:multiLevelType w:val="multilevel"/>
    <w:tmpl w:val="A79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A64E7"/>
    <w:multiLevelType w:val="hybridMultilevel"/>
    <w:tmpl w:val="8654A896"/>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8">
    <w:nsid w:val="36151149"/>
    <w:multiLevelType w:val="hybridMultilevel"/>
    <w:tmpl w:val="96C0D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7C1D0E"/>
    <w:multiLevelType w:val="multilevel"/>
    <w:tmpl w:val="C89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22C0F"/>
    <w:multiLevelType w:val="hybridMultilevel"/>
    <w:tmpl w:val="E244E9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40110646"/>
    <w:multiLevelType w:val="hybridMultilevel"/>
    <w:tmpl w:val="9544C8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12D0B0C"/>
    <w:multiLevelType w:val="multilevel"/>
    <w:tmpl w:val="D764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1346E"/>
    <w:multiLevelType w:val="multilevel"/>
    <w:tmpl w:val="1F52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C7742"/>
    <w:multiLevelType w:val="hybridMultilevel"/>
    <w:tmpl w:val="D4904B64"/>
    <w:lvl w:ilvl="0" w:tplc="F300040E">
      <w:numFmt w:val="bullet"/>
      <w:lvlText w:val="•"/>
      <w:lvlJc w:val="left"/>
      <w:pPr>
        <w:ind w:left="1429" w:hanging="72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5A0C5039"/>
    <w:multiLevelType w:val="hybridMultilevel"/>
    <w:tmpl w:val="EA4C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CDC228A"/>
    <w:multiLevelType w:val="hybridMultilevel"/>
    <w:tmpl w:val="79260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F9C3820"/>
    <w:multiLevelType w:val="multilevel"/>
    <w:tmpl w:val="0405001D"/>
    <w:styleLink w:val="brouk"/>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1F5737"/>
    <w:multiLevelType w:val="hybridMultilevel"/>
    <w:tmpl w:val="E78A1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AF3683"/>
    <w:multiLevelType w:val="multilevel"/>
    <w:tmpl w:val="DECE28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15F44"/>
    <w:multiLevelType w:val="hybridMultilevel"/>
    <w:tmpl w:val="F1D0688A"/>
    <w:lvl w:ilvl="0" w:tplc="BE7C3A3C">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0"/>
  </w:num>
  <w:num w:numId="4">
    <w:abstractNumId w:val="6"/>
  </w:num>
  <w:num w:numId="5">
    <w:abstractNumId w:val="13"/>
  </w:num>
  <w:num w:numId="6">
    <w:abstractNumId w:val="5"/>
  </w:num>
  <w:num w:numId="7">
    <w:abstractNumId w:val="9"/>
  </w:num>
  <w:num w:numId="8">
    <w:abstractNumId w:val="12"/>
  </w:num>
  <w:num w:numId="9">
    <w:abstractNumId w:val="19"/>
  </w:num>
  <w:num w:numId="10">
    <w:abstractNumId w:val="15"/>
  </w:num>
  <w:num w:numId="11">
    <w:abstractNumId w:val="1"/>
  </w:num>
  <w:num w:numId="12">
    <w:abstractNumId w:val="16"/>
  </w:num>
  <w:num w:numId="13">
    <w:abstractNumId w:val="18"/>
  </w:num>
  <w:num w:numId="14">
    <w:abstractNumId w:val="3"/>
  </w:num>
  <w:num w:numId="15">
    <w:abstractNumId w:val="11"/>
  </w:num>
  <w:num w:numId="16">
    <w:abstractNumId w:val="8"/>
  </w:num>
  <w:num w:numId="17">
    <w:abstractNumId w:val="10"/>
  </w:num>
  <w:num w:numId="18">
    <w:abstractNumId w:val="14"/>
  </w:num>
  <w:num w:numId="19">
    <w:abstractNumId w:val="7"/>
  </w:num>
  <w:num w:numId="20">
    <w:abstractNumId w:val="2"/>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62"/>
    <w:rsid w:val="00001135"/>
    <w:rsid w:val="000049B7"/>
    <w:rsid w:val="000062F5"/>
    <w:rsid w:val="00017242"/>
    <w:rsid w:val="0002071C"/>
    <w:rsid w:val="00024883"/>
    <w:rsid w:val="00026FBC"/>
    <w:rsid w:val="000318CC"/>
    <w:rsid w:val="00032E3C"/>
    <w:rsid w:val="000345F2"/>
    <w:rsid w:val="00036177"/>
    <w:rsid w:val="000373FA"/>
    <w:rsid w:val="00040533"/>
    <w:rsid w:val="0004279C"/>
    <w:rsid w:val="00043F16"/>
    <w:rsid w:val="00044D0D"/>
    <w:rsid w:val="0004733C"/>
    <w:rsid w:val="000507E4"/>
    <w:rsid w:val="00053CE3"/>
    <w:rsid w:val="00054337"/>
    <w:rsid w:val="00054C33"/>
    <w:rsid w:val="000550DB"/>
    <w:rsid w:val="00056269"/>
    <w:rsid w:val="000636C0"/>
    <w:rsid w:val="00063F07"/>
    <w:rsid w:val="00072464"/>
    <w:rsid w:val="00073D3C"/>
    <w:rsid w:val="00075819"/>
    <w:rsid w:val="00076D46"/>
    <w:rsid w:val="00076FCF"/>
    <w:rsid w:val="00084B1E"/>
    <w:rsid w:val="00084D3B"/>
    <w:rsid w:val="00086F31"/>
    <w:rsid w:val="00090A98"/>
    <w:rsid w:val="00091860"/>
    <w:rsid w:val="00094837"/>
    <w:rsid w:val="000967CB"/>
    <w:rsid w:val="000A3FBE"/>
    <w:rsid w:val="000A427C"/>
    <w:rsid w:val="000B6193"/>
    <w:rsid w:val="000B68F3"/>
    <w:rsid w:val="000C1A84"/>
    <w:rsid w:val="000C29D5"/>
    <w:rsid w:val="000C431E"/>
    <w:rsid w:val="000D3DE7"/>
    <w:rsid w:val="000E18CD"/>
    <w:rsid w:val="000E4C47"/>
    <w:rsid w:val="000E7891"/>
    <w:rsid w:val="000F1FA0"/>
    <w:rsid w:val="000F59C9"/>
    <w:rsid w:val="000F60F8"/>
    <w:rsid w:val="000F64C6"/>
    <w:rsid w:val="000F66A0"/>
    <w:rsid w:val="001002F3"/>
    <w:rsid w:val="0010078F"/>
    <w:rsid w:val="00103966"/>
    <w:rsid w:val="00105DC4"/>
    <w:rsid w:val="00106B74"/>
    <w:rsid w:val="00124540"/>
    <w:rsid w:val="001344FD"/>
    <w:rsid w:val="00135D75"/>
    <w:rsid w:val="00136014"/>
    <w:rsid w:val="0013630D"/>
    <w:rsid w:val="00140AF5"/>
    <w:rsid w:val="00143987"/>
    <w:rsid w:val="00144590"/>
    <w:rsid w:val="00147184"/>
    <w:rsid w:val="00147C65"/>
    <w:rsid w:val="00153F5F"/>
    <w:rsid w:val="00160D26"/>
    <w:rsid w:val="0016597E"/>
    <w:rsid w:val="00165EE4"/>
    <w:rsid w:val="00165F43"/>
    <w:rsid w:val="00166820"/>
    <w:rsid w:val="00166D59"/>
    <w:rsid w:val="00174FAD"/>
    <w:rsid w:val="0017628A"/>
    <w:rsid w:val="0017729F"/>
    <w:rsid w:val="00193E6A"/>
    <w:rsid w:val="001970E2"/>
    <w:rsid w:val="0019712A"/>
    <w:rsid w:val="00197438"/>
    <w:rsid w:val="001A1674"/>
    <w:rsid w:val="001A3E9D"/>
    <w:rsid w:val="001A4928"/>
    <w:rsid w:val="001B11AE"/>
    <w:rsid w:val="001B3144"/>
    <w:rsid w:val="001B3566"/>
    <w:rsid w:val="001B4123"/>
    <w:rsid w:val="001C024B"/>
    <w:rsid w:val="001C09D5"/>
    <w:rsid w:val="001C1D06"/>
    <w:rsid w:val="001C4F70"/>
    <w:rsid w:val="001D0323"/>
    <w:rsid w:val="001D7A04"/>
    <w:rsid w:val="001E0517"/>
    <w:rsid w:val="001E259F"/>
    <w:rsid w:val="001E65C7"/>
    <w:rsid w:val="001E7C7E"/>
    <w:rsid w:val="001F01A5"/>
    <w:rsid w:val="001F5A0F"/>
    <w:rsid w:val="001F6298"/>
    <w:rsid w:val="002013B0"/>
    <w:rsid w:val="002028D0"/>
    <w:rsid w:val="00203E53"/>
    <w:rsid w:val="0020473A"/>
    <w:rsid w:val="002048F7"/>
    <w:rsid w:val="002114E9"/>
    <w:rsid w:val="00211D8A"/>
    <w:rsid w:val="00212F11"/>
    <w:rsid w:val="00215C2F"/>
    <w:rsid w:val="00220C81"/>
    <w:rsid w:val="00225F6A"/>
    <w:rsid w:val="002275E1"/>
    <w:rsid w:val="00227684"/>
    <w:rsid w:val="002279CC"/>
    <w:rsid w:val="00230292"/>
    <w:rsid w:val="002360B3"/>
    <w:rsid w:val="00237F4C"/>
    <w:rsid w:val="002413E6"/>
    <w:rsid w:val="002435DD"/>
    <w:rsid w:val="00243ECC"/>
    <w:rsid w:val="002502C7"/>
    <w:rsid w:val="00253887"/>
    <w:rsid w:val="002549DA"/>
    <w:rsid w:val="00256F1C"/>
    <w:rsid w:val="00260E38"/>
    <w:rsid w:val="00260FB0"/>
    <w:rsid w:val="00263DF6"/>
    <w:rsid w:val="00264FED"/>
    <w:rsid w:val="00266814"/>
    <w:rsid w:val="00276E01"/>
    <w:rsid w:val="0028073D"/>
    <w:rsid w:val="00280C41"/>
    <w:rsid w:val="0028267D"/>
    <w:rsid w:val="00296680"/>
    <w:rsid w:val="00296AEB"/>
    <w:rsid w:val="002A43EF"/>
    <w:rsid w:val="002A44AD"/>
    <w:rsid w:val="002B3F91"/>
    <w:rsid w:val="002B4A01"/>
    <w:rsid w:val="002C4264"/>
    <w:rsid w:val="002C659C"/>
    <w:rsid w:val="002D006B"/>
    <w:rsid w:val="002D34F9"/>
    <w:rsid w:val="002D50AB"/>
    <w:rsid w:val="002D564A"/>
    <w:rsid w:val="002E0B8E"/>
    <w:rsid w:val="002F3397"/>
    <w:rsid w:val="0030121F"/>
    <w:rsid w:val="00306F77"/>
    <w:rsid w:val="003117B5"/>
    <w:rsid w:val="0031743D"/>
    <w:rsid w:val="00326B15"/>
    <w:rsid w:val="00334C2D"/>
    <w:rsid w:val="0033797B"/>
    <w:rsid w:val="00340189"/>
    <w:rsid w:val="00343FF3"/>
    <w:rsid w:val="00344D8B"/>
    <w:rsid w:val="00351E8D"/>
    <w:rsid w:val="00354AD1"/>
    <w:rsid w:val="00354B7B"/>
    <w:rsid w:val="003550F1"/>
    <w:rsid w:val="00355657"/>
    <w:rsid w:val="0035583A"/>
    <w:rsid w:val="00355CC3"/>
    <w:rsid w:val="00356D42"/>
    <w:rsid w:val="00357E92"/>
    <w:rsid w:val="00360981"/>
    <w:rsid w:val="0036281C"/>
    <w:rsid w:val="00362A00"/>
    <w:rsid w:val="0036560E"/>
    <w:rsid w:val="0036592D"/>
    <w:rsid w:val="003707AE"/>
    <w:rsid w:val="00373E2F"/>
    <w:rsid w:val="00373F65"/>
    <w:rsid w:val="00374E72"/>
    <w:rsid w:val="00375248"/>
    <w:rsid w:val="0037637E"/>
    <w:rsid w:val="00385E81"/>
    <w:rsid w:val="00386096"/>
    <w:rsid w:val="003866B5"/>
    <w:rsid w:val="00391875"/>
    <w:rsid w:val="003A01DD"/>
    <w:rsid w:val="003A2472"/>
    <w:rsid w:val="003A53C2"/>
    <w:rsid w:val="003A75F7"/>
    <w:rsid w:val="003B2D52"/>
    <w:rsid w:val="003B3143"/>
    <w:rsid w:val="003B4457"/>
    <w:rsid w:val="003C6509"/>
    <w:rsid w:val="003D785B"/>
    <w:rsid w:val="003E0E53"/>
    <w:rsid w:val="003E579E"/>
    <w:rsid w:val="003F0050"/>
    <w:rsid w:val="003F6E8B"/>
    <w:rsid w:val="00402B4F"/>
    <w:rsid w:val="0040438C"/>
    <w:rsid w:val="00404D55"/>
    <w:rsid w:val="0040547A"/>
    <w:rsid w:val="00406A0E"/>
    <w:rsid w:val="00406EC2"/>
    <w:rsid w:val="00407008"/>
    <w:rsid w:val="00407320"/>
    <w:rsid w:val="004076D4"/>
    <w:rsid w:val="00411566"/>
    <w:rsid w:val="00412ACA"/>
    <w:rsid w:val="00413B0C"/>
    <w:rsid w:val="00414288"/>
    <w:rsid w:val="00416B51"/>
    <w:rsid w:val="00417B25"/>
    <w:rsid w:val="004209F1"/>
    <w:rsid w:val="00421EDA"/>
    <w:rsid w:val="00425411"/>
    <w:rsid w:val="00425AB8"/>
    <w:rsid w:val="00430D0E"/>
    <w:rsid w:val="00431130"/>
    <w:rsid w:val="00436F3A"/>
    <w:rsid w:val="0043770E"/>
    <w:rsid w:val="0044130B"/>
    <w:rsid w:val="00442A2B"/>
    <w:rsid w:val="00445317"/>
    <w:rsid w:val="0044586C"/>
    <w:rsid w:val="00453660"/>
    <w:rsid w:val="00455E21"/>
    <w:rsid w:val="004573D2"/>
    <w:rsid w:val="00460DF1"/>
    <w:rsid w:val="0046436A"/>
    <w:rsid w:val="00465EF7"/>
    <w:rsid w:val="004703BD"/>
    <w:rsid w:val="004728AC"/>
    <w:rsid w:val="00473FA1"/>
    <w:rsid w:val="00476A5F"/>
    <w:rsid w:val="00477E3D"/>
    <w:rsid w:val="00482E49"/>
    <w:rsid w:val="00484E0E"/>
    <w:rsid w:val="00493CDE"/>
    <w:rsid w:val="004A5D1A"/>
    <w:rsid w:val="004A60A3"/>
    <w:rsid w:val="004A632D"/>
    <w:rsid w:val="004B2F73"/>
    <w:rsid w:val="004B4764"/>
    <w:rsid w:val="004B4B42"/>
    <w:rsid w:val="004B5D3D"/>
    <w:rsid w:val="004B762F"/>
    <w:rsid w:val="004C0DA9"/>
    <w:rsid w:val="004C1F29"/>
    <w:rsid w:val="004C3758"/>
    <w:rsid w:val="004C5695"/>
    <w:rsid w:val="004C592B"/>
    <w:rsid w:val="004D05B3"/>
    <w:rsid w:val="004E0870"/>
    <w:rsid w:val="004E1952"/>
    <w:rsid w:val="004E25B0"/>
    <w:rsid w:val="004E31B2"/>
    <w:rsid w:val="004E5718"/>
    <w:rsid w:val="004E70AF"/>
    <w:rsid w:val="004E71E7"/>
    <w:rsid w:val="004E74F0"/>
    <w:rsid w:val="004F34CB"/>
    <w:rsid w:val="004F42B8"/>
    <w:rsid w:val="004F4466"/>
    <w:rsid w:val="004F6253"/>
    <w:rsid w:val="004F7C84"/>
    <w:rsid w:val="005011FE"/>
    <w:rsid w:val="00501D44"/>
    <w:rsid w:val="00503CB4"/>
    <w:rsid w:val="00504501"/>
    <w:rsid w:val="005050EC"/>
    <w:rsid w:val="005054E5"/>
    <w:rsid w:val="005060E8"/>
    <w:rsid w:val="0050659D"/>
    <w:rsid w:val="0051158E"/>
    <w:rsid w:val="005115F3"/>
    <w:rsid w:val="005173C2"/>
    <w:rsid w:val="005267A4"/>
    <w:rsid w:val="0053120D"/>
    <w:rsid w:val="00535B1F"/>
    <w:rsid w:val="00537C2C"/>
    <w:rsid w:val="00544E34"/>
    <w:rsid w:val="0054584E"/>
    <w:rsid w:val="005506D5"/>
    <w:rsid w:val="00561581"/>
    <w:rsid w:val="00562BF5"/>
    <w:rsid w:val="00563652"/>
    <w:rsid w:val="00570231"/>
    <w:rsid w:val="0057582C"/>
    <w:rsid w:val="00580881"/>
    <w:rsid w:val="00583CEA"/>
    <w:rsid w:val="0058406B"/>
    <w:rsid w:val="00586E35"/>
    <w:rsid w:val="00590684"/>
    <w:rsid w:val="0059320E"/>
    <w:rsid w:val="005972D2"/>
    <w:rsid w:val="005A5D86"/>
    <w:rsid w:val="005A6053"/>
    <w:rsid w:val="005A6796"/>
    <w:rsid w:val="005A67B5"/>
    <w:rsid w:val="005B0C28"/>
    <w:rsid w:val="005B0D0F"/>
    <w:rsid w:val="005B3F76"/>
    <w:rsid w:val="005B53A5"/>
    <w:rsid w:val="005B6671"/>
    <w:rsid w:val="005B7106"/>
    <w:rsid w:val="005B741A"/>
    <w:rsid w:val="005C123D"/>
    <w:rsid w:val="005C3162"/>
    <w:rsid w:val="005C4E17"/>
    <w:rsid w:val="005C6412"/>
    <w:rsid w:val="005D0900"/>
    <w:rsid w:val="005D26AF"/>
    <w:rsid w:val="005E56A0"/>
    <w:rsid w:val="005E741E"/>
    <w:rsid w:val="005F0D6A"/>
    <w:rsid w:val="005F1CEC"/>
    <w:rsid w:val="005F5EFB"/>
    <w:rsid w:val="006003AE"/>
    <w:rsid w:val="0060184F"/>
    <w:rsid w:val="006025BB"/>
    <w:rsid w:val="00604B4E"/>
    <w:rsid w:val="00607931"/>
    <w:rsid w:val="00610A5F"/>
    <w:rsid w:val="006118A5"/>
    <w:rsid w:val="00613AFA"/>
    <w:rsid w:val="0061403A"/>
    <w:rsid w:val="006244BB"/>
    <w:rsid w:val="0062479D"/>
    <w:rsid w:val="00624DD9"/>
    <w:rsid w:val="00640310"/>
    <w:rsid w:val="00650823"/>
    <w:rsid w:val="00660672"/>
    <w:rsid w:val="00667DB5"/>
    <w:rsid w:val="00670904"/>
    <w:rsid w:val="00675718"/>
    <w:rsid w:val="00676F21"/>
    <w:rsid w:val="006826A5"/>
    <w:rsid w:val="00683EFB"/>
    <w:rsid w:val="006858C6"/>
    <w:rsid w:val="00692B9C"/>
    <w:rsid w:val="00693EDC"/>
    <w:rsid w:val="00693F82"/>
    <w:rsid w:val="00697E6C"/>
    <w:rsid w:val="006A0E41"/>
    <w:rsid w:val="006A18C5"/>
    <w:rsid w:val="006A1A0D"/>
    <w:rsid w:val="006B1B61"/>
    <w:rsid w:val="006B25CC"/>
    <w:rsid w:val="006B3AEC"/>
    <w:rsid w:val="006B5401"/>
    <w:rsid w:val="006C6663"/>
    <w:rsid w:val="006E1029"/>
    <w:rsid w:val="006E33B1"/>
    <w:rsid w:val="006E3B06"/>
    <w:rsid w:val="006E4CA6"/>
    <w:rsid w:val="006E72FF"/>
    <w:rsid w:val="006F25D2"/>
    <w:rsid w:val="006F4786"/>
    <w:rsid w:val="006F7C01"/>
    <w:rsid w:val="007008A1"/>
    <w:rsid w:val="0070240B"/>
    <w:rsid w:val="00703FBA"/>
    <w:rsid w:val="00706DFE"/>
    <w:rsid w:val="007156C1"/>
    <w:rsid w:val="00722253"/>
    <w:rsid w:val="00722F2A"/>
    <w:rsid w:val="00731E48"/>
    <w:rsid w:val="00733717"/>
    <w:rsid w:val="00733E9E"/>
    <w:rsid w:val="00736657"/>
    <w:rsid w:val="00736B84"/>
    <w:rsid w:val="0074169A"/>
    <w:rsid w:val="007416CE"/>
    <w:rsid w:val="00746736"/>
    <w:rsid w:val="00750B83"/>
    <w:rsid w:val="00751B73"/>
    <w:rsid w:val="00752174"/>
    <w:rsid w:val="00756309"/>
    <w:rsid w:val="00757EE6"/>
    <w:rsid w:val="0076046D"/>
    <w:rsid w:val="0076076C"/>
    <w:rsid w:val="00764EA9"/>
    <w:rsid w:val="00770BE4"/>
    <w:rsid w:val="007724F8"/>
    <w:rsid w:val="007726C1"/>
    <w:rsid w:val="00773EEA"/>
    <w:rsid w:val="0078019F"/>
    <w:rsid w:val="00780D07"/>
    <w:rsid w:val="00781EEC"/>
    <w:rsid w:val="007826C3"/>
    <w:rsid w:val="00790C26"/>
    <w:rsid w:val="00791BC8"/>
    <w:rsid w:val="0079622C"/>
    <w:rsid w:val="00797941"/>
    <w:rsid w:val="00797AA3"/>
    <w:rsid w:val="00797E99"/>
    <w:rsid w:val="007A24EC"/>
    <w:rsid w:val="007A44F2"/>
    <w:rsid w:val="007A761D"/>
    <w:rsid w:val="007A7E0C"/>
    <w:rsid w:val="007B30B9"/>
    <w:rsid w:val="007B4F11"/>
    <w:rsid w:val="007C70E5"/>
    <w:rsid w:val="007C74EC"/>
    <w:rsid w:val="007D2253"/>
    <w:rsid w:val="007D62B7"/>
    <w:rsid w:val="007D7E48"/>
    <w:rsid w:val="007E0075"/>
    <w:rsid w:val="007E2A16"/>
    <w:rsid w:val="007F1FF3"/>
    <w:rsid w:val="007F3956"/>
    <w:rsid w:val="007F4766"/>
    <w:rsid w:val="00800778"/>
    <w:rsid w:val="00800BAF"/>
    <w:rsid w:val="00802311"/>
    <w:rsid w:val="008068E9"/>
    <w:rsid w:val="00807318"/>
    <w:rsid w:val="008119A8"/>
    <w:rsid w:val="00814D84"/>
    <w:rsid w:val="008177D1"/>
    <w:rsid w:val="00820807"/>
    <w:rsid w:val="00821CF9"/>
    <w:rsid w:val="00823E87"/>
    <w:rsid w:val="00824D01"/>
    <w:rsid w:val="00824D34"/>
    <w:rsid w:val="008265F6"/>
    <w:rsid w:val="00826C00"/>
    <w:rsid w:val="00833194"/>
    <w:rsid w:val="00840C2C"/>
    <w:rsid w:val="0085094D"/>
    <w:rsid w:val="00854E0F"/>
    <w:rsid w:val="00857E9A"/>
    <w:rsid w:val="00861D79"/>
    <w:rsid w:val="00867B33"/>
    <w:rsid w:val="00872696"/>
    <w:rsid w:val="00872AA4"/>
    <w:rsid w:val="008743A8"/>
    <w:rsid w:val="0087599B"/>
    <w:rsid w:val="008774FB"/>
    <w:rsid w:val="0088110F"/>
    <w:rsid w:val="008924CC"/>
    <w:rsid w:val="00894675"/>
    <w:rsid w:val="00894F69"/>
    <w:rsid w:val="008960E6"/>
    <w:rsid w:val="0089721F"/>
    <w:rsid w:val="0089769A"/>
    <w:rsid w:val="00897DFC"/>
    <w:rsid w:val="008A03AA"/>
    <w:rsid w:val="008B021C"/>
    <w:rsid w:val="008B5F91"/>
    <w:rsid w:val="008B719A"/>
    <w:rsid w:val="008C5601"/>
    <w:rsid w:val="008D4B46"/>
    <w:rsid w:val="008D60D1"/>
    <w:rsid w:val="008D6454"/>
    <w:rsid w:val="008D64C4"/>
    <w:rsid w:val="008D6B90"/>
    <w:rsid w:val="008D78DA"/>
    <w:rsid w:val="008E12BA"/>
    <w:rsid w:val="008E473D"/>
    <w:rsid w:val="008E6218"/>
    <w:rsid w:val="008F010D"/>
    <w:rsid w:val="008F1B4E"/>
    <w:rsid w:val="0090250F"/>
    <w:rsid w:val="00903BDF"/>
    <w:rsid w:val="00906D66"/>
    <w:rsid w:val="00907879"/>
    <w:rsid w:val="009112B8"/>
    <w:rsid w:val="00911D29"/>
    <w:rsid w:val="009132CA"/>
    <w:rsid w:val="00916203"/>
    <w:rsid w:val="0092671B"/>
    <w:rsid w:val="009308AE"/>
    <w:rsid w:val="00936A99"/>
    <w:rsid w:val="00937A64"/>
    <w:rsid w:val="00940508"/>
    <w:rsid w:val="009405EF"/>
    <w:rsid w:val="00942885"/>
    <w:rsid w:val="00944C5D"/>
    <w:rsid w:val="009508B8"/>
    <w:rsid w:val="00961332"/>
    <w:rsid w:val="009619F9"/>
    <w:rsid w:val="009630FB"/>
    <w:rsid w:val="00967BA1"/>
    <w:rsid w:val="0097185A"/>
    <w:rsid w:val="00971DCF"/>
    <w:rsid w:val="009726E4"/>
    <w:rsid w:val="00972AD9"/>
    <w:rsid w:val="0097364A"/>
    <w:rsid w:val="00977463"/>
    <w:rsid w:val="009807B4"/>
    <w:rsid w:val="009869BB"/>
    <w:rsid w:val="009876A7"/>
    <w:rsid w:val="0099208E"/>
    <w:rsid w:val="00992E01"/>
    <w:rsid w:val="009A100F"/>
    <w:rsid w:val="009A1315"/>
    <w:rsid w:val="009A205C"/>
    <w:rsid w:val="009A2F67"/>
    <w:rsid w:val="009A6EB4"/>
    <w:rsid w:val="009B05A3"/>
    <w:rsid w:val="009B0907"/>
    <w:rsid w:val="009B29BB"/>
    <w:rsid w:val="009B2AEE"/>
    <w:rsid w:val="009B33E9"/>
    <w:rsid w:val="009B52D7"/>
    <w:rsid w:val="009C1349"/>
    <w:rsid w:val="009C2ADE"/>
    <w:rsid w:val="009C4EB8"/>
    <w:rsid w:val="009C626C"/>
    <w:rsid w:val="009C6C64"/>
    <w:rsid w:val="009D3703"/>
    <w:rsid w:val="009D3E7C"/>
    <w:rsid w:val="009D54EC"/>
    <w:rsid w:val="009D771D"/>
    <w:rsid w:val="009D7A94"/>
    <w:rsid w:val="009E0F58"/>
    <w:rsid w:val="009E17D1"/>
    <w:rsid w:val="009E324E"/>
    <w:rsid w:val="009E7C31"/>
    <w:rsid w:val="009F3EB5"/>
    <w:rsid w:val="009F4D8F"/>
    <w:rsid w:val="009F7121"/>
    <w:rsid w:val="009F792F"/>
    <w:rsid w:val="009F7F06"/>
    <w:rsid w:val="00A05D6E"/>
    <w:rsid w:val="00A07FB3"/>
    <w:rsid w:val="00A130F7"/>
    <w:rsid w:val="00A14C93"/>
    <w:rsid w:val="00A255A6"/>
    <w:rsid w:val="00A26480"/>
    <w:rsid w:val="00A27847"/>
    <w:rsid w:val="00A31AD7"/>
    <w:rsid w:val="00A31E7A"/>
    <w:rsid w:val="00A347C0"/>
    <w:rsid w:val="00A40B0A"/>
    <w:rsid w:val="00A4446C"/>
    <w:rsid w:val="00A45B67"/>
    <w:rsid w:val="00A45CF8"/>
    <w:rsid w:val="00A47FAF"/>
    <w:rsid w:val="00A5035E"/>
    <w:rsid w:val="00A51533"/>
    <w:rsid w:val="00A52165"/>
    <w:rsid w:val="00A56280"/>
    <w:rsid w:val="00A564E9"/>
    <w:rsid w:val="00A57435"/>
    <w:rsid w:val="00A60BA1"/>
    <w:rsid w:val="00A611B6"/>
    <w:rsid w:val="00A61637"/>
    <w:rsid w:val="00A65066"/>
    <w:rsid w:val="00A717FA"/>
    <w:rsid w:val="00A73AB5"/>
    <w:rsid w:val="00A73FAF"/>
    <w:rsid w:val="00A75589"/>
    <w:rsid w:val="00A77B50"/>
    <w:rsid w:val="00A845AD"/>
    <w:rsid w:val="00A84FE3"/>
    <w:rsid w:val="00AA1364"/>
    <w:rsid w:val="00AA75C9"/>
    <w:rsid w:val="00AA7DD1"/>
    <w:rsid w:val="00AB192D"/>
    <w:rsid w:val="00AB3D14"/>
    <w:rsid w:val="00AB5A3F"/>
    <w:rsid w:val="00AC2F92"/>
    <w:rsid w:val="00AC577B"/>
    <w:rsid w:val="00AC787E"/>
    <w:rsid w:val="00AE07E4"/>
    <w:rsid w:val="00AE300F"/>
    <w:rsid w:val="00AE4D8B"/>
    <w:rsid w:val="00AE636B"/>
    <w:rsid w:val="00AE664A"/>
    <w:rsid w:val="00AF3E0D"/>
    <w:rsid w:val="00AF5552"/>
    <w:rsid w:val="00AF6AEF"/>
    <w:rsid w:val="00B06C5A"/>
    <w:rsid w:val="00B0729D"/>
    <w:rsid w:val="00B1218A"/>
    <w:rsid w:val="00B153DC"/>
    <w:rsid w:val="00B15C7F"/>
    <w:rsid w:val="00B16987"/>
    <w:rsid w:val="00B16C84"/>
    <w:rsid w:val="00B21175"/>
    <w:rsid w:val="00B225B9"/>
    <w:rsid w:val="00B22F4A"/>
    <w:rsid w:val="00B37B41"/>
    <w:rsid w:val="00B4173B"/>
    <w:rsid w:val="00B54BBD"/>
    <w:rsid w:val="00B57301"/>
    <w:rsid w:val="00B65100"/>
    <w:rsid w:val="00B705B5"/>
    <w:rsid w:val="00B714CE"/>
    <w:rsid w:val="00B751BA"/>
    <w:rsid w:val="00B7573B"/>
    <w:rsid w:val="00B75D6C"/>
    <w:rsid w:val="00B76E7F"/>
    <w:rsid w:val="00B80E9A"/>
    <w:rsid w:val="00B81535"/>
    <w:rsid w:val="00B905E9"/>
    <w:rsid w:val="00B9085B"/>
    <w:rsid w:val="00B910D8"/>
    <w:rsid w:val="00B923AD"/>
    <w:rsid w:val="00B92452"/>
    <w:rsid w:val="00B933F3"/>
    <w:rsid w:val="00B93912"/>
    <w:rsid w:val="00B95133"/>
    <w:rsid w:val="00B95903"/>
    <w:rsid w:val="00BA00B6"/>
    <w:rsid w:val="00BA0BE1"/>
    <w:rsid w:val="00BA2020"/>
    <w:rsid w:val="00BA2D27"/>
    <w:rsid w:val="00BA3941"/>
    <w:rsid w:val="00BA626A"/>
    <w:rsid w:val="00BA759F"/>
    <w:rsid w:val="00BB00AC"/>
    <w:rsid w:val="00BB1289"/>
    <w:rsid w:val="00BB77A9"/>
    <w:rsid w:val="00BC093F"/>
    <w:rsid w:val="00BC23E6"/>
    <w:rsid w:val="00BC4592"/>
    <w:rsid w:val="00BC779E"/>
    <w:rsid w:val="00BC7EDF"/>
    <w:rsid w:val="00BD1D26"/>
    <w:rsid w:val="00BD1F2D"/>
    <w:rsid w:val="00BD5D72"/>
    <w:rsid w:val="00BD5D8F"/>
    <w:rsid w:val="00BD6F7C"/>
    <w:rsid w:val="00BE1617"/>
    <w:rsid w:val="00BE258E"/>
    <w:rsid w:val="00BF0D24"/>
    <w:rsid w:val="00C02F4E"/>
    <w:rsid w:val="00C0593D"/>
    <w:rsid w:val="00C0732C"/>
    <w:rsid w:val="00C118E6"/>
    <w:rsid w:val="00C20AAF"/>
    <w:rsid w:val="00C21A60"/>
    <w:rsid w:val="00C23B2D"/>
    <w:rsid w:val="00C2480A"/>
    <w:rsid w:val="00C27498"/>
    <w:rsid w:val="00C344C8"/>
    <w:rsid w:val="00C37B9B"/>
    <w:rsid w:val="00C44162"/>
    <w:rsid w:val="00C45255"/>
    <w:rsid w:val="00C45AB5"/>
    <w:rsid w:val="00C4662D"/>
    <w:rsid w:val="00C52B08"/>
    <w:rsid w:val="00C54AFF"/>
    <w:rsid w:val="00C54FC4"/>
    <w:rsid w:val="00C55268"/>
    <w:rsid w:val="00C674F8"/>
    <w:rsid w:val="00C70822"/>
    <w:rsid w:val="00C765C3"/>
    <w:rsid w:val="00C76870"/>
    <w:rsid w:val="00C870C8"/>
    <w:rsid w:val="00C87DC5"/>
    <w:rsid w:val="00C96394"/>
    <w:rsid w:val="00C97D4B"/>
    <w:rsid w:val="00CA044C"/>
    <w:rsid w:val="00CA1FAA"/>
    <w:rsid w:val="00CA59F4"/>
    <w:rsid w:val="00CA61A8"/>
    <w:rsid w:val="00CB1430"/>
    <w:rsid w:val="00CB1775"/>
    <w:rsid w:val="00CB2A16"/>
    <w:rsid w:val="00CB7954"/>
    <w:rsid w:val="00CC1AC0"/>
    <w:rsid w:val="00CC2EA7"/>
    <w:rsid w:val="00CC62C8"/>
    <w:rsid w:val="00CD4B62"/>
    <w:rsid w:val="00CD6B1F"/>
    <w:rsid w:val="00CE01A8"/>
    <w:rsid w:val="00CE270B"/>
    <w:rsid w:val="00CE3B0A"/>
    <w:rsid w:val="00CF26F8"/>
    <w:rsid w:val="00CF4CEA"/>
    <w:rsid w:val="00CF6269"/>
    <w:rsid w:val="00D01817"/>
    <w:rsid w:val="00D01E80"/>
    <w:rsid w:val="00D02ADB"/>
    <w:rsid w:val="00D04004"/>
    <w:rsid w:val="00D07296"/>
    <w:rsid w:val="00D1427E"/>
    <w:rsid w:val="00D163D0"/>
    <w:rsid w:val="00D16CF2"/>
    <w:rsid w:val="00D207C9"/>
    <w:rsid w:val="00D235E9"/>
    <w:rsid w:val="00D33071"/>
    <w:rsid w:val="00D34083"/>
    <w:rsid w:val="00D3432B"/>
    <w:rsid w:val="00D55F9B"/>
    <w:rsid w:val="00D64B7F"/>
    <w:rsid w:val="00D70567"/>
    <w:rsid w:val="00D76A41"/>
    <w:rsid w:val="00D7711D"/>
    <w:rsid w:val="00D81A2A"/>
    <w:rsid w:val="00D82E4F"/>
    <w:rsid w:val="00D91C05"/>
    <w:rsid w:val="00D91CF8"/>
    <w:rsid w:val="00D92642"/>
    <w:rsid w:val="00D951A4"/>
    <w:rsid w:val="00D979D2"/>
    <w:rsid w:val="00D97DA1"/>
    <w:rsid w:val="00DA3C60"/>
    <w:rsid w:val="00DA4302"/>
    <w:rsid w:val="00DA4903"/>
    <w:rsid w:val="00DA5B43"/>
    <w:rsid w:val="00DB4033"/>
    <w:rsid w:val="00DB641A"/>
    <w:rsid w:val="00DC37CE"/>
    <w:rsid w:val="00DD1033"/>
    <w:rsid w:val="00DD208E"/>
    <w:rsid w:val="00DD2E28"/>
    <w:rsid w:val="00DD38E9"/>
    <w:rsid w:val="00DD5210"/>
    <w:rsid w:val="00DE2188"/>
    <w:rsid w:val="00DE3F8B"/>
    <w:rsid w:val="00DE5CA0"/>
    <w:rsid w:val="00DF1C63"/>
    <w:rsid w:val="00DF2536"/>
    <w:rsid w:val="00DF29D1"/>
    <w:rsid w:val="00DF672A"/>
    <w:rsid w:val="00E01B7E"/>
    <w:rsid w:val="00E06EDF"/>
    <w:rsid w:val="00E129A4"/>
    <w:rsid w:val="00E12DAC"/>
    <w:rsid w:val="00E15203"/>
    <w:rsid w:val="00E15A21"/>
    <w:rsid w:val="00E17F6F"/>
    <w:rsid w:val="00E224F5"/>
    <w:rsid w:val="00E26988"/>
    <w:rsid w:val="00E308FC"/>
    <w:rsid w:val="00E3297D"/>
    <w:rsid w:val="00E32CEE"/>
    <w:rsid w:val="00E4019B"/>
    <w:rsid w:val="00E4173B"/>
    <w:rsid w:val="00E41E09"/>
    <w:rsid w:val="00E42472"/>
    <w:rsid w:val="00E50E76"/>
    <w:rsid w:val="00E51A5E"/>
    <w:rsid w:val="00E57615"/>
    <w:rsid w:val="00E578D0"/>
    <w:rsid w:val="00E63813"/>
    <w:rsid w:val="00E65A49"/>
    <w:rsid w:val="00E65BA5"/>
    <w:rsid w:val="00E65C56"/>
    <w:rsid w:val="00E731CD"/>
    <w:rsid w:val="00E745F8"/>
    <w:rsid w:val="00E74792"/>
    <w:rsid w:val="00E77064"/>
    <w:rsid w:val="00E8354A"/>
    <w:rsid w:val="00E84712"/>
    <w:rsid w:val="00E92690"/>
    <w:rsid w:val="00E941E8"/>
    <w:rsid w:val="00E97958"/>
    <w:rsid w:val="00EA0683"/>
    <w:rsid w:val="00EA30A6"/>
    <w:rsid w:val="00EA3E71"/>
    <w:rsid w:val="00EA686C"/>
    <w:rsid w:val="00EB33F3"/>
    <w:rsid w:val="00EB3B55"/>
    <w:rsid w:val="00EB40EB"/>
    <w:rsid w:val="00EB73FB"/>
    <w:rsid w:val="00EC1D85"/>
    <w:rsid w:val="00ED09A4"/>
    <w:rsid w:val="00ED1A71"/>
    <w:rsid w:val="00ED1F1E"/>
    <w:rsid w:val="00ED2ED7"/>
    <w:rsid w:val="00ED3692"/>
    <w:rsid w:val="00ED61FC"/>
    <w:rsid w:val="00ED71B7"/>
    <w:rsid w:val="00EE0D5B"/>
    <w:rsid w:val="00EF0247"/>
    <w:rsid w:val="00EF1F0D"/>
    <w:rsid w:val="00EF20B7"/>
    <w:rsid w:val="00EF34A6"/>
    <w:rsid w:val="00EF5F3D"/>
    <w:rsid w:val="00EF64A6"/>
    <w:rsid w:val="00F04596"/>
    <w:rsid w:val="00F04BAD"/>
    <w:rsid w:val="00F1182D"/>
    <w:rsid w:val="00F118C7"/>
    <w:rsid w:val="00F11B62"/>
    <w:rsid w:val="00F1382D"/>
    <w:rsid w:val="00F25904"/>
    <w:rsid w:val="00F26164"/>
    <w:rsid w:val="00F27EE9"/>
    <w:rsid w:val="00F32078"/>
    <w:rsid w:val="00F348DC"/>
    <w:rsid w:val="00F37099"/>
    <w:rsid w:val="00F45130"/>
    <w:rsid w:val="00F46B96"/>
    <w:rsid w:val="00F47692"/>
    <w:rsid w:val="00F56C78"/>
    <w:rsid w:val="00F613E8"/>
    <w:rsid w:val="00F626F4"/>
    <w:rsid w:val="00F645E5"/>
    <w:rsid w:val="00F6606A"/>
    <w:rsid w:val="00F67E15"/>
    <w:rsid w:val="00F70BE0"/>
    <w:rsid w:val="00F73562"/>
    <w:rsid w:val="00F73910"/>
    <w:rsid w:val="00F73A63"/>
    <w:rsid w:val="00F744A2"/>
    <w:rsid w:val="00F75550"/>
    <w:rsid w:val="00F769BA"/>
    <w:rsid w:val="00F77BDE"/>
    <w:rsid w:val="00F80B82"/>
    <w:rsid w:val="00F81304"/>
    <w:rsid w:val="00F82436"/>
    <w:rsid w:val="00F82543"/>
    <w:rsid w:val="00F849B1"/>
    <w:rsid w:val="00F84B75"/>
    <w:rsid w:val="00F85E3E"/>
    <w:rsid w:val="00F85FCD"/>
    <w:rsid w:val="00F954AF"/>
    <w:rsid w:val="00FA1763"/>
    <w:rsid w:val="00FB0955"/>
    <w:rsid w:val="00FB2C87"/>
    <w:rsid w:val="00FB3352"/>
    <w:rsid w:val="00FB63B4"/>
    <w:rsid w:val="00FC07FF"/>
    <w:rsid w:val="00FC2D75"/>
    <w:rsid w:val="00FC4F37"/>
    <w:rsid w:val="00FC5576"/>
    <w:rsid w:val="00FC60C2"/>
    <w:rsid w:val="00FC781F"/>
    <w:rsid w:val="00FC7F55"/>
    <w:rsid w:val="00FD06C5"/>
    <w:rsid w:val="00FD109D"/>
    <w:rsid w:val="00FD38B3"/>
    <w:rsid w:val="00FD5FBB"/>
    <w:rsid w:val="00FE09BF"/>
    <w:rsid w:val="00FE14D2"/>
    <w:rsid w:val="00FE696A"/>
    <w:rsid w:val="00FF0057"/>
    <w:rsid w:val="00FF2A44"/>
    <w:rsid w:val="00FF3828"/>
    <w:rsid w:val="00FF6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845AD"/>
    <w:pPr>
      <w:jc w:val="both"/>
    </w:pPr>
    <w:rPr>
      <w:rFonts w:ascii="Arial Narrow" w:hAnsi="Arial Narrow"/>
      <w:sz w:val="24"/>
      <w:szCs w:val="24"/>
    </w:rPr>
  </w:style>
  <w:style w:type="paragraph" w:styleId="Nadpis1">
    <w:name w:val="heading 1"/>
    <w:basedOn w:val="Normln"/>
    <w:next w:val="Normln"/>
    <w:link w:val="Nadpis1Char"/>
    <w:uiPriority w:val="9"/>
    <w:qFormat/>
    <w:rsid w:val="00C44162"/>
    <w:pPr>
      <w:keepNext/>
      <w:keepLines/>
      <w:spacing w:before="240" w:after="240"/>
      <w:jc w:val="center"/>
      <w:outlineLvl w:val="0"/>
    </w:pPr>
    <w:rPr>
      <w:b/>
      <w:kern w:val="28"/>
      <w:sz w:val="28"/>
    </w:rPr>
  </w:style>
  <w:style w:type="paragraph" w:styleId="Nadpis2">
    <w:name w:val="heading 2"/>
    <w:basedOn w:val="Normln"/>
    <w:next w:val="Normln"/>
    <w:link w:val="Nadpis2Char"/>
    <w:qFormat/>
    <w:rsid w:val="00C44162"/>
    <w:pPr>
      <w:keepNext/>
      <w:keepLines/>
      <w:spacing w:before="240" w:after="60"/>
      <w:jc w:val="center"/>
      <w:outlineLvl w:val="1"/>
    </w:pPr>
    <w:rPr>
      <w:b/>
      <w:sz w:val="26"/>
    </w:rPr>
  </w:style>
  <w:style w:type="paragraph" w:styleId="Nadpis3">
    <w:name w:val="heading 3"/>
    <w:basedOn w:val="Normln"/>
    <w:next w:val="Normln"/>
    <w:link w:val="Nadpis3Char"/>
    <w:qFormat/>
    <w:rsid w:val="00C44162"/>
    <w:pPr>
      <w:keepNext/>
      <w:keepLines/>
      <w:spacing w:before="120" w:after="120"/>
      <w:jc w:val="center"/>
      <w:outlineLvl w:val="2"/>
    </w:pPr>
    <w:rPr>
      <w:b/>
    </w:rPr>
  </w:style>
  <w:style w:type="paragraph" w:styleId="Nadpis4">
    <w:name w:val="heading 4"/>
    <w:basedOn w:val="Normln"/>
    <w:next w:val="Normln"/>
    <w:link w:val="Nadpis4Char"/>
    <w:uiPriority w:val="9"/>
    <w:qFormat/>
    <w:rsid w:val="00C44162"/>
    <w:pPr>
      <w:keepNext/>
      <w:spacing w:before="240" w:after="60"/>
      <w:jc w:val="left"/>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rouk">
    <w:name w:val="brouk"/>
    <w:rsid w:val="00C44162"/>
    <w:pPr>
      <w:numPr>
        <w:numId w:val="1"/>
      </w:numPr>
    </w:pPr>
  </w:style>
  <w:style w:type="paragraph" w:styleId="Zpat">
    <w:name w:val="footer"/>
    <w:basedOn w:val="Normln"/>
    <w:link w:val="ZpatChar"/>
    <w:uiPriority w:val="99"/>
    <w:rsid w:val="00C44162"/>
    <w:pPr>
      <w:tabs>
        <w:tab w:val="center" w:pos="4536"/>
        <w:tab w:val="right" w:pos="9072"/>
      </w:tabs>
    </w:pPr>
  </w:style>
  <w:style w:type="character" w:styleId="slostrnky">
    <w:name w:val="page number"/>
    <w:basedOn w:val="Standardnpsmoodstavce"/>
    <w:rsid w:val="00C44162"/>
  </w:style>
  <w:style w:type="paragraph" w:customStyle="1" w:styleId="Oblast">
    <w:name w:val="Oblast"/>
    <w:basedOn w:val="Normln"/>
    <w:rsid w:val="00C44162"/>
    <w:pPr>
      <w:keepNext/>
      <w:spacing w:before="240" w:after="60"/>
      <w:ind w:left="284" w:hanging="284"/>
      <w:jc w:val="left"/>
    </w:pPr>
    <w:rPr>
      <w:b/>
      <w:kern w:val="16"/>
    </w:rPr>
  </w:style>
  <w:style w:type="paragraph" w:customStyle="1" w:styleId="Kritrium">
    <w:name w:val="Kritérium"/>
    <w:basedOn w:val="Normln"/>
    <w:rsid w:val="00C44162"/>
    <w:pPr>
      <w:numPr>
        <w:ilvl w:val="12"/>
      </w:numPr>
      <w:spacing w:before="60" w:after="60"/>
      <w:ind w:left="851" w:hanging="567"/>
      <w:jc w:val="left"/>
    </w:pPr>
    <w:rPr>
      <w:kern w:val="16"/>
      <w:sz w:val="22"/>
    </w:rPr>
  </w:style>
  <w:style w:type="paragraph" w:customStyle="1" w:styleId="Stupnice">
    <w:name w:val="Stupnice"/>
    <w:basedOn w:val="Kritrium"/>
    <w:rsid w:val="00C44162"/>
    <w:pPr>
      <w:ind w:right="497"/>
      <w:jc w:val="right"/>
    </w:pPr>
  </w:style>
  <w:style w:type="character" w:styleId="Znakapoznpodarou">
    <w:name w:val="footnote reference"/>
    <w:semiHidden/>
    <w:rsid w:val="00C44162"/>
    <w:rPr>
      <w:vertAlign w:val="superscript"/>
    </w:rPr>
  </w:style>
  <w:style w:type="paragraph" w:styleId="Textpoznpodarou">
    <w:name w:val="footnote text"/>
    <w:basedOn w:val="Normln"/>
    <w:link w:val="TextpoznpodarouChar"/>
    <w:semiHidden/>
    <w:rsid w:val="00C44162"/>
    <w:pPr>
      <w:jc w:val="left"/>
    </w:pPr>
    <w:rPr>
      <w:sz w:val="20"/>
    </w:rPr>
  </w:style>
  <w:style w:type="paragraph" w:customStyle="1" w:styleId="Textodstavce">
    <w:name w:val="Text odstavce"/>
    <w:basedOn w:val="Normln"/>
    <w:rsid w:val="00C44162"/>
    <w:pPr>
      <w:keepLines/>
      <w:tabs>
        <w:tab w:val="left" w:pos="426"/>
      </w:tabs>
      <w:spacing w:before="60"/>
    </w:pPr>
    <w:rPr>
      <w:kern w:val="16"/>
    </w:rPr>
  </w:style>
  <w:style w:type="paragraph" w:customStyle="1" w:styleId="TextneodAriel">
    <w:name w:val="Text neod Ariel"/>
    <w:basedOn w:val="Normln"/>
    <w:rsid w:val="00C44162"/>
    <w:pPr>
      <w:spacing w:before="120"/>
    </w:pPr>
    <w:rPr>
      <w:kern w:val="16"/>
      <w:sz w:val="20"/>
    </w:rPr>
  </w:style>
  <w:style w:type="paragraph" w:customStyle="1" w:styleId="Body">
    <w:name w:val="Body"/>
    <w:basedOn w:val="Stupnice"/>
    <w:rsid w:val="00C44162"/>
    <w:pPr>
      <w:spacing w:before="0" w:after="0"/>
      <w:ind w:left="355" w:right="0" w:hanging="355"/>
      <w:jc w:val="left"/>
    </w:pPr>
    <w:rPr>
      <w:sz w:val="20"/>
    </w:rPr>
  </w:style>
  <w:style w:type="paragraph" w:customStyle="1" w:styleId="Bodyslocelkem">
    <w:name w:val="Body číslo celkem"/>
    <w:basedOn w:val="Kritrium"/>
    <w:rsid w:val="00C44162"/>
    <w:rPr>
      <w:b/>
      <w:sz w:val="24"/>
    </w:rPr>
  </w:style>
  <w:style w:type="paragraph" w:customStyle="1" w:styleId="Bodyslo">
    <w:name w:val="Body číslo"/>
    <w:basedOn w:val="Kritrium"/>
    <w:rsid w:val="00C44162"/>
    <w:pPr>
      <w:ind w:left="0" w:firstLine="0"/>
      <w:jc w:val="center"/>
    </w:pPr>
    <w:rPr>
      <w:b/>
      <w:sz w:val="24"/>
    </w:rPr>
  </w:style>
  <w:style w:type="character" w:styleId="Hypertextovodkaz">
    <w:name w:val="Hyperlink"/>
    <w:rsid w:val="00C44162"/>
    <w:rPr>
      <w:color w:val="0000FF"/>
      <w:u w:val="single"/>
    </w:rPr>
  </w:style>
  <w:style w:type="paragraph" w:customStyle="1" w:styleId="Textpsmene">
    <w:name w:val="Text písmene"/>
    <w:basedOn w:val="Textodstavce"/>
    <w:rsid w:val="00C44162"/>
    <w:pPr>
      <w:tabs>
        <w:tab w:val="clear" w:pos="426"/>
        <w:tab w:val="left" w:pos="851"/>
      </w:tabs>
      <w:ind w:left="426"/>
    </w:pPr>
  </w:style>
  <w:style w:type="paragraph" w:styleId="Zhlav">
    <w:name w:val="header"/>
    <w:basedOn w:val="Normln"/>
    <w:link w:val="ZhlavChar"/>
    <w:uiPriority w:val="99"/>
    <w:rsid w:val="00C44162"/>
    <w:pPr>
      <w:tabs>
        <w:tab w:val="center" w:pos="4536"/>
        <w:tab w:val="right" w:pos="9072"/>
      </w:tabs>
    </w:pPr>
  </w:style>
  <w:style w:type="paragraph" w:styleId="Zkladntext3">
    <w:name w:val="Body Text 3"/>
    <w:basedOn w:val="Normln"/>
    <w:link w:val="Zkladntext3Char"/>
    <w:rsid w:val="00C44162"/>
    <w:pPr>
      <w:spacing w:after="120"/>
      <w:ind w:right="142"/>
    </w:pPr>
    <w:rPr>
      <w:rFonts w:ascii="Times New Roman" w:hAnsi="Times New Roman"/>
      <w:szCs w:val="20"/>
    </w:rPr>
  </w:style>
  <w:style w:type="paragraph" w:customStyle="1" w:styleId="Textneodraen">
    <w:name w:val="Text neodražený"/>
    <w:basedOn w:val="Normln"/>
    <w:rsid w:val="00C44162"/>
    <w:pPr>
      <w:spacing w:before="120"/>
    </w:pPr>
    <w:rPr>
      <w:rFonts w:ascii="Times New Roman" w:hAnsi="Times New Roman"/>
      <w:spacing w:val="8"/>
      <w:szCs w:val="20"/>
    </w:rPr>
  </w:style>
  <w:style w:type="table" w:styleId="Mkatabulky">
    <w:name w:val="Table Grid"/>
    <w:basedOn w:val="Normlntabulka"/>
    <w:rsid w:val="00C4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
    <w:name w:val="A-Text"/>
    <w:basedOn w:val="Normln"/>
    <w:rsid w:val="00C44162"/>
    <w:pPr>
      <w:overflowPunct w:val="0"/>
      <w:autoSpaceDE w:val="0"/>
      <w:autoSpaceDN w:val="0"/>
      <w:adjustRightInd w:val="0"/>
      <w:spacing w:before="240"/>
      <w:ind w:firstLine="510"/>
      <w:textAlignment w:val="baseline"/>
    </w:pPr>
    <w:rPr>
      <w:rFonts w:ascii="Times New Roman" w:hAnsi="Times New Roman"/>
      <w:szCs w:val="20"/>
    </w:rPr>
  </w:style>
  <w:style w:type="character" w:styleId="Siln">
    <w:name w:val="Strong"/>
    <w:qFormat/>
    <w:rsid w:val="00C44162"/>
    <w:rPr>
      <w:b/>
      <w:bCs/>
    </w:rPr>
  </w:style>
  <w:style w:type="paragraph" w:styleId="Zkladntext2">
    <w:name w:val="Body Text 2"/>
    <w:basedOn w:val="Normln"/>
    <w:rsid w:val="00C44162"/>
    <w:pPr>
      <w:spacing w:after="120" w:line="480" w:lineRule="auto"/>
    </w:pPr>
  </w:style>
  <w:style w:type="paragraph" w:styleId="Textkomente">
    <w:name w:val="annotation text"/>
    <w:basedOn w:val="Normln"/>
    <w:semiHidden/>
    <w:rsid w:val="00C44162"/>
    <w:rPr>
      <w:sz w:val="20"/>
      <w:szCs w:val="20"/>
    </w:rPr>
  </w:style>
  <w:style w:type="paragraph" w:customStyle="1" w:styleId="Text">
    <w:name w:val="Text"/>
    <w:basedOn w:val="Normln"/>
    <w:rsid w:val="00C44162"/>
    <w:pPr>
      <w:spacing w:before="120"/>
      <w:ind w:firstLine="851"/>
      <w:jc w:val="left"/>
    </w:pPr>
    <w:rPr>
      <w:rFonts w:ascii="Times New Roman" w:hAnsi="Times New Roman"/>
    </w:rPr>
  </w:style>
  <w:style w:type="paragraph" w:styleId="Zkladntextodsazen2">
    <w:name w:val="Body Text Indent 2"/>
    <w:basedOn w:val="Normln"/>
    <w:rsid w:val="00C44162"/>
    <w:pPr>
      <w:spacing w:after="120" w:line="480" w:lineRule="auto"/>
      <w:ind w:left="283"/>
    </w:pPr>
  </w:style>
  <w:style w:type="character" w:customStyle="1" w:styleId="Nadpis1Char">
    <w:name w:val="Nadpis 1 Char"/>
    <w:link w:val="Nadpis1"/>
    <w:uiPriority w:val="9"/>
    <w:rsid w:val="009D3E7C"/>
    <w:rPr>
      <w:rFonts w:ascii="Arial Narrow" w:hAnsi="Arial Narrow"/>
      <w:b/>
      <w:kern w:val="28"/>
      <w:sz w:val="28"/>
      <w:szCs w:val="24"/>
    </w:rPr>
  </w:style>
  <w:style w:type="character" w:customStyle="1" w:styleId="Nadpis2Char">
    <w:name w:val="Nadpis 2 Char"/>
    <w:link w:val="Nadpis2"/>
    <w:rsid w:val="009D3E7C"/>
    <w:rPr>
      <w:rFonts w:ascii="Arial Narrow" w:hAnsi="Arial Narrow"/>
      <w:b/>
      <w:sz w:val="26"/>
      <w:szCs w:val="24"/>
    </w:rPr>
  </w:style>
  <w:style w:type="character" w:customStyle="1" w:styleId="Nadpis4Char">
    <w:name w:val="Nadpis 4 Char"/>
    <w:link w:val="Nadpis4"/>
    <w:uiPriority w:val="9"/>
    <w:rsid w:val="009D3E7C"/>
    <w:rPr>
      <w:b/>
      <w:bCs/>
      <w:sz w:val="28"/>
      <w:szCs w:val="28"/>
    </w:rPr>
  </w:style>
  <w:style w:type="character" w:customStyle="1" w:styleId="Zkladntext3Char">
    <w:name w:val="Základní text 3 Char"/>
    <w:link w:val="Zkladntext3"/>
    <w:rsid w:val="009D3E7C"/>
    <w:rPr>
      <w:sz w:val="24"/>
    </w:rPr>
  </w:style>
  <w:style w:type="character" w:customStyle="1" w:styleId="ZpatChar">
    <w:name w:val="Zápatí Char"/>
    <w:link w:val="Zpat"/>
    <w:uiPriority w:val="99"/>
    <w:rsid w:val="00C674F8"/>
    <w:rPr>
      <w:rFonts w:ascii="Arial Narrow" w:hAnsi="Arial Narrow"/>
      <w:sz w:val="24"/>
      <w:szCs w:val="24"/>
    </w:rPr>
  </w:style>
  <w:style w:type="character" w:customStyle="1" w:styleId="ZhlavChar">
    <w:name w:val="Záhlaví Char"/>
    <w:link w:val="Zhlav"/>
    <w:uiPriority w:val="99"/>
    <w:rsid w:val="006A1A0D"/>
    <w:rPr>
      <w:rFonts w:ascii="Arial Narrow" w:hAnsi="Arial Narrow"/>
      <w:sz w:val="24"/>
      <w:szCs w:val="24"/>
    </w:rPr>
  </w:style>
  <w:style w:type="paragraph" w:styleId="Textbubliny">
    <w:name w:val="Balloon Text"/>
    <w:basedOn w:val="Normln"/>
    <w:link w:val="TextbublinyChar"/>
    <w:rsid w:val="006A1A0D"/>
    <w:rPr>
      <w:rFonts w:ascii="Tahoma" w:hAnsi="Tahoma" w:cs="Tahoma"/>
      <w:sz w:val="16"/>
      <w:szCs w:val="16"/>
    </w:rPr>
  </w:style>
  <w:style w:type="character" w:customStyle="1" w:styleId="TextbublinyChar">
    <w:name w:val="Text bubliny Char"/>
    <w:link w:val="Textbubliny"/>
    <w:rsid w:val="006A1A0D"/>
    <w:rPr>
      <w:rFonts w:ascii="Tahoma" w:hAnsi="Tahoma" w:cs="Tahoma"/>
      <w:sz w:val="16"/>
      <w:szCs w:val="16"/>
    </w:rPr>
  </w:style>
  <w:style w:type="character" w:customStyle="1" w:styleId="Nadpis3Char">
    <w:name w:val="Nadpis 3 Char"/>
    <w:link w:val="Nadpis3"/>
    <w:rsid w:val="00A84FE3"/>
    <w:rPr>
      <w:rFonts w:ascii="Arial Narrow" w:hAnsi="Arial Narrow"/>
      <w:b/>
      <w:sz w:val="24"/>
      <w:szCs w:val="24"/>
    </w:rPr>
  </w:style>
  <w:style w:type="character" w:customStyle="1" w:styleId="TextpoznpodarouChar">
    <w:name w:val="Text pozn. pod čarou Char"/>
    <w:link w:val="Textpoznpodarou"/>
    <w:semiHidden/>
    <w:rsid w:val="00A84FE3"/>
    <w:rPr>
      <w:rFonts w:ascii="Arial Narrow" w:hAnsi="Arial Narrow"/>
      <w:szCs w:val="24"/>
    </w:rPr>
  </w:style>
  <w:style w:type="paragraph" w:customStyle="1" w:styleId="Odstavecseseznamem1">
    <w:name w:val="Odstavec se seznamem1"/>
    <w:basedOn w:val="Normln"/>
    <w:rsid w:val="00A84FE3"/>
    <w:pPr>
      <w:ind w:left="720"/>
      <w:contextualSpacing/>
      <w:jc w:val="left"/>
    </w:pPr>
    <w:rPr>
      <w:rFonts w:ascii="Times New Roman" w:hAnsi="Times New Roman"/>
      <w:szCs w:val="20"/>
    </w:rPr>
  </w:style>
  <w:style w:type="paragraph" w:styleId="Odstavecseseznamem">
    <w:name w:val="List Paragraph"/>
    <w:basedOn w:val="Normln"/>
    <w:qFormat/>
    <w:rsid w:val="00FE14D2"/>
    <w:pPr>
      <w:ind w:left="708"/>
      <w:jc w:val="left"/>
    </w:pPr>
    <w:rPr>
      <w:rFonts w:ascii="Times New Roman" w:hAnsi="Times New Roman"/>
      <w:szCs w:val="20"/>
    </w:rPr>
  </w:style>
  <w:style w:type="paragraph" w:styleId="Textvbloku">
    <w:name w:val="Block Text"/>
    <w:basedOn w:val="Normln"/>
    <w:rsid w:val="005D0900"/>
    <w:pPr>
      <w:widowControl w:val="0"/>
      <w:autoSpaceDE w:val="0"/>
      <w:autoSpaceDN w:val="0"/>
      <w:adjustRightInd w:val="0"/>
      <w:spacing w:line="264" w:lineRule="exact"/>
      <w:ind w:left="510" w:right="510"/>
    </w:pPr>
    <w:rPr>
      <w:rFonts w:ascii="Times New Roman" w:hAnsi="Times New Roman"/>
      <w:i/>
      <w:iCs/>
      <w:sz w:val="20"/>
      <w:szCs w:val="22"/>
    </w:rPr>
  </w:style>
  <w:style w:type="paragraph" w:styleId="Zkladntext">
    <w:name w:val="Body Text"/>
    <w:basedOn w:val="Normln"/>
    <w:link w:val="ZkladntextChar"/>
    <w:rsid w:val="000967CB"/>
    <w:pPr>
      <w:spacing w:after="120"/>
    </w:pPr>
  </w:style>
  <w:style w:type="character" w:customStyle="1" w:styleId="ZkladntextChar">
    <w:name w:val="Základní text Char"/>
    <w:basedOn w:val="Standardnpsmoodstavce"/>
    <w:link w:val="Zkladntext"/>
    <w:rsid w:val="000967CB"/>
    <w:rPr>
      <w:rFonts w:ascii="Arial Narrow" w:hAnsi="Arial Narrow"/>
      <w:sz w:val="24"/>
      <w:szCs w:val="24"/>
    </w:rPr>
  </w:style>
  <w:style w:type="paragraph" w:styleId="Normlnweb">
    <w:name w:val="Normal (Web)"/>
    <w:basedOn w:val="Normln"/>
    <w:rsid w:val="000967CB"/>
    <w:pPr>
      <w:spacing w:before="100" w:beforeAutospacing="1" w:after="100" w:afterAutospacing="1"/>
      <w:jc w:val="left"/>
    </w:pPr>
    <w:rPr>
      <w:rFonts w:ascii="Times New Roman" w:hAnsi="Times New Roman"/>
    </w:rPr>
  </w:style>
  <w:style w:type="paragraph" w:styleId="Bezmezer">
    <w:name w:val="No Spacing"/>
    <w:uiPriority w:val="1"/>
    <w:qFormat/>
    <w:rsid w:val="000967CB"/>
    <w:rPr>
      <w:sz w:val="24"/>
      <w:szCs w:val="24"/>
    </w:rPr>
  </w:style>
  <w:style w:type="paragraph" w:customStyle="1" w:styleId="Default">
    <w:name w:val="Default"/>
    <w:rsid w:val="000967CB"/>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845AD"/>
    <w:pPr>
      <w:jc w:val="both"/>
    </w:pPr>
    <w:rPr>
      <w:rFonts w:ascii="Arial Narrow" w:hAnsi="Arial Narrow"/>
      <w:sz w:val="24"/>
      <w:szCs w:val="24"/>
    </w:rPr>
  </w:style>
  <w:style w:type="paragraph" w:styleId="Nadpis1">
    <w:name w:val="heading 1"/>
    <w:basedOn w:val="Normln"/>
    <w:next w:val="Normln"/>
    <w:link w:val="Nadpis1Char"/>
    <w:uiPriority w:val="9"/>
    <w:qFormat/>
    <w:rsid w:val="00C44162"/>
    <w:pPr>
      <w:keepNext/>
      <w:keepLines/>
      <w:spacing w:before="240" w:after="240"/>
      <w:jc w:val="center"/>
      <w:outlineLvl w:val="0"/>
    </w:pPr>
    <w:rPr>
      <w:b/>
      <w:kern w:val="28"/>
      <w:sz w:val="28"/>
    </w:rPr>
  </w:style>
  <w:style w:type="paragraph" w:styleId="Nadpis2">
    <w:name w:val="heading 2"/>
    <w:basedOn w:val="Normln"/>
    <w:next w:val="Normln"/>
    <w:link w:val="Nadpis2Char"/>
    <w:qFormat/>
    <w:rsid w:val="00C44162"/>
    <w:pPr>
      <w:keepNext/>
      <w:keepLines/>
      <w:spacing w:before="240" w:after="60"/>
      <w:jc w:val="center"/>
      <w:outlineLvl w:val="1"/>
    </w:pPr>
    <w:rPr>
      <w:b/>
      <w:sz w:val="26"/>
    </w:rPr>
  </w:style>
  <w:style w:type="paragraph" w:styleId="Nadpis3">
    <w:name w:val="heading 3"/>
    <w:basedOn w:val="Normln"/>
    <w:next w:val="Normln"/>
    <w:link w:val="Nadpis3Char"/>
    <w:qFormat/>
    <w:rsid w:val="00C44162"/>
    <w:pPr>
      <w:keepNext/>
      <w:keepLines/>
      <w:spacing w:before="120" w:after="120"/>
      <w:jc w:val="center"/>
      <w:outlineLvl w:val="2"/>
    </w:pPr>
    <w:rPr>
      <w:b/>
    </w:rPr>
  </w:style>
  <w:style w:type="paragraph" w:styleId="Nadpis4">
    <w:name w:val="heading 4"/>
    <w:basedOn w:val="Normln"/>
    <w:next w:val="Normln"/>
    <w:link w:val="Nadpis4Char"/>
    <w:uiPriority w:val="9"/>
    <w:qFormat/>
    <w:rsid w:val="00C44162"/>
    <w:pPr>
      <w:keepNext/>
      <w:spacing w:before="240" w:after="60"/>
      <w:jc w:val="left"/>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rouk">
    <w:name w:val="brouk"/>
    <w:rsid w:val="00C44162"/>
    <w:pPr>
      <w:numPr>
        <w:numId w:val="1"/>
      </w:numPr>
    </w:pPr>
  </w:style>
  <w:style w:type="paragraph" w:styleId="Zpat">
    <w:name w:val="footer"/>
    <w:basedOn w:val="Normln"/>
    <w:link w:val="ZpatChar"/>
    <w:uiPriority w:val="99"/>
    <w:rsid w:val="00C44162"/>
    <w:pPr>
      <w:tabs>
        <w:tab w:val="center" w:pos="4536"/>
        <w:tab w:val="right" w:pos="9072"/>
      </w:tabs>
    </w:pPr>
  </w:style>
  <w:style w:type="character" w:styleId="slostrnky">
    <w:name w:val="page number"/>
    <w:basedOn w:val="Standardnpsmoodstavce"/>
    <w:rsid w:val="00C44162"/>
  </w:style>
  <w:style w:type="paragraph" w:customStyle="1" w:styleId="Oblast">
    <w:name w:val="Oblast"/>
    <w:basedOn w:val="Normln"/>
    <w:rsid w:val="00C44162"/>
    <w:pPr>
      <w:keepNext/>
      <w:spacing w:before="240" w:after="60"/>
      <w:ind w:left="284" w:hanging="284"/>
      <w:jc w:val="left"/>
    </w:pPr>
    <w:rPr>
      <w:b/>
      <w:kern w:val="16"/>
    </w:rPr>
  </w:style>
  <w:style w:type="paragraph" w:customStyle="1" w:styleId="Kritrium">
    <w:name w:val="Kritérium"/>
    <w:basedOn w:val="Normln"/>
    <w:rsid w:val="00C44162"/>
    <w:pPr>
      <w:numPr>
        <w:ilvl w:val="12"/>
      </w:numPr>
      <w:spacing w:before="60" w:after="60"/>
      <w:ind w:left="851" w:hanging="567"/>
      <w:jc w:val="left"/>
    </w:pPr>
    <w:rPr>
      <w:kern w:val="16"/>
      <w:sz w:val="22"/>
    </w:rPr>
  </w:style>
  <w:style w:type="paragraph" w:customStyle="1" w:styleId="Stupnice">
    <w:name w:val="Stupnice"/>
    <w:basedOn w:val="Kritrium"/>
    <w:rsid w:val="00C44162"/>
    <w:pPr>
      <w:ind w:right="497"/>
      <w:jc w:val="right"/>
    </w:pPr>
  </w:style>
  <w:style w:type="character" w:styleId="Znakapoznpodarou">
    <w:name w:val="footnote reference"/>
    <w:semiHidden/>
    <w:rsid w:val="00C44162"/>
    <w:rPr>
      <w:vertAlign w:val="superscript"/>
    </w:rPr>
  </w:style>
  <w:style w:type="paragraph" w:styleId="Textpoznpodarou">
    <w:name w:val="footnote text"/>
    <w:basedOn w:val="Normln"/>
    <w:link w:val="TextpoznpodarouChar"/>
    <w:semiHidden/>
    <w:rsid w:val="00C44162"/>
    <w:pPr>
      <w:jc w:val="left"/>
    </w:pPr>
    <w:rPr>
      <w:sz w:val="20"/>
    </w:rPr>
  </w:style>
  <w:style w:type="paragraph" w:customStyle="1" w:styleId="Textodstavce">
    <w:name w:val="Text odstavce"/>
    <w:basedOn w:val="Normln"/>
    <w:rsid w:val="00C44162"/>
    <w:pPr>
      <w:keepLines/>
      <w:tabs>
        <w:tab w:val="left" w:pos="426"/>
      </w:tabs>
      <w:spacing w:before="60"/>
    </w:pPr>
    <w:rPr>
      <w:kern w:val="16"/>
    </w:rPr>
  </w:style>
  <w:style w:type="paragraph" w:customStyle="1" w:styleId="TextneodAriel">
    <w:name w:val="Text neod Ariel"/>
    <w:basedOn w:val="Normln"/>
    <w:rsid w:val="00C44162"/>
    <w:pPr>
      <w:spacing w:before="120"/>
    </w:pPr>
    <w:rPr>
      <w:kern w:val="16"/>
      <w:sz w:val="20"/>
    </w:rPr>
  </w:style>
  <w:style w:type="paragraph" w:customStyle="1" w:styleId="Body">
    <w:name w:val="Body"/>
    <w:basedOn w:val="Stupnice"/>
    <w:rsid w:val="00C44162"/>
    <w:pPr>
      <w:spacing w:before="0" w:after="0"/>
      <w:ind w:left="355" w:right="0" w:hanging="355"/>
      <w:jc w:val="left"/>
    </w:pPr>
    <w:rPr>
      <w:sz w:val="20"/>
    </w:rPr>
  </w:style>
  <w:style w:type="paragraph" w:customStyle="1" w:styleId="Bodyslocelkem">
    <w:name w:val="Body číslo celkem"/>
    <w:basedOn w:val="Kritrium"/>
    <w:rsid w:val="00C44162"/>
    <w:rPr>
      <w:b/>
      <w:sz w:val="24"/>
    </w:rPr>
  </w:style>
  <w:style w:type="paragraph" w:customStyle="1" w:styleId="Bodyslo">
    <w:name w:val="Body číslo"/>
    <w:basedOn w:val="Kritrium"/>
    <w:rsid w:val="00C44162"/>
    <w:pPr>
      <w:ind w:left="0" w:firstLine="0"/>
      <w:jc w:val="center"/>
    </w:pPr>
    <w:rPr>
      <w:b/>
      <w:sz w:val="24"/>
    </w:rPr>
  </w:style>
  <w:style w:type="character" w:styleId="Hypertextovodkaz">
    <w:name w:val="Hyperlink"/>
    <w:rsid w:val="00C44162"/>
    <w:rPr>
      <w:color w:val="0000FF"/>
      <w:u w:val="single"/>
    </w:rPr>
  </w:style>
  <w:style w:type="paragraph" w:customStyle="1" w:styleId="Textpsmene">
    <w:name w:val="Text písmene"/>
    <w:basedOn w:val="Textodstavce"/>
    <w:rsid w:val="00C44162"/>
    <w:pPr>
      <w:tabs>
        <w:tab w:val="clear" w:pos="426"/>
        <w:tab w:val="left" w:pos="851"/>
      </w:tabs>
      <w:ind w:left="426"/>
    </w:pPr>
  </w:style>
  <w:style w:type="paragraph" w:styleId="Zhlav">
    <w:name w:val="header"/>
    <w:basedOn w:val="Normln"/>
    <w:link w:val="ZhlavChar"/>
    <w:uiPriority w:val="99"/>
    <w:rsid w:val="00C44162"/>
    <w:pPr>
      <w:tabs>
        <w:tab w:val="center" w:pos="4536"/>
        <w:tab w:val="right" w:pos="9072"/>
      </w:tabs>
    </w:pPr>
  </w:style>
  <w:style w:type="paragraph" w:styleId="Zkladntext3">
    <w:name w:val="Body Text 3"/>
    <w:basedOn w:val="Normln"/>
    <w:link w:val="Zkladntext3Char"/>
    <w:rsid w:val="00C44162"/>
    <w:pPr>
      <w:spacing w:after="120"/>
      <w:ind w:right="142"/>
    </w:pPr>
    <w:rPr>
      <w:rFonts w:ascii="Times New Roman" w:hAnsi="Times New Roman"/>
      <w:szCs w:val="20"/>
    </w:rPr>
  </w:style>
  <w:style w:type="paragraph" w:customStyle="1" w:styleId="Textneodraen">
    <w:name w:val="Text neodražený"/>
    <w:basedOn w:val="Normln"/>
    <w:rsid w:val="00C44162"/>
    <w:pPr>
      <w:spacing w:before="120"/>
    </w:pPr>
    <w:rPr>
      <w:rFonts w:ascii="Times New Roman" w:hAnsi="Times New Roman"/>
      <w:spacing w:val="8"/>
      <w:szCs w:val="20"/>
    </w:rPr>
  </w:style>
  <w:style w:type="table" w:styleId="Mkatabulky">
    <w:name w:val="Table Grid"/>
    <w:basedOn w:val="Normlntabulka"/>
    <w:rsid w:val="00C4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
    <w:name w:val="A-Text"/>
    <w:basedOn w:val="Normln"/>
    <w:rsid w:val="00C44162"/>
    <w:pPr>
      <w:overflowPunct w:val="0"/>
      <w:autoSpaceDE w:val="0"/>
      <w:autoSpaceDN w:val="0"/>
      <w:adjustRightInd w:val="0"/>
      <w:spacing w:before="240"/>
      <w:ind w:firstLine="510"/>
      <w:textAlignment w:val="baseline"/>
    </w:pPr>
    <w:rPr>
      <w:rFonts w:ascii="Times New Roman" w:hAnsi="Times New Roman"/>
      <w:szCs w:val="20"/>
    </w:rPr>
  </w:style>
  <w:style w:type="character" w:styleId="Siln">
    <w:name w:val="Strong"/>
    <w:qFormat/>
    <w:rsid w:val="00C44162"/>
    <w:rPr>
      <w:b/>
      <w:bCs/>
    </w:rPr>
  </w:style>
  <w:style w:type="paragraph" w:styleId="Zkladntext2">
    <w:name w:val="Body Text 2"/>
    <w:basedOn w:val="Normln"/>
    <w:rsid w:val="00C44162"/>
    <w:pPr>
      <w:spacing w:after="120" w:line="480" w:lineRule="auto"/>
    </w:pPr>
  </w:style>
  <w:style w:type="paragraph" w:styleId="Textkomente">
    <w:name w:val="annotation text"/>
    <w:basedOn w:val="Normln"/>
    <w:semiHidden/>
    <w:rsid w:val="00C44162"/>
    <w:rPr>
      <w:sz w:val="20"/>
      <w:szCs w:val="20"/>
    </w:rPr>
  </w:style>
  <w:style w:type="paragraph" w:customStyle="1" w:styleId="Text">
    <w:name w:val="Text"/>
    <w:basedOn w:val="Normln"/>
    <w:rsid w:val="00C44162"/>
    <w:pPr>
      <w:spacing w:before="120"/>
      <w:ind w:firstLine="851"/>
      <w:jc w:val="left"/>
    </w:pPr>
    <w:rPr>
      <w:rFonts w:ascii="Times New Roman" w:hAnsi="Times New Roman"/>
    </w:rPr>
  </w:style>
  <w:style w:type="paragraph" w:styleId="Zkladntextodsazen2">
    <w:name w:val="Body Text Indent 2"/>
    <w:basedOn w:val="Normln"/>
    <w:rsid w:val="00C44162"/>
    <w:pPr>
      <w:spacing w:after="120" w:line="480" w:lineRule="auto"/>
      <w:ind w:left="283"/>
    </w:pPr>
  </w:style>
  <w:style w:type="character" w:customStyle="1" w:styleId="Nadpis1Char">
    <w:name w:val="Nadpis 1 Char"/>
    <w:link w:val="Nadpis1"/>
    <w:uiPriority w:val="9"/>
    <w:rsid w:val="009D3E7C"/>
    <w:rPr>
      <w:rFonts w:ascii="Arial Narrow" w:hAnsi="Arial Narrow"/>
      <w:b/>
      <w:kern w:val="28"/>
      <w:sz w:val="28"/>
      <w:szCs w:val="24"/>
    </w:rPr>
  </w:style>
  <w:style w:type="character" w:customStyle="1" w:styleId="Nadpis2Char">
    <w:name w:val="Nadpis 2 Char"/>
    <w:link w:val="Nadpis2"/>
    <w:rsid w:val="009D3E7C"/>
    <w:rPr>
      <w:rFonts w:ascii="Arial Narrow" w:hAnsi="Arial Narrow"/>
      <w:b/>
      <w:sz w:val="26"/>
      <w:szCs w:val="24"/>
    </w:rPr>
  </w:style>
  <w:style w:type="character" w:customStyle="1" w:styleId="Nadpis4Char">
    <w:name w:val="Nadpis 4 Char"/>
    <w:link w:val="Nadpis4"/>
    <w:uiPriority w:val="9"/>
    <w:rsid w:val="009D3E7C"/>
    <w:rPr>
      <w:b/>
      <w:bCs/>
      <w:sz w:val="28"/>
      <w:szCs w:val="28"/>
    </w:rPr>
  </w:style>
  <w:style w:type="character" w:customStyle="1" w:styleId="Zkladntext3Char">
    <w:name w:val="Základní text 3 Char"/>
    <w:link w:val="Zkladntext3"/>
    <w:rsid w:val="009D3E7C"/>
    <w:rPr>
      <w:sz w:val="24"/>
    </w:rPr>
  </w:style>
  <w:style w:type="character" w:customStyle="1" w:styleId="ZpatChar">
    <w:name w:val="Zápatí Char"/>
    <w:link w:val="Zpat"/>
    <w:uiPriority w:val="99"/>
    <w:rsid w:val="00C674F8"/>
    <w:rPr>
      <w:rFonts w:ascii="Arial Narrow" w:hAnsi="Arial Narrow"/>
      <w:sz w:val="24"/>
      <w:szCs w:val="24"/>
    </w:rPr>
  </w:style>
  <w:style w:type="character" w:customStyle="1" w:styleId="ZhlavChar">
    <w:name w:val="Záhlaví Char"/>
    <w:link w:val="Zhlav"/>
    <w:uiPriority w:val="99"/>
    <w:rsid w:val="006A1A0D"/>
    <w:rPr>
      <w:rFonts w:ascii="Arial Narrow" w:hAnsi="Arial Narrow"/>
      <w:sz w:val="24"/>
      <w:szCs w:val="24"/>
    </w:rPr>
  </w:style>
  <w:style w:type="paragraph" w:styleId="Textbubliny">
    <w:name w:val="Balloon Text"/>
    <w:basedOn w:val="Normln"/>
    <w:link w:val="TextbublinyChar"/>
    <w:rsid w:val="006A1A0D"/>
    <w:rPr>
      <w:rFonts w:ascii="Tahoma" w:hAnsi="Tahoma" w:cs="Tahoma"/>
      <w:sz w:val="16"/>
      <w:szCs w:val="16"/>
    </w:rPr>
  </w:style>
  <w:style w:type="character" w:customStyle="1" w:styleId="TextbublinyChar">
    <w:name w:val="Text bubliny Char"/>
    <w:link w:val="Textbubliny"/>
    <w:rsid w:val="006A1A0D"/>
    <w:rPr>
      <w:rFonts w:ascii="Tahoma" w:hAnsi="Tahoma" w:cs="Tahoma"/>
      <w:sz w:val="16"/>
      <w:szCs w:val="16"/>
    </w:rPr>
  </w:style>
  <w:style w:type="character" w:customStyle="1" w:styleId="Nadpis3Char">
    <w:name w:val="Nadpis 3 Char"/>
    <w:link w:val="Nadpis3"/>
    <w:rsid w:val="00A84FE3"/>
    <w:rPr>
      <w:rFonts w:ascii="Arial Narrow" w:hAnsi="Arial Narrow"/>
      <w:b/>
      <w:sz w:val="24"/>
      <w:szCs w:val="24"/>
    </w:rPr>
  </w:style>
  <w:style w:type="character" w:customStyle="1" w:styleId="TextpoznpodarouChar">
    <w:name w:val="Text pozn. pod čarou Char"/>
    <w:link w:val="Textpoznpodarou"/>
    <w:semiHidden/>
    <w:rsid w:val="00A84FE3"/>
    <w:rPr>
      <w:rFonts w:ascii="Arial Narrow" w:hAnsi="Arial Narrow"/>
      <w:szCs w:val="24"/>
    </w:rPr>
  </w:style>
  <w:style w:type="paragraph" w:customStyle="1" w:styleId="Odstavecseseznamem1">
    <w:name w:val="Odstavec se seznamem1"/>
    <w:basedOn w:val="Normln"/>
    <w:rsid w:val="00A84FE3"/>
    <w:pPr>
      <w:ind w:left="720"/>
      <w:contextualSpacing/>
      <w:jc w:val="left"/>
    </w:pPr>
    <w:rPr>
      <w:rFonts w:ascii="Times New Roman" w:hAnsi="Times New Roman"/>
      <w:szCs w:val="20"/>
    </w:rPr>
  </w:style>
  <w:style w:type="paragraph" w:styleId="Odstavecseseznamem">
    <w:name w:val="List Paragraph"/>
    <w:basedOn w:val="Normln"/>
    <w:qFormat/>
    <w:rsid w:val="00FE14D2"/>
    <w:pPr>
      <w:ind w:left="708"/>
      <w:jc w:val="left"/>
    </w:pPr>
    <w:rPr>
      <w:rFonts w:ascii="Times New Roman" w:hAnsi="Times New Roman"/>
      <w:szCs w:val="20"/>
    </w:rPr>
  </w:style>
  <w:style w:type="paragraph" w:styleId="Textvbloku">
    <w:name w:val="Block Text"/>
    <w:basedOn w:val="Normln"/>
    <w:rsid w:val="005D0900"/>
    <w:pPr>
      <w:widowControl w:val="0"/>
      <w:autoSpaceDE w:val="0"/>
      <w:autoSpaceDN w:val="0"/>
      <w:adjustRightInd w:val="0"/>
      <w:spacing w:line="264" w:lineRule="exact"/>
      <w:ind w:left="510" w:right="510"/>
    </w:pPr>
    <w:rPr>
      <w:rFonts w:ascii="Times New Roman" w:hAnsi="Times New Roman"/>
      <w:i/>
      <w:iCs/>
      <w:sz w:val="20"/>
      <w:szCs w:val="22"/>
    </w:rPr>
  </w:style>
  <w:style w:type="paragraph" w:styleId="Zkladntext">
    <w:name w:val="Body Text"/>
    <w:basedOn w:val="Normln"/>
    <w:link w:val="ZkladntextChar"/>
    <w:rsid w:val="000967CB"/>
    <w:pPr>
      <w:spacing w:after="120"/>
    </w:pPr>
  </w:style>
  <w:style w:type="character" w:customStyle="1" w:styleId="ZkladntextChar">
    <w:name w:val="Základní text Char"/>
    <w:basedOn w:val="Standardnpsmoodstavce"/>
    <w:link w:val="Zkladntext"/>
    <w:rsid w:val="000967CB"/>
    <w:rPr>
      <w:rFonts w:ascii="Arial Narrow" w:hAnsi="Arial Narrow"/>
      <w:sz w:val="24"/>
      <w:szCs w:val="24"/>
    </w:rPr>
  </w:style>
  <w:style w:type="paragraph" w:styleId="Normlnweb">
    <w:name w:val="Normal (Web)"/>
    <w:basedOn w:val="Normln"/>
    <w:rsid w:val="000967CB"/>
    <w:pPr>
      <w:spacing w:before="100" w:beforeAutospacing="1" w:after="100" w:afterAutospacing="1"/>
      <w:jc w:val="left"/>
    </w:pPr>
    <w:rPr>
      <w:rFonts w:ascii="Times New Roman" w:hAnsi="Times New Roman"/>
    </w:rPr>
  </w:style>
  <w:style w:type="paragraph" w:styleId="Bezmezer">
    <w:name w:val="No Spacing"/>
    <w:uiPriority w:val="1"/>
    <w:qFormat/>
    <w:rsid w:val="000967CB"/>
    <w:rPr>
      <w:sz w:val="24"/>
      <w:szCs w:val="24"/>
    </w:rPr>
  </w:style>
  <w:style w:type="paragraph" w:customStyle="1" w:styleId="Default">
    <w:name w:val="Default"/>
    <w:rsid w:val="000967C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97784">
      <w:bodyDiv w:val="1"/>
      <w:marLeft w:val="0"/>
      <w:marRight w:val="0"/>
      <w:marTop w:val="0"/>
      <w:marBottom w:val="0"/>
      <w:divBdr>
        <w:top w:val="none" w:sz="0" w:space="0" w:color="auto"/>
        <w:left w:val="none" w:sz="0" w:space="0" w:color="auto"/>
        <w:bottom w:val="none" w:sz="0" w:space="0" w:color="auto"/>
        <w:right w:val="none" w:sz="0" w:space="0" w:color="auto"/>
      </w:divBdr>
    </w:div>
    <w:div w:id="1076517321">
      <w:bodyDiv w:val="1"/>
      <w:marLeft w:val="0"/>
      <w:marRight w:val="0"/>
      <w:marTop w:val="0"/>
      <w:marBottom w:val="0"/>
      <w:divBdr>
        <w:top w:val="none" w:sz="0" w:space="0" w:color="auto"/>
        <w:left w:val="none" w:sz="0" w:space="0" w:color="auto"/>
        <w:bottom w:val="none" w:sz="0" w:space="0" w:color="auto"/>
        <w:right w:val="none" w:sz="0" w:space="0" w:color="auto"/>
      </w:divBdr>
    </w:div>
    <w:div w:id="1138255407">
      <w:bodyDiv w:val="1"/>
      <w:marLeft w:val="0"/>
      <w:marRight w:val="0"/>
      <w:marTop w:val="0"/>
      <w:marBottom w:val="0"/>
      <w:divBdr>
        <w:top w:val="none" w:sz="0" w:space="0" w:color="auto"/>
        <w:left w:val="none" w:sz="0" w:space="0" w:color="auto"/>
        <w:bottom w:val="none" w:sz="0" w:space="0" w:color="auto"/>
        <w:right w:val="none" w:sz="0" w:space="0" w:color="auto"/>
      </w:divBdr>
    </w:div>
    <w:div w:id="1966934437">
      <w:bodyDiv w:val="1"/>
      <w:marLeft w:val="0"/>
      <w:marRight w:val="0"/>
      <w:marTop w:val="0"/>
      <w:marBottom w:val="0"/>
      <w:divBdr>
        <w:top w:val="none" w:sz="0" w:space="0" w:color="auto"/>
        <w:left w:val="none" w:sz="0" w:space="0" w:color="auto"/>
        <w:bottom w:val="none" w:sz="0" w:space="0" w:color="auto"/>
        <w:right w:val="none" w:sz="0" w:space="0" w:color="auto"/>
      </w:divBdr>
    </w:div>
    <w:div w:id="1993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rka.Seifertova@msm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FD2F-2611-4483-B9E0-BE8EE560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2304</Words>
  <Characters>13597</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Krčál Vít</dc:creator>
  <cp:lastModifiedBy>Instalace a servis</cp:lastModifiedBy>
  <cp:revision>35</cp:revision>
  <cp:lastPrinted>2015-01-14T13:57:00Z</cp:lastPrinted>
  <dcterms:created xsi:type="dcterms:W3CDTF">2015-01-23T07:12:00Z</dcterms:created>
  <dcterms:modified xsi:type="dcterms:W3CDTF">2015-02-20T11:33:00Z</dcterms:modified>
</cp:coreProperties>
</file>