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DC" w:rsidRDefault="000B00DC" w:rsidP="000B00DC">
      <w:pPr>
        <w:jc w:val="center"/>
      </w:pPr>
      <w:r>
        <w:rPr>
          <w:rStyle w:val="sb11"/>
        </w:rPr>
        <w:t>SBÍRKA PŘEDPISŮ</w:t>
      </w:r>
      <w:r>
        <w:br/>
      </w:r>
      <w:r>
        <w:rPr>
          <w:rStyle w:val="sb21"/>
        </w:rPr>
        <w:t>ČESKÉ REPUBLIKY</w:t>
      </w:r>
      <w:r>
        <w:t xml:space="preserve"> </w:t>
      </w:r>
    </w:p>
    <w:p w:rsidR="000B00DC" w:rsidRDefault="000B00DC" w:rsidP="000B00DC">
      <w:r>
        <w:pict>
          <v:rect id="_x0000_i1025" style="width:0;height:3.75pt" o:hralign="center" o:hrstd="t" o:hrnoshade="t" o:hr="t" fillcolor="#a0a0a0" stroked="f"/>
        </w:pict>
      </w:r>
    </w:p>
    <w:p w:rsidR="000B00DC" w:rsidRDefault="000B00DC" w:rsidP="000B00DC">
      <w:pPr>
        <w:pStyle w:val="Normlnweb"/>
        <w:jc w:val="center"/>
      </w:pPr>
      <w:r>
        <w:rPr>
          <w:b/>
          <w:bCs/>
        </w:rPr>
        <w:t>PROFIL PŘEDPISU:</w:t>
      </w:r>
    </w:p>
    <w:p w:rsidR="000B00DC" w:rsidRDefault="000B00DC" w:rsidP="000B00DC">
      <w:r>
        <w:rPr>
          <w:i/>
          <w:iCs/>
        </w:rPr>
        <w:t>Titul předpisu:</w:t>
      </w:r>
      <w:r>
        <w:t xml:space="preserve"> </w:t>
      </w:r>
    </w:p>
    <w:p w:rsidR="000B00DC" w:rsidRDefault="000B00DC" w:rsidP="000B00DC">
      <w:pPr>
        <w:ind w:left="720"/>
      </w:pPr>
      <w:r>
        <w:rPr>
          <w:b/>
          <w:bCs/>
        </w:rPr>
        <w:t>Vyhláška, kterou se mění vyhláška č. 107/2005 Sb., o školním stravování, ve znění pozdějších předpisů</w:t>
      </w:r>
      <w: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B00DC" w:rsidTr="000B00D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Citace: </w:t>
            </w:r>
            <w:r>
              <w:rPr>
                <w:b/>
                <w:bCs/>
              </w:rPr>
              <w:t>17/2015 Sb.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Částka: </w:t>
            </w:r>
            <w:r>
              <w:t xml:space="preserve">11/2015 Sb. </w:t>
            </w:r>
          </w:p>
        </w:tc>
      </w:tr>
      <w:tr w:rsidR="000B00DC" w:rsidTr="000B00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Na straně (od-do): </w:t>
            </w:r>
            <w:r>
              <w:t xml:space="preserve">374 </w:t>
            </w:r>
          </w:p>
        </w:tc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Rozeslána dne: </w:t>
            </w:r>
            <w:r>
              <w:t xml:space="preserve">30. ledna 2015 </w:t>
            </w:r>
          </w:p>
        </w:tc>
      </w:tr>
      <w:tr w:rsidR="000B00DC" w:rsidTr="000B00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Druh předpisu: </w:t>
            </w:r>
            <w:r>
              <w:t xml:space="preserve">Vyhláška </w:t>
            </w:r>
          </w:p>
        </w:tc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Autoři předpisu: </w:t>
            </w:r>
            <w:r>
              <w:t xml:space="preserve">Ministerstvo školství mládeže a </w:t>
            </w:r>
            <w:proofErr w:type="spellStart"/>
            <w:proofErr w:type="gramStart"/>
            <w:r>
              <w:t>tělovýchovy;Ministerstvo</w:t>
            </w:r>
            <w:proofErr w:type="spellEnd"/>
            <w:proofErr w:type="gramEnd"/>
            <w:r>
              <w:t xml:space="preserve"> zdravotnictví </w:t>
            </w:r>
          </w:p>
        </w:tc>
      </w:tr>
      <w:tr w:rsidR="000B00DC" w:rsidTr="000B00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Datum přijetí: </w:t>
            </w:r>
            <w:r>
              <w:t xml:space="preserve">26. ledna 2015 </w:t>
            </w:r>
          </w:p>
        </w:tc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Datum účinnosti </w:t>
            </w:r>
            <w:proofErr w:type="gramStart"/>
            <w:r>
              <w:rPr>
                <w:i/>
                <w:iCs/>
              </w:rPr>
              <w:t>od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 xml:space="preserve">1. února 2015 </w:t>
            </w:r>
          </w:p>
        </w:tc>
      </w:tr>
      <w:tr w:rsidR="000B00DC" w:rsidTr="000B00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Platnost předpisu: </w:t>
            </w:r>
            <w:r>
              <w:t xml:space="preserve">ANO </w:t>
            </w:r>
          </w:p>
        </w:tc>
        <w:tc>
          <w:tcPr>
            <w:tcW w:w="0" w:type="auto"/>
            <w:vAlign w:val="center"/>
            <w:hideMark/>
          </w:tcPr>
          <w:p w:rsidR="000B00DC" w:rsidRDefault="000B00DC">
            <w:r>
              <w:rPr>
                <w:i/>
                <w:iCs/>
              </w:rPr>
              <w:t xml:space="preserve">Pozn. k úč.: </w:t>
            </w:r>
          </w:p>
        </w:tc>
      </w:tr>
    </w:tbl>
    <w:p w:rsidR="000B00DC" w:rsidRDefault="000B00DC" w:rsidP="000B00DC">
      <w:r>
        <w:rPr>
          <w:i/>
          <w:iCs/>
        </w:rPr>
        <w:t>Hesla rejstříku:</w:t>
      </w:r>
      <w:r>
        <w:t xml:space="preserve"> </w:t>
      </w:r>
    </w:p>
    <w:p w:rsidR="000B00DC" w:rsidRDefault="000B00DC" w:rsidP="000B00DC">
      <w:pPr>
        <w:ind w:left="720"/>
      </w:pPr>
      <w:r>
        <w:rPr>
          <w:i/>
          <w:iCs/>
        </w:rPr>
        <w:t>(budou doplněna až po uzavření ročníku podle věcného rejstříku redakce Sbírky zákonů)</w:t>
      </w:r>
      <w:r>
        <w:t xml:space="preserve"> </w:t>
      </w:r>
    </w:p>
    <w:p w:rsidR="000B00DC" w:rsidRDefault="000B00DC" w:rsidP="000B00DC">
      <w:r>
        <w:rPr>
          <w:i/>
          <w:iCs/>
        </w:rPr>
        <w:t>Vydáno na základě:</w:t>
      </w:r>
      <w:r>
        <w:t xml:space="preserve"> </w:t>
      </w:r>
    </w:p>
    <w:p w:rsidR="000B00DC" w:rsidRDefault="000B00DC" w:rsidP="000B00DC">
      <w:pPr>
        <w:ind w:left="720"/>
      </w:pPr>
      <w:hyperlink r:id="rId5" w:history="1">
        <w:r>
          <w:rPr>
            <w:rStyle w:val="Hypertextovodkaz"/>
          </w:rPr>
          <w:t>561/2004 Sb.</w:t>
        </w:r>
      </w:hyperlink>
      <w:r>
        <w:t xml:space="preserve"> </w:t>
      </w:r>
    </w:p>
    <w:p w:rsidR="000B00DC" w:rsidRDefault="000B00DC" w:rsidP="000B00DC">
      <w:r>
        <w:rPr>
          <w:i/>
          <w:iCs/>
        </w:rPr>
        <w:t>Předpis mění:</w:t>
      </w:r>
      <w:r>
        <w:t xml:space="preserve"> </w:t>
      </w:r>
    </w:p>
    <w:p w:rsidR="000B00DC" w:rsidRDefault="000B00DC" w:rsidP="000B00DC">
      <w:pPr>
        <w:ind w:left="720"/>
      </w:pPr>
      <w:r>
        <w:t xml:space="preserve">107/2005 Sb. </w:t>
      </w:r>
    </w:p>
    <w:p w:rsidR="000B00DC" w:rsidRDefault="000B00DC" w:rsidP="000B00DC">
      <w:r>
        <w:rPr>
          <w:i/>
          <w:iCs/>
        </w:rPr>
        <w:t>Předpis ruší:</w:t>
      </w:r>
      <w:r>
        <w:t xml:space="preserve"> </w:t>
      </w:r>
    </w:p>
    <w:p w:rsidR="000B00DC" w:rsidRDefault="000B00DC" w:rsidP="000B00DC">
      <w:r>
        <w:pict>
          <v:rect id="_x0000_i1026" style="width:0;height:1.5pt" o:hralign="center" o:hrstd="t" o:hrnoshade="t" o:hr="t" fillcolor="#a0a0a0" stroked="f"/>
        </w:pict>
      </w:r>
    </w:p>
    <w:p w:rsidR="000B00DC" w:rsidRDefault="000B00DC" w:rsidP="000B00DC">
      <w:pPr>
        <w:spacing w:after="240"/>
      </w:pPr>
      <w:r>
        <w:rPr>
          <w:b/>
          <w:bCs/>
        </w:rPr>
        <w:t>Text předpisu:</w:t>
      </w:r>
    </w:p>
    <w:p w:rsidR="000B00DC" w:rsidRDefault="000B00DC" w:rsidP="000B00DC">
      <w:pPr>
        <w:jc w:val="center"/>
      </w:pPr>
      <w:r>
        <w:rPr>
          <w:b/>
          <w:bCs/>
        </w:rPr>
        <w:t>17</w:t>
      </w:r>
    </w:p>
    <w:p w:rsidR="000B00DC" w:rsidRDefault="000B00DC" w:rsidP="000B00DC"/>
    <w:p w:rsidR="000B00DC" w:rsidRDefault="000B00DC" w:rsidP="000B00DC">
      <w:pPr>
        <w:jc w:val="center"/>
      </w:pPr>
      <w:r>
        <w:rPr>
          <w:b/>
          <w:bCs/>
        </w:rPr>
        <w:t>VYHLÁŠKA</w:t>
      </w:r>
    </w:p>
    <w:p w:rsidR="000B00DC" w:rsidRDefault="000B00DC" w:rsidP="000B00DC"/>
    <w:p w:rsidR="000B00DC" w:rsidRDefault="000B00DC" w:rsidP="000B00DC">
      <w:pPr>
        <w:jc w:val="center"/>
      </w:pPr>
      <w:r>
        <w:t>ze dne 26. ledna 2015,</w:t>
      </w:r>
    </w:p>
    <w:p w:rsidR="000B00DC" w:rsidRDefault="000B00DC" w:rsidP="000B00DC"/>
    <w:p w:rsidR="000B00DC" w:rsidRDefault="000B00DC" w:rsidP="000B00DC">
      <w:pPr>
        <w:jc w:val="center"/>
      </w:pPr>
      <w:r>
        <w:rPr>
          <w:b/>
          <w:bCs/>
        </w:rPr>
        <w:t>kterou se mění vyhláška č. 107/2005 Sb., o školním stravování, ve znění pozdějších předpisů</w:t>
      </w:r>
    </w:p>
    <w:p w:rsidR="000B00DC" w:rsidRDefault="000B00DC" w:rsidP="000B00DC">
      <w:pPr>
        <w:spacing w:after="240"/>
      </w:pP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11" name="Obrázek 11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Ministerstvo školství, mládeže a tělovýchovy stanoví podle § 35 odst. 2, § 121 odst. 1 a § 123 odst. 5 zákona č. 561/2004 Sb., o předškolním, základním, středním, vyšším odborném a jiném vzdělávání (školský zákon), ve znění zákona č. 333/2012 Sb., a v dohodě s Ministerstvem zdravotnictví podle § 121 odst. 2 školského zákona:</w:t>
      </w:r>
      <w:r>
        <w:br/>
      </w:r>
    </w:p>
    <w:p w:rsidR="000B00DC" w:rsidRDefault="000B00DC" w:rsidP="000B00DC">
      <w:pPr>
        <w:jc w:val="center"/>
      </w:pPr>
      <w:r>
        <w:t>Čl. I</w:t>
      </w:r>
    </w:p>
    <w:p w:rsidR="000B00DC" w:rsidRDefault="000B00DC" w:rsidP="000B00DC"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10" name="Obrázek 10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Vyhláška č. 107/2005 Sb., o školním stravování, ve znění vyhlášky č. 107/2008 Sb. a </w:t>
      </w:r>
      <w:r>
        <w:lastRenderedPageBreak/>
        <w:t>vyhlášky č. 463/2011 Sb., se mění takto: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9" name="Obrázek 9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1. V § 2 se za odstavec 3 vkládají nové odstavce 4 a 5, které včetně poznámek pod čarou č. 8 a 9 znějí: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8" name="Obrázek 8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"(4) Strávníkům, jejichž zdravotní stav podle potvrzení registrujícího poskytovatele zdravotních služeb v oboru praktické lékařství pro děti a dorost</w:t>
      </w:r>
      <w:r>
        <w:rPr>
          <w:vertAlign w:val="superscript"/>
        </w:rPr>
        <w:t>8)</w:t>
      </w:r>
      <w:r>
        <w:t xml:space="preserve"> vyžaduje stravovat se s omezeními podle dietního režimu, může provozovatel stravovacích služeb poskytovat školní stravování v dietním režimu (dále jen "dietní stravování"), a to v případě zařízení školního stravování za podmínek stanovených jeho vnitřním řádem a v případě jiné osoby poskytující stravovací služby v souladu s ujednáním o zajištění školního stravování.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7" name="Obrázek 7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(5) Výběr potravin, receptur, sestavení jídelního lístku a způsob přípravy jídel vydávaných v rámci dietního stravování provádí nutriční terapeut</w:t>
      </w:r>
      <w:r>
        <w:rPr>
          <w:vertAlign w:val="superscript"/>
        </w:rPr>
        <w:t>9)</w:t>
      </w:r>
      <w:r>
        <w:t>.</w:t>
      </w:r>
      <w:r>
        <w:br/>
      </w:r>
      <w:r>
        <w:br/>
        <w:t>______________________________________</w:t>
      </w:r>
      <w:r>
        <w:br/>
      </w:r>
    </w:p>
    <w:p w:rsidR="000B00DC" w:rsidRDefault="000B00DC" w:rsidP="000B00DC">
      <w:r>
        <w:t xml:space="preserve">8) </w:t>
      </w:r>
    </w:p>
    <w:p w:rsidR="000B00DC" w:rsidRDefault="000B00DC" w:rsidP="000B00DC">
      <w:pPr>
        <w:ind w:left="720"/>
      </w:pPr>
      <w:r>
        <w:t>Zákon č. 372/2011 Sb., o zdravotních službách a podmínkách jejich poskytování (zákon o zdravotních službách), ve znění pozdějších předpisů.</w:t>
      </w:r>
    </w:p>
    <w:p w:rsidR="000B00DC" w:rsidRDefault="000B00DC" w:rsidP="000B00DC">
      <w:r>
        <w:t xml:space="preserve">9) </w:t>
      </w:r>
    </w:p>
    <w:p w:rsidR="000B00DC" w:rsidRDefault="000B00DC" w:rsidP="000B00DC">
      <w:pPr>
        <w:spacing w:after="240"/>
        <w:ind w:left="720"/>
      </w:pPr>
      <w:r>
        <w:t xml:space="preserve">§ 15 zákona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</w:t>
      </w:r>
      <w:proofErr w:type="gramStart"/>
      <w:r>
        <w:t>povoláních</w:t>
      </w:r>
      <w:proofErr w:type="gramEnd"/>
      <w:r>
        <w:t>).".</w:t>
      </w:r>
    </w:p>
    <w:p w:rsidR="000B00DC" w:rsidRDefault="000B00DC" w:rsidP="000B00DC">
      <w:pPr>
        <w:spacing w:after="240"/>
      </w:pPr>
      <w:r>
        <w:t>Dosavadní odstavce 4 až 8 se označují jako odstavce 6 až 10.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6" name="Obrázek 6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2. V § 2 se na konci odstavce 8 doplňuje věta "To neplatí pro poskytování dietního stravování.".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5" name="Obrázek 5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3. V § 3 se na konci odstavce 3 doplňuje věta "V rámci dietního stravování může školní jídelna vydávat i jídla připravená jiným provozovatelem stravovacích služeb, pokud tento provozovatel stravovacích služeb zajistí dodržení podmínek podle § 2 odst. 5.".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4" name="Obrázek 4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4. V § 3 odst. 5 se na konci textu věty druhé doplňují slova "; jídla v rámci dietního stravování může připravovat i další provozovatel stravovacích služeb, pokud zajistí dodržení podmínek podle § 2 odst. 5".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3" name="Obrázek 3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5. V § 5 se za odstavec 2 vkládá nový odstavec 3, který zní: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2" name="Obrázek 2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"(3) Pro jídla poskytovaná v rámci dietního stravování se finanční normativ podle odstavce 1 stanoví podle cen potravin, které daná dieta vyžaduje.".</w:t>
      </w:r>
      <w:r>
        <w:br/>
      </w:r>
      <w:r>
        <w:br/>
        <w:t>Dosavadní odstavec 3 se označuje jako odstavec 4.</w:t>
      </w:r>
      <w:r>
        <w:br/>
      </w:r>
    </w:p>
    <w:p w:rsidR="000B00DC" w:rsidRDefault="000B00DC" w:rsidP="000B00DC">
      <w:pPr>
        <w:jc w:val="center"/>
      </w:pPr>
      <w:r>
        <w:t>Čl. II</w:t>
      </w:r>
    </w:p>
    <w:p w:rsidR="000B00DC" w:rsidRDefault="000B00DC" w:rsidP="000B00DC"/>
    <w:p w:rsidR="000B00DC" w:rsidRDefault="000B00DC" w:rsidP="000B00DC">
      <w:pPr>
        <w:jc w:val="center"/>
      </w:pPr>
      <w:r>
        <w:rPr>
          <w:b/>
          <w:bCs/>
        </w:rPr>
        <w:t>Účinnost</w:t>
      </w:r>
    </w:p>
    <w:p w:rsidR="000B00DC" w:rsidRDefault="000B00DC" w:rsidP="000B00DC">
      <w:pPr>
        <w:spacing w:after="240"/>
      </w:pPr>
      <w:r>
        <w:lastRenderedPageBreak/>
        <w:br/>
      </w:r>
      <w:r>
        <w:rPr>
          <w:noProof/>
        </w:rPr>
        <w:drawing>
          <wp:inline distT="0" distB="0" distL="0" distR="0">
            <wp:extent cx="352425" cy="26670"/>
            <wp:effectExtent l="0" t="0" r="9525" b="0"/>
            <wp:docPr id="1" name="Obrázek 1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Tato vyhláška nabývá účinnosti dnem 1. února 2015.</w:t>
      </w:r>
      <w:r>
        <w:br/>
      </w:r>
    </w:p>
    <w:p w:rsidR="000B00DC" w:rsidRDefault="000B00DC" w:rsidP="000B00DC">
      <w:pPr>
        <w:jc w:val="center"/>
      </w:pPr>
      <w:r>
        <w:t>Ministr:</w:t>
      </w:r>
    </w:p>
    <w:p w:rsidR="000B00DC" w:rsidRDefault="000B00DC" w:rsidP="000B00DC">
      <w:pPr>
        <w:jc w:val="center"/>
      </w:pPr>
      <w:r>
        <w:t xml:space="preserve">PhDr. </w:t>
      </w:r>
      <w:r>
        <w:rPr>
          <w:b/>
          <w:bCs/>
        </w:rPr>
        <w:t>Chládek</w:t>
      </w:r>
      <w:r>
        <w:t>, MBA, v. r.</w:t>
      </w:r>
    </w:p>
    <w:p w:rsidR="000B00DC" w:rsidRDefault="000B00DC" w:rsidP="000B00DC">
      <w:pPr>
        <w:spacing w:after="240"/>
      </w:pPr>
      <w:r>
        <w:br/>
      </w:r>
      <w:r>
        <w:br/>
      </w:r>
    </w:p>
    <w:p w:rsidR="000B3209" w:rsidRDefault="000B3209">
      <w:bookmarkStart w:id="0" w:name="_GoBack"/>
      <w:bookmarkEnd w:id="0"/>
    </w:p>
    <w:sectPr w:rsidR="000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DC"/>
    <w:rsid w:val="000B00DC"/>
    <w:rsid w:val="000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b11">
    <w:name w:val="sb11"/>
    <w:basedOn w:val="Standardnpsmoodstavce"/>
    <w:rsid w:val="000B00DC"/>
    <w:rPr>
      <w:b/>
      <w:bCs/>
      <w:sz w:val="72"/>
      <w:szCs w:val="72"/>
    </w:rPr>
  </w:style>
  <w:style w:type="character" w:customStyle="1" w:styleId="sb21">
    <w:name w:val="sb21"/>
    <w:basedOn w:val="Standardnpsmoodstavce"/>
    <w:rsid w:val="000B00DC"/>
    <w:rPr>
      <w:b/>
      <w:bCs/>
      <w:sz w:val="48"/>
      <w:szCs w:val="48"/>
    </w:rPr>
  </w:style>
  <w:style w:type="paragraph" w:styleId="Normlnweb">
    <w:name w:val="Normal (Web)"/>
    <w:basedOn w:val="Normln"/>
    <w:uiPriority w:val="99"/>
    <w:unhideWhenUsed/>
    <w:rsid w:val="000B00D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0B00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B00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B0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b11">
    <w:name w:val="sb11"/>
    <w:basedOn w:val="Standardnpsmoodstavce"/>
    <w:rsid w:val="000B00DC"/>
    <w:rPr>
      <w:b/>
      <w:bCs/>
      <w:sz w:val="72"/>
      <w:szCs w:val="72"/>
    </w:rPr>
  </w:style>
  <w:style w:type="character" w:customStyle="1" w:styleId="sb21">
    <w:name w:val="sb21"/>
    <w:basedOn w:val="Standardnpsmoodstavce"/>
    <w:rsid w:val="000B00DC"/>
    <w:rPr>
      <w:b/>
      <w:bCs/>
      <w:sz w:val="48"/>
      <w:szCs w:val="48"/>
    </w:rPr>
  </w:style>
  <w:style w:type="paragraph" w:styleId="Normlnweb">
    <w:name w:val="Normal (Web)"/>
    <w:basedOn w:val="Normln"/>
    <w:uiPriority w:val="99"/>
    <w:unhideWhenUsed/>
    <w:rsid w:val="000B00D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0B00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B00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B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birka.cz/2004/04-56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Trestrová Zdeňka MUDr.</dc:creator>
  <cp:lastModifiedBy>Trestrová Zdeňka MUDr.</cp:lastModifiedBy>
  <cp:revision>1</cp:revision>
  <cp:lastPrinted>2015-01-30T11:51:00Z</cp:lastPrinted>
  <dcterms:created xsi:type="dcterms:W3CDTF">2015-01-30T11:51:00Z</dcterms:created>
  <dcterms:modified xsi:type="dcterms:W3CDTF">2015-01-30T11:51:00Z</dcterms:modified>
</cp:coreProperties>
</file>