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FB" w:rsidRDefault="008F597F">
      <w:r>
        <w:t xml:space="preserve">         </w:t>
      </w:r>
      <w:r w:rsidRPr="006E5BB1">
        <w:rPr>
          <w:noProof/>
          <w:lang w:eastAsia="cs-CZ"/>
        </w:rPr>
        <w:drawing>
          <wp:inline distT="0" distB="0" distL="0" distR="0" wp14:anchorId="39D6AE8F" wp14:editId="7BF36C54">
            <wp:extent cx="1384102" cy="885825"/>
            <wp:effectExtent l="0" t="0" r="6985" b="0"/>
            <wp:docPr id="1" name="obrázek 1" descr="https://aplikace.nidv.cz:60000/images/ni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aplikace.nidv.cz:60000/images/nid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10" cy="8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1990725" cy="93793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MK_logo barevné tři řádky_GIF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059" cy="96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97F" w:rsidRDefault="008F597F"/>
    <w:p w:rsidR="008F597F" w:rsidRPr="00272B0E" w:rsidRDefault="008F597F" w:rsidP="008F59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  <w:r w:rsidRPr="00272B0E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Národní institut pro další vzdělávání (NIDV)</w:t>
      </w:r>
    </w:p>
    <w:p w:rsidR="008F597F" w:rsidRPr="00272B0E" w:rsidRDefault="008F597F" w:rsidP="008F597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cs-CZ"/>
        </w:rPr>
      </w:pPr>
      <w:r w:rsidRPr="00272B0E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Národní pedagogické muzeum a knihovna J. A. Komenského (NPMK)</w:t>
      </w:r>
    </w:p>
    <w:p w:rsidR="008F597F" w:rsidRPr="00272B0E" w:rsidRDefault="008F597F" w:rsidP="008F597F">
      <w:pPr>
        <w:spacing w:after="0"/>
        <w:jc w:val="center"/>
        <w:rPr>
          <w:rFonts w:ascii="Times New Roman" w:hAnsi="Times New Roman"/>
          <w:color w:val="000000"/>
          <w:sz w:val="15"/>
          <w:szCs w:val="15"/>
          <w:lang w:eastAsia="cs-CZ"/>
        </w:rPr>
      </w:pPr>
      <w:r w:rsidRPr="00272B0E">
        <w:rPr>
          <w:rFonts w:ascii="Times New Roman" w:hAnsi="Times New Roman"/>
          <w:color w:val="000000"/>
          <w:sz w:val="21"/>
          <w:szCs w:val="21"/>
          <w:lang w:eastAsia="cs-CZ"/>
        </w:rPr>
        <w:br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Vás srdečně zvou na konferenci</w:t>
      </w:r>
      <w:r w:rsidRPr="00272B0E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272B0E">
        <w:rPr>
          <w:rFonts w:ascii="Times New Roman" w:hAnsi="Times New Roman"/>
          <w:color w:val="000000"/>
          <w:sz w:val="15"/>
          <w:szCs w:val="15"/>
          <w:lang w:eastAsia="cs-CZ"/>
        </w:rPr>
        <w:br/>
      </w:r>
      <w:r w:rsidRPr="00272B0E">
        <w:rPr>
          <w:rFonts w:ascii="Times New Roman" w:hAnsi="Times New Roman"/>
          <w:b/>
          <w:bCs/>
          <w:color w:val="0000FF"/>
          <w:sz w:val="36"/>
          <w:szCs w:val="36"/>
          <w:lang w:eastAsia="cs-CZ"/>
        </w:rPr>
        <w:t>Mistr Jan Hus - významná osobnost našich dějin</w:t>
      </w: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iCs/>
          <w:sz w:val="24"/>
          <w:szCs w:val="24"/>
          <w:lang w:eastAsia="cs-CZ"/>
        </w:rPr>
        <w:t>Konference se koná u příležitosti 600. výročí tragické smrti Mistra Jana Husa</w:t>
      </w: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číslo programu: T56-03-14-151</w:t>
      </w: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sz w:val="16"/>
          <w:szCs w:val="16"/>
          <w:lang w:eastAsia="cs-CZ"/>
        </w:rPr>
      </w:pP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F77B10"/>
          <w:sz w:val="20"/>
          <w:szCs w:val="20"/>
          <w:lang w:eastAsia="cs-CZ"/>
        </w:rPr>
      </w:pP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Konference se uskuteční ve středu</w:t>
      </w:r>
      <w:r w:rsidRPr="00272B0E">
        <w:rPr>
          <w:rFonts w:ascii="Times New Roman" w:hAnsi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8. dubna 2015 od 9.30 do 15.</w:t>
      </w:r>
      <w:r w:rsidRPr="00272B0E">
        <w:rPr>
          <w:rFonts w:ascii="Times New Roman" w:hAnsi="Times New Roman"/>
          <w:b/>
          <w:bCs/>
          <w:sz w:val="24"/>
          <w:szCs w:val="24"/>
          <w:lang w:eastAsia="cs-CZ"/>
        </w:rPr>
        <w:t>30 hod.</w:t>
      </w:r>
    </w:p>
    <w:p w:rsidR="008F597F" w:rsidRPr="00272B0E" w:rsidRDefault="008F597F" w:rsidP="008F597F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272B0E">
        <w:rPr>
          <w:rFonts w:ascii="Times New Roman" w:hAnsi="Times New Roman"/>
          <w:bCs/>
          <w:sz w:val="24"/>
          <w:szCs w:val="24"/>
          <w:lang w:eastAsia="cs-CZ"/>
        </w:rPr>
        <w:t>v budově C, MŠMT ČR, sál 81</w:t>
      </w:r>
      <w:r w:rsidRPr="00CB490D">
        <w:rPr>
          <w:rFonts w:ascii="Times New Roman" w:hAnsi="Times New Roman"/>
          <w:bCs/>
          <w:sz w:val="24"/>
          <w:szCs w:val="24"/>
          <w:lang w:eastAsia="cs-CZ"/>
        </w:rPr>
        <w:t xml:space="preserve">, </w:t>
      </w:r>
      <w:r w:rsidRPr="00272B0E">
        <w:rPr>
          <w:rFonts w:ascii="Times New Roman" w:hAnsi="Times New Roman"/>
          <w:bCs/>
          <w:sz w:val="24"/>
          <w:szCs w:val="24"/>
          <w:lang w:eastAsia="cs-CZ"/>
        </w:rPr>
        <w:t xml:space="preserve">Karmelitská 7, Praha </w:t>
      </w:r>
      <w:r>
        <w:rPr>
          <w:rFonts w:ascii="Times New Roman" w:hAnsi="Times New Roman"/>
          <w:bCs/>
          <w:sz w:val="24"/>
          <w:szCs w:val="24"/>
          <w:lang w:eastAsia="cs-CZ"/>
        </w:rPr>
        <w:t>1</w:t>
      </w:r>
    </w:p>
    <w:p w:rsidR="008F597F" w:rsidRDefault="008F597F" w:rsidP="008F597F">
      <w:pPr>
        <w:spacing w:before="152" w:after="152" w:line="240" w:lineRule="auto"/>
        <w:ind w:left="101" w:right="101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</w:pPr>
    </w:p>
    <w:p w:rsidR="008F597F" w:rsidRPr="00272B0E" w:rsidRDefault="008F597F" w:rsidP="008F597F">
      <w:pPr>
        <w:spacing w:before="152" w:after="152" w:line="240" w:lineRule="auto"/>
        <w:ind w:left="101" w:right="101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</w:pPr>
      <w:r w:rsidRPr="00272B0E"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  <w:t>Program konference:</w:t>
      </w:r>
    </w:p>
    <w:p w:rsidR="008F597F" w:rsidRPr="00272B0E" w:rsidRDefault="008F597F" w:rsidP="008F597F">
      <w:pPr>
        <w:pStyle w:val="Odstavecseseznamem"/>
        <w:numPr>
          <w:ilvl w:val="0"/>
          <w:numId w:val="1"/>
        </w:numPr>
        <w:spacing w:before="152" w:after="152" w:line="240" w:lineRule="auto"/>
        <w:ind w:right="101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72B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Jan Hus v pozdně středověké Evropě</w:t>
      </w:r>
    </w:p>
    <w:p w:rsidR="008F597F" w:rsidRPr="00272B0E" w:rsidRDefault="008F597F" w:rsidP="008F597F">
      <w:pPr>
        <w:pStyle w:val="Odstavecseseznamem"/>
        <w:spacing w:before="152" w:after="152" w:line="240" w:lineRule="auto"/>
        <w:ind w:left="461" w:right="101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  <w:r w:rsidRPr="00272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prof. PhDr. Petr </w:t>
      </w:r>
      <w:proofErr w:type="spellStart"/>
      <w:r w:rsidRPr="00272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Čornej</w:t>
      </w:r>
      <w:proofErr w:type="spellEnd"/>
      <w:r w:rsidRPr="00272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72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DrSC.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F597F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Přednáška předního českého historika specializujícího se na problematiku J. Husa a husitství  se zaměří na osobnost Jana Husa v širších souvislostech společenské situace a náboženských poměrů v pozdně středověké Evropě s cílem postihnout Husovy názory a důvody jeho odsouzení. V centru pozornosti bude především koncil v Kostnici (jeho úkoly a význam) a vystoupení Jana Husa před koncilem. Důraz bude kladen na dosud neobjasněné problémy.</w:t>
      </w:r>
    </w:p>
    <w:p w:rsidR="008F597F" w:rsidRPr="00272B0E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</w:p>
    <w:p w:rsidR="008F597F" w:rsidRPr="00272B0E" w:rsidRDefault="008F597F" w:rsidP="008F597F">
      <w:pPr>
        <w:pStyle w:val="Odstavecseseznamem"/>
        <w:numPr>
          <w:ilvl w:val="0"/>
          <w:numId w:val="1"/>
        </w:numPr>
        <w:spacing w:before="152" w:after="152" w:line="240" w:lineRule="auto"/>
        <w:ind w:right="101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72B0E">
        <w:rPr>
          <w:rFonts w:ascii="Times New Roman" w:hAnsi="Times New Roman"/>
          <w:b/>
          <w:sz w:val="24"/>
          <w:szCs w:val="24"/>
          <w:lang w:eastAsia="cs-CZ"/>
        </w:rPr>
        <w:t>Hus a Zikmund (Není šelma jako šelma)</w:t>
      </w:r>
    </w:p>
    <w:p w:rsidR="008F597F" w:rsidRPr="00272B0E" w:rsidRDefault="008F597F" w:rsidP="008F597F">
      <w:pPr>
        <w:pStyle w:val="Odstavecseseznamem"/>
        <w:spacing w:before="152" w:after="152" w:line="240" w:lineRule="auto"/>
        <w:ind w:left="461" w:right="101"/>
        <w:jc w:val="both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Dagmar Erbenová, Ph.</w:t>
      </w:r>
      <w:r>
        <w:rPr>
          <w:rFonts w:ascii="Times New Roman" w:hAnsi="Times New Roman"/>
          <w:sz w:val="24"/>
          <w:szCs w:val="24"/>
          <w:lang w:eastAsia="cs-CZ"/>
        </w:rPr>
        <w:t>D.</w:t>
      </w:r>
    </w:p>
    <w:p w:rsidR="008F597F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Příspěvek je zaměřen na několik metodicko-didaktických námětů, jak přiblížit žákům Zikmunda Lucemburského jako císaře, diplomata, Husova odpůrce apod. Součástí bude zamyšlení se nad některými stereotypy  v hodnocení této osobnosti v rámci školní výuky a polemika s příliš zobecňujícím a jednostranným pohledem.</w:t>
      </w:r>
    </w:p>
    <w:p w:rsidR="008F597F" w:rsidRPr="00272B0E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</w:p>
    <w:p w:rsidR="008F597F" w:rsidRPr="00272B0E" w:rsidRDefault="008F597F" w:rsidP="008F597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cs-CZ"/>
        </w:rPr>
      </w:pPr>
      <w:r w:rsidRPr="00272B0E">
        <w:rPr>
          <w:rFonts w:ascii="Times New Roman" w:hAnsi="Times New Roman"/>
          <w:b/>
          <w:sz w:val="24"/>
          <w:szCs w:val="24"/>
          <w:lang w:eastAsia="cs-CZ"/>
        </w:rPr>
        <w:t>Odraz a pojetí Jana Husa a husitství v učebnicích dějepisu.</w:t>
      </w:r>
    </w:p>
    <w:p w:rsidR="008F597F" w:rsidRPr="00272B0E" w:rsidRDefault="008F597F" w:rsidP="008F597F">
      <w:pPr>
        <w:pStyle w:val="Odstavecseseznamem"/>
        <w:ind w:left="461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 xml:space="preserve">Mgr. </w:t>
      </w:r>
      <w:r>
        <w:rPr>
          <w:rFonts w:ascii="Times New Roman" w:hAnsi="Times New Roman"/>
          <w:sz w:val="24"/>
          <w:szCs w:val="24"/>
          <w:lang w:eastAsia="cs-CZ"/>
        </w:rPr>
        <w:t xml:space="preserve">Zuzana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Švastová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8F597F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Účastníci budou seznámeni s tím, jak byla v učebnicích dějepisu 19. a 20. století pojednána a zpracována tato témata: příčiny husitství a předchůdci J. Husa; život a dílo J. Husa - významného českého středověkého myslitele, kněze a lidového kazatele, kritika církve i reformátora českého pravopisu; husitství; Jan Žižka z Trocnova, husitské válečnictví, sirotci; dědicové Husova odkazu, Je</w:t>
      </w:r>
      <w:r>
        <w:rPr>
          <w:rFonts w:ascii="Times New Roman" w:hAnsi="Times New Roman"/>
          <w:sz w:val="24"/>
          <w:szCs w:val="24"/>
          <w:lang w:eastAsia="cs-CZ"/>
        </w:rPr>
        <w:t xml:space="preserve">dnota bratrská. Doplněny budou </w:t>
      </w:r>
      <w:r w:rsidRPr="00272B0E">
        <w:rPr>
          <w:rFonts w:ascii="Times New Roman" w:hAnsi="Times New Roman"/>
          <w:sz w:val="24"/>
          <w:szCs w:val="24"/>
          <w:lang w:eastAsia="cs-CZ"/>
        </w:rPr>
        <w:t xml:space="preserve">zajímavé informace z výročních </w:t>
      </w:r>
      <w:r>
        <w:rPr>
          <w:rFonts w:ascii="Times New Roman" w:hAnsi="Times New Roman"/>
          <w:sz w:val="24"/>
          <w:szCs w:val="24"/>
          <w:lang w:eastAsia="cs-CZ"/>
        </w:rPr>
        <w:t>školních zpráv</w:t>
      </w:r>
      <w:r w:rsidRPr="00272B0E">
        <w:rPr>
          <w:rFonts w:ascii="Times New Roman" w:hAnsi="Times New Roman"/>
          <w:sz w:val="24"/>
          <w:szCs w:val="24"/>
          <w:lang w:eastAsia="cs-CZ"/>
        </w:rPr>
        <w:t xml:space="preserve"> k danému tématu. </w:t>
      </w:r>
    </w:p>
    <w:p w:rsidR="008F597F" w:rsidRPr="00272B0E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</w:p>
    <w:p w:rsidR="008F597F" w:rsidRPr="00272B0E" w:rsidRDefault="008F597F" w:rsidP="008F597F">
      <w:pPr>
        <w:pStyle w:val="Odstavecseseznamem"/>
        <w:numPr>
          <w:ilvl w:val="0"/>
          <w:numId w:val="1"/>
        </w:numPr>
        <w:spacing w:before="152" w:after="152" w:line="240" w:lineRule="auto"/>
        <w:ind w:right="101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72B0E">
        <w:rPr>
          <w:rFonts w:ascii="Times New Roman" w:hAnsi="Times New Roman"/>
          <w:b/>
          <w:sz w:val="24"/>
          <w:szCs w:val="24"/>
          <w:lang w:eastAsia="cs-CZ"/>
        </w:rPr>
        <w:lastRenderedPageBreak/>
        <w:t>Jak učíme o Husovi</w:t>
      </w:r>
    </w:p>
    <w:p w:rsidR="008F597F" w:rsidRPr="00272B0E" w:rsidRDefault="008F597F" w:rsidP="008F597F">
      <w:pPr>
        <w:pStyle w:val="Odstavecseseznamem"/>
        <w:spacing w:before="152" w:after="152" w:line="240" w:lineRule="auto"/>
        <w:ind w:left="461" w:right="101"/>
        <w:jc w:val="both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 xml:space="preserve">PaedDr. Helena </w:t>
      </w:r>
      <w:proofErr w:type="spellStart"/>
      <w:r w:rsidRPr="00272B0E">
        <w:rPr>
          <w:rFonts w:ascii="Times New Roman" w:hAnsi="Times New Roman"/>
          <w:sz w:val="24"/>
          <w:szCs w:val="24"/>
          <w:lang w:eastAsia="cs-CZ"/>
        </w:rPr>
        <w:t>Východská</w:t>
      </w:r>
      <w:proofErr w:type="spellEnd"/>
    </w:p>
    <w:p w:rsidR="008F597F" w:rsidRPr="00272B0E" w:rsidRDefault="008F597F" w:rsidP="008F597F">
      <w:pPr>
        <w:spacing w:before="152" w:after="152" w:line="240" w:lineRule="auto"/>
        <w:ind w:left="101" w:right="101"/>
        <w:rPr>
          <w:rFonts w:ascii="Times New Roman" w:hAnsi="Times New Roman"/>
          <w:sz w:val="24"/>
          <w:szCs w:val="24"/>
          <w:lang w:eastAsia="cs-CZ"/>
        </w:rPr>
      </w:pPr>
      <w:r w:rsidRPr="00272B0E">
        <w:rPr>
          <w:rFonts w:ascii="Times New Roman" w:hAnsi="Times New Roman"/>
          <w:sz w:val="24"/>
          <w:szCs w:val="24"/>
          <w:lang w:eastAsia="cs-CZ"/>
        </w:rPr>
        <w:t>Prezentace různorodých vyučovacích metod a forem práce k tématu husitství a k osobnosti i dílu Jana Husa. Prezentovány budou metody expoziční (např. Husova osobnost v uměleckých i populárně naučných textech, využití  ikonických textů a moderních medií) i metody fixační (didaktické hry a aktivity k období posledních Lucemburků a osobnosti J. Husa). </w:t>
      </w:r>
    </w:p>
    <w:p w:rsidR="008F597F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97F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97F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97F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97F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1173" w:rsidRDefault="00CA1173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1173" w:rsidRDefault="00CA1173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1173" w:rsidRDefault="00CA1173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1173" w:rsidRDefault="00CA1173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A1173" w:rsidRDefault="00CA1173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97F" w:rsidRPr="00272B0E" w:rsidRDefault="008F597F" w:rsidP="008F59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197485</wp:posOffset>
                </wp:positionV>
                <wp:extent cx="5724525" cy="0"/>
                <wp:effectExtent l="9525" t="7620" r="9525" b="1143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CB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-1.1pt;margin-top:15.5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" strokecolor="#0070c0"/>
            </w:pict>
          </mc:Fallback>
        </mc:AlternateContent>
      </w:r>
    </w:p>
    <w:p w:rsidR="008F597F" w:rsidRPr="00272B0E" w:rsidRDefault="008F597F" w:rsidP="008F5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97F" w:rsidRPr="00CB490D" w:rsidRDefault="008F597F" w:rsidP="008F59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B490D">
        <w:rPr>
          <w:rFonts w:ascii="Times New Roman" w:hAnsi="Times New Roman"/>
          <w:b/>
          <w:sz w:val="24"/>
          <w:szCs w:val="24"/>
        </w:rPr>
        <w:t>Organizační poznámka</w:t>
      </w:r>
    </w:p>
    <w:p w:rsidR="008F597F" w:rsidRDefault="008F597F" w:rsidP="008F59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90D">
        <w:rPr>
          <w:rFonts w:ascii="Times New Roman" w:hAnsi="Times New Roman"/>
          <w:sz w:val="24"/>
          <w:szCs w:val="24"/>
        </w:rPr>
        <w:t xml:space="preserve">Konference bude pořádána na Ministerstvu školství, mládeže a tělovýchovy v Karmelitské </w:t>
      </w:r>
      <w:r w:rsidRPr="00CB490D">
        <w:rPr>
          <w:rFonts w:ascii="Times New Roman" w:hAnsi="Times New Roman"/>
          <w:sz w:val="24"/>
          <w:szCs w:val="24"/>
        </w:rPr>
        <w:br/>
        <w:t>ul. 7, Praha 1, přízemí budovy C, místnost C81.  Při vstupu do budovy je nutno se prokázat osobním dokladem. Cestovné si hradí účastníci sami. Účast na konferenci je bez konferenčního poplatku.</w:t>
      </w:r>
    </w:p>
    <w:p w:rsidR="008F597F" w:rsidRDefault="008F597F" w:rsidP="008F59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90D">
        <w:rPr>
          <w:rFonts w:ascii="Times New Roman" w:hAnsi="Times New Roman"/>
          <w:sz w:val="24"/>
          <w:szCs w:val="24"/>
        </w:rPr>
        <w:t>Doprava: tramvaje č. 22, 20, 12, zastávka Hellichova</w:t>
      </w:r>
    </w:p>
    <w:p w:rsidR="008F597F" w:rsidRDefault="008F597F" w:rsidP="008F597F">
      <w:pPr>
        <w:spacing w:after="0" w:line="240" w:lineRule="auto"/>
        <w:ind w:right="102"/>
        <w:rPr>
          <w:rFonts w:ascii="Times New Roman" w:hAnsi="Times New Roman"/>
          <w:b/>
          <w:sz w:val="24"/>
          <w:szCs w:val="24"/>
          <w:lang w:eastAsia="cs-CZ"/>
        </w:rPr>
      </w:pPr>
      <w:r w:rsidRPr="00272B0E">
        <w:rPr>
          <w:rFonts w:ascii="Times New Roman" w:hAnsi="Times New Roman"/>
          <w:b/>
          <w:sz w:val="24"/>
          <w:szCs w:val="24"/>
          <w:lang w:eastAsia="cs-CZ"/>
        </w:rPr>
        <w:t>V přihlášce laskavě uveďte datum a místo narození, aby Vám mohlo být vystaveno osvědčení.</w:t>
      </w:r>
    </w:p>
    <w:p w:rsidR="008F597F" w:rsidRPr="00CB490D" w:rsidRDefault="008F597F" w:rsidP="008F597F">
      <w:pPr>
        <w:spacing w:after="0" w:line="240" w:lineRule="auto"/>
        <w:ind w:right="102"/>
        <w:rPr>
          <w:rFonts w:ascii="Times New Roman" w:hAnsi="Times New Roman"/>
          <w:b/>
          <w:sz w:val="24"/>
          <w:szCs w:val="24"/>
          <w:lang w:eastAsia="cs-CZ"/>
        </w:rPr>
      </w:pPr>
    </w:p>
    <w:p w:rsidR="008F597F" w:rsidRPr="00CB490D" w:rsidRDefault="008F597F" w:rsidP="008F59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90D">
        <w:rPr>
          <w:rFonts w:ascii="Times New Roman" w:hAnsi="Times New Roman"/>
          <w:sz w:val="24"/>
          <w:szCs w:val="24"/>
        </w:rPr>
        <w:t xml:space="preserve">Kontakt: </w:t>
      </w:r>
      <w:hyperlink r:id="rId7" w:history="1">
        <w:r w:rsidRPr="00CB490D">
          <w:rPr>
            <w:rStyle w:val="Hypertextovodkaz"/>
            <w:rFonts w:ascii="Times New Roman" w:hAnsi="Times New Roman"/>
            <w:sz w:val="24"/>
            <w:szCs w:val="24"/>
          </w:rPr>
          <w:t>rezkova@npmk.cz</w:t>
        </w:r>
      </w:hyperlink>
      <w:r>
        <w:rPr>
          <w:rFonts w:ascii="Times New Roman" w:hAnsi="Times New Roman"/>
          <w:sz w:val="24"/>
          <w:szCs w:val="24"/>
        </w:rPr>
        <w:t>, tel. 221 966 405</w:t>
      </w:r>
      <w:r w:rsidRPr="00CB490D">
        <w:rPr>
          <w:rFonts w:ascii="Times New Roman" w:hAnsi="Times New Roman"/>
          <w:sz w:val="24"/>
          <w:szCs w:val="24"/>
        </w:rPr>
        <w:t xml:space="preserve"> (za NPMK)</w:t>
      </w:r>
    </w:p>
    <w:p w:rsidR="008F597F" w:rsidRPr="00CB490D" w:rsidRDefault="008F597F" w:rsidP="008F59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90D">
        <w:rPr>
          <w:rFonts w:ascii="Times New Roman" w:hAnsi="Times New Roman"/>
          <w:sz w:val="24"/>
          <w:szCs w:val="24"/>
        </w:rPr>
        <w:t xml:space="preserve">Kontakt: </w:t>
      </w:r>
      <w:hyperlink r:id="rId8" w:history="1">
        <w:r w:rsidRPr="00CB490D">
          <w:rPr>
            <w:rStyle w:val="Hypertextovodkaz"/>
            <w:rFonts w:ascii="Times New Roman" w:hAnsi="Times New Roman"/>
            <w:sz w:val="24"/>
            <w:szCs w:val="24"/>
          </w:rPr>
          <w:t>hudecova@nidv.cz</w:t>
        </w:r>
      </w:hyperlink>
      <w:r w:rsidRPr="00CB490D">
        <w:rPr>
          <w:rFonts w:ascii="Times New Roman" w:hAnsi="Times New Roman"/>
          <w:sz w:val="24"/>
          <w:szCs w:val="24"/>
        </w:rPr>
        <w:t xml:space="preserve">  (za NIDV)</w:t>
      </w:r>
    </w:p>
    <w:p w:rsidR="008F597F" w:rsidRPr="00CB490D" w:rsidRDefault="008F597F" w:rsidP="008F597F">
      <w:pPr>
        <w:spacing w:after="24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B4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90D">
        <w:rPr>
          <w:rFonts w:ascii="Times New Roman" w:hAnsi="Times New Roman"/>
          <w:sz w:val="24"/>
          <w:szCs w:val="24"/>
        </w:rPr>
        <w:t xml:space="preserve"> </w:t>
      </w:r>
    </w:p>
    <w:p w:rsidR="008F597F" w:rsidRPr="00CB490D" w:rsidRDefault="008F597F" w:rsidP="008F597F">
      <w:pPr>
        <w:jc w:val="center"/>
        <w:rPr>
          <w:rFonts w:ascii="Times New Roman" w:hAnsi="Times New Roman"/>
          <w:b/>
        </w:rPr>
      </w:pPr>
    </w:p>
    <w:p w:rsidR="008F597F" w:rsidRPr="00CB490D" w:rsidRDefault="008F597F" w:rsidP="008F597F">
      <w:pPr>
        <w:jc w:val="center"/>
        <w:rPr>
          <w:rFonts w:ascii="Times New Roman" w:hAnsi="Times New Roman"/>
          <w:b/>
        </w:rPr>
      </w:pPr>
      <w:r w:rsidRPr="00CB490D">
        <w:rPr>
          <w:rFonts w:ascii="Times New Roman" w:hAnsi="Times New Roman"/>
          <w:b/>
        </w:rPr>
        <w:t>Národní pedagogické muzeum a knihovna J. A. Komenského, Valdštejnská 20, 118 00 Praha 1</w:t>
      </w:r>
      <w:r w:rsidRPr="00CB490D">
        <w:rPr>
          <w:rFonts w:ascii="Times New Roman" w:hAnsi="Times New Roman"/>
          <w:b/>
        </w:rPr>
        <w:br/>
        <w:t xml:space="preserve">Národní institut pro další vzdělávání, Senovážné nám. 25, Praha 1 </w:t>
      </w:r>
    </w:p>
    <w:p w:rsidR="008F597F" w:rsidRPr="006A5263" w:rsidRDefault="008F597F" w:rsidP="008F597F">
      <w:pPr>
        <w:jc w:val="center"/>
        <w:rPr>
          <w:rFonts w:ascii="Times New Roman" w:hAnsi="Times New Roman"/>
          <w:b/>
        </w:rPr>
      </w:pPr>
    </w:p>
    <w:p w:rsidR="008F597F" w:rsidRPr="00272B0E" w:rsidRDefault="008F597F" w:rsidP="008F597F">
      <w:pPr>
        <w:spacing w:after="0" w:line="240" w:lineRule="auto"/>
        <w:ind w:right="102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b/>
          <w:sz w:val="32"/>
          <w:szCs w:val="32"/>
        </w:rPr>
        <w:br w:type="page"/>
      </w:r>
    </w:p>
    <w:p w:rsidR="008F597F" w:rsidRPr="00272B0E" w:rsidRDefault="008F597F" w:rsidP="008F597F">
      <w:pPr>
        <w:spacing w:after="0" w:line="240" w:lineRule="auto"/>
        <w:ind w:right="102"/>
        <w:rPr>
          <w:rFonts w:ascii="Times New Roman" w:hAnsi="Times New Roman"/>
          <w:b/>
          <w:sz w:val="24"/>
          <w:szCs w:val="24"/>
          <w:lang w:eastAsia="cs-CZ"/>
        </w:rPr>
      </w:pPr>
    </w:p>
    <w:p w:rsidR="008F597F" w:rsidRPr="00CB490D" w:rsidRDefault="008F597F" w:rsidP="008F597F">
      <w:pPr>
        <w:jc w:val="center"/>
        <w:rPr>
          <w:rFonts w:ascii="Times New Roman" w:hAnsi="Times New Roman"/>
          <w:b/>
          <w:sz w:val="32"/>
          <w:szCs w:val="32"/>
        </w:rPr>
      </w:pPr>
      <w:r w:rsidRPr="00CB490D">
        <w:rPr>
          <w:rFonts w:ascii="Times New Roman" w:hAnsi="Times New Roman"/>
          <w:b/>
          <w:sz w:val="32"/>
          <w:szCs w:val="32"/>
        </w:rPr>
        <w:t>Přihláška na konferenci</w:t>
      </w:r>
      <w:r w:rsidRPr="00CB490D">
        <w:rPr>
          <w:rFonts w:ascii="Times New Roman" w:hAnsi="Times New Roman"/>
          <w:b/>
          <w:sz w:val="32"/>
          <w:szCs w:val="32"/>
        </w:rPr>
        <w:br/>
      </w:r>
      <w:r w:rsidRPr="00CB490D">
        <w:rPr>
          <w:rFonts w:ascii="Times New Roman" w:hAnsi="Times New Roman"/>
          <w:b/>
          <w:sz w:val="24"/>
          <w:szCs w:val="24"/>
        </w:rPr>
        <w:t>dne 8. dubna 2015</w:t>
      </w:r>
    </w:p>
    <w:p w:rsidR="008F597F" w:rsidRPr="00CB490D" w:rsidRDefault="008F597F" w:rsidP="008F59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490D">
        <w:rPr>
          <w:rFonts w:ascii="Times New Roman" w:hAnsi="Times New Roman"/>
          <w:b/>
          <w:sz w:val="28"/>
          <w:szCs w:val="28"/>
        </w:rPr>
        <w:t>Mistr Jan Hus – Významná osobnost našich dějin</w:t>
      </w:r>
    </w:p>
    <w:p w:rsidR="008F597F" w:rsidRPr="00CB490D" w:rsidRDefault="008F597F" w:rsidP="008F597F">
      <w:pPr>
        <w:spacing w:after="0"/>
        <w:jc w:val="center"/>
        <w:rPr>
          <w:rFonts w:ascii="Times New Roman" w:hAnsi="Times New Roman"/>
          <w:b/>
        </w:rPr>
      </w:pPr>
      <w:r w:rsidRPr="00CB490D">
        <w:rPr>
          <w:rFonts w:ascii="Times New Roman" w:hAnsi="Times New Roman"/>
          <w:iCs/>
          <w:sz w:val="24"/>
          <w:szCs w:val="24"/>
          <w:lang w:eastAsia="cs-CZ"/>
        </w:rPr>
        <w:t>Konference u příležitosti 600. výročí tragické smrti Mistra Jana Husa</w:t>
      </w:r>
    </w:p>
    <w:p w:rsidR="008F597F" w:rsidRPr="00CB490D" w:rsidRDefault="008F597F" w:rsidP="008F597F">
      <w:pPr>
        <w:rPr>
          <w:rFonts w:ascii="Times New Roman" w:hAnsi="Times New Roman"/>
          <w:b/>
        </w:rPr>
      </w:pP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Titul, jméno: .............................................................................................................................................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Datum a místo narození: .........................................................................................................................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Pracoviště...................................................................................................................................................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Kontaktní adresa: ....................................................................................................................................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Telefon: ...........................................................E-mail: ............................................................................</w:t>
      </w:r>
    </w:p>
    <w:p w:rsidR="008F597F" w:rsidRPr="00AD3911" w:rsidRDefault="008F597F" w:rsidP="008F597F">
      <w:pPr>
        <w:rPr>
          <w:rFonts w:ascii="Times New Roman" w:hAnsi="Times New Roman"/>
        </w:rPr>
      </w:pPr>
    </w:p>
    <w:p w:rsidR="008F597F" w:rsidRPr="00AD3911" w:rsidRDefault="008F597F" w:rsidP="008F597F">
      <w:pPr>
        <w:rPr>
          <w:rFonts w:ascii="Times New Roman" w:hAnsi="Times New Roman"/>
        </w:rPr>
      </w:pPr>
      <w:r w:rsidRPr="00AD3911">
        <w:rPr>
          <w:rFonts w:ascii="Times New Roman" w:hAnsi="Times New Roman"/>
        </w:rPr>
        <w:t>V ..................................     dne: ....................</w:t>
      </w:r>
      <w:r w:rsidRPr="00AD3911">
        <w:rPr>
          <w:rFonts w:ascii="Times New Roman" w:hAnsi="Times New Roman"/>
        </w:rPr>
        <w:tab/>
      </w:r>
    </w:p>
    <w:p w:rsidR="008F597F" w:rsidRPr="00CB490D" w:rsidRDefault="008F597F" w:rsidP="008F597F">
      <w:pPr>
        <w:rPr>
          <w:rFonts w:ascii="Times New Roman" w:hAnsi="Times New Roman"/>
          <w:b/>
        </w:rPr>
      </w:pPr>
      <w:r w:rsidRPr="00AD3911">
        <w:rPr>
          <w:rFonts w:ascii="Times New Roman" w:hAnsi="Times New Roman"/>
        </w:rPr>
        <w:t>Podpis:..................................................</w:t>
      </w:r>
    </w:p>
    <w:p w:rsidR="008F597F" w:rsidRPr="003E7D6F" w:rsidRDefault="008F597F" w:rsidP="008F597F">
      <w:pPr>
        <w:rPr>
          <w:rFonts w:ascii="Times New Roman" w:hAnsi="Times New Roman"/>
          <w:b/>
          <w:sz w:val="24"/>
          <w:szCs w:val="24"/>
        </w:rPr>
      </w:pPr>
    </w:p>
    <w:p w:rsidR="008F597F" w:rsidRPr="003E7D6F" w:rsidRDefault="008F597F" w:rsidP="008F597F">
      <w:pPr>
        <w:rPr>
          <w:rFonts w:ascii="Times New Roman" w:hAnsi="Times New Roman"/>
          <w:b/>
          <w:sz w:val="24"/>
          <w:szCs w:val="24"/>
        </w:rPr>
      </w:pPr>
    </w:p>
    <w:p w:rsidR="008F597F" w:rsidRPr="003E7D6F" w:rsidRDefault="008F597F" w:rsidP="008F597F">
      <w:pPr>
        <w:rPr>
          <w:rFonts w:ascii="Times New Roman" w:hAnsi="Times New Roman"/>
          <w:sz w:val="24"/>
          <w:szCs w:val="24"/>
        </w:rPr>
      </w:pPr>
      <w:r w:rsidRPr="003E7D6F">
        <w:rPr>
          <w:rFonts w:ascii="Times New Roman" w:hAnsi="Times New Roman"/>
          <w:b/>
          <w:sz w:val="24"/>
          <w:szCs w:val="24"/>
        </w:rPr>
        <w:t xml:space="preserve">Přihlášky zasílejte na e-mailovou adresu: </w:t>
      </w:r>
      <w:hyperlink r:id="rId9" w:history="1">
        <w:r w:rsidRPr="003E7D6F">
          <w:rPr>
            <w:rStyle w:val="Hypertextovodkaz"/>
            <w:rFonts w:ascii="Times New Roman" w:hAnsi="Times New Roman"/>
            <w:b/>
            <w:sz w:val="24"/>
            <w:szCs w:val="24"/>
          </w:rPr>
          <w:t>rezkova@npmk.cz</w:t>
        </w:r>
      </w:hyperlink>
      <w:r w:rsidRPr="003E7D6F">
        <w:rPr>
          <w:rFonts w:ascii="Times New Roman" w:hAnsi="Times New Roman"/>
          <w:sz w:val="24"/>
          <w:szCs w:val="24"/>
        </w:rPr>
        <w:t xml:space="preserve"> nebo poštou na adresu Pedagogická knihovna J. A. Komenského, Mikulandská 5, 116 74 Praha 1</w:t>
      </w:r>
    </w:p>
    <w:p w:rsidR="008F597F" w:rsidRPr="003E7D6F" w:rsidRDefault="008F597F" w:rsidP="008F597F">
      <w:pPr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F597F" w:rsidRPr="00272B0E" w:rsidRDefault="008F597F" w:rsidP="008F597F">
      <w:pPr>
        <w:spacing w:after="0" w:line="240" w:lineRule="auto"/>
        <w:rPr>
          <w:rFonts w:ascii="John Sans Text Pro" w:hAnsi="John Sans Text Pro" w:cs="Arial"/>
          <w:color w:val="000000"/>
          <w:sz w:val="24"/>
          <w:szCs w:val="24"/>
          <w:lang w:eastAsia="cs-CZ"/>
        </w:rPr>
      </w:pPr>
      <w:r w:rsidRPr="00272B0E">
        <w:rPr>
          <w:rFonts w:ascii="John Sans Text Pro" w:hAnsi="John Sans Text Pro"/>
        </w:rPr>
        <w:t xml:space="preserve">  </w:t>
      </w:r>
    </w:p>
    <w:p w:rsidR="008F597F" w:rsidRPr="00272B0E" w:rsidRDefault="008F597F" w:rsidP="008F597F">
      <w:pPr>
        <w:spacing w:after="0"/>
        <w:jc w:val="both"/>
        <w:rPr>
          <w:rFonts w:ascii="John Sans Text Pro" w:hAnsi="John Sans Text Pro" w:cs="Arial"/>
          <w:color w:val="000000"/>
          <w:sz w:val="27"/>
          <w:szCs w:val="27"/>
        </w:rPr>
      </w:pPr>
    </w:p>
    <w:p w:rsidR="008F597F" w:rsidRPr="00272B0E" w:rsidRDefault="008F597F" w:rsidP="008F597F">
      <w:pPr>
        <w:spacing w:after="0"/>
        <w:jc w:val="both"/>
        <w:rPr>
          <w:rFonts w:ascii="John Sans Text Pro" w:hAnsi="John Sans Text Pro" w:cs="Arial"/>
          <w:color w:val="000000"/>
          <w:sz w:val="27"/>
          <w:szCs w:val="27"/>
        </w:rPr>
      </w:pPr>
    </w:p>
    <w:p w:rsidR="008F597F" w:rsidRPr="00272B0E" w:rsidRDefault="008F597F" w:rsidP="008F597F">
      <w:pPr>
        <w:rPr>
          <w:rFonts w:ascii="John Sans Text Pro" w:hAnsi="John Sans Text Pro" w:cs="Arial"/>
        </w:rPr>
      </w:pPr>
    </w:p>
    <w:p w:rsidR="008F597F" w:rsidRPr="00272B0E" w:rsidRDefault="008F597F" w:rsidP="008F597F">
      <w:pPr>
        <w:spacing w:after="0" w:line="240" w:lineRule="auto"/>
        <w:ind w:left="45"/>
        <w:rPr>
          <w:rFonts w:ascii="John Sans Text Pro" w:hAnsi="John Sans Text Pro" w:cs="Arial"/>
          <w:sz w:val="24"/>
          <w:szCs w:val="24"/>
          <w:lang w:eastAsia="cs-CZ"/>
        </w:rPr>
      </w:pPr>
    </w:p>
    <w:p w:rsidR="008F597F" w:rsidRPr="00272B0E" w:rsidRDefault="008F597F" w:rsidP="008F597F">
      <w:pPr>
        <w:tabs>
          <w:tab w:val="left" w:pos="82"/>
        </w:tabs>
        <w:spacing w:after="0" w:line="240" w:lineRule="auto"/>
        <w:rPr>
          <w:rFonts w:ascii="John Sans Text Pro" w:hAnsi="John Sans Text Pro" w:cs="Arial"/>
          <w:sz w:val="24"/>
          <w:szCs w:val="24"/>
          <w:lang w:eastAsia="cs-CZ"/>
        </w:rPr>
      </w:pPr>
    </w:p>
    <w:p w:rsidR="008F597F" w:rsidRPr="00272B0E" w:rsidRDefault="008F597F" w:rsidP="008F597F">
      <w:pPr>
        <w:tabs>
          <w:tab w:val="left" w:pos="82"/>
        </w:tabs>
        <w:spacing w:after="0" w:line="240" w:lineRule="auto"/>
        <w:rPr>
          <w:rFonts w:ascii="John Sans Text Pro" w:hAnsi="John Sans Text Pro" w:cs="Arial"/>
          <w:sz w:val="24"/>
          <w:szCs w:val="24"/>
          <w:lang w:eastAsia="cs-CZ"/>
        </w:rPr>
      </w:pPr>
      <w:r w:rsidRPr="00272B0E">
        <w:rPr>
          <w:rFonts w:ascii="John Sans Text Pro" w:hAnsi="John Sans Text Pro" w:cs="Arial"/>
          <w:sz w:val="24"/>
          <w:szCs w:val="24"/>
          <w:lang w:eastAsia="cs-CZ"/>
        </w:rPr>
        <w:tab/>
      </w:r>
    </w:p>
    <w:p w:rsidR="008F597F" w:rsidRPr="00272B0E" w:rsidRDefault="008F597F" w:rsidP="008F597F">
      <w:pPr>
        <w:tabs>
          <w:tab w:val="left" w:pos="82"/>
        </w:tabs>
        <w:spacing w:after="0" w:line="240" w:lineRule="auto"/>
        <w:rPr>
          <w:rFonts w:ascii="John Sans Text Pro" w:hAnsi="John Sans Text Pro" w:cs="Arial"/>
          <w:sz w:val="24"/>
          <w:szCs w:val="24"/>
          <w:lang w:eastAsia="cs-CZ"/>
        </w:rPr>
      </w:pPr>
      <w:r w:rsidRPr="00272B0E">
        <w:rPr>
          <w:rFonts w:ascii="John Sans Text Pro" w:hAnsi="John Sans Text Pro" w:cs="Arial"/>
          <w:sz w:val="24"/>
          <w:szCs w:val="24"/>
          <w:lang w:eastAsia="cs-CZ"/>
        </w:rPr>
        <w:tab/>
      </w:r>
    </w:p>
    <w:p w:rsidR="008F597F" w:rsidRPr="00272B0E" w:rsidRDefault="008F597F" w:rsidP="008F597F">
      <w:pPr>
        <w:tabs>
          <w:tab w:val="left" w:pos="82"/>
        </w:tabs>
        <w:spacing w:after="0" w:line="240" w:lineRule="auto"/>
        <w:rPr>
          <w:rFonts w:ascii="John Sans Text Pro" w:hAnsi="John Sans Text Pro" w:cs="Arial"/>
          <w:sz w:val="24"/>
          <w:szCs w:val="24"/>
          <w:lang w:eastAsia="cs-CZ"/>
        </w:rPr>
      </w:pPr>
      <w:r w:rsidRPr="00272B0E">
        <w:rPr>
          <w:rFonts w:ascii="John Sans Text Pro" w:hAnsi="John Sans Text Pro" w:cs="Arial"/>
          <w:sz w:val="24"/>
          <w:szCs w:val="24"/>
          <w:lang w:eastAsia="cs-CZ"/>
        </w:rPr>
        <w:tab/>
      </w:r>
    </w:p>
    <w:p w:rsidR="008F597F" w:rsidRPr="00272B0E" w:rsidRDefault="008F597F" w:rsidP="008F597F">
      <w:pPr>
        <w:rPr>
          <w:rFonts w:ascii="John Sans Text Pro" w:hAnsi="John Sans Text Pro" w:cs="Arial"/>
        </w:rPr>
      </w:pPr>
    </w:p>
    <w:p w:rsidR="008F597F" w:rsidRDefault="008F597F"/>
    <w:sectPr w:rsidR="008F597F" w:rsidSect="008F597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 Sans Text Pro">
    <w:panose1 w:val="00000000000000000000"/>
    <w:charset w:val="00"/>
    <w:family w:val="modern"/>
    <w:notTrueType/>
    <w:pitch w:val="variable"/>
    <w:sig w:usb0="A00002AF" w:usb1="5000206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C0BFB"/>
    <w:multiLevelType w:val="hybridMultilevel"/>
    <w:tmpl w:val="5F6AE6B6"/>
    <w:lvl w:ilvl="0" w:tplc="2726536A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7F"/>
    <w:rsid w:val="004813A5"/>
    <w:rsid w:val="00507390"/>
    <w:rsid w:val="005D4A24"/>
    <w:rsid w:val="008F597F"/>
    <w:rsid w:val="00CA1173"/>
    <w:rsid w:val="00D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AF9C6-EB55-4414-9FBC-A11AE47B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97F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97F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ecova@ni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kova@np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zkova@np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2015-03-09T14:44:00Z</dcterms:created>
  <dcterms:modified xsi:type="dcterms:W3CDTF">2015-03-09T14:56:00Z</dcterms:modified>
</cp:coreProperties>
</file>