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22BB" w14:textId="7072B5F2" w:rsidR="001B7C7B" w:rsidRPr="00220A50" w:rsidRDefault="001B7C7B" w:rsidP="001B7C7B">
      <w:pPr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/>
          <w:lang w:eastAsia="x-none"/>
        </w:rPr>
      </w:pPr>
      <w:bookmarkStart w:id="0" w:name="_Toc306786295"/>
      <w:r w:rsidRPr="00220A50">
        <w:rPr>
          <w:rFonts w:ascii="Times New Roman" w:eastAsia="Times New Roman" w:hAnsi="Times New Roman"/>
          <w:lang w:val="x-none" w:eastAsia="x-none"/>
        </w:rPr>
        <w:t xml:space="preserve">Příloha č. </w:t>
      </w:r>
      <w:r w:rsidR="00D81828">
        <w:rPr>
          <w:rFonts w:ascii="Times New Roman" w:eastAsia="Times New Roman" w:hAnsi="Times New Roman"/>
          <w:lang w:eastAsia="x-none"/>
        </w:rPr>
        <w:t>2</w:t>
      </w:r>
      <w:r w:rsidRPr="00220A50">
        <w:rPr>
          <w:rFonts w:ascii="Times New Roman" w:eastAsia="Times New Roman" w:hAnsi="Times New Roman"/>
          <w:lang w:val="x-none" w:eastAsia="x-none"/>
        </w:rPr>
        <w:t xml:space="preserve"> – </w:t>
      </w:r>
      <w:bookmarkEnd w:id="0"/>
      <w:r w:rsidRPr="001B7C7B">
        <w:rPr>
          <w:rFonts w:ascii="Times New Roman" w:hAnsi="Times New Roman" w:cs="Times New Roman"/>
          <w:szCs w:val="22"/>
        </w:rPr>
        <w:t xml:space="preserve">Minimální nájemní a platební </w:t>
      </w:r>
      <w:r>
        <w:rPr>
          <w:rFonts w:ascii="Times New Roman" w:hAnsi="Times New Roman" w:cs="Times New Roman"/>
          <w:szCs w:val="22"/>
        </w:rPr>
        <w:t>podmínky</w:t>
      </w:r>
    </w:p>
    <w:p w14:paraId="32B22565" w14:textId="77777777" w:rsidR="001B7C7B" w:rsidRPr="00220A50" w:rsidRDefault="001B7C7B" w:rsidP="001B7C7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5155C6" w14:textId="77777777" w:rsidR="001B7C7B" w:rsidRPr="00220A50" w:rsidRDefault="001B7C7B" w:rsidP="001B7C7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20A50">
        <w:rPr>
          <w:rFonts w:ascii="Times New Roman" w:eastAsia="Times New Roman" w:hAnsi="Times New Roman"/>
          <w:b/>
          <w:bCs/>
          <w:sz w:val="24"/>
          <w:szCs w:val="24"/>
        </w:rPr>
        <w:t xml:space="preserve">PRONÁJEM </w:t>
      </w:r>
      <w:r>
        <w:rPr>
          <w:rFonts w:ascii="Times New Roman" w:eastAsia="Times New Roman" w:hAnsi="Times New Roman"/>
          <w:b/>
          <w:bCs/>
          <w:sz w:val="24"/>
          <w:szCs w:val="24"/>
        </w:rPr>
        <w:t>BYTOVÉ JEDNOTKY PRO SLUŽEBNÍ ÚČELY MŠMT</w:t>
      </w:r>
    </w:p>
    <w:p w14:paraId="3DEB0279" w14:textId="77777777" w:rsidR="001B7C7B" w:rsidRDefault="001B7C7B" w:rsidP="001B7C7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5020C" w14:textId="4D57E9EF" w:rsidR="003C6C31" w:rsidRPr="001B7C7B" w:rsidRDefault="001B7C7B" w:rsidP="001B7C7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7B">
        <w:rPr>
          <w:rFonts w:ascii="Times New Roman" w:hAnsi="Times New Roman" w:cs="Times New Roman"/>
          <w:b/>
          <w:sz w:val="24"/>
          <w:szCs w:val="24"/>
        </w:rPr>
        <w:t>MINIMÁLNÍ NÁJEMNÍ A PLATEBNÍ PODMÍNKY</w:t>
      </w:r>
    </w:p>
    <w:p w14:paraId="255986D7" w14:textId="77777777" w:rsidR="0083363B" w:rsidRPr="001B7C7B" w:rsidRDefault="0083363B" w:rsidP="001B7C7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44C0F" w14:textId="0A3359C0" w:rsidR="00B05344" w:rsidRPr="00874A74" w:rsidRDefault="005028A7" w:rsidP="001B7C7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C7B">
        <w:rPr>
          <w:rFonts w:ascii="Times New Roman" w:hAnsi="Times New Roman" w:cs="Times New Roman"/>
          <w:b/>
          <w:sz w:val="24"/>
          <w:szCs w:val="24"/>
          <w:u w:val="single"/>
        </w:rPr>
        <w:t>Nájemní</w:t>
      </w:r>
      <w:r w:rsidR="003C6C31" w:rsidRPr="001B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podmínky</w:t>
      </w:r>
    </w:p>
    <w:p w14:paraId="26B01C56" w14:textId="77777777" w:rsidR="002E6B33" w:rsidRDefault="001B7C7B" w:rsidP="002E6B33">
      <w:pPr>
        <w:pStyle w:val="Odstavecseseznamem"/>
        <w:numPr>
          <w:ilvl w:val="0"/>
          <w:numId w:val="43"/>
        </w:numPr>
        <w:spacing w:after="120" w:line="240" w:lineRule="auto"/>
        <w:ind w:left="425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23291">
        <w:rPr>
          <w:rStyle w:val="CharStyle11"/>
          <w:rFonts w:ascii="Times New Roman" w:hAnsi="Times New Roman"/>
          <w:sz w:val="24"/>
          <w:szCs w:val="24"/>
        </w:rPr>
        <w:t xml:space="preserve">Nájemní smlouva se uzavírá na dobu určitou </w:t>
      </w:r>
      <w:r w:rsidRPr="00A23291">
        <w:rPr>
          <w:rFonts w:ascii="Times New Roman" w:hAnsi="Times New Roman" w:cs="Times New Roman"/>
          <w:sz w:val="24"/>
          <w:szCs w:val="24"/>
        </w:rPr>
        <w:t xml:space="preserve">do 31. 12. 2017. Nájemce je oprávněn na základě písemného oznámení doručeného pronajímateli nejpozději </w:t>
      </w:r>
      <w:r w:rsidR="0043115F" w:rsidRPr="00A23291">
        <w:rPr>
          <w:rFonts w:ascii="Times New Roman" w:hAnsi="Times New Roman" w:cs="Times New Roman"/>
          <w:sz w:val="24"/>
          <w:szCs w:val="24"/>
        </w:rPr>
        <w:t xml:space="preserve">do </w:t>
      </w:r>
      <w:r w:rsidRPr="00A23291">
        <w:rPr>
          <w:rFonts w:ascii="Times New Roman" w:hAnsi="Times New Roman" w:cs="Times New Roman"/>
          <w:sz w:val="24"/>
          <w:szCs w:val="24"/>
        </w:rPr>
        <w:t>dne 30. 9. 2017 požadovat prodloužení doby nájmu</w:t>
      </w:r>
      <w:r w:rsidR="00A23291" w:rsidRPr="00A23291">
        <w:rPr>
          <w:rFonts w:ascii="Times New Roman" w:hAnsi="Times New Roman" w:cs="Times New Roman"/>
          <w:sz w:val="24"/>
          <w:szCs w:val="24"/>
        </w:rPr>
        <w:t xml:space="preserve"> o dva roky. </w:t>
      </w:r>
      <w:r w:rsidRPr="00A2329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Je-li takový návrh na změnu nájemní smlouvy doručen pronajímateli nejpozději do stanoveného dne, zavazuje se pronajímatel takový návrh akceptovat a uzavřít s nájemcem dodatek k nájemní smlouvě nejpozději do dne</w:t>
      </w:r>
      <w:r w:rsidR="00A23291" w:rsidRPr="00A2329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A2329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31. 12. 2017.</w:t>
      </w:r>
      <w:r w:rsidR="00A23291" w:rsidRPr="00A2329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53855905" w14:textId="4D3BC8B6" w:rsidR="002E6B33" w:rsidRPr="002E6B33" w:rsidRDefault="002E6B33" w:rsidP="002E6B33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E6B3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Nedodržení této povinnosti je možné sankcionovat pokutou, i opakovaně ukládanou.</w:t>
      </w:r>
    </w:p>
    <w:p w14:paraId="24CEC616" w14:textId="0E57EA93" w:rsidR="001B7C7B" w:rsidRPr="00A23291" w:rsidRDefault="00A23291" w:rsidP="00A23291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2329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 případě zájmu nájemce o prodlouž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ení doby nájmu o dobu delší než</w:t>
      </w:r>
      <w:r w:rsidRPr="00A2329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li dva roky, bude toto předmětem dalšího jednání smluvních stran.</w:t>
      </w:r>
    </w:p>
    <w:p w14:paraId="10A59314" w14:textId="553D38F6" w:rsidR="00B05344" w:rsidRPr="00A23291" w:rsidRDefault="00B05344" w:rsidP="00874A74">
      <w:pPr>
        <w:pStyle w:val="Odstavecseseznamem"/>
        <w:numPr>
          <w:ilvl w:val="0"/>
          <w:numId w:val="43"/>
        </w:numPr>
        <w:spacing w:after="120" w:line="240" w:lineRule="auto"/>
        <w:ind w:left="425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F143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V případě, že nájemce či pronajímatel na základě výše uvedeného navrhnou nejen prodloužení doby nájmu, ale také úpravu smluvních podmínek, zavazují se smluvní strany o tomto jednat. Návrh a akceptace nových smluvních podmínek musí být </w:t>
      </w:r>
      <w:r w:rsidRPr="00A2329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provedena písemně, jinak platí, že platí stávající smluvní podmínky.</w:t>
      </w:r>
    </w:p>
    <w:p w14:paraId="32DDD15F" w14:textId="7539C9CF" w:rsidR="00A463AD" w:rsidRPr="00A23291" w:rsidRDefault="001B7C7B" w:rsidP="001B7C7B">
      <w:pPr>
        <w:pStyle w:val="Style10"/>
        <w:numPr>
          <w:ilvl w:val="0"/>
          <w:numId w:val="43"/>
        </w:numPr>
        <w:shd w:val="clear" w:color="auto" w:fill="auto"/>
        <w:spacing w:before="0" w:line="240" w:lineRule="auto"/>
        <w:ind w:left="425" w:right="40" w:hanging="426"/>
        <w:rPr>
          <w:rFonts w:ascii="Times New Roman" w:hAnsi="Times New Roman"/>
          <w:sz w:val="24"/>
          <w:szCs w:val="24"/>
        </w:rPr>
      </w:pPr>
      <w:r w:rsidRPr="00A23291">
        <w:rPr>
          <w:rFonts w:ascii="Times New Roman" w:hAnsi="Times New Roman"/>
          <w:sz w:val="24"/>
          <w:szCs w:val="24"/>
        </w:rPr>
        <w:t xml:space="preserve">Nájemce je oprávněn vypovědět nájemní vztah i dříve </w:t>
      </w:r>
      <w:r w:rsidR="00874A74" w:rsidRPr="00A23291">
        <w:rPr>
          <w:rFonts w:ascii="Times New Roman" w:hAnsi="Times New Roman"/>
          <w:sz w:val="24"/>
          <w:szCs w:val="24"/>
        </w:rPr>
        <w:t>s tříměsíční výpovědní lhůtou a to i bez uvedení důvodu</w:t>
      </w:r>
      <w:r w:rsidR="00A23291" w:rsidRPr="00A23291">
        <w:rPr>
          <w:rFonts w:ascii="Times New Roman" w:hAnsi="Times New Roman"/>
          <w:sz w:val="24"/>
          <w:szCs w:val="24"/>
        </w:rPr>
        <w:t xml:space="preserve"> (viz</w:t>
      </w:r>
      <w:r w:rsidR="00F01935">
        <w:rPr>
          <w:rFonts w:ascii="Times New Roman" w:hAnsi="Times New Roman"/>
          <w:sz w:val="24"/>
          <w:szCs w:val="24"/>
        </w:rPr>
        <w:t xml:space="preserve"> smluvní volnost stran dle § 1725 a</w:t>
      </w:r>
      <w:bookmarkStart w:id="1" w:name="_GoBack"/>
      <w:bookmarkEnd w:id="1"/>
      <w:r w:rsidR="00A23291" w:rsidRPr="00A23291">
        <w:rPr>
          <w:rFonts w:ascii="Times New Roman" w:hAnsi="Times New Roman"/>
          <w:sz w:val="24"/>
          <w:szCs w:val="24"/>
        </w:rPr>
        <w:t xml:space="preserve"> § 2229 zák. č. 89/2012 Sb. občanský zákoník)</w:t>
      </w:r>
      <w:r w:rsidR="00874A74" w:rsidRPr="00A23291">
        <w:rPr>
          <w:rFonts w:ascii="Times New Roman" w:hAnsi="Times New Roman"/>
          <w:sz w:val="24"/>
          <w:szCs w:val="24"/>
        </w:rPr>
        <w:t>.</w:t>
      </w:r>
    </w:p>
    <w:p w14:paraId="57AF5071" w14:textId="58EB45FE" w:rsidR="00177C9E" w:rsidRPr="00A23291" w:rsidRDefault="00177C9E" w:rsidP="001B7C7B">
      <w:pPr>
        <w:pStyle w:val="Style10"/>
        <w:numPr>
          <w:ilvl w:val="0"/>
          <w:numId w:val="43"/>
        </w:numPr>
        <w:shd w:val="clear" w:color="auto" w:fill="auto"/>
        <w:spacing w:before="0" w:line="240" w:lineRule="auto"/>
        <w:ind w:left="425" w:right="40" w:hanging="426"/>
        <w:rPr>
          <w:rFonts w:ascii="Times New Roman" w:hAnsi="Times New Roman"/>
          <w:sz w:val="24"/>
          <w:szCs w:val="24"/>
        </w:rPr>
      </w:pPr>
      <w:r w:rsidRPr="00A23291">
        <w:rPr>
          <w:rFonts w:ascii="Times New Roman" w:hAnsi="Times New Roman"/>
          <w:sz w:val="24"/>
          <w:szCs w:val="24"/>
        </w:rPr>
        <w:t>Pronajímatel je oprávněn nájemní smlouvu vypovědět pouze z důvodů a za podmínek stanovených v zák. č. 89/2012 Sb., občanský zákoník.</w:t>
      </w:r>
    </w:p>
    <w:p w14:paraId="1E344D39" w14:textId="1D391B3A" w:rsidR="00B05344" w:rsidRPr="00874A74" w:rsidRDefault="003C6C31" w:rsidP="00874A74">
      <w:pPr>
        <w:pStyle w:val="Style10"/>
        <w:numPr>
          <w:ilvl w:val="0"/>
          <w:numId w:val="43"/>
        </w:numPr>
        <w:shd w:val="clear" w:color="auto" w:fill="auto"/>
        <w:spacing w:before="0" w:line="240" w:lineRule="auto"/>
        <w:ind w:left="425" w:right="40" w:hanging="426"/>
        <w:rPr>
          <w:rFonts w:ascii="Times New Roman" w:hAnsi="Times New Roman"/>
          <w:sz w:val="24"/>
          <w:szCs w:val="24"/>
        </w:rPr>
      </w:pPr>
      <w:r w:rsidRPr="00874A74">
        <w:rPr>
          <w:rFonts w:ascii="Times New Roman" w:hAnsi="Times New Roman"/>
          <w:sz w:val="24"/>
          <w:szCs w:val="24"/>
        </w:rPr>
        <w:t>Položky nájemného</w:t>
      </w:r>
      <w:r w:rsidR="00B05344" w:rsidRPr="00874A74">
        <w:rPr>
          <w:rFonts w:ascii="Times New Roman" w:hAnsi="Times New Roman"/>
          <w:sz w:val="24"/>
          <w:szCs w:val="24"/>
        </w:rPr>
        <w:t xml:space="preserve"> a provozních nákladů za bytovou jednotku mohou být každoročně, a to vždy k 1. únoru příslušného kalendářního roku upraveny tak, aby odpovídaly změnám průměrného ročního indexu spotřebitelských cen v České republice za předcházející rok, zveřejňovaného Českým statistickým úřadem.</w:t>
      </w:r>
    </w:p>
    <w:p w14:paraId="59AC1942" w14:textId="77777777" w:rsidR="00874A74" w:rsidRDefault="00B05344" w:rsidP="00874A74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C7B">
        <w:rPr>
          <w:rFonts w:ascii="Times New Roman" w:hAnsi="Times New Roman" w:cs="Times New Roman"/>
          <w:sz w:val="24"/>
          <w:szCs w:val="24"/>
        </w:rPr>
        <w:t>Pronajímatel je oprávněn upravit navýšení či snížení příslušné části nájemného, bezodkladně poté, kdy bude známá výše indexu dle Českého statistického úřadu a bude o takovém výpočtu nájemce bezodkladně písemně informovat. Součástí písemné informace bude i aktuální přehled s aktualizovanou kalkulací položek nájemného a poplatku za společné části. Pokud nebude možné takto zvýšit fakturu pro měsíc únor v příslušném roce o částku navýšení, bude o příslušné zvýšení měsíčního nájemného a poplatku za společné části za měsíc únor zvýšena faktura za následující měsíc, popř. měsíce příslušného roku.</w:t>
      </w:r>
    </w:p>
    <w:p w14:paraId="2EF9F1FE" w14:textId="2C366E18" w:rsidR="003C6C31" w:rsidRPr="00874A74" w:rsidRDefault="003C6C31" w:rsidP="00874A74">
      <w:pPr>
        <w:pStyle w:val="Odstavecseseznamem"/>
        <w:numPr>
          <w:ilvl w:val="0"/>
          <w:numId w:val="4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4A74">
        <w:rPr>
          <w:rFonts w:ascii="Times New Roman" w:hAnsi="Times New Roman" w:cs="Times New Roman"/>
          <w:sz w:val="24"/>
          <w:szCs w:val="24"/>
        </w:rPr>
        <w:t>Nedílnou přílohou nájemní smlouvy bude podrobná kalkulace nájemného, tj. podrobný rozpis nájemného všech pronajímaných prostor</w:t>
      </w:r>
      <w:r w:rsidR="00FB2ACD">
        <w:rPr>
          <w:rFonts w:ascii="Times New Roman" w:hAnsi="Times New Roman" w:cs="Times New Roman"/>
          <w:sz w:val="24"/>
          <w:szCs w:val="24"/>
        </w:rPr>
        <w:t xml:space="preserve"> (bytová jednotka, příp. garážové stání)</w:t>
      </w:r>
      <w:r w:rsidRPr="00874A74">
        <w:rPr>
          <w:rFonts w:ascii="Times New Roman" w:hAnsi="Times New Roman" w:cs="Times New Roman"/>
          <w:sz w:val="24"/>
          <w:szCs w:val="24"/>
        </w:rPr>
        <w:t xml:space="preserve">, poplatku za služby a poplatku za společné části. </w:t>
      </w:r>
    </w:p>
    <w:p w14:paraId="45C55D43" w14:textId="4106F52C" w:rsidR="003C6C31" w:rsidRPr="001B7C7B" w:rsidRDefault="003C6C31" w:rsidP="000F143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7C7B">
        <w:rPr>
          <w:rFonts w:ascii="Times New Roman" w:hAnsi="Times New Roman" w:cs="Times New Roman"/>
          <w:sz w:val="24"/>
          <w:szCs w:val="24"/>
        </w:rPr>
        <w:t>Provozní náklady</w:t>
      </w:r>
      <w:r w:rsidR="007338FE" w:rsidRPr="001B7C7B">
        <w:rPr>
          <w:rFonts w:ascii="Times New Roman" w:hAnsi="Times New Roman" w:cs="Times New Roman"/>
          <w:sz w:val="24"/>
          <w:szCs w:val="24"/>
        </w:rPr>
        <w:t xml:space="preserve"> za </w:t>
      </w:r>
      <w:r w:rsidR="00154D2D" w:rsidRPr="001B7C7B">
        <w:rPr>
          <w:rFonts w:ascii="Times New Roman" w:hAnsi="Times New Roman" w:cs="Times New Roman"/>
          <w:sz w:val="24"/>
          <w:szCs w:val="24"/>
        </w:rPr>
        <w:t>samostatně měře</w:t>
      </w:r>
      <w:r w:rsidR="006424EC" w:rsidRPr="001B7C7B">
        <w:rPr>
          <w:rFonts w:ascii="Times New Roman" w:hAnsi="Times New Roman" w:cs="Times New Roman"/>
          <w:sz w:val="24"/>
          <w:szCs w:val="24"/>
        </w:rPr>
        <w:t xml:space="preserve">ná </w:t>
      </w:r>
      <w:r w:rsidR="007338FE" w:rsidRPr="001B7C7B">
        <w:rPr>
          <w:rFonts w:ascii="Times New Roman" w:hAnsi="Times New Roman" w:cs="Times New Roman"/>
          <w:sz w:val="24"/>
          <w:szCs w:val="24"/>
        </w:rPr>
        <w:t>média</w:t>
      </w:r>
      <w:r w:rsidRPr="001B7C7B">
        <w:rPr>
          <w:rFonts w:ascii="Times New Roman" w:hAnsi="Times New Roman" w:cs="Times New Roman"/>
          <w:sz w:val="24"/>
          <w:szCs w:val="24"/>
        </w:rPr>
        <w:t xml:space="preserve"> </w:t>
      </w:r>
      <w:r w:rsidR="00DA6B1A" w:rsidRPr="001B7C7B">
        <w:rPr>
          <w:rFonts w:ascii="Times New Roman" w:hAnsi="Times New Roman" w:cs="Times New Roman"/>
          <w:sz w:val="24"/>
          <w:szCs w:val="24"/>
        </w:rPr>
        <w:t xml:space="preserve">(např. </w:t>
      </w:r>
      <w:r w:rsidR="00945EE7" w:rsidRPr="001B7C7B">
        <w:rPr>
          <w:rFonts w:ascii="Times New Roman" w:hAnsi="Times New Roman" w:cs="Times New Roman"/>
          <w:sz w:val="24"/>
          <w:szCs w:val="24"/>
        </w:rPr>
        <w:t>elektrická energie, teplo, voda a plyn</w:t>
      </w:r>
      <w:r w:rsidR="00DA6B1A" w:rsidRPr="001B7C7B">
        <w:rPr>
          <w:rFonts w:ascii="Times New Roman" w:hAnsi="Times New Roman" w:cs="Times New Roman"/>
          <w:sz w:val="24"/>
          <w:szCs w:val="24"/>
        </w:rPr>
        <w:t xml:space="preserve">) </w:t>
      </w:r>
      <w:r w:rsidRPr="001B7C7B">
        <w:rPr>
          <w:rFonts w:ascii="Times New Roman" w:hAnsi="Times New Roman" w:cs="Times New Roman"/>
          <w:sz w:val="24"/>
          <w:szCs w:val="24"/>
        </w:rPr>
        <w:t>pronajímaných prostor</w:t>
      </w:r>
      <w:r w:rsidR="007338FE" w:rsidRPr="001B7C7B">
        <w:rPr>
          <w:rFonts w:ascii="Times New Roman" w:hAnsi="Times New Roman" w:cs="Times New Roman"/>
          <w:sz w:val="24"/>
          <w:szCs w:val="24"/>
        </w:rPr>
        <w:t xml:space="preserve"> </w:t>
      </w:r>
      <w:r w:rsidRPr="001B7C7B">
        <w:rPr>
          <w:rFonts w:ascii="Times New Roman" w:hAnsi="Times New Roman" w:cs="Times New Roman"/>
          <w:sz w:val="24"/>
          <w:szCs w:val="24"/>
        </w:rPr>
        <w:t xml:space="preserve">zahrnují veškeré provozní náklady, </w:t>
      </w:r>
      <w:r w:rsidR="006424EC" w:rsidRPr="001B7C7B">
        <w:rPr>
          <w:rFonts w:ascii="Times New Roman" w:hAnsi="Times New Roman" w:cs="Times New Roman"/>
          <w:sz w:val="24"/>
          <w:szCs w:val="24"/>
        </w:rPr>
        <w:t>u kterých je možné</w:t>
      </w:r>
      <w:r w:rsidRPr="001B7C7B">
        <w:rPr>
          <w:rFonts w:ascii="Times New Roman" w:hAnsi="Times New Roman" w:cs="Times New Roman"/>
          <w:sz w:val="24"/>
          <w:szCs w:val="24"/>
        </w:rPr>
        <w:t xml:space="preserve"> </w:t>
      </w:r>
      <w:r w:rsidR="00DA6B1A" w:rsidRPr="001B7C7B">
        <w:rPr>
          <w:rFonts w:ascii="Times New Roman" w:hAnsi="Times New Roman" w:cs="Times New Roman"/>
          <w:sz w:val="24"/>
          <w:szCs w:val="24"/>
        </w:rPr>
        <w:t xml:space="preserve">přímo </w:t>
      </w:r>
      <w:r w:rsidRPr="001B7C7B">
        <w:rPr>
          <w:rFonts w:ascii="Times New Roman" w:hAnsi="Times New Roman" w:cs="Times New Roman"/>
          <w:sz w:val="24"/>
          <w:szCs w:val="24"/>
        </w:rPr>
        <w:t>měřit</w:t>
      </w:r>
      <w:r w:rsidR="00DA6B1A" w:rsidRPr="001B7C7B">
        <w:rPr>
          <w:rFonts w:ascii="Times New Roman" w:hAnsi="Times New Roman" w:cs="Times New Roman"/>
          <w:sz w:val="24"/>
          <w:szCs w:val="24"/>
        </w:rPr>
        <w:t xml:space="preserve"> spotřebu v</w:t>
      </w:r>
      <w:r w:rsidRPr="001B7C7B">
        <w:rPr>
          <w:rFonts w:ascii="Times New Roman" w:hAnsi="Times New Roman" w:cs="Times New Roman"/>
          <w:sz w:val="24"/>
          <w:szCs w:val="24"/>
        </w:rPr>
        <w:t xml:space="preserve"> pronajímaných prostorách. </w:t>
      </w:r>
      <w:r w:rsidR="00945EE7" w:rsidRPr="001B7C7B">
        <w:rPr>
          <w:rFonts w:ascii="Times New Roman" w:hAnsi="Times New Roman" w:cs="Times New Roman"/>
          <w:sz w:val="24"/>
          <w:szCs w:val="24"/>
        </w:rPr>
        <w:t xml:space="preserve">V případě, že pronajímatel nemá </w:t>
      </w:r>
      <w:r w:rsidR="00945EE7" w:rsidRPr="001B7C7B">
        <w:rPr>
          <w:rFonts w:ascii="Times New Roman" w:hAnsi="Times New Roman" w:cs="Times New Roman"/>
          <w:sz w:val="24"/>
          <w:szCs w:val="24"/>
        </w:rPr>
        <w:lastRenderedPageBreak/>
        <w:t xml:space="preserve">možnost měřit spotřebu médií přímo, </w:t>
      </w:r>
      <w:r w:rsidR="008E4A63" w:rsidRPr="001B7C7B">
        <w:rPr>
          <w:rFonts w:ascii="Times New Roman" w:hAnsi="Times New Roman" w:cs="Times New Roman"/>
          <w:sz w:val="24"/>
          <w:szCs w:val="24"/>
        </w:rPr>
        <w:t>budou náklady stanovovány a účtovány nájemci poměrně na základě výše jeho podílu</w:t>
      </w:r>
      <w:r w:rsidR="00C534AE" w:rsidRPr="001B7C7B">
        <w:rPr>
          <w:rFonts w:ascii="Times New Roman" w:hAnsi="Times New Roman" w:cs="Times New Roman"/>
          <w:sz w:val="24"/>
          <w:szCs w:val="24"/>
        </w:rPr>
        <w:t xml:space="preserve"> jím najímaných prostor k celkovému prostoru objektu/centra</w:t>
      </w:r>
      <w:r w:rsidR="008E4A63" w:rsidRPr="001B7C7B">
        <w:rPr>
          <w:rFonts w:ascii="Times New Roman" w:hAnsi="Times New Roman" w:cs="Times New Roman"/>
          <w:sz w:val="24"/>
          <w:szCs w:val="24"/>
        </w:rPr>
        <w:t xml:space="preserve"> dle nájemní smlouvy</w:t>
      </w:r>
      <w:r w:rsidR="00A634F1" w:rsidRPr="001B7C7B">
        <w:rPr>
          <w:rFonts w:ascii="Times New Roman" w:hAnsi="Times New Roman" w:cs="Times New Roman"/>
          <w:sz w:val="24"/>
          <w:szCs w:val="24"/>
        </w:rPr>
        <w:t>.</w:t>
      </w:r>
    </w:p>
    <w:p w14:paraId="72D65991" w14:textId="53B94AA3" w:rsidR="00B66ADF" w:rsidRPr="00874A74" w:rsidRDefault="000F1430" w:rsidP="00073E5F">
      <w:pPr>
        <w:pStyle w:val="Odstavecseseznamem"/>
        <w:numPr>
          <w:ilvl w:val="0"/>
          <w:numId w:val="4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A74">
        <w:rPr>
          <w:rFonts w:ascii="Times New Roman" w:hAnsi="Times New Roman" w:cs="Times New Roman"/>
          <w:sz w:val="24"/>
          <w:szCs w:val="24"/>
        </w:rPr>
        <w:t>Případný zprostředkovatelský</w:t>
      </w:r>
      <w:r w:rsidR="007F3A72" w:rsidRPr="00874A74">
        <w:rPr>
          <w:rFonts w:ascii="Times New Roman" w:hAnsi="Times New Roman" w:cs="Times New Roman"/>
          <w:sz w:val="24"/>
          <w:szCs w:val="24"/>
        </w:rPr>
        <w:t xml:space="preserve"> poplatek</w:t>
      </w:r>
      <w:r w:rsidRPr="00874A74">
        <w:rPr>
          <w:rFonts w:ascii="Times New Roman" w:hAnsi="Times New Roman" w:cs="Times New Roman"/>
          <w:sz w:val="24"/>
          <w:szCs w:val="24"/>
        </w:rPr>
        <w:t xml:space="preserve"> je jednorázový a </w:t>
      </w:r>
      <w:r w:rsidR="00741ADC" w:rsidRPr="00874A74">
        <w:rPr>
          <w:rFonts w:ascii="Times New Roman" w:hAnsi="Times New Roman" w:cs="Times New Roman"/>
          <w:sz w:val="24"/>
          <w:szCs w:val="24"/>
        </w:rPr>
        <w:t xml:space="preserve">zahrnuje </w:t>
      </w:r>
      <w:r w:rsidR="007F3A72" w:rsidRPr="00874A74">
        <w:rPr>
          <w:rFonts w:ascii="Times New Roman" w:hAnsi="Times New Roman" w:cs="Times New Roman"/>
          <w:sz w:val="24"/>
          <w:szCs w:val="24"/>
        </w:rPr>
        <w:t xml:space="preserve">celkové maximální kvalifikované náklady uchazeče za </w:t>
      </w:r>
      <w:r w:rsidRPr="00874A74">
        <w:rPr>
          <w:rFonts w:ascii="Times New Roman" w:hAnsi="Times New Roman" w:cs="Times New Roman"/>
          <w:sz w:val="24"/>
          <w:szCs w:val="24"/>
        </w:rPr>
        <w:t xml:space="preserve">zprostředkování </w:t>
      </w:r>
      <w:r w:rsidR="007F3A72" w:rsidRPr="00874A74">
        <w:rPr>
          <w:rFonts w:ascii="Times New Roman" w:hAnsi="Times New Roman" w:cs="Times New Roman"/>
          <w:sz w:val="24"/>
          <w:szCs w:val="24"/>
        </w:rPr>
        <w:t>nájemní</w:t>
      </w:r>
      <w:r w:rsidRPr="00874A74">
        <w:rPr>
          <w:rFonts w:ascii="Times New Roman" w:hAnsi="Times New Roman" w:cs="Times New Roman"/>
          <w:sz w:val="24"/>
          <w:szCs w:val="24"/>
        </w:rPr>
        <w:t>ho vztahu za celou</w:t>
      </w:r>
      <w:r w:rsidR="007F3A72" w:rsidRPr="00874A74">
        <w:rPr>
          <w:rFonts w:ascii="Times New Roman" w:hAnsi="Times New Roman" w:cs="Times New Roman"/>
          <w:sz w:val="24"/>
          <w:szCs w:val="24"/>
        </w:rPr>
        <w:t xml:space="preserve"> dobu </w:t>
      </w:r>
      <w:r w:rsidRPr="00874A74">
        <w:rPr>
          <w:rFonts w:ascii="Times New Roman" w:hAnsi="Times New Roman" w:cs="Times New Roman"/>
          <w:sz w:val="24"/>
          <w:szCs w:val="24"/>
        </w:rPr>
        <w:t xml:space="preserve">nájmu </w:t>
      </w:r>
      <w:r w:rsidR="007F3A72" w:rsidRPr="00874A74">
        <w:rPr>
          <w:rFonts w:ascii="Times New Roman" w:hAnsi="Times New Roman" w:cs="Times New Roman"/>
          <w:sz w:val="24"/>
          <w:szCs w:val="24"/>
        </w:rPr>
        <w:t xml:space="preserve">(tzv. </w:t>
      </w:r>
      <w:r w:rsidRPr="00874A74">
        <w:rPr>
          <w:rFonts w:ascii="Times New Roman" w:hAnsi="Times New Roman" w:cs="Times New Roman"/>
          <w:sz w:val="24"/>
          <w:szCs w:val="24"/>
        </w:rPr>
        <w:t>s</w:t>
      </w:r>
      <w:r w:rsidR="007F3A72" w:rsidRPr="00874A74">
        <w:rPr>
          <w:rFonts w:ascii="Times New Roman" w:hAnsi="Times New Roman" w:cs="Times New Roman"/>
          <w:sz w:val="24"/>
          <w:szCs w:val="24"/>
        </w:rPr>
        <w:t>trop</w:t>
      </w:r>
      <w:r w:rsidRPr="00874A7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87A6B7" w14:textId="77777777" w:rsidR="00874A74" w:rsidRDefault="00787830" w:rsidP="00874A74">
      <w:pPr>
        <w:pStyle w:val="Odstavecseseznamem"/>
        <w:numPr>
          <w:ilvl w:val="0"/>
          <w:numId w:val="4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430">
        <w:rPr>
          <w:rFonts w:ascii="Times New Roman" w:hAnsi="Times New Roman" w:cs="Times New Roman"/>
          <w:sz w:val="24"/>
          <w:szCs w:val="24"/>
        </w:rPr>
        <w:t>Pronajímatel se zavazuje, že v případě převodu vlastnického práva k předmětu nájmu (nebo jeho části) na třetí osobu zajistí, aby se v souladu s § 2221 zákona č. 89/2012 Sb., občanský zákoník, tato třetí osoba v přiměřené době před uzavřením příslušného ujednání s pronajímatelem řádně seznámila se všemi povinnostmi pronajímatele vyplývajícími z nájmu uzavřeného mezi pronajímatelem a nájemcem</w:t>
      </w:r>
      <w:r w:rsidR="000F1430">
        <w:rPr>
          <w:rFonts w:ascii="Times New Roman" w:hAnsi="Times New Roman" w:cs="Times New Roman"/>
          <w:sz w:val="24"/>
          <w:szCs w:val="24"/>
        </w:rPr>
        <w:t xml:space="preserve">. </w:t>
      </w:r>
      <w:r w:rsidR="00E11015" w:rsidRPr="000F1430">
        <w:rPr>
          <w:rFonts w:ascii="Times New Roman" w:hAnsi="Times New Roman" w:cs="Times New Roman"/>
          <w:sz w:val="24"/>
          <w:szCs w:val="24"/>
        </w:rPr>
        <w:t>V</w:t>
      </w:r>
      <w:r w:rsidR="003C6C31" w:rsidRPr="000F1430">
        <w:rPr>
          <w:rFonts w:ascii="Times New Roman" w:hAnsi="Times New Roman" w:cs="Times New Roman"/>
          <w:sz w:val="24"/>
          <w:szCs w:val="24"/>
        </w:rPr>
        <w:t>eškeré spory</w:t>
      </w:r>
      <w:r w:rsidR="000D5C8B" w:rsidRPr="000F1430">
        <w:rPr>
          <w:rFonts w:ascii="Times New Roman" w:hAnsi="Times New Roman" w:cs="Times New Roman"/>
          <w:sz w:val="24"/>
          <w:szCs w:val="24"/>
        </w:rPr>
        <w:t xml:space="preserve"> mezi smluvními stranami</w:t>
      </w:r>
      <w:r w:rsidR="003C6C31" w:rsidRPr="000F1430">
        <w:rPr>
          <w:rFonts w:ascii="Times New Roman" w:hAnsi="Times New Roman" w:cs="Times New Roman"/>
          <w:sz w:val="24"/>
          <w:szCs w:val="24"/>
        </w:rPr>
        <w:t>, které vzniknou na základě</w:t>
      </w:r>
      <w:r w:rsidR="004815B7" w:rsidRPr="000F1430">
        <w:rPr>
          <w:rFonts w:ascii="Times New Roman" w:hAnsi="Times New Roman" w:cs="Times New Roman"/>
          <w:sz w:val="24"/>
          <w:szCs w:val="24"/>
        </w:rPr>
        <w:t xml:space="preserve"> nájemní</w:t>
      </w:r>
      <w:r w:rsidR="003C6C31" w:rsidRPr="000F1430">
        <w:rPr>
          <w:rFonts w:ascii="Times New Roman" w:hAnsi="Times New Roman" w:cs="Times New Roman"/>
          <w:sz w:val="24"/>
          <w:szCs w:val="24"/>
        </w:rPr>
        <w:t xml:space="preserve"> smlouvy a v souvislosti s ní, budou řešeny před věcně a místně příslušnými soudy České republiky, arbitráž se vylučuje.</w:t>
      </w:r>
      <w:r w:rsidR="00F65029" w:rsidRPr="000F1430">
        <w:rPr>
          <w:rFonts w:ascii="Times New Roman" w:hAnsi="Times New Roman" w:cs="Times New Roman"/>
          <w:sz w:val="24"/>
          <w:szCs w:val="24"/>
        </w:rPr>
        <w:t xml:space="preserve"> </w:t>
      </w:r>
      <w:r w:rsidR="004815B7" w:rsidRPr="000F1430">
        <w:rPr>
          <w:rFonts w:ascii="Times New Roman" w:hAnsi="Times New Roman" w:cs="Times New Roman"/>
          <w:sz w:val="24"/>
          <w:szCs w:val="24"/>
        </w:rPr>
        <w:t>Nájemní s</w:t>
      </w:r>
      <w:r w:rsidR="00F65029" w:rsidRPr="000F1430">
        <w:rPr>
          <w:rFonts w:ascii="Times New Roman" w:hAnsi="Times New Roman" w:cs="Times New Roman"/>
          <w:sz w:val="24"/>
          <w:szCs w:val="24"/>
        </w:rPr>
        <w:t>mlouva a veškeré mimosml</w:t>
      </w:r>
      <w:r w:rsidR="004815B7" w:rsidRPr="000F1430">
        <w:rPr>
          <w:rFonts w:ascii="Times New Roman" w:hAnsi="Times New Roman" w:cs="Times New Roman"/>
          <w:sz w:val="24"/>
          <w:szCs w:val="24"/>
        </w:rPr>
        <w:t>uvní závazky vyplývající z nájemní s</w:t>
      </w:r>
      <w:r w:rsidR="00F65029" w:rsidRPr="000F1430">
        <w:rPr>
          <w:rFonts w:ascii="Times New Roman" w:hAnsi="Times New Roman" w:cs="Times New Roman"/>
          <w:sz w:val="24"/>
          <w:szCs w:val="24"/>
        </w:rPr>
        <w:t xml:space="preserve">mlouvy se budou řídit a vykládat v souladu s právem České republiky. Práva a povinnosti </w:t>
      </w:r>
      <w:r w:rsidR="004815B7" w:rsidRPr="000F1430">
        <w:rPr>
          <w:rFonts w:ascii="Times New Roman" w:hAnsi="Times New Roman" w:cs="Times New Roman"/>
          <w:sz w:val="24"/>
          <w:szCs w:val="24"/>
        </w:rPr>
        <w:t>smluvních stran výslovně v nájemní s</w:t>
      </w:r>
      <w:r w:rsidR="00F65029" w:rsidRPr="000F1430">
        <w:rPr>
          <w:rFonts w:ascii="Times New Roman" w:hAnsi="Times New Roman" w:cs="Times New Roman"/>
          <w:sz w:val="24"/>
          <w:szCs w:val="24"/>
        </w:rPr>
        <w:t>mlouvě neupravené se řídí občanským zákoníkem.</w:t>
      </w:r>
    </w:p>
    <w:p w14:paraId="78B5AF4B" w14:textId="77777777" w:rsidR="00874A74" w:rsidRDefault="003C6C31" w:rsidP="00874A74">
      <w:pPr>
        <w:pStyle w:val="Odstavecseseznamem"/>
        <w:numPr>
          <w:ilvl w:val="0"/>
          <w:numId w:val="4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A74">
        <w:rPr>
          <w:rFonts w:ascii="Times New Roman" w:hAnsi="Times New Roman" w:cs="Times New Roman"/>
          <w:sz w:val="24"/>
          <w:szCs w:val="24"/>
        </w:rPr>
        <w:t xml:space="preserve">Správu prostor předmětu nájmu zásadně provádí pronajímatel. Pronajímatel také bude odpovídat za údržbu a opravy budovy a pronajímaných prostor s ohledem na běžné opotřebení, pokud škodu prokazatelným způsobem nezpůsobí nájemce, kdy v takovém případě bude oprava provedena na náklady nájemce. V případě jakékoli vady, která se vyskytne v rámci pronajímaných prostor a která není způsobena nájemcem, se pronajímatel zavazuje </w:t>
      </w:r>
      <w:r w:rsidR="00007A6B" w:rsidRPr="00874A74">
        <w:rPr>
          <w:rFonts w:ascii="Times New Roman" w:hAnsi="Times New Roman" w:cs="Times New Roman"/>
          <w:sz w:val="24"/>
          <w:szCs w:val="24"/>
        </w:rPr>
        <w:t>tuto vadu odstranit</w:t>
      </w:r>
      <w:r w:rsidRPr="00874A74">
        <w:rPr>
          <w:rFonts w:ascii="Times New Roman" w:hAnsi="Times New Roman" w:cs="Times New Roman"/>
          <w:sz w:val="24"/>
          <w:szCs w:val="24"/>
        </w:rPr>
        <w:t xml:space="preserve"> nejpozději do 3 dnů od jejího nahlášení. V případě nemožnosti odstranění vzniklých závad v uvedeném termínu, má pronajímatel povinnost zajistit adekvátní provizorní řešení vzniklé závady</w:t>
      </w:r>
      <w:r w:rsidR="005D1549" w:rsidRPr="00874A74">
        <w:rPr>
          <w:rFonts w:ascii="Times New Roman" w:hAnsi="Times New Roman" w:cs="Times New Roman"/>
          <w:sz w:val="24"/>
          <w:szCs w:val="24"/>
        </w:rPr>
        <w:t xml:space="preserve"> Drobné opravy a</w:t>
      </w:r>
      <w:r w:rsidR="00A97B3F" w:rsidRPr="00874A74">
        <w:rPr>
          <w:rFonts w:ascii="Times New Roman" w:hAnsi="Times New Roman" w:cs="Times New Roman"/>
          <w:sz w:val="24"/>
          <w:szCs w:val="24"/>
        </w:rPr>
        <w:t>nal</w:t>
      </w:r>
      <w:r w:rsidR="005D1549" w:rsidRPr="00874A74">
        <w:rPr>
          <w:rFonts w:ascii="Times New Roman" w:hAnsi="Times New Roman" w:cs="Times New Roman"/>
          <w:sz w:val="24"/>
          <w:szCs w:val="24"/>
        </w:rPr>
        <w:t>ogicky dle § 5 bývalého nařízení vlády č. 258/1995 Sb</w:t>
      </w:r>
      <w:r w:rsidR="00A97B3F" w:rsidRPr="001B7C7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5D1549" w:rsidRPr="00874A74">
        <w:rPr>
          <w:rFonts w:ascii="Times New Roman" w:hAnsi="Times New Roman" w:cs="Times New Roman"/>
          <w:sz w:val="24"/>
          <w:szCs w:val="24"/>
        </w:rPr>
        <w:t>., kterým se provádí občanský zákoník a d</w:t>
      </w:r>
      <w:r w:rsidRPr="00874A74">
        <w:rPr>
          <w:rFonts w:ascii="Times New Roman" w:hAnsi="Times New Roman" w:cs="Times New Roman"/>
          <w:sz w:val="24"/>
          <w:szCs w:val="24"/>
        </w:rPr>
        <w:t>robnou údržbu</w:t>
      </w:r>
      <w:r w:rsidR="005D1549" w:rsidRPr="00874A74">
        <w:rPr>
          <w:rFonts w:ascii="Times New Roman" w:hAnsi="Times New Roman" w:cs="Times New Roman"/>
          <w:sz w:val="24"/>
          <w:szCs w:val="24"/>
        </w:rPr>
        <w:t xml:space="preserve"> analogicky dle § 6 bývalého nařízení vlády č. 258/1995 Sb., kterým se provádí občanský zákoník (např. malování včetně opravy omítek, tapetování a čištění podlah včetně podlahových krytin, obkladů stěn, čištění zanesených odpadů až ke svislým rozvodům stoupačce, vnitřní nátěry)</w:t>
      </w:r>
      <w:r w:rsidRPr="00874A74">
        <w:rPr>
          <w:rFonts w:ascii="Times New Roman" w:hAnsi="Times New Roman" w:cs="Times New Roman"/>
          <w:sz w:val="24"/>
          <w:szCs w:val="24"/>
        </w:rPr>
        <w:t xml:space="preserve"> pronajímaných prostor bude na vlastní náklady zabezpečovat rovněž pronajímatel.</w:t>
      </w:r>
    </w:p>
    <w:p w14:paraId="4056675C" w14:textId="77777777" w:rsidR="00874A74" w:rsidRDefault="003C6C31" w:rsidP="00874A74">
      <w:pPr>
        <w:pStyle w:val="Odstavecseseznamem"/>
        <w:numPr>
          <w:ilvl w:val="0"/>
          <w:numId w:val="4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A74">
        <w:rPr>
          <w:rFonts w:ascii="Times New Roman" w:hAnsi="Times New Roman" w:cs="Times New Roman"/>
          <w:sz w:val="24"/>
          <w:szCs w:val="24"/>
        </w:rPr>
        <w:t>Nájemce nemá žádnou další (nefinanční) povinnost např. provést určité práce, která by podmínila zahájení nájmu</w:t>
      </w:r>
      <w:r w:rsidR="00007A6B" w:rsidRPr="00874A74">
        <w:rPr>
          <w:rFonts w:ascii="Times New Roman" w:hAnsi="Times New Roman" w:cs="Times New Roman"/>
          <w:sz w:val="24"/>
          <w:szCs w:val="24"/>
        </w:rPr>
        <w:t>, anebo řádné užívání předmětu nájmu.</w:t>
      </w:r>
    </w:p>
    <w:p w14:paraId="684A367A" w14:textId="77777777" w:rsidR="00874A74" w:rsidRDefault="00A463AD" w:rsidP="00874A74">
      <w:pPr>
        <w:pStyle w:val="Odstavecseseznamem"/>
        <w:numPr>
          <w:ilvl w:val="0"/>
          <w:numId w:val="4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A74">
        <w:rPr>
          <w:rFonts w:ascii="Times New Roman" w:hAnsi="Times New Roman" w:cs="Times New Roman"/>
          <w:sz w:val="24"/>
          <w:szCs w:val="24"/>
        </w:rPr>
        <w:t>Vnitřní vybavení předmětu nájmu bude zcela nové</w:t>
      </w:r>
      <w:r w:rsidR="00874A74">
        <w:rPr>
          <w:rFonts w:ascii="Times New Roman" w:hAnsi="Times New Roman" w:cs="Times New Roman"/>
          <w:sz w:val="24"/>
          <w:szCs w:val="24"/>
        </w:rPr>
        <w:t>, popř. ve výborném stavu</w:t>
      </w:r>
      <w:r w:rsidRPr="00874A74">
        <w:rPr>
          <w:rFonts w:ascii="Times New Roman" w:hAnsi="Times New Roman" w:cs="Times New Roman"/>
          <w:sz w:val="24"/>
          <w:szCs w:val="24"/>
        </w:rPr>
        <w:t xml:space="preserve">, zejména koberce, výmalba prostor atd. Nájemce požaduje </w:t>
      </w:r>
      <w:r w:rsidR="000A0ECC" w:rsidRPr="00874A74">
        <w:rPr>
          <w:rFonts w:ascii="Times New Roman" w:hAnsi="Times New Roman" w:cs="Times New Roman"/>
          <w:sz w:val="24"/>
          <w:szCs w:val="24"/>
        </w:rPr>
        <w:t xml:space="preserve">zajistit řádnou funkčnost vnitřního vybavení </w:t>
      </w:r>
      <w:r w:rsidRPr="00874A74">
        <w:rPr>
          <w:rFonts w:ascii="Times New Roman" w:hAnsi="Times New Roman" w:cs="Times New Roman"/>
          <w:sz w:val="24"/>
          <w:szCs w:val="24"/>
        </w:rPr>
        <w:t>po celou dobu nájmu.</w:t>
      </w:r>
    </w:p>
    <w:p w14:paraId="3711C41E" w14:textId="77777777" w:rsidR="00874A74" w:rsidRDefault="00576F74" w:rsidP="00874A74">
      <w:pPr>
        <w:pStyle w:val="Odstavecseseznamem"/>
        <w:numPr>
          <w:ilvl w:val="0"/>
          <w:numId w:val="4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A74">
        <w:rPr>
          <w:rFonts w:ascii="Times New Roman" w:hAnsi="Times New Roman" w:cs="Times New Roman"/>
          <w:sz w:val="24"/>
          <w:szCs w:val="24"/>
        </w:rPr>
        <w:t xml:space="preserve">Při ukončení nájmu předá </w:t>
      </w:r>
      <w:r w:rsidR="00874A74">
        <w:rPr>
          <w:rFonts w:ascii="Times New Roman" w:hAnsi="Times New Roman" w:cs="Times New Roman"/>
          <w:sz w:val="24"/>
          <w:szCs w:val="24"/>
        </w:rPr>
        <w:t>nájemce</w:t>
      </w:r>
      <w:r w:rsidRPr="00874A74">
        <w:rPr>
          <w:rFonts w:ascii="Times New Roman" w:hAnsi="Times New Roman" w:cs="Times New Roman"/>
          <w:sz w:val="24"/>
          <w:szCs w:val="24"/>
        </w:rPr>
        <w:t xml:space="preserve"> předmět nájmu ve stejném stavu jako při protokolárním převzetí předmětu nájmu, s přihlédnutím k běžné míře opotřebení.</w:t>
      </w:r>
    </w:p>
    <w:p w14:paraId="57C1044C" w14:textId="4680B6BB" w:rsidR="00657BC6" w:rsidRPr="001B7C7B" w:rsidRDefault="003C6C31" w:rsidP="00874A74">
      <w:pPr>
        <w:pStyle w:val="Odstavecseseznamem"/>
        <w:numPr>
          <w:ilvl w:val="0"/>
          <w:numId w:val="4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4A74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657BC6" w:rsidRPr="001B7C7B">
        <w:rPr>
          <w:rFonts w:ascii="Times New Roman" w:hAnsi="Times New Roman" w:cs="Times New Roman"/>
          <w:sz w:val="24"/>
          <w:szCs w:val="24"/>
        </w:rPr>
        <w:t xml:space="preserve">se zavazuje během </w:t>
      </w:r>
      <w:r w:rsidR="00417234" w:rsidRPr="001B7C7B">
        <w:rPr>
          <w:rFonts w:ascii="Times New Roman" w:hAnsi="Times New Roman" w:cs="Times New Roman"/>
          <w:sz w:val="24"/>
          <w:szCs w:val="24"/>
        </w:rPr>
        <w:t>trvání nájmu, jakož</w:t>
      </w:r>
      <w:r w:rsidR="00657BC6" w:rsidRPr="001B7C7B">
        <w:rPr>
          <w:rFonts w:ascii="Times New Roman" w:hAnsi="Times New Roman" w:cs="Times New Roman"/>
          <w:sz w:val="24"/>
          <w:szCs w:val="24"/>
        </w:rPr>
        <w:t xml:space="preserve"> i po uplynutí doby, na kterou je nájemní smlouva uzavřena, zachovávat mlčenlivost o všech skutečnostech, o kterých se při plnění předmětu nájemní smlouvy dozví, a nakládat s nimi jako s důvěrnými (s výjimkou informací, které </w:t>
      </w:r>
      <w:r w:rsidR="00874A74">
        <w:rPr>
          <w:rFonts w:ascii="Times New Roman" w:hAnsi="Times New Roman" w:cs="Times New Roman"/>
          <w:sz w:val="24"/>
          <w:szCs w:val="24"/>
        </w:rPr>
        <w:t>již byly veřejně publikovány).</w:t>
      </w:r>
    </w:p>
    <w:p w14:paraId="5F024113" w14:textId="77777777" w:rsidR="00C138A2" w:rsidRDefault="00C138A2" w:rsidP="001B7C7B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5AA096" w14:textId="77777777" w:rsidR="0059159C" w:rsidRPr="001B7C7B" w:rsidRDefault="0059159C" w:rsidP="001B7C7B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875762" w14:textId="77777777" w:rsidR="003C6C31" w:rsidRPr="001B7C7B" w:rsidRDefault="003C6C31" w:rsidP="00D818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C7B">
        <w:rPr>
          <w:rFonts w:ascii="Times New Roman" w:hAnsi="Times New Roman" w:cs="Times New Roman"/>
          <w:b/>
          <w:sz w:val="24"/>
          <w:szCs w:val="24"/>
          <w:u w:val="single"/>
        </w:rPr>
        <w:t>Platební podmínky</w:t>
      </w:r>
    </w:p>
    <w:p w14:paraId="1C7A71F4" w14:textId="1454BFA8" w:rsidR="00D81828" w:rsidRDefault="00B70F77" w:rsidP="00D81828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034A">
        <w:rPr>
          <w:rFonts w:ascii="Times New Roman" w:hAnsi="Times New Roman" w:cs="Times New Roman"/>
          <w:sz w:val="24"/>
          <w:szCs w:val="24"/>
        </w:rPr>
        <w:t xml:space="preserve">Úhrada nájemného </w:t>
      </w:r>
      <w:r w:rsidR="00D44515" w:rsidRPr="00AA034A">
        <w:rPr>
          <w:rFonts w:ascii="Times New Roman" w:hAnsi="Times New Roman" w:cs="Times New Roman"/>
          <w:sz w:val="24"/>
          <w:szCs w:val="24"/>
        </w:rPr>
        <w:t xml:space="preserve">bude hrazena v pravidelných měsíčních splátkách. </w:t>
      </w:r>
      <w:r w:rsidR="00DE2DF5" w:rsidRPr="00AA034A">
        <w:rPr>
          <w:rFonts w:ascii="Times New Roman" w:hAnsi="Times New Roman" w:cs="Times New Roman"/>
          <w:sz w:val="24"/>
          <w:szCs w:val="24"/>
        </w:rPr>
        <w:t>Veškeré platby dle nájemní</w:t>
      </w:r>
      <w:r w:rsidR="003C6C31" w:rsidRPr="00AA034A">
        <w:rPr>
          <w:rFonts w:ascii="Times New Roman" w:hAnsi="Times New Roman" w:cs="Times New Roman"/>
          <w:sz w:val="24"/>
          <w:szCs w:val="24"/>
        </w:rPr>
        <w:t xml:space="preserve"> smlouvy budou prováděny nájemcem pouze na základě včas doručených</w:t>
      </w:r>
      <w:r w:rsidR="00AA034A">
        <w:rPr>
          <w:rFonts w:ascii="Times New Roman" w:hAnsi="Times New Roman" w:cs="Times New Roman"/>
          <w:sz w:val="24"/>
          <w:szCs w:val="24"/>
        </w:rPr>
        <w:t xml:space="preserve"> </w:t>
      </w:r>
      <w:r w:rsidR="003C6C31" w:rsidRPr="00AA034A">
        <w:rPr>
          <w:rFonts w:ascii="Times New Roman" w:hAnsi="Times New Roman" w:cs="Times New Roman"/>
          <w:sz w:val="24"/>
          <w:szCs w:val="24"/>
        </w:rPr>
        <w:t>faktur, které budou řádně vystavené v soula</w:t>
      </w:r>
      <w:r w:rsidR="002E6B33">
        <w:rPr>
          <w:rFonts w:ascii="Times New Roman" w:hAnsi="Times New Roman" w:cs="Times New Roman"/>
          <w:sz w:val="24"/>
          <w:szCs w:val="24"/>
        </w:rPr>
        <w:t>du s českými právními předpisy. V</w:t>
      </w:r>
      <w:r w:rsidR="002E6B33" w:rsidRPr="002E6B33">
        <w:rPr>
          <w:rFonts w:ascii="Times New Roman" w:hAnsi="Times New Roman" w:cs="Times New Roman"/>
          <w:sz w:val="24"/>
          <w:szCs w:val="24"/>
        </w:rPr>
        <w:t xml:space="preserve"> případě, že pronajímatelem bude nepodnikající fyzická osoba, která nebude vystavovat faktury, </w:t>
      </w:r>
      <w:r w:rsidR="002E6B33">
        <w:rPr>
          <w:rFonts w:ascii="Times New Roman" w:hAnsi="Times New Roman" w:cs="Times New Roman"/>
          <w:sz w:val="24"/>
          <w:szCs w:val="24"/>
        </w:rPr>
        <w:t xml:space="preserve">budou </w:t>
      </w:r>
      <w:r w:rsidR="002E6B33" w:rsidRPr="002E6B33">
        <w:rPr>
          <w:rFonts w:ascii="Times New Roman" w:hAnsi="Times New Roman" w:cs="Times New Roman"/>
          <w:sz w:val="24"/>
          <w:szCs w:val="24"/>
        </w:rPr>
        <w:t>platby probíhat pouze na základě smlouvy</w:t>
      </w:r>
      <w:r w:rsidR="002E6B33">
        <w:rPr>
          <w:rFonts w:ascii="Times New Roman" w:hAnsi="Times New Roman" w:cs="Times New Roman"/>
          <w:sz w:val="24"/>
          <w:szCs w:val="24"/>
        </w:rPr>
        <w:t xml:space="preserve">. </w:t>
      </w:r>
      <w:r w:rsidR="003C6C31" w:rsidRPr="002E6B33">
        <w:rPr>
          <w:rFonts w:ascii="Times New Roman" w:hAnsi="Times New Roman" w:cs="Times New Roman"/>
          <w:sz w:val="24"/>
          <w:szCs w:val="24"/>
        </w:rPr>
        <w:t xml:space="preserve">Platba bude uskutečněna bezhotovostním převodem z účtu nájemce na účet pronajímatele, </w:t>
      </w:r>
      <w:r w:rsidR="003C6C31" w:rsidRPr="00AA034A">
        <w:rPr>
          <w:rFonts w:ascii="Times New Roman" w:hAnsi="Times New Roman" w:cs="Times New Roman"/>
          <w:sz w:val="24"/>
          <w:szCs w:val="24"/>
        </w:rPr>
        <w:t>a to v</w:t>
      </w:r>
      <w:r w:rsidR="0088276B">
        <w:rPr>
          <w:rFonts w:ascii="Times New Roman" w:hAnsi="Times New Roman" w:cs="Times New Roman"/>
          <w:sz w:val="24"/>
          <w:szCs w:val="24"/>
        </w:rPr>
        <w:t> Kč</w:t>
      </w:r>
      <w:r w:rsidR="003C6C31" w:rsidRPr="00AA034A">
        <w:rPr>
          <w:rFonts w:ascii="Times New Roman" w:hAnsi="Times New Roman" w:cs="Times New Roman"/>
          <w:sz w:val="24"/>
          <w:szCs w:val="24"/>
        </w:rPr>
        <w:t xml:space="preserve">. Za datum úhrady </w:t>
      </w:r>
      <w:r w:rsidRPr="00AA034A">
        <w:rPr>
          <w:rFonts w:ascii="Times New Roman" w:hAnsi="Times New Roman" w:cs="Times New Roman"/>
          <w:sz w:val="24"/>
          <w:szCs w:val="24"/>
        </w:rPr>
        <w:t>s</w:t>
      </w:r>
      <w:r w:rsidR="003C6C31" w:rsidRPr="00AA034A">
        <w:rPr>
          <w:rFonts w:ascii="Times New Roman" w:hAnsi="Times New Roman" w:cs="Times New Roman"/>
          <w:sz w:val="24"/>
          <w:szCs w:val="24"/>
        </w:rPr>
        <w:t>e považuje den odepsání příslušné částky z účtu nájemce.</w:t>
      </w:r>
      <w:r w:rsidR="00EB295C" w:rsidRPr="00AA034A">
        <w:rPr>
          <w:rFonts w:ascii="Times New Roman" w:hAnsi="Times New Roman" w:cs="Times New Roman"/>
          <w:sz w:val="24"/>
          <w:szCs w:val="24"/>
        </w:rPr>
        <w:t xml:space="preserve"> </w:t>
      </w:r>
      <w:r w:rsidRPr="00AA034A">
        <w:rPr>
          <w:rFonts w:ascii="Times New Roman" w:hAnsi="Times New Roman" w:cs="Times New Roman"/>
          <w:sz w:val="24"/>
          <w:szCs w:val="24"/>
        </w:rPr>
        <w:t>Doba s</w:t>
      </w:r>
      <w:r w:rsidR="00EB295C" w:rsidRPr="00AA034A">
        <w:rPr>
          <w:rFonts w:ascii="Times New Roman" w:hAnsi="Times New Roman" w:cs="Times New Roman"/>
          <w:sz w:val="24"/>
          <w:szCs w:val="24"/>
        </w:rPr>
        <w:t>platnost</w:t>
      </w:r>
      <w:r w:rsidRPr="00AA034A">
        <w:rPr>
          <w:rFonts w:ascii="Times New Roman" w:hAnsi="Times New Roman" w:cs="Times New Roman"/>
          <w:sz w:val="24"/>
          <w:szCs w:val="24"/>
        </w:rPr>
        <w:t>i</w:t>
      </w:r>
      <w:r w:rsidR="00EB295C" w:rsidRPr="00AA034A">
        <w:rPr>
          <w:rFonts w:ascii="Times New Roman" w:hAnsi="Times New Roman" w:cs="Times New Roman"/>
          <w:sz w:val="24"/>
          <w:szCs w:val="24"/>
        </w:rPr>
        <w:t xml:space="preserve"> všech faktur musí být nastavena minimálně na 21 </w:t>
      </w:r>
      <w:r w:rsidRPr="00AA034A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="00EB295C" w:rsidRPr="00AA034A">
        <w:rPr>
          <w:rFonts w:ascii="Times New Roman" w:hAnsi="Times New Roman" w:cs="Times New Roman"/>
          <w:sz w:val="24"/>
          <w:szCs w:val="24"/>
        </w:rPr>
        <w:t>dní</w:t>
      </w:r>
      <w:r w:rsidRPr="00AA034A">
        <w:rPr>
          <w:rFonts w:ascii="Times New Roman" w:hAnsi="Times New Roman" w:cs="Times New Roman"/>
          <w:sz w:val="24"/>
          <w:szCs w:val="24"/>
        </w:rPr>
        <w:t xml:space="preserve"> ode dne doručení faktury</w:t>
      </w:r>
      <w:r w:rsidR="00EB295C" w:rsidRPr="00AA034A">
        <w:rPr>
          <w:rFonts w:ascii="Times New Roman" w:hAnsi="Times New Roman" w:cs="Times New Roman"/>
          <w:sz w:val="24"/>
          <w:szCs w:val="24"/>
        </w:rPr>
        <w:t xml:space="preserve">. </w:t>
      </w:r>
      <w:r w:rsidR="0059159C">
        <w:rPr>
          <w:rFonts w:ascii="Times New Roman" w:hAnsi="Times New Roman" w:cs="Times New Roman"/>
          <w:sz w:val="24"/>
          <w:szCs w:val="24"/>
        </w:rPr>
        <w:t>V případě chybně vystavené faktury bude posunuta lhůta splatnosti v návaznosti na předložení opraveného dokladu.</w:t>
      </w:r>
    </w:p>
    <w:p w14:paraId="0E0ACF7D" w14:textId="5EFD3515" w:rsidR="00D81828" w:rsidRPr="0059159C" w:rsidRDefault="0059159C" w:rsidP="0059159C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Poplatky za služby/provozní náklady</w:t>
      </w:r>
      <w:r w:rsidRPr="00D81828">
        <w:rPr>
          <w:rFonts w:ascii="Times New Roman" w:hAnsi="Times New Roman" w:cs="Times New Roman"/>
          <w:sz w:val="24"/>
          <w:szCs w:val="24"/>
        </w:rPr>
        <w:t xml:space="preserve"> (např. elektrická energie, teplo, voda a plyn) </w:t>
      </w:r>
      <w:r>
        <w:rPr>
          <w:rFonts w:ascii="Times New Roman" w:hAnsi="Times New Roman" w:cs="Times New Roman"/>
          <w:sz w:val="24"/>
          <w:szCs w:val="24"/>
        </w:rPr>
        <w:t xml:space="preserve">budou hrazeny zálohově. Vyúčtování proběhne </w:t>
      </w:r>
      <w:r w:rsidRPr="00D81828">
        <w:rPr>
          <w:rFonts w:ascii="Times New Roman" w:hAnsi="Times New Roman" w:cs="Times New Roman"/>
          <w:sz w:val="24"/>
          <w:szCs w:val="24"/>
        </w:rPr>
        <w:t xml:space="preserve">v částce přesně odpovídající odpočtům z měřících zařízení nebo budou náklady stanovovány a účtovány nájemci poměrně na základě výše jeho podílu dle nájemní smlouvy, vždy však v cenách stanovených dodavatelem </w:t>
      </w:r>
      <w:r>
        <w:rPr>
          <w:rFonts w:ascii="Times New Roman" w:hAnsi="Times New Roman" w:cs="Times New Roman"/>
          <w:sz w:val="24"/>
          <w:szCs w:val="24"/>
        </w:rPr>
        <w:t>služeb</w:t>
      </w:r>
      <w:r w:rsidRPr="00D81828">
        <w:rPr>
          <w:rFonts w:ascii="Times New Roman" w:hAnsi="Times New Roman" w:cs="Times New Roman"/>
          <w:sz w:val="24"/>
          <w:szCs w:val="24"/>
        </w:rPr>
        <w:t xml:space="preserve">. Daňové doklady od dodavatele </w:t>
      </w:r>
      <w:r>
        <w:rPr>
          <w:rFonts w:ascii="Times New Roman" w:hAnsi="Times New Roman" w:cs="Times New Roman"/>
          <w:sz w:val="24"/>
          <w:szCs w:val="24"/>
        </w:rPr>
        <w:t>služeb</w:t>
      </w:r>
      <w:r w:rsidRPr="00D81828">
        <w:rPr>
          <w:rFonts w:ascii="Times New Roman" w:hAnsi="Times New Roman" w:cs="Times New Roman"/>
          <w:sz w:val="24"/>
          <w:szCs w:val="24"/>
        </w:rPr>
        <w:t xml:space="preserve"> budou přílohou vystavené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D81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vyúčtování</w:t>
      </w:r>
      <w:r w:rsidRPr="00D81828">
        <w:rPr>
          <w:rFonts w:ascii="Times New Roman" w:hAnsi="Times New Roman" w:cs="Times New Roman"/>
          <w:sz w:val="24"/>
          <w:szCs w:val="24"/>
        </w:rPr>
        <w:t xml:space="preserve"> pronajímatelem spolu s výpočtem cílové fakturované</w:t>
      </w:r>
      <w:r>
        <w:rPr>
          <w:rFonts w:ascii="Times New Roman" w:hAnsi="Times New Roman" w:cs="Times New Roman"/>
          <w:sz w:val="24"/>
          <w:szCs w:val="24"/>
        </w:rPr>
        <w:t>/vyúčtované</w:t>
      </w:r>
      <w:r w:rsidRPr="00D81828">
        <w:rPr>
          <w:rFonts w:ascii="Times New Roman" w:hAnsi="Times New Roman" w:cs="Times New Roman"/>
          <w:sz w:val="24"/>
          <w:szCs w:val="24"/>
        </w:rPr>
        <w:t xml:space="preserve"> částky pronajímatele nájemci. Daňové doklady od dodavatele </w:t>
      </w:r>
      <w:r>
        <w:rPr>
          <w:rFonts w:ascii="Times New Roman" w:hAnsi="Times New Roman" w:cs="Times New Roman"/>
          <w:sz w:val="24"/>
          <w:szCs w:val="24"/>
        </w:rPr>
        <w:t>služeb</w:t>
      </w:r>
      <w:r w:rsidRPr="00D81828">
        <w:rPr>
          <w:rFonts w:ascii="Times New Roman" w:hAnsi="Times New Roman" w:cs="Times New Roman"/>
          <w:sz w:val="24"/>
          <w:szCs w:val="24"/>
        </w:rPr>
        <w:t>, jejichž náklady budou předmětem rozúčtování provozních nákladů objektu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828">
        <w:rPr>
          <w:rFonts w:ascii="Times New Roman" w:hAnsi="Times New Roman" w:cs="Times New Roman"/>
          <w:sz w:val="24"/>
          <w:szCs w:val="24"/>
        </w:rPr>
        <w:t xml:space="preserve"> budou na žádost nájemce ze strany pronajímatele předloženy. Pronajímatel umožní nájemci, aby byl přítomen při provádění odečtů stavu měřících zařízení dodavateli </w:t>
      </w:r>
      <w:r>
        <w:rPr>
          <w:rFonts w:ascii="Times New Roman" w:hAnsi="Times New Roman" w:cs="Times New Roman"/>
          <w:sz w:val="24"/>
          <w:szCs w:val="24"/>
        </w:rPr>
        <w:t>služeb</w:t>
      </w:r>
      <w:r w:rsidRPr="00D81828">
        <w:rPr>
          <w:rFonts w:ascii="Times New Roman" w:hAnsi="Times New Roman" w:cs="Times New Roman"/>
          <w:sz w:val="24"/>
          <w:szCs w:val="24"/>
        </w:rPr>
        <w:t>. Za tímto účelem oznámí nájemci minimálně dva dny předem čas a místo provádění příslušného odečtu. Pronajímatel je povinen předložit detailní rozúčtování nájemci.</w:t>
      </w:r>
    </w:p>
    <w:p w14:paraId="6379D28F" w14:textId="19E922E1" w:rsidR="00D81828" w:rsidRDefault="0059159C" w:rsidP="00D81828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828">
        <w:rPr>
          <w:rFonts w:ascii="Times New Roman" w:hAnsi="Times New Roman" w:cs="Times New Roman"/>
          <w:sz w:val="24"/>
          <w:szCs w:val="24"/>
        </w:rPr>
        <w:t>Po ukončení kalendářního roku provede pronajímatel vyúčtování skutečně vynaložených provozních nákladů za uplynulý kalendářní rok a provede výpočet poměrných provozních nákladů nájemce</w:t>
      </w:r>
      <w:r w:rsidR="00E6220F" w:rsidRPr="00D81828">
        <w:rPr>
          <w:rFonts w:ascii="Times New Roman" w:hAnsi="Times New Roman" w:cs="Times New Roman"/>
          <w:sz w:val="24"/>
          <w:szCs w:val="24"/>
        </w:rPr>
        <w:t>.</w:t>
      </w:r>
    </w:p>
    <w:p w14:paraId="1552601D" w14:textId="4EA4D3C9" w:rsidR="00D81828" w:rsidRDefault="003C6C31" w:rsidP="00D81828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828">
        <w:rPr>
          <w:rFonts w:ascii="Times New Roman" w:hAnsi="Times New Roman" w:cs="Times New Roman"/>
          <w:sz w:val="24"/>
          <w:szCs w:val="24"/>
        </w:rPr>
        <w:t xml:space="preserve">Pokud je součet nájemcem zaplacených </w:t>
      </w:r>
      <w:r w:rsidR="00C5313E" w:rsidRPr="00D81828">
        <w:rPr>
          <w:rFonts w:ascii="Times New Roman" w:hAnsi="Times New Roman" w:cs="Times New Roman"/>
          <w:sz w:val="24"/>
          <w:szCs w:val="24"/>
        </w:rPr>
        <w:t xml:space="preserve">záloh za </w:t>
      </w:r>
      <w:r w:rsidR="004E2B6F">
        <w:rPr>
          <w:rFonts w:ascii="Times New Roman" w:hAnsi="Times New Roman" w:cs="Times New Roman"/>
          <w:sz w:val="24"/>
          <w:szCs w:val="24"/>
        </w:rPr>
        <w:t>poplatky za služby/</w:t>
      </w:r>
      <w:r w:rsidR="00F84FB8">
        <w:rPr>
          <w:rFonts w:ascii="Times New Roman" w:hAnsi="Times New Roman" w:cs="Times New Roman"/>
          <w:sz w:val="24"/>
          <w:szCs w:val="24"/>
        </w:rPr>
        <w:t>provozní náklady</w:t>
      </w:r>
      <w:r w:rsidRPr="00D81828">
        <w:rPr>
          <w:rFonts w:ascii="Times New Roman" w:hAnsi="Times New Roman" w:cs="Times New Roman"/>
          <w:sz w:val="24"/>
          <w:szCs w:val="24"/>
        </w:rPr>
        <w:t xml:space="preserve"> za uplynulý kalendářní rok vyšší </w:t>
      </w:r>
      <w:r w:rsidR="00F84FB8">
        <w:rPr>
          <w:rFonts w:ascii="Times New Roman" w:hAnsi="Times New Roman" w:cs="Times New Roman"/>
          <w:sz w:val="24"/>
          <w:szCs w:val="24"/>
        </w:rPr>
        <w:t xml:space="preserve">či nižší </w:t>
      </w:r>
      <w:r w:rsidRPr="00D81828">
        <w:rPr>
          <w:rFonts w:ascii="Times New Roman" w:hAnsi="Times New Roman" w:cs="Times New Roman"/>
          <w:sz w:val="24"/>
          <w:szCs w:val="24"/>
        </w:rPr>
        <w:t xml:space="preserve">než skutečná výše ročního podílu nájemce na provozních nákladech, vystaví pronajímatel na takový rozdíl odpovídající </w:t>
      </w:r>
      <w:r w:rsidR="009A27E3" w:rsidRPr="00D81828">
        <w:rPr>
          <w:rFonts w:ascii="Times New Roman" w:hAnsi="Times New Roman" w:cs="Times New Roman"/>
          <w:sz w:val="24"/>
          <w:szCs w:val="24"/>
        </w:rPr>
        <w:t>opravný daňový doklad</w:t>
      </w:r>
      <w:r w:rsidR="0059159C">
        <w:rPr>
          <w:rFonts w:ascii="Times New Roman" w:hAnsi="Times New Roman" w:cs="Times New Roman"/>
          <w:sz w:val="24"/>
          <w:szCs w:val="24"/>
        </w:rPr>
        <w:t xml:space="preserve"> (nepoužije se, pokud je pronajímatel nepodnikající fyzickou osobou)</w:t>
      </w:r>
      <w:r w:rsidR="00F84FB8">
        <w:rPr>
          <w:rFonts w:ascii="Times New Roman" w:hAnsi="Times New Roman" w:cs="Times New Roman"/>
          <w:sz w:val="24"/>
          <w:szCs w:val="24"/>
        </w:rPr>
        <w:t>. T</w:t>
      </w:r>
      <w:r w:rsidRPr="00D81828">
        <w:rPr>
          <w:rFonts w:ascii="Times New Roman" w:hAnsi="Times New Roman" w:cs="Times New Roman"/>
          <w:sz w:val="24"/>
          <w:szCs w:val="24"/>
        </w:rPr>
        <w:t xml:space="preserve">akový rozdíl </w:t>
      </w:r>
      <w:r w:rsidR="00F84FB8">
        <w:rPr>
          <w:rFonts w:ascii="Times New Roman" w:hAnsi="Times New Roman" w:cs="Times New Roman"/>
          <w:sz w:val="24"/>
          <w:szCs w:val="24"/>
        </w:rPr>
        <w:t>je s</w:t>
      </w:r>
      <w:r w:rsidR="00CE23E2">
        <w:rPr>
          <w:rFonts w:ascii="Times New Roman" w:hAnsi="Times New Roman" w:cs="Times New Roman"/>
          <w:sz w:val="24"/>
          <w:szCs w:val="24"/>
        </w:rPr>
        <w:t>platný povinn</w:t>
      </w:r>
      <w:r w:rsidR="00F84FB8">
        <w:rPr>
          <w:rFonts w:ascii="Times New Roman" w:hAnsi="Times New Roman" w:cs="Times New Roman"/>
          <w:sz w:val="24"/>
          <w:szCs w:val="24"/>
        </w:rPr>
        <w:t>ou smluvní stranou</w:t>
      </w:r>
      <w:r w:rsidRPr="00D81828">
        <w:rPr>
          <w:rFonts w:ascii="Times New Roman" w:hAnsi="Times New Roman" w:cs="Times New Roman"/>
          <w:sz w:val="24"/>
          <w:szCs w:val="24"/>
        </w:rPr>
        <w:t xml:space="preserve"> do 30 dnů od </w:t>
      </w:r>
      <w:r w:rsidR="00A634F1" w:rsidRPr="00D81828">
        <w:rPr>
          <w:rFonts w:ascii="Times New Roman" w:hAnsi="Times New Roman" w:cs="Times New Roman"/>
          <w:sz w:val="24"/>
          <w:szCs w:val="24"/>
        </w:rPr>
        <w:t xml:space="preserve">jeho </w:t>
      </w:r>
      <w:r w:rsidR="00F84FB8">
        <w:rPr>
          <w:rFonts w:ascii="Times New Roman" w:hAnsi="Times New Roman" w:cs="Times New Roman"/>
          <w:sz w:val="24"/>
          <w:szCs w:val="24"/>
        </w:rPr>
        <w:t>vystavení</w:t>
      </w:r>
      <w:r w:rsidRPr="00D81828">
        <w:rPr>
          <w:rFonts w:ascii="Times New Roman" w:hAnsi="Times New Roman" w:cs="Times New Roman"/>
          <w:sz w:val="24"/>
          <w:szCs w:val="24"/>
        </w:rPr>
        <w:t>.</w:t>
      </w:r>
    </w:p>
    <w:p w14:paraId="27BA2C88" w14:textId="24746734" w:rsidR="00D81828" w:rsidRDefault="0059159C" w:rsidP="00D81828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828">
        <w:rPr>
          <w:rFonts w:ascii="Times New Roman" w:hAnsi="Times New Roman" w:cs="Times New Roman"/>
          <w:sz w:val="24"/>
          <w:szCs w:val="24"/>
        </w:rPr>
        <w:t>Provedení vyúčtování ze strany pronajímatele je konečné s výjimkou případu prokázané chyby v provedení vyúčtování nebo kdy nájemce bezodkladně nejpozději do 21 dnů od doručení vyúčtování, vytkl pronajímateli vady vyúčtování, v takovém případě pronajímatel vyúčtování přezkoumá a sdělí nájemci nejpozději do 30 dnů výsledek přezkoumání</w:t>
      </w:r>
      <w:r w:rsidR="003C6C31" w:rsidRPr="00D81828">
        <w:rPr>
          <w:rFonts w:ascii="Times New Roman" w:hAnsi="Times New Roman" w:cs="Times New Roman"/>
          <w:sz w:val="24"/>
          <w:szCs w:val="24"/>
        </w:rPr>
        <w:t>.</w:t>
      </w:r>
    </w:p>
    <w:p w14:paraId="61339D4F" w14:textId="2E4E3DD0" w:rsidR="003C6C31" w:rsidRDefault="004B6EF4" w:rsidP="00D81828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828">
        <w:rPr>
          <w:rFonts w:ascii="Times New Roman" w:hAnsi="Times New Roman" w:cs="Times New Roman"/>
          <w:sz w:val="24"/>
          <w:szCs w:val="24"/>
        </w:rPr>
        <w:t>V případě účtování sazby</w:t>
      </w:r>
      <w:r w:rsidR="005320AC" w:rsidRPr="00D81828">
        <w:rPr>
          <w:rFonts w:ascii="Times New Roman" w:hAnsi="Times New Roman" w:cs="Times New Roman"/>
          <w:sz w:val="24"/>
          <w:szCs w:val="24"/>
        </w:rPr>
        <w:t xml:space="preserve"> daně </w:t>
      </w:r>
      <w:r w:rsidRPr="00D81828">
        <w:rPr>
          <w:rFonts w:ascii="Times New Roman" w:hAnsi="Times New Roman" w:cs="Times New Roman"/>
          <w:sz w:val="24"/>
          <w:szCs w:val="24"/>
        </w:rPr>
        <w:t xml:space="preserve">z </w:t>
      </w:r>
      <w:r w:rsidR="001F2512" w:rsidRPr="00D81828">
        <w:rPr>
          <w:rFonts w:ascii="Times New Roman" w:hAnsi="Times New Roman" w:cs="Times New Roman"/>
          <w:sz w:val="24"/>
          <w:szCs w:val="24"/>
        </w:rPr>
        <w:t>přidané hodnoty musí být dodržena její zákonná výše.</w:t>
      </w:r>
      <w:r w:rsidR="003C60EE" w:rsidRPr="00D81828">
        <w:rPr>
          <w:rFonts w:ascii="Times New Roman" w:hAnsi="Times New Roman" w:cs="Times New Roman"/>
          <w:sz w:val="24"/>
          <w:szCs w:val="24"/>
        </w:rPr>
        <w:t xml:space="preserve"> Při zákonné změně</w:t>
      </w:r>
      <w:r w:rsidR="003C6C31" w:rsidRPr="00D81828">
        <w:rPr>
          <w:rFonts w:ascii="Times New Roman" w:hAnsi="Times New Roman" w:cs="Times New Roman"/>
          <w:sz w:val="24"/>
          <w:szCs w:val="24"/>
        </w:rPr>
        <w:t xml:space="preserve"> sazby daně z přidané hodnoty budou veškeré relevantní platby navýšeny/sníženy ve výši odpovídající změně sazby daně z přidané hodnoty.</w:t>
      </w:r>
      <w:r w:rsidR="005320AC" w:rsidRPr="00D81828">
        <w:rPr>
          <w:rFonts w:ascii="Times New Roman" w:hAnsi="Times New Roman" w:cs="Times New Roman"/>
          <w:sz w:val="24"/>
          <w:szCs w:val="24"/>
        </w:rPr>
        <w:t xml:space="preserve"> V případě, že pronajímatel neúčtuje u nájmu daň z přidané hodnoty od počátku trvání nájemního vztahu, není oprávněn začít účtovat daň z přidané hodnoty v budoucnu v průběhu trvání nájemního vztahu</w:t>
      </w:r>
      <w:r w:rsidR="002D4370" w:rsidRPr="00D81828">
        <w:rPr>
          <w:rFonts w:ascii="Times New Roman" w:hAnsi="Times New Roman" w:cs="Times New Roman"/>
          <w:sz w:val="24"/>
          <w:szCs w:val="24"/>
        </w:rPr>
        <w:t>.</w:t>
      </w:r>
      <w:r w:rsidR="005320AC" w:rsidRPr="00D81828">
        <w:rPr>
          <w:rFonts w:ascii="Times New Roman" w:hAnsi="Times New Roman" w:cs="Times New Roman"/>
          <w:sz w:val="24"/>
          <w:szCs w:val="24"/>
        </w:rPr>
        <w:t xml:space="preserve"> </w:t>
      </w:r>
      <w:r w:rsidR="00AE5B71" w:rsidRPr="00D81828">
        <w:rPr>
          <w:rFonts w:ascii="Times New Roman" w:hAnsi="Times New Roman" w:cs="Times New Roman"/>
          <w:sz w:val="24"/>
          <w:szCs w:val="24"/>
        </w:rPr>
        <w:t>Touto povinností pronajímatele nebude vázán pouze v případě, že se změní právní předpisy vztahující se k účtování daně z přidané hodnoty a pronajímatel bude dle této změny právních předpisů nadále povinen účtovat předmětný nájem včetně daně z přidané hodnoty.</w:t>
      </w:r>
    </w:p>
    <w:p w14:paraId="538BD660" w14:textId="77777777" w:rsidR="00D81828" w:rsidRDefault="00D81828" w:rsidP="00D81828">
      <w:pPr>
        <w:pStyle w:val="Odstavecseseznamem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F630FE" w14:textId="77777777" w:rsidR="00062176" w:rsidRPr="00D81828" w:rsidRDefault="00062176" w:rsidP="00D81828">
      <w:pPr>
        <w:pStyle w:val="Odstavecseseznamem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26C9CD" w14:textId="348BE412" w:rsidR="003C6C31" w:rsidRPr="00D81828" w:rsidRDefault="00D81828" w:rsidP="001B7C7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Další </w:t>
      </w:r>
      <w:r w:rsidR="00CD5C79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podmínky a </w:t>
      </w:r>
      <w:r w:rsidRPr="00D81828">
        <w:rPr>
          <w:rFonts w:ascii="Times New Roman" w:hAnsi="Times New Roman" w:cs="Times New Roman"/>
          <w:b/>
          <w:sz w:val="24"/>
          <w:szCs w:val="24"/>
          <w:u w:val="single"/>
        </w:rPr>
        <w:t>ujednání</w:t>
      </w:r>
    </w:p>
    <w:p w14:paraId="06F9098C" w14:textId="26F57009" w:rsidR="00CD5C79" w:rsidRDefault="00DD756F" w:rsidP="00CD5C79">
      <w:pPr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828">
        <w:rPr>
          <w:rFonts w:ascii="Times New Roman" w:hAnsi="Times New Roman" w:cs="Times New Roman"/>
          <w:sz w:val="24"/>
          <w:szCs w:val="24"/>
        </w:rPr>
        <w:t xml:space="preserve">Pronajímatel je povinen umožnit zaměstnancům nebo zmocněncům MŠMT vstup do </w:t>
      </w:r>
      <w:r w:rsidR="0089551C" w:rsidRPr="00D81828">
        <w:rPr>
          <w:rFonts w:ascii="Times New Roman" w:hAnsi="Times New Roman" w:cs="Times New Roman"/>
          <w:sz w:val="24"/>
          <w:szCs w:val="24"/>
        </w:rPr>
        <w:t>předmětu nájmu</w:t>
      </w:r>
      <w:r w:rsidRPr="00D81828">
        <w:rPr>
          <w:rFonts w:ascii="Times New Roman" w:hAnsi="Times New Roman" w:cs="Times New Roman"/>
          <w:sz w:val="24"/>
          <w:szCs w:val="24"/>
        </w:rPr>
        <w:t xml:space="preserve"> dotčené</w:t>
      </w:r>
      <w:r w:rsidR="00CD5C79">
        <w:rPr>
          <w:rFonts w:ascii="Times New Roman" w:hAnsi="Times New Roman" w:cs="Times New Roman"/>
          <w:sz w:val="24"/>
          <w:szCs w:val="24"/>
        </w:rPr>
        <w:t>ho</w:t>
      </w:r>
      <w:r w:rsidRPr="00D81828">
        <w:rPr>
          <w:rFonts w:ascii="Times New Roman" w:hAnsi="Times New Roman" w:cs="Times New Roman"/>
          <w:sz w:val="24"/>
          <w:szCs w:val="24"/>
        </w:rPr>
        <w:t xml:space="preserve"> nájemním vztahem a poskytovat součinnost při kontrole související s</w:t>
      </w:r>
      <w:r w:rsidR="00CD5C79">
        <w:rPr>
          <w:rFonts w:ascii="Times New Roman" w:hAnsi="Times New Roman" w:cs="Times New Roman"/>
          <w:sz w:val="24"/>
          <w:szCs w:val="24"/>
        </w:rPr>
        <w:t> </w:t>
      </w:r>
      <w:r w:rsidRPr="00D81828">
        <w:rPr>
          <w:rFonts w:ascii="Times New Roman" w:hAnsi="Times New Roman" w:cs="Times New Roman"/>
          <w:sz w:val="24"/>
          <w:szCs w:val="24"/>
        </w:rPr>
        <w:t>nájm</w:t>
      </w:r>
      <w:r w:rsidR="0089551C" w:rsidRPr="00D81828">
        <w:rPr>
          <w:rFonts w:ascii="Times New Roman" w:hAnsi="Times New Roman" w:cs="Times New Roman"/>
          <w:sz w:val="24"/>
          <w:szCs w:val="24"/>
        </w:rPr>
        <w:t>em</w:t>
      </w:r>
      <w:r w:rsidR="00CD5C79">
        <w:rPr>
          <w:rFonts w:ascii="Times New Roman" w:hAnsi="Times New Roman" w:cs="Times New Roman"/>
          <w:sz w:val="24"/>
          <w:szCs w:val="24"/>
        </w:rPr>
        <w:t>.</w:t>
      </w:r>
    </w:p>
    <w:p w14:paraId="7272C1EF" w14:textId="5905D8CA" w:rsidR="007C4339" w:rsidRPr="00A23291" w:rsidRDefault="007C4339" w:rsidP="00CD5C79">
      <w:pPr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3291">
        <w:rPr>
          <w:rFonts w:ascii="Times New Roman" w:hAnsi="Times New Roman" w:cs="Times New Roman"/>
          <w:sz w:val="24"/>
          <w:szCs w:val="24"/>
        </w:rPr>
        <w:t>Nájem skončí uplynutím doby, na kterou byl sjednán. Před uběhnutím této doby může být ukončen písemnou dohodou</w:t>
      </w:r>
      <w:r w:rsidR="0059159C">
        <w:rPr>
          <w:rFonts w:ascii="Times New Roman" w:hAnsi="Times New Roman" w:cs="Times New Roman"/>
          <w:sz w:val="24"/>
          <w:szCs w:val="24"/>
        </w:rPr>
        <w:t xml:space="preserve"> či výpovědí v souladu s podmínkami uvedenými výše (odst. 3 a 4. Nájemních podmínek).</w:t>
      </w:r>
    </w:p>
    <w:p w14:paraId="2460A52B" w14:textId="77777777" w:rsidR="00240F86" w:rsidRPr="001B7C7B" w:rsidRDefault="00240F86" w:rsidP="001B7C7B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3702CD" w14:textId="77777777" w:rsidR="00253F04" w:rsidRPr="00CD5C79" w:rsidRDefault="00253F04" w:rsidP="001B7C7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C79">
        <w:rPr>
          <w:rFonts w:ascii="Times New Roman" w:hAnsi="Times New Roman" w:cs="Times New Roman"/>
          <w:b/>
          <w:sz w:val="24"/>
          <w:szCs w:val="24"/>
          <w:u w:val="single"/>
        </w:rPr>
        <w:t>Smluvní pokuty</w:t>
      </w:r>
    </w:p>
    <w:p w14:paraId="22735096" w14:textId="67E2C0C5" w:rsidR="00253F04" w:rsidRDefault="00253F04" w:rsidP="00CD5C79">
      <w:pPr>
        <w:pStyle w:val="Normln1"/>
        <w:numPr>
          <w:ilvl w:val="0"/>
          <w:numId w:val="36"/>
        </w:numPr>
        <w:spacing w:after="120"/>
        <w:ind w:left="426" w:hanging="426"/>
        <w:jc w:val="both"/>
        <w:rPr>
          <w:szCs w:val="24"/>
        </w:rPr>
      </w:pPr>
      <w:r w:rsidRPr="001B7C7B">
        <w:rPr>
          <w:szCs w:val="24"/>
        </w:rPr>
        <w:t xml:space="preserve">Pronajímatel se zavazuje uhradit nájemci smluvní pokutu v případě nedodržení jakéhokoli termínu plnění (prodlení) vyplývajícího z nájemní smlouvy, a to ve výši </w:t>
      </w:r>
      <w:r w:rsidR="0088276B">
        <w:rPr>
          <w:szCs w:val="24"/>
        </w:rPr>
        <w:t>1</w:t>
      </w:r>
      <w:r w:rsidRPr="001B7C7B">
        <w:rPr>
          <w:szCs w:val="24"/>
        </w:rPr>
        <w:t>.</w:t>
      </w:r>
      <w:r w:rsidR="0088276B">
        <w:rPr>
          <w:szCs w:val="24"/>
        </w:rPr>
        <w:t>0</w:t>
      </w:r>
      <w:r w:rsidRPr="001B7C7B">
        <w:rPr>
          <w:szCs w:val="24"/>
        </w:rPr>
        <w:t>00,- Kč za každý i započatý den prodlení, a to po marném uplynutí lhůty k</w:t>
      </w:r>
      <w:r w:rsidR="00F34416" w:rsidRPr="001B7C7B">
        <w:rPr>
          <w:szCs w:val="24"/>
        </w:rPr>
        <w:t> </w:t>
      </w:r>
      <w:r w:rsidRPr="001B7C7B">
        <w:rPr>
          <w:szCs w:val="24"/>
        </w:rPr>
        <w:t>nápravě</w:t>
      </w:r>
      <w:r w:rsidR="00F34416" w:rsidRPr="001B7C7B">
        <w:rPr>
          <w:szCs w:val="24"/>
        </w:rPr>
        <w:t>.</w:t>
      </w:r>
    </w:p>
    <w:p w14:paraId="7952FBD5" w14:textId="4ACD7263" w:rsidR="00A23291" w:rsidRPr="001B7C7B" w:rsidRDefault="00A23291" w:rsidP="00CD5C79">
      <w:pPr>
        <w:pStyle w:val="Normln1"/>
        <w:numPr>
          <w:ilvl w:val="0"/>
          <w:numId w:val="36"/>
        </w:numPr>
        <w:spacing w:after="120"/>
        <w:ind w:left="426" w:hanging="426"/>
        <w:jc w:val="both"/>
        <w:rPr>
          <w:szCs w:val="24"/>
        </w:rPr>
      </w:pPr>
      <w:r>
        <w:t xml:space="preserve">V případě neposkytnutí součinnosti pronajímatele k prodloužení smlouvy nejpozději do 15 dnů od doručení návrhu na prodloužení doby nájmu </w:t>
      </w:r>
      <w:r w:rsidR="002E6B33">
        <w:t>se pronajímatel zavazuje uhradit nájemci smluvní pokutu ve výši 10.000,- Kč</w:t>
      </w:r>
      <w:r>
        <w:t>.</w:t>
      </w:r>
      <w:r w:rsidR="002E6B33">
        <w:t xml:space="preserve"> </w:t>
      </w:r>
    </w:p>
    <w:p w14:paraId="78FB41AF" w14:textId="01FB2A0E" w:rsidR="00F34416" w:rsidRPr="001B7C7B" w:rsidRDefault="0088276B" w:rsidP="00CD5C79">
      <w:pPr>
        <w:pStyle w:val="Normln1"/>
        <w:numPr>
          <w:ilvl w:val="0"/>
          <w:numId w:val="36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N</w:t>
      </w:r>
      <w:r w:rsidR="00F00C6E" w:rsidRPr="001B7C7B">
        <w:rPr>
          <w:szCs w:val="24"/>
        </w:rPr>
        <w:t>edodržení kvality plnění ve výši 10.000,- Kč za každé zjištěné porušení povinnosti řádného plnění předmětu Smlouvy, které nebude v daném termínu odstraněno</w:t>
      </w:r>
    </w:p>
    <w:p w14:paraId="77FA14B8" w14:textId="43D07CBF" w:rsidR="00253F04" w:rsidRPr="001B7C7B" w:rsidRDefault="00253F04" w:rsidP="00CD5C79">
      <w:pPr>
        <w:pStyle w:val="Odrazka2"/>
        <w:numPr>
          <w:ilvl w:val="0"/>
          <w:numId w:val="36"/>
        </w:numPr>
        <w:tabs>
          <w:tab w:val="left" w:pos="708"/>
        </w:tabs>
        <w:snapToGrid w:val="0"/>
        <w:spacing w:before="0" w:after="120" w:line="240" w:lineRule="auto"/>
        <w:ind w:left="426" w:hanging="426"/>
        <w:rPr>
          <w:rFonts w:ascii="Times New Roman" w:hAnsi="Times New Roman"/>
          <w:sz w:val="24"/>
        </w:rPr>
      </w:pPr>
      <w:r w:rsidRPr="001B7C7B">
        <w:rPr>
          <w:rFonts w:ascii="Times New Roman" w:hAnsi="Times New Roman"/>
          <w:sz w:val="24"/>
        </w:rPr>
        <w:t xml:space="preserve">Za porušení povinnosti mlčenlivosti je pronajímatel povinen uhradit nájemci smluvní pokutu </w:t>
      </w:r>
      <w:r w:rsidR="0088276B">
        <w:rPr>
          <w:rFonts w:ascii="Times New Roman" w:hAnsi="Times New Roman"/>
          <w:sz w:val="24"/>
        </w:rPr>
        <w:t xml:space="preserve">ve výši </w:t>
      </w:r>
      <w:r w:rsidR="00062176">
        <w:rPr>
          <w:rFonts w:ascii="Times New Roman" w:hAnsi="Times New Roman"/>
          <w:sz w:val="24"/>
        </w:rPr>
        <w:t>5</w:t>
      </w:r>
      <w:r w:rsidR="003270E4" w:rsidRPr="001B7C7B">
        <w:rPr>
          <w:rFonts w:ascii="Times New Roman" w:hAnsi="Times New Roman"/>
          <w:sz w:val="24"/>
        </w:rPr>
        <w:t>0</w:t>
      </w:r>
      <w:r w:rsidR="004E2B6F">
        <w:rPr>
          <w:rFonts w:ascii="Times New Roman" w:hAnsi="Times New Roman"/>
          <w:sz w:val="24"/>
        </w:rPr>
        <w:t>.</w:t>
      </w:r>
      <w:r w:rsidR="003270E4" w:rsidRPr="001B7C7B">
        <w:rPr>
          <w:rFonts w:ascii="Times New Roman" w:hAnsi="Times New Roman"/>
          <w:sz w:val="24"/>
        </w:rPr>
        <w:t>000,-</w:t>
      </w:r>
      <w:r w:rsidR="00F34416" w:rsidRPr="001B7C7B">
        <w:rPr>
          <w:rFonts w:ascii="Times New Roman" w:hAnsi="Times New Roman"/>
          <w:sz w:val="24"/>
        </w:rPr>
        <w:t xml:space="preserve"> </w:t>
      </w:r>
      <w:r w:rsidR="003270E4" w:rsidRPr="001B7C7B">
        <w:rPr>
          <w:rFonts w:ascii="Times New Roman" w:hAnsi="Times New Roman"/>
          <w:sz w:val="24"/>
        </w:rPr>
        <w:t>Kč</w:t>
      </w:r>
      <w:r w:rsidR="0032138B" w:rsidRPr="001B7C7B">
        <w:rPr>
          <w:rFonts w:ascii="Times New Roman" w:hAnsi="Times New Roman"/>
          <w:sz w:val="24"/>
        </w:rPr>
        <w:t>, a to za každý jednotlivý případ porušení povinnosti.</w:t>
      </w:r>
    </w:p>
    <w:p w14:paraId="3B4940BC" w14:textId="77777777" w:rsidR="00253F04" w:rsidRPr="001B7C7B" w:rsidRDefault="00253F04" w:rsidP="00CD5C79">
      <w:pPr>
        <w:pStyle w:val="Odstavecseseznamem"/>
        <w:numPr>
          <w:ilvl w:val="0"/>
          <w:numId w:val="36"/>
        </w:numPr>
        <w:overflowPunct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7C7B">
        <w:rPr>
          <w:rFonts w:ascii="Times New Roman" w:hAnsi="Times New Roman" w:cs="Times New Roman"/>
          <w:sz w:val="24"/>
          <w:szCs w:val="24"/>
          <w:lang w:eastAsia="en-US"/>
        </w:rPr>
        <w:t xml:space="preserve">Každá žádost o uplatnění smluvní pokuty musí být podána příslušnou smluvní stranou druhé smluvní straně písemnou formou. </w:t>
      </w:r>
    </w:p>
    <w:p w14:paraId="706FA095" w14:textId="60F3FD27" w:rsidR="00253F04" w:rsidRPr="001B7C7B" w:rsidRDefault="00253F04" w:rsidP="00CD5C79">
      <w:pPr>
        <w:pStyle w:val="Odstavecseseznamem"/>
        <w:numPr>
          <w:ilvl w:val="0"/>
          <w:numId w:val="36"/>
        </w:numPr>
        <w:overflowPunct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7C7B">
        <w:rPr>
          <w:rFonts w:ascii="Times New Roman" w:hAnsi="Times New Roman" w:cs="Times New Roman"/>
          <w:sz w:val="24"/>
          <w:szCs w:val="24"/>
        </w:rPr>
        <w:t>Smluvní pokuty sjednané nájemní smlouvou jsou splatné do 14</w:t>
      </w:r>
      <w:r w:rsidRPr="001B7C7B">
        <w:rPr>
          <w:rFonts w:ascii="Times New Roman" w:hAnsi="Times New Roman" w:cs="Times New Roman"/>
          <w:sz w:val="24"/>
          <w:szCs w:val="24"/>
          <w:lang w:eastAsia="en-US"/>
        </w:rPr>
        <w:t xml:space="preserve"> dnů po obdržení písemné výzvy oprávněné strany k jejímu zaplacení. </w:t>
      </w:r>
    </w:p>
    <w:p w14:paraId="16C89216" w14:textId="77777777" w:rsidR="0032138B" w:rsidRPr="001B7C7B" w:rsidRDefault="0032138B" w:rsidP="00CD5C79">
      <w:pPr>
        <w:pStyle w:val="Odstavecseseznamem"/>
        <w:numPr>
          <w:ilvl w:val="0"/>
          <w:numId w:val="36"/>
        </w:numPr>
        <w:overflowPunct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7B">
        <w:rPr>
          <w:rFonts w:ascii="Times New Roman" w:hAnsi="Times New Roman" w:cs="Times New Roman"/>
          <w:sz w:val="24"/>
          <w:szCs w:val="24"/>
        </w:rPr>
        <w:t>Smluvní pokuty lze uložit i opakovaně za každý jednotlivý případ.</w:t>
      </w:r>
    </w:p>
    <w:p w14:paraId="5A13C252" w14:textId="05FB25A8" w:rsidR="00F34416" w:rsidRPr="001B7C7B" w:rsidRDefault="0032138B" w:rsidP="00CD5C79">
      <w:pPr>
        <w:pStyle w:val="Odstavecseseznamem"/>
        <w:numPr>
          <w:ilvl w:val="0"/>
          <w:numId w:val="36"/>
        </w:numPr>
        <w:overflowPunct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7B">
        <w:rPr>
          <w:rFonts w:ascii="Times New Roman" w:hAnsi="Times New Roman" w:cs="Times New Roman"/>
          <w:sz w:val="24"/>
          <w:szCs w:val="24"/>
        </w:rPr>
        <w:t xml:space="preserve">Zaplacením smluvní pokuty nezaniká právo Nájemce na náhradu škody. Výše smluvních pokut se do výše náhrady škody nezapočítává. </w:t>
      </w:r>
    </w:p>
    <w:p w14:paraId="6E68E985" w14:textId="77777777" w:rsidR="00E42140" w:rsidRPr="001B7C7B" w:rsidRDefault="00E42140" w:rsidP="001B7C7B">
      <w:pPr>
        <w:overflowPunct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C833E" w14:textId="15A5DA43" w:rsidR="0088276B" w:rsidRPr="00742049" w:rsidRDefault="00E42140">
      <w:pPr>
        <w:overflowPunct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76B">
        <w:rPr>
          <w:rFonts w:ascii="Times New Roman" w:hAnsi="Times New Roman" w:cs="Times New Roman"/>
          <w:b/>
          <w:sz w:val="24"/>
          <w:szCs w:val="24"/>
        </w:rPr>
        <w:t xml:space="preserve">MŠMT požaduje, aby uchazeči zapracovali výše uvedené minimální smluvní </w:t>
      </w:r>
      <w:r w:rsidR="0088276B" w:rsidRPr="0088276B">
        <w:rPr>
          <w:rFonts w:ascii="Times New Roman" w:hAnsi="Times New Roman" w:cs="Times New Roman"/>
          <w:b/>
          <w:sz w:val="24"/>
          <w:szCs w:val="24"/>
        </w:rPr>
        <w:t>podmínky</w:t>
      </w:r>
      <w:r w:rsidRPr="0088276B">
        <w:rPr>
          <w:rFonts w:ascii="Times New Roman" w:hAnsi="Times New Roman" w:cs="Times New Roman"/>
          <w:b/>
          <w:sz w:val="24"/>
          <w:szCs w:val="24"/>
        </w:rPr>
        <w:t xml:space="preserve"> do návrhu smlouvy v rámci předložené nabídky.</w:t>
      </w:r>
    </w:p>
    <w:sectPr w:rsidR="0088276B" w:rsidRPr="00742049" w:rsidSect="001B7C7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77854D" w15:done="0"/>
  <w15:commentEx w15:paraId="4F32343B" w15:done="0"/>
  <w15:commentEx w15:paraId="06B34FE8" w15:done="0"/>
  <w15:commentEx w15:paraId="1EE4DBEC" w15:done="0"/>
  <w15:commentEx w15:paraId="280D1A0D" w15:done="0"/>
  <w15:commentEx w15:paraId="081587F8" w15:done="0"/>
  <w15:commentEx w15:paraId="2AAD8EE4" w15:done="0"/>
  <w15:commentEx w15:paraId="0A2384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6EE0B" w14:textId="77777777" w:rsidR="00522279" w:rsidRDefault="00522279" w:rsidP="00DF0FAC">
      <w:pPr>
        <w:spacing w:after="0" w:line="240" w:lineRule="auto"/>
      </w:pPr>
      <w:r>
        <w:separator/>
      </w:r>
    </w:p>
  </w:endnote>
  <w:endnote w:type="continuationSeparator" w:id="0">
    <w:p w14:paraId="45EF82D2" w14:textId="77777777" w:rsidR="00522279" w:rsidRDefault="00522279" w:rsidP="00DF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913370"/>
      <w:docPartObj>
        <w:docPartGallery w:val="Page Numbers (Bottom of Page)"/>
        <w:docPartUnique/>
      </w:docPartObj>
    </w:sdtPr>
    <w:sdtEndPr/>
    <w:sdtContent>
      <w:p w14:paraId="67B70BE8" w14:textId="590C41DB" w:rsidR="003F4DC9" w:rsidRDefault="003F4D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935">
          <w:rPr>
            <w:noProof/>
          </w:rPr>
          <w:t>2</w:t>
        </w:r>
        <w:r>
          <w:fldChar w:fldCharType="end"/>
        </w:r>
      </w:p>
    </w:sdtContent>
  </w:sdt>
  <w:p w14:paraId="0AB90181" w14:textId="77777777" w:rsidR="003F4DC9" w:rsidRDefault="003F4D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F4FEB" w14:textId="77777777" w:rsidR="00522279" w:rsidRDefault="00522279" w:rsidP="00DF0FAC">
      <w:pPr>
        <w:spacing w:after="0" w:line="240" w:lineRule="auto"/>
      </w:pPr>
      <w:r>
        <w:separator/>
      </w:r>
    </w:p>
  </w:footnote>
  <w:footnote w:type="continuationSeparator" w:id="0">
    <w:p w14:paraId="1AD6D4C2" w14:textId="77777777" w:rsidR="00522279" w:rsidRDefault="00522279" w:rsidP="00DF0FAC">
      <w:pPr>
        <w:spacing w:after="0" w:line="240" w:lineRule="auto"/>
      </w:pPr>
      <w:r>
        <w:continuationSeparator/>
      </w:r>
    </w:p>
  </w:footnote>
  <w:footnote w:id="1">
    <w:p w14:paraId="6A267608" w14:textId="6CAA3597" w:rsidR="00A97B3F" w:rsidRPr="00874A74" w:rsidRDefault="00A97B3F" w:rsidP="00A97B3F">
      <w:pPr>
        <w:pStyle w:val="Textkomente"/>
        <w:rPr>
          <w:rFonts w:ascii="Times New Roman" w:hAnsi="Times New Roman" w:cs="Times New Roman"/>
        </w:rPr>
      </w:pPr>
      <w:r w:rsidRPr="00874A74">
        <w:rPr>
          <w:rStyle w:val="Znakapoznpodarou"/>
          <w:rFonts w:ascii="Times New Roman" w:hAnsi="Times New Roman" w:cs="Times New Roman"/>
        </w:rPr>
        <w:footnoteRef/>
      </w:r>
      <w:r w:rsidRPr="00874A74">
        <w:rPr>
          <w:rFonts w:ascii="Times New Roman" w:hAnsi="Times New Roman" w:cs="Times New Roman"/>
        </w:rPr>
        <w:t xml:space="preserve"> Toto naříz</w:t>
      </w:r>
      <w:r w:rsidR="00874A74">
        <w:rPr>
          <w:rFonts w:ascii="Times New Roman" w:hAnsi="Times New Roman" w:cs="Times New Roman"/>
        </w:rPr>
        <w:t>ení již neplatí, ale současný</w:t>
      </w:r>
      <w:r w:rsidRPr="00874A74">
        <w:rPr>
          <w:rFonts w:ascii="Times New Roman" w:hAnsi="Times New Roman" w:cs="Times New Roman"/>
        </w:rPr>
        <w:t xml:space="preserve"> výklad je takový, že pro právní jistotu termínů drobné opravy a údržba se na něj smluvní strany mohou odkazovat. </w:t>
      </w:r>
    </w:p>
    <w:p w14:paraId="768AC643" w14:textId="2002D41A" w:rsidR="00A97B3F" w:rsidRDefault="00A97B3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86143B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1A"/>
    <w:multiLevelType w:val="multilevel"/>
    <w:tmpl w:val="22A2F7B2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D23568"/>
    <w:multiLevelType w:val="hybridMultilevel"/>
    <w:tmpl w:val="0F9895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3D04"/>
    <w:multiLevelType w:val="multilevel"/>
    <w:tmpl w:val="8C9EF9E4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0570451A"/>
    <w:multiLevelType w:val="multilevel"/>
    <w:tmpl w:val="BD82CD7E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eastAsia="ヒラギノ角ゴ Pro W3" w:hAnsi="Times New Roman" w:cs="Times New Roman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5">
    <w:nsid w:val="06E827F0"/>
    <w:multiLevelType w:val="hybridMultilevel"/>
    <w:tmpl w:val="C3E4B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50319"/>
    <w:multiLevelType w:val="hybridMultilevel"/>
    <w:tmpl w:val="18248C84"/>
    <w:lvl w:ilvl="0" w:tplc="EDCC3ED0">
      <w:start w:val="118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25368"/>
    <w:multiLevelType w:val="hybridMultilevel"/>
    <w:tmpl w:val="2C285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D1D49"/>
    <w:multiLevelType w:val="multilevel"/>
    <w:tmpl w:val="8C9EF9E4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14B6368E"/>
    <w:multiLevelType w:val="multilevel"/>
    <w:tmpl w:val="4F7A5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57143C8"/>
    <w:multiLevelType w:val="hybridMultilevel"/>
    <w:tmpl w:val="433CE556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832661E"/>
    <w:multiLevelType w:val="multilevel"/>
    <w:tmpl w:val="BFD2617E"/>
    <w:lvl w:ilvl="0">
      <w:start w:val="2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43592B"/>
    <w:multiLevelType w:val="multilevel"/>
    <w:tmpl w:val="41B4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E1104"/>
    <w:multiLevelType w:val="hybridMultilevel"/>
    <w:tmpl w:val="F3988F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E22C1"/>
    <w:multiLevelType w:val="multilevel"/>
    <w:tmpl w:val="5F9C620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31D57379"/>
    <w:multiLevelType w:val="multilevel"/>
    <w:tmpl w:val="8C9EF9E4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3E5C1037"/>
    <w:multiLevelType w:val="multilevel"/>
    <w:tmpl w:val="609E0B2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8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2283E63"/>
    <w:multiLevelType w:val="hybridMultilevel"/>
    <w:tmpl w:val="5BCC0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A0D54"/>
    <w:multiLevelType w:val="hybridMultilevel"/>
    <w:tmpl w:val="224C4978"/>
    <w:lvl w:ilvl="0" w:tplc="A112970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05945"/>
    <w:multiLevelType w:val="hybridMultilevel"/>
    <w:tmpl w:val="9B28E224"/>
    <w:lvl w:ilvl="0" w:tplc="257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C459A"/>
    <w:multiLevelType w:val="hybridMultilevel"/>
    <w:tmpl w:val="B8A2A65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32C0E08"/>
    <w:multiLevelType w:val="multilevel"/>
    <w:tmpl w:val="609E0B2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4">
    <w:nsid w:val="5735492A"/>
    <w:multiLevelType w:val="hybridMultilevel"/>
    <w:tmpl w:val="32D6C7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72D18"/>
    <w:multiLevelType w:val="hybridMultilevel"/>
    <w:tmpl w:val="91CCD026"/>
    <w:lvl w:ilvl="0" w:tplc="A9A252E6">
      <w:start w:val="118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58730540"/>
    <w:multiLevelType w:val="multilevel"/>
    <w:tmpl w:val="4F6434B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5D316389"/>
    <w:multiLevelType w:val="hybridMultilevel"/>
    <w:tmpl w:val="583A3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D0302"/>
    <w:multiLevelType w:val="multilevel"/>
    <w:tmpl w:val="2DB601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0C479EB"/>
    <w:multiLevelType w:val="hybridMultilevel"/>
    <w:tmpl w:val="E580FEBA"/>
    <w:lvl w:ilvl="0" w:tplc="A1129704">
      <w:start w:val="1"/>
      <w:numFmt w:val="decimal"/>
      <w:lvlText w:val="%1."/>
      <w:lvlJc w:val="left"/>
      <w:pPr>
        <w:ind w:left="578" w:hanging="360"/>
      </w:pPr>
      <w:rPr>
        <w:rFonts w:hint="default"/>
        <w:color w:val="4F81BD" w:themeColor="accent1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1F9616F"/>
    <w:multiLevelType w:val="hybridMultilevel"/>
    <w:tmpl w:val="0B844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81620"/>
    <w:multiLevelType w:val="hybridMultilevel"/>
    <w:tmpl w:val="F9980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E60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4024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21DE8"/>
    <w:multiLevelType w:val="hybridMultilevel"/>
    <w:tmpl w:val="1FBCDF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30BC7"/>
    <w:multiLevelType w:val="hybridMultilevel"/>
    <w:tmpl w:val="0318E834"/>
    <w:lvl w:ilvl="0" w:tplc="C7DAA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A0D99"/>
    <w:multiLevelType w:val="hybridMultilevel"/>
    <w:tmpl w:val="3F4254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2742A"/>
    <w:multiLevelType w:val="multilevel"/>
    <w:tmpl w:val="8C9EF9E4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8">
    <w:nsid w:val="6D040939"/>
    <w:multiLevelType w:val="hybridMultilevel"/>
    <w:tmpl w:val="10D2CC70"/>
    <w:lvl w:ilvl="0" w:tplc="3834A3E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6DDB428B"/>
    <w:multiLevelType w:val="hybridMultilevel"/>
    <w:tmpl w:val="14C64952"/>
    <w:lvl w:ilvl="0" w:tplc="6D305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12EFB"/>
    <w:multiLevelType w:val="hybridMultilevel"/>
    <w:tmpl w:val="2B8E5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33F05"/>
    <w:multiLevelType w:val="hybridMultilevel"/>
    <w:tmpl w:val="CAC46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B00D0"/>
    <w:multiLevelType w:val="hybridMultilevel"/>
    <w:tmpl w:val="94F4E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8"/>
  </w:num>
  <w:num w:numId="5">
    <w:abstractNumId w:val="28"/>
  </w:num>
  <w:num w:numId="6">
    <w:abstractNumId w:val="1"/>
  </w:num>
  <w:num w:numId="7">
    <w:abstractNumId w:val="14"/>
  </w:num>
  <w:num w:numId="8">
    <w:abstractNumId w:val="21"/>
  </w:num>
  <w:num w:numId="9">
    <w:abstractNumId w:val="35"/>
  </w:num>
  <w:num w:numId="10">
    <w:abstractNumId w:val="22"/>
  </w:num>
  <w:num w:numId="11">
    <w:abstractNumId w:val="6"/>
  </w:num>
  <w:num w:numId="12">
    <w:abstractNumId w:val="25"/>
  </w:num>
  <w:num w:numId="13">
    <w:abstractNumId w:val="38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9"/>
  </w:num>
  <w:num w:numId="17">
    <w:abstractNumId w:val="23"/>
  </w:num>
  <w:num w:numId="18">
    <w:abstractNumId w:val="17"/>
  </w:num>
  <w:num w:numId="19">
    <w:abstractNumId w:val="15"/>
  </w:num>
  <w:num w:numId="20">
    <w:abstractNumId w:val="36"/>
  </w:num>
  <w:num w:numId="21">
    <w:abstractNumId w:val="34"/>
  </w:num>
  <w:num w:numId="22">
    <w:abstractNumId w:val="10"/>
  </w:num>
  <w:num w:numId="23">
    <w:abstractNumId w:val="24"/>
  </w:num>
  <w:num w:numId="24">
    <w:abstractNumId w:val="16"/>
  </w:num>
  <w:num w:numId="25">
    <w:abstractNumId w:val="3"/>
  </w:num>
  <w:num w:numId="26">
    <w:abstractNumId w:val="37"/>
  </w:num>
  <w:num w:numId="27">
    <w:abstractNumId w:val="19"/>
  </w:num>
  <w:num w:numId="28">
    <w:abstractNumId w:val="2"/>
  </w:num>
  <w:num w:numId="29">
    <w:abstractNumId w:val="13"/>
  </w:num>
  <w:num w:numId="30">
    <w:abstractNumId w:val="39"/>
  </w:num>
  <w:num w:numId="31">
    <w:abstractNumId w:val="7"/>
  </w:num>
  <w:num w:numId="32">
    <w:abstractNumId w:val="42"/>
  </w:num>
  <w:num w:numId="33">
    <w:abstractNumId w:val="40"/>
  </w:num>
  <w:num w:numId="3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4"/>
  </w:num>
  <w:num w:numId="37">
    <w:abstractNumId w:val="33"/>
  </w:num>
  <w:num w:numId="38">
    <w:abstractNumId w:val="32"/>
  </w:num>
  <w:num w:numId="39">
    <w:abstractNumId w:val="9"/>
  </w:num>
  <w:num w:numId="40">
    <w:abstractNumId w:val="27"/>
  </w:num>
  <w:num w:numId="41">
    <w:abstractNumId w:val="30"/>
  </w:num>
  <w:num w:numId="42">
    <w:abstractNumId w:val="31"/>
  </w:num>
  <w:num w:numId="43">
    <w:abstractNumId w:val="5"/>
  </w:num>
  <w:num w:numId="44">
    <w:abstractNumId w:val="41"/>
  </w:num>
  <w:num w:numId="45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cman Jan">
    <w15:presenceInfo w15:providerId="AD" w15:userId="S-1-5-21-1445019073-709728891-461039229-5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31"/>
    <w:rsid w:val="00007139"/>
    <w:rsid w:val="00007A6B"/>
    <w:rsid w:val="00050042"/>
    <w:rsid w:val="0005693E"/>
    <w:rsid w:val="00062176"/>
    <w:rsid w:val="000630AB"/>
    <w:rsid w:val="00063EE3"/>
    <w:rsid w:val="00073E5F"/>
    <w:rsid w:val="00076E1D"/>
    <w:rsid w:val="000A0ECC"/>
    <w:rsid w:val="000C1F00"/>
    <w:rsid w:val="000D5C8B"/>
    <w:rsid w:val="000F1430"/>
    <w:rsid w:val="000F4667"/>
    <w:rsid w:val="00154D2D"/>
    <w:rsid w:val="00177C9E"/>
    <w:rsid w:val="00182513"/>
    <w:rsid w:val="00186817"/>
    <w:rsid w:val="001A0DC3"/>
    <w:rsid w:val="001B0093"/>
    <w:rsid w:val="001B7C7B"/>
    <w:rsid w:val="001F2512"/>
    <w:rsid w:val="00220B28"/>
    <w:rsid w:val="00240F86"/>
    <w:rsid w:val="00253F04"/>
    <w:rsid w:val="0027137E"/>
    <w:rsid w:val="002A270D"/>
    <w:rsid w:val="002D33E0"/>
    <w:rsid w:val="002D34BE"/>
    <w:rsid w:val="002D41FC"/>
    <w:rsid w:val="002D4370"/>
    <w:rsid w:val="002E6B33"/>
    <w:rsid w:val="0032138B"/>
    <w:rsid w:val="003270E4"/>
    <w:rsid w:val="00332D0E"/>
    <w:rsid w:val="00375311"/>
    <w:rsid w:val="003921F2"/>
    <w:rsid w:val="00392A7E"/>
    <w:rsid w:val="00392B85"/>
    <w:rsid w:val="003C29D8"/>
    <w:rsid w:val="003C45AC"/>
    <w:rsid w:val="003C478F"/>
    <w:rsid w:val="003C60EE"/>
    <w:rsid w:val="003C6C31"/>
    <w:rsid w:val="003E0C1B"/>
    <w:rsid w:val="003E76E1"/>
    <w:rsid w:val="003F4DC9"/>
    <w:rsid w:val="003F6FAA"/>
    <w:rsid w:val="00410E8B"/>
    <w:rsid w:val="00417234"/>
    <w:rsid w:val="0043115F"/>
    <w:rsid w:val="004815B7"/>
    <w:rsid w:val="00482CC0"/>
    <w:rsid w:val="004B6EF4"/>
    <w:rsid w:val="004D75C0"/>
    <w:rsid w:val="004E2B6F"/>
    <w:rsid w:val="005028A7"/>
    <w:rsid w:val="005071A4"/>
    <w:rsid w:val="00522279"/>
    <w:rsid w:val="00523933"/>
    <w:rsid w:val="005320AC"/>
    <w:rsid w:val="00576F74"/>
    <w:rsid w:val="0059159C"/>
    <w:rsid w:val="005C47C6"/>
    <w:rsid w:val="005C7C01"/>
    <w:rsid w:val="005D1549"/>
    <w:rsid w:val="00601523"/>
    <w:rsid w:val="0064246A"/>
    <w:rsid w:val="006424EC"/>
    <w:rsid w:val="00654FDF"/>
    <w:rsid w:val="00657BC6"/>
    <w:rsid w:val="00671907"/>
    <w:rsid w:val="006928DC"/>
    <w:rsid w:val="006A6388"/>
    <w:rsid w:val="006B3351"/>
    <w:rsid w:val="006D1A0E"/>
    <w:rsid w:val="006E7DD6"/>
    <w:rsid w:val="00712425"/>
    <w:rsid w:val="00722302"/>
    <w:rsid w:val="00723313"/>
    <w:rsid w:val="007338FE"/>
    <w:rsid w:val="00736724"/>
    <w:rsid w:val="00741ADC"/>
    <w:rsid w:val="00742049"/>
    <w:rsid w:val="007747BD"/>
    <w:rsid w:val="00787830"/>
    <w:rsid w:val="00795E9C"/>
    <w:rsid w:val="007C1EF9"/>
    <w:rsid w:val="007C4339"/>
    <w:rsid w:val="007C4D32"/>
    <w:rsid w:val="007D2342"/>
    <w:rsid w:val="007F3A72"/>
    <w:rsid w:val="0083363B"/>
    <w:rsid w:val="008467F0"/>
    <w:rsid w:val="00874A74"/>
    <w:rsid w:val="0088276B"/>
    <w:rsid w:val="0089551C"/>
    <w:rsid w:val="008B2681"/>
    <w:rsid w:val="008E3761"/>
    <w:rsid w:val="008E4A63"/>
    <w:rsid w:val="00933ED7"/>
    <w:rsid w:val="0093757D"/>
    <w:rsid w:val="00940A93"/>
    <w:rsid w:val="00945EE7"/>
    <w:rsid w:val="009A27E3"/>
    <w:rsid w:val="009B1D48"/>
    <w:rsid w:val="009C39A7"/>
    <w:rsid w:val="00A23291"/>
    <w:rsid w:val="00A405F3"/>
    <w:rsid w:val="00A463AD"/>
    <w:rsid w:val="00A46A15"/>
    <w:rsid w:val="00A61122"/>
    <w:rsid w:val="00A634F1"/>
    <w:rsid w:val="00A97B3F"/>
    <w:rsid w:val="00AA034A"/>
    <w:rsid w:val="00AA3D33"/>
    <w:rsid w:val="00AE5B71"/>
    <w:rsid w:val="00AF4C88"/>
    <w:rsid w:val="00B05344"/>
    <w:rsid w:val="00B271BF"/>
    <w:rsid w:val="00B66ADF"/>
    <w:rsid w:val="00B70F77"/>
    <w:rsid w:val="00B80D4C"/>
    <w:rsid w:val="00BF3DFB"/>
    <w:rsid w:val="00C138A2"/>
    <w:rsid w:val="00C30D65"/>
    <w:rsid w:val="00C5313E"/>
    <w:rsid w:val="00C534AE"/>
    <w:rsid w:val="00C77D8B"/>
    <w:rsid w:val="00C82E66"/>
    <w:rsid w:val="00CA7E6F"/>
    <w:rsid w:val="00CB10AF"/>
    <w:rsid w:val="00CB4554"/>
    <w:rsid w:val="00CC3877"/>
    <w:rsid w:val="00CD5C79"/>
    <w:rsid w:val="00CE23E2"/>
    <w:rsid w:val="00CE3C7B"/>
    <w:rsid w:val="00CF4C0A"/>
    <w:rsid w:val="00D114CE"/>
    <w:rsid w:val="00D2389F"/>
    <w:rsid w:val="00D30E24"/>
    <w:rsid w:val="00D42CFD"/>
    <w:rsid w:val="00D44515"/>
    <w:rsid w:val="00D51E8C"/>
    <w:rsid w:val="00D76EEC"/>
    <w:rsid w:val="00D81828"/>
    <w:rsid w:val="00D846E3"/>
    <w:rsid w:val="00D91302"/>
    <w:rsid w:val="00D93B86"/>
    <w:rsid w:val="00DA32B4"/>
    <w:rsid w:val="00DA3BEF"/>
    <w:rsid w:val="00DA6B1A"/>
    <w:rsid w:val="00DB0C16"/>
    <w:rsid w:val="00DD351F"/>
    <w:rsid w:val="00DD756F"/>
    <w:rsid w:val="00DE2DF5"/>
    <w:rsid w:val="00DF0FAC"/>
    <w:rsid w:val="00E06519"/>
    <w:rsid w:val="00E11015"/>
    <w:rsid w:val="00E42140"/>
    <w:rsid w:val="00E6220F"/>
    <w:rsid w:val="00EB232E"/>
    <w:rsid w:val="00EB295C"/>
    <w:rsid w:val="00F00C6E"/>
    <w:rsid w:val="00F01935"/>
    <w:rsid w:val="00F06DA2"/>
    <w:rsid w:val="00F337D9"/>
    <w:rsid w:val="00F34416"/>
    <w:rsid w:val="00F65029"/>
    <w:rsid w:val="00F66F59"/>
    <w:rsid w:val="00F702C2"/>
    <w:rsid w:val="00F84FB8"/>
    <w:rsid w:val="00FB2ACD"/>
    <w:rsid w:val="00FB680D"/>
    <w:rsid w:val="00FD6289"/>
    <w:rsid w:val="00FE2B4A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6C31"/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C31"/>
    <w:rPr>
      <w:rFonts w:ascii="Tahoma" w:eastAsia="Calibri" w:hAnsi="Tahoma" w:cs="Tahoma"/>
      <w:color w:val="000000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2342"/>
    <w:pPr>
      <w:ind w:left="720"/>
      <w:contextualSpacing/>
    </w:pPr>
  </w:style>
  <w:style w:type="paragraph" w:customStyle="1" w:styleId="Normln1">
    <w:name w:val="Normální1"/>
    <w:rsid w:val="00F6502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Odrazka2">
    <w:name w:val="Odrazka 2"/>
    <w:basedOn w:val="Normln"/>
    <w:link w:val="Odrazka2Char"/>
    <w:qFormat/>
    <w:rsid w:val="00F65029"/>
    <w:pPr>
      <w:numPr>
        <w:ilvl w:val="1"/>
        <w:numId w:val="4"/>
      </w:numPr>
      <w:spacing w:before="60" w:after="60"/>
      <w:jc w:val="both"/>
    </w:pPr>
    <w:rPr>
      <w:rFonts w:eastAsia="Times New Roman" w:cs="Times New Roman"/>
      <w:color w:val="auto"/>
      <w:szCs w:val="24"/>
      <w:lang w:eastAsia="en-US"/>
    </w:rPr>
  </w:style>
  <w:style w:type="character" w:customStyle="1" w:styleId="Odrazka2Char">
    <w:name w:val="Odrazka 2 Char"/>
    <w:link w:val="Odrazka2"/>
    <w:rsid w:val="00F65029"/>
    <w:rPr>
      <w:rFonts w:ascii="Calibri" w:eastAsia="Times New Roman" w:hAnsi="Calibri" w:cs="Times New Roman"/>
      <w:szCs w:val="24"/>
    </w:rPr>
  </w:style>
  <w:style w:type="paragraph" w:customStyle="1" w:styleId="Odrazka3">
    <w:name w:val="Odrazka 3"/>
    <w:basedOn w:val="Odrazka2"/>
    <w:qFormat/>
    <w:rsid w:val="00F65029"/>
    <w:pPr>
      <w:numPr>
        <w:ilvl w:val="2"/>
      </w:numPr>
      <w:tabs>
        <w:tab w:val="clear" w:pos="1304"/>
        <w:tab w:val="num" w:pos="360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FAC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FA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0FAC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2C2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D756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D75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DC9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DC9"/>
    <w:rPr>
      <w:rFonts w:ascii="Calibri" w:eastAsia="Calibri" w:hAnsi="Calibri" w:cs="Calibri"/>
      <w:color w:val="000000"/>
      <w:szCs w:val="20"/>
      <w:lang w:eastAsia="cs-CZ"/>
    </w:rPr>
  </w:style>
  <w:style w:type="paragraph" w:customStyle="1" w:styleId="Default">
    <w:name w:val="Default"/>
    <w:rsid w:val="00FB680D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B7C7B"/>
    <w:pPr>
      <w:spacing w:after="0" w:line="240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1B7C7B"/>
    <w:rPr>
      <w:rFonts w:cs="Times New Roman"/>
      <w:sz w:val="18"/>
      <w:szCs w:val="18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1B7C7B"/>
    <w:pPr>
      <w:widowControl w:val="0"/>
      <w:shd w:val="clear" w:color="auto" w:fill="FFFFFF"/>
      <w:spacing w:before="540" w:after="120" w:line="283" w:lineRule="exact"/>
      <w:ind w:hanging="500"/>
      <w:jc w:val="both"/>
    </w:pPr>
    <w:rPr>
      <w:rFonts w:asciiTheme="minorHAnsi" w:eastAsiaTheme="minorHAnsi" w:hAnsiTheme="minorHAnsi" w:cs="Times New Roman"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6C31"/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C31"/>
    <w:rPr>
      <w:rFonts w:ascii="Tahoma" w:eastAsia="Calibri" w:hAnsi="Tahoma" w:cs="Tahoma"/>
      <w:color w:val="000000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2342"/>
    <w:pPr>
      <w:ind w:left="720"/>
      <w:contextualSpacing/>
    </w:pPr>
  </w:style>
  <w:style w:type="paragraph" w:customStyle="1" w:styleId="Normln1">
    <w:name w:val="Normální1"/>
    <w:rsid w:val="00F6502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Odrazka2">
    <w:name w:val="Odrazka 2"/>
    <w:basedOn w:val="Normln"/>
    <w:link w:val="Odrazka2Char"/>
    <w:qFormat/>
    <w:rsid w:val="00F65029"/>
    <w:pPr>
      <w:numPr>
        <w:ilvl w:val="1"/>
        <w:numId w:val="4"/>
      </w:numPr>
      <w:spacing w:before="60" w:after="60"/>
      <w:jc w:val="both"/>
    </w:pPr>
    <w:rPr>
      <w:rFonts w:eastAsia="Times New Roman" w:cs="Times New Roman"/>
      <w:color w:val="auto"/>
      <w:szCs w:val="24"/>
      <w:lang w:eastAsia="en-US"/>
    </w:rPr>
  </w:style>
  <w:style w:type="character" w:customStyle="1" w:styleId="Odrazka2Char">
    <w:name w:val="Odrazka 2 Char"/>
    <w:link w:val="Odrazka2"/>
    <w:rsid w:val="00F65029"/>
    <w:rPr>
      <w:rFonts w:ascii="Calibri" w:eastAsia="Times New Roman" w:hAnsi="Calibri" w:cs="Times New Roman"/>
      <w:szCs w:val="24"/>
    </w:rPr>
  </w:style>
  <w:style w:type="paragraph" w:customStyle="1" w:styleId="Odrazka3">
    <w:name w:val="Odrazka 3"/>
    <w:basedOn w:val="Odrazka2"/>
    <w:qFormat/>
    <w:rsid w:val="00F65029"/>
    <w:pPr>
      <w:numPr>
        <w:ilvl w:val="2"/>
      </w:numPr>
      <w:tabs>
        <w:tab w:val="clear" w:pos="1304"/>
        <w:tab w:val="num" w:pos="360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FAC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FA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0FAC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2C2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D756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D75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DC9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DC9"/>
    <w:rPr>
      <w:rFonts w:ascii="Calibri" w:eastAsia="Calibri" w:hAnsi="Calibri" w:cs="Calibri"/>
      <w:color w:val="000000"/>
      <w:szCs w:val="20"/>
      <w:lang w:eastAsia="cs-CZ"/>
    </w:rPr>
  </w:style>
  <w:style w:type="paragraph" w:customStyle="1" w:styleId="Default">
    <w:name w:val="Default"/>
    <w:rsid w:val="00FB680D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B7C7B"/>
    <w:pPr>
      <w:spacing w:after="0" w:line="240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1B7C7B"/>
    <w:rPr>
      <w:rFonts w:cs="Times New Roman"/>
      <w:sz w:val="18"/>
      <w:szCs w:val="18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1B7C7B"/>
    <w:pPr>
      <w:widowControl w:val="0"/>
      <w:shd w:val="clear" w:color="auto" w:fill="FFFFFF"/>
      <w:spacing w:before="540" w:after="120" w:line="283" w:lineRule="exact"/>
      <w:ind w:hanging="500"/>
      <w:jc w:val="both"/>
    </w:pPr>
    <w:rPr>
      <w:rFonts w:asciiTheme="minorHAnsi" w:eastAsiaTheme="minorHAnsi" w:hAnsiTheme="minorHAnsi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4B60-77BD-428D-83AF-78C77458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9461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Pajer Zdeněk</dc:creator>
  <cp:lastModifiedBy>Vondráčková Eva</cp:lastModifiedBy>
  <cp:revision>2</cp:revision>
  <cp:lastPrinted>2015-06-04T13:41:00Z</cp:lastPrinted>
  <dcterms:created xsi:type="dcterms:W3CDTF">2015-07-21T14:54:00Z</dcterms:created>
  <dcterms:modified xsi:type="dcterms:W3CDTF">2015-07-21T14:54:00Z</dcterms:modified>
</cp:coreProperties>
</file>