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6D" w:rsidRPr="009923ED" w:rsidRDefault="00596D6D" w:rsidP="00B802E2">
      <w:pPr>
        <w:rPr>
          <w:rFonts w:ascii="Times New Roman" w:hAnsi="Times New Roman"/>
        </w:rPr>
      </w:pPr>
    </w:p>
    <w:p w:rsidR="00596D6D" w:rsidRPr="009923ED" w:rsidRDefault="00596D6D" w:rsidP="00B802E2">
      <w:pPr>
        <w:rPr>
          <w:rFonts w:ascii="Times New Roman" w:hAnsi="Times New Roman"/>
        </w:rPr>
      </w:pPr>
    </w:p>
    <w:p w:rsidR="004B7D8E" w:rsidRDefault="004B7D8E" w:rsidP="00582852"/>
    <w:p w:rsidR="004B7D8E" w:rsidRDefault="004B7D8E" w:rsidP="004B7D8E">
      <w:pPr>
        <w:rPr>
          <w:rFonts w:ascii="Calibri" w:hAnsi="Calibri" w:cs="Calibri"/>
          <w:b/>
          <w:color w:val="31849B"/>
          <w:sz w:val="72"/>
          <w:szCs w:val="72"/>
        </w:rPr>
      </w:pPr>
      <w:r>
        <w:rPr>
          <w:rFonts w:ascii="Calibri" w:hAnsi="Calibri" w:cs="Calibri"/>
          <w:b/>
          <w:noProof/>
          <w:color w:val="31849B"/>
          <w:sz w:val="72"/>
          <w:szCs w:val="72"/>
        </w:rPr>
        <w:drawing>
          <wp:anchor distT="0" distB="0" distL="114300" distR="114300" simplePos="0" relativeHeight="251658240" behindDoc="0" locked="0" layoutInCell="1" allowOverlap="1" wp14:anchorId="14F08BFB" wp14:editId="6B36D042">
            <wp:simplePos x="0" y="0"/>
            <wp:positionH relativeFrom="column">
              <wp:posOffset>1893516</wp:posOffset>
            </wp:positionH>
            <wp:positionV relativeFrom="paragraph">
              <wp:posOffset>370823</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mt_logo_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45">
        <w:rPr>
          <w:rFonts w:ascii="Calibri" w:hAnsi="Calibri" w:cs="Calibri"/>
          <w:b/>
          <w:color w:val="31849B"/>
          <w:sz w:val="72"/>
          <w:szCs w:val="72"/>
        </w:rPr>
        <w:t xml:space="preserve"> </w:t>
      </w:r>
    </w:p>
    <w:p w:rsidR="004B7D8E" w:rsidRDefault="004B7D8E" w:rsidP="004B7D8E">
      <w:pP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na léta 2016 až 2020  </w:t>
      </w:r>
    </w:p>
    <w:p w:rsidR="007F4BE1" w:rsidRDefault="007F4BE1" w:rsidP="004B7D8E">
      <w:pPr>
        <w:jc w:val="center"/>
        <w:rPr>
          <w:rFonts w:ascii="Calibri" w:hAnsi="Calibri" w:cs="Calibri"/>
          <w:b/>
          <w:color w:val="31849B"/>
          <w:sz w:val="32"/>
          <w:szCs w:val="32"/>
        </w:rPr>
      </w:pPr>
    </w:p>
    <w:p w:rsidR="007F4BE1" w:rsidRPr="00F17943" w:rsidRDefault="007F4BE1" w:rsidP="004B7D8E">
      <w:pPr>
        <w:jc w:val="center"/>
        <w:rPr>
          <w:rFonts w:ascii="Calibri" w:hAnsi="Calibri" w:cs="Calibri"/>
          <w:b/>
          <w:caps/>
          <w:color w:val="31849B"/>
          <w:sz w:val="32"/>
          <w:szCs w:val="32"/>
        </w:rPr>
      </w:pPr>
      <w:r w:rsidRPr="00F17943">
        <w:rPr>
          <w:rFonts w:ascii="Calibri" w:hAnsi="Calibri" w:cs="Calibri"/>
          <w:b/>
          <w:caps/>
          <w:color w:val="31849B"/>
          <w:sz w:val="32"/>
          <w:szCs w:val="32"/>
        </w:rPr>
        <w:t>neinvestiční programy</w:t>
      </w:r>
    </w:p>
    <w:p w:rsidR="004B7D8E" w:rsidRPr="0091205A" w:rsidRDefault="004B7D8E" w:rsidP="004B7D8E">
      <w:pPr>
        <w:jc w:val="both"/>
        <w:rPr>
          <w:rFonts w:ascii="Calibri" w:hAnsi="Calibri" w:cs="Calibri"/>
          <w:b/>
          <w:sz w:val="28"/>
          <w:szCs w:val="28"/>
          <w:u w:val="single"/>
        </w:rPr>
      </w:pPr>
      <w:r w:rsidRPr="0091205A">
        <w:rPr>
          <w:rFonts w:ascii="Calibri" w:hAnsi="Calibri" w:cs="Calibri"/>
          <w:b/>
          <w:sz w:val="28"/>
          <w:szCs w:val="28"/>
          <w:u w:val="single"/>
        </w:rPr>
        <w:br w:type="page"/>
      </w:r>
      <w:bookmarkStart w:id="0" w:name="_Toc390076780"/>
      <w:bookmarkStart w:id="1" w:name="_Toc422920399"/>
    </w:p>
    <w:sdt>
      <w:sdtPr>
        <w:rPr>
          <w:rFonts w:ascii="Arial" w:eastAsia="Times New Roman" w:hAnsi="Arial" w:cs="Times New Roman"/>
          <w:b w:val="0"/>
          <w:bCs w:val="0"/>
          <w:color w:val="0000FF"/>
          <w:sz w:val="24"/>
          <w:szCs w:val="24"/>
        </w:rPr>
        <w:id w:val="-1581827624"/>
        <w:docPartObj>
          <w:docPartGallery w:val="Table of Contents"/>
          <w:docPartUnique/>
        </w:docPartObj>
      </w:sdtPr>
      <w:sdtEndPr>
        <w:rPr>
          <w:rFonts w:asciiTheme="minorHAnsi" w:eastAsiaTheme="minorEastAsia" w:hAnsiTheme="minorHAnsi" w:cstheme="minorBidi"/>
          <w:color w:val="auto"/>
          <w:sz w:val="22"/>
          <w:szCs w:val="22"/>
        </w:rPr>
      </w:sdtEndPr>
      <w:sdtContent>
        <w:p w:rsidR="00EF42AE" w:rsidRDefault="00EF42AE">
          <w:pPr>
            <w:pStyle w:val="Nadpisobsahu"/>
          </w:pPr>
          <w:r>
            <w:t>Obsah</w:t>
          </w:r>
        </w:p>
        <w:p w:rsidR="00BA4D4C" w:rsidRPr="00BA4D4C" w:rsidRDefault="00EF42AE">
          <w:pPr>
            <w:pStyle w:val="Obsah1"/>
            <w:tabs>
              <w:tab w:val="left" w:pos="440"/>
              <w:tab w:val="right" w:leader="dot" w:pos="9062"/>
            </w:tabs>
            <w:rPr>
              <w:rFonts w:ascii="Times New Roman" w:hAnsi="Times New Roman"/>
              <w:noProof/>
              <w:sz w:val="24"/>
            </w:rPr>
          </w:pPr>
          <w:r w:rsidRPr="00BA4D4C">
            <w:rPr>
              <w:rFonts w:ascii="Times New Roman" w:hAnsi="Times New Roman"/>
              <w:sz w:val="24"/>
            </w:rPr>
            <w:fldChar w:fldCharType="begin"/>
          </w:r>
          <w:r w:rsidRPr="00BA4D4C">
            <w:rPr>
              <w:rFonts w:ascii="Times New Roman" w:hAnsi="Times New Roman"/>
              <w:sz w:val="24"/>
            </w:rPr>
            <w:instrText xml:space="preserve"> TOC \o "1-3" \h \z \u </w:instrText>
          </w:r>
          <w:r w:rsidRPr="00BA4D4C">
            <w:rPr>
              <w:rFonts w:ascii="Times New Roman" w:hAnsi="Times New Roman"/>
              <w:sz w:val="24"/>
            </w:rPr>
            <w:fldChar w:fldCharType="separate"/>
          </w:r>
          <w:hyperlink w:anchor="_Toc424732135" w:history="1">
            <w:r w:rsidR="00BA4D4C" w:rsidRPr="00BA4D4C">
              <w:rPr>
                <w:rStyle w:val="Hypertextovodkaz"/>
                <w:rFonts w:ascii="Times New Roman" w:hAnsi="Times New Roman"/>
                <w:noProof/>
                <w:color w:val="auto"/>
                <w:sz w:val="24"/>
              </w:rPr>
              <w:t>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Základní poslání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_Toc424732135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3</w:t>
            </w:r>
            <w:r w:rsidR="00BA4D4C" w:rsidRPr="00BA4D4C">
              <w:rPr>
                <w:rFonts w:ascii="Times New Roman" w:hAnsi="Times New Roman"/>
                <w:noProof/>
                <w:webHidden/>
                <w:sz w:val="24"/>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36"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Cíle Programů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3</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37"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Priority Programů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BC7E87">
          <w:pPr>
            <w:pStyle w:val="Obsah1"/>
            <w:tabs>
              <w:tab w:val="left" w:pos="440"/>
              <w:tab w:val="right" w:leader="dot" w:pos="9062"/>
            </w:tabs>
            <w:rPr>
              <w:rFonts w:ascii="Times New Roman" w:hAnsi="Times New Roman"/>
              <w:noProof/>
              <w:sz w:val="24"/>
            </w:rPr>
          </w:pPr>
          <w:hyperlink w:anchor="_Toc424732138" w:history="1">
            <w:r w:rsidR="00BA4D4C" w:rsidRPr="00BA4D4C">
              <w:rPr>
                <w:rStyle w:val="Hypertextovodkaz"/>
                <w:rFonts w:ascii="Times New Roman" w:hAnsi="Times New Roman"/>
                <w:noProof/>
                <w:color w:val="auto"/>
                <w:sz w:val="24"/>
              </w:rPr>
              <w:t>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Struktura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_Toc424732138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4</w:t>
            </w:r>
            <w:r w:rsidR="00BA4D4C" w:rsidRPr="00BA4D4C">
              <w:rPr>
                <w:rFonts w:ascii="Times New Roman" w:hAnsi="Times New Roman"/>
                <w:noProof/>
                <w:webHidden/>
                <w:sz w:val="24"/>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39"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uznané MŠMT pro práci s dětmi a mládeží“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0"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střešní organizace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_Toc424732140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1"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s pobočnými spolky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_Toc424732141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2"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bez pobočných spolků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BC7E87">
          <w:pPr>
            <w:pStyle w:val="Obsah1"/>
            <w:tabs>
              <w:tab w:val="left" w:pos="660"/>
              <w:tab w:val="right" w:leader="dot" w:pos="9062"/>
            </w:tabs>
            <w:rPr>
              <w:rFonts w:ascii="Times New Roman" w:hAnsi="Times New Roman"/>
              <w:noProof/>
              <w:sz w:val="24"/>
            </w:rPr>
          </w:pPr>
          <w:hyperlink w:anchor="_Toc424732143" w:history="1">
            <w:r w:rsidR="00BA4D4C" w:rsidRPr="00BA4D4C">
              <w:rPr>
                <w:rStyle w:val="Hypertextovodkaz"/>
                <w:rFonts w:ascii="Times New Roman" w:hAnsi="Times New Roman"/>
                <w:noProof/>
                <w:color w:val="auto"/>
                <w:sz w:val="24"/>
              </w:rPr>
              <w:t>III.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Harmonogram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_Toc424732143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5</w:t>
            </w:r>
            <w:r w:rsidR="00BA4D4C" w:rsidRPr="00BA4D4C">
              <w:rPr>
                <w:rFonts w:ascii="Times New Roman" w:hAnsi="Times New Roman"/>
                <w:noProof/>
                <w:webHidden/>
                <w:sz w:val="24"/>
              </w:rPr>
              <w:fldChar w:fldCharType="end"/>
            </w:r>
          </w:hyperlink>
        </w:p>
        <w:p w:rsidR="00BA4D4C" w:rsidRPr="00BA4D4C" w:rsidRDefault="00BC7E87">
          <w:pPr>
            <w:pStyle w:val="Obsah1"/>
            <w:tabs>
              <w:tab w:val="left" w:pos="660"/>
              <w:tab w:val="right" w:leader="dot" w:pos="9062"/>
            </w:tabs>
            <w:rPr>
              <w:rFonts w:ascii="Times New Roman" w:hAnsi="Times New Roman"/>
              <w:noProof/>
              <w:sz w:val="24"/>
            </w:rPr>
          </w:pPr>
          <w:hyperlink w:anchor="_Toc424732144" w:history="1">
            <w:r w:rsidR="00BA4D4C" w:rsidRPr="00BA4D4C">
              <w:rPr>
                <w:rStyle w:val="Hypertextovodkaz"/>
                <w:rFonts w:ascii="Times New Roman" w:hAnsi="Times New Roman"/>
                <w:noProof/>
                <w:color w:val="auto"/>
                <w:sz w:val="24"/>
              </w:rPr>
              <w:t>IV.</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Účast v Programech</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_Toc424732144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5</w:t>
            </w:r>
            <w:r w:rsidR="00BA4D4C" w:rsidRPr="00BA4D4C">
              <w:rPr>
                <w:rFonts w:ascii="Times New Roman" w:hAnsi="Times New Roman"/>
                <w:noProof/>
                <w:webHidden/>
                <w:sz w:val="24"/>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5"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Programy jsou určeny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5</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6"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Další podmínky, které musí organizace splnit</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5</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7"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Programy nejsou určeny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BC7E87">
          <w:pPr>
            <w:pStyle w:val="Obsah1"/>
            <w:tabs>
              <w:tab w:val="left" w:pos="440"/>
              <w:tab w:val="right" w:leader="dot" w:pos="9062"/>
            </w:tabs>
            <w:rPr>
              <w:rFonts w:ascii="Times New Roman" w:hAnsi="Times New Roman"/>
              <w:noProof/>
              <w:sz w:val="24"/>
            </w:rPr>
          </w:pPr>
          <w:hyperlink w:anchor="_Toc424732148" w:history="1">
            <w:r w:rsidR="00BA4D4C" w:rsidRPr="00BA4D4C">
              <w:rPr>
                <w:rStyle w:val="Hypertextovodkaz"/>
                <w:rFonts w:ascii="Times New Roman" w:hAnsi="Times New Roman"/>
                <w:noProof/>
                <w:color w:val="auto"/>
                <w:sz w:val="24"/>
              </w:rPr>
              <w:t>V.</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Předkládání žádostí v rámci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6</w:t>
            </w:r>
            <w:r w:rsidR="00BA4D4C" w:rsidRPr="00BA4D4C">
              <w:rPr>
                <w:rFonts w:ascii="Times New Roman" w:hAnsi="Times New Roman"/>
                <w:noProof/>
                <w:webHidden/>
                <w:sz w:val="24"/>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49"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Forma předkládání žádostí o poskytnutí dotace (dále jen žádost)</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0"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Náležitosti předložené žádosti</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_Toc424732150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1"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Způsob podání a termín předložení žádosti o poskytnutí dotace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_Toc424732151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7</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2"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Další upozornění: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8</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3"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Podmínky pro splnění formálních náležitostí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_Toc424732153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8</w:t>
            </w:r>
            <w:r w:rsidR="00BA4D4C" w:rsidRPr="00BA4D4C">
              <w:rPr>
                <w:rFonts w:ascii="Times New Roman" w:hAnsi="Times New Roman"/>
                <w:noProof/>
                <w:webHidden/>
                <w:color w:val="auto"/>
              </w:rPr>
              <w:fldChar w:fldCharType="end"/>
            </w:r>
          </w:hyperlink>
        </w:p>
        <w:p w:rsidR="00BA4D4C" w:rsidRPr="00BA4D4C" w:rsidRDefault="00BC7E87">
          <w:pPr>
            <w:pStyle w:val="Obsah1"/>
            <w:tabs>
              <w:tab w:val="left" w:pos="660"/>
              <w:tab w:val="right" w:leader="dot" w:pos="9062"/>
            </w:tabs>
            <w:rPr>
              <w:rFonts w:ascii="Times New Roman" w:hAnsi="Times New Roman"/>
              <w:noProof/>
              <w:sz w:val="24"/>
            </w:rPr>
          </w:pPr>
          <w:hyperlink w:anchor="_Toc424732154" w:history="1">
            <w:r w:rsidR="00BA4D4C" w:rsidRPr="00BA4D4C">
              <w:rPr>
                <w:rStyle w:val="Hypertextovodkaz"/>
                <w:rFonts w:ascii="Times New Roman" w:hAnsi="Times New Roman"/>
                <w:noProof/>
                <w:color w:val="auto"/>
                <w:sz w:val="24"/>
              </w:rPr>
              <w:t>VI.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Účel použití a pravidla použití dotace</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_Toc424732154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8</w:t>
            </w:r>
            <w:r w:rsidR="00BA4D4C" w:rsidRPr="00BA4D4C">
              <w:rPr>
                <w:rFonts w:ascii="Times New Roman" w:hAnsi="Times New Roman"/>
                <w:noProof/>
                <w:webHidden/>
                <w:sz w:val="24"/>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5"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Dotaci nelze použít na:</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9</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6"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Tábory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9</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7"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Omezení pro čerpání dotace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10</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8"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Změny v projektu</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_Toc424732158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11</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59"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Úpravy rozpočtu</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BC7E87">
          <w:pPr>
            <w:pStyle w:val="Obsah1"/>
            <w:tabs>
              <w:tab w:val="left" w:pos="660"/>
              <w:tab w:val="right" w:leader="dot" w:pos="9062"/>
            </w:tabs>
            <w:rPr>
              <w:rFonts w:ascii="Times New Roman" w:hAnsi="Times New Roman"/>
              <w:noProof/>
              <w:sz w:val="24"/>
            </w:rPr>
          </w:pPr>
          <w:hyperlink w:anchor="_Toc424732160" w:history="1">
            <w:r w:rsidR="00BA4D4C" w:rsidRPr="00BA4D4C">
              <w:rPr>
                <w:rStyle w:val="Hypertextovodkaz"/>
                <w:rFonts w:ascii="Times New Roman" w:hAnsi="Times New Roman"/>
                <w:noProof/>
                <w:color w:val="auto"/>
                <w:sz w:val="24"/>
              </w:rPr>
              <w:t>VII.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Technické a administrativní zabezpečení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_Toc424732160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12</w:t>
            </w:r>
            <w:r w:rsidR="00BA4D4C" w:rsidRPr="00BA4D4C">
              <w:rPr>
                <w:rFonts w:ascii="Times New Roman" w:hAnsi="Times New Roman"/>
                <w:noProof/>
                <w:webHidden/>
                <w:sz w:val="24"/>
              </w:rPr>
              <w:fldChar w:fldCharType="end"/>
            </w:r>
          </w:hyperlink>
        </w:p>
        <w:p w:rsidR="00BA4D4C" w:rsidRPr="00BA4D4C" w:rsidRDefault="00BC7E87">
          <w:pPr>
            <w:pStyle w:val="Obsah1"/>
            <w:tabs>
              <w:tab w:val="left" w:pos="660"/>
              <w:tab w:val="right" w:leader="dot" w:pos="9062"/>
            </w:tabs>
            <w:rPr>
              <w:rFonts w:ascii="Times New Roman" w:hAnsi="Times New Roman"/>
              <w:noProof/>
              <w:sz w:val="24"/>
            </w:rPr>
          </w:pPr>
          <w:hyperlink w:anchor="_Toc424732161" w:history="1">
            <w:r w:rsidR="00BA4D4C" w:rsidRPr="00BA4D4C">
              <w:rPr>
                <w:rStyle w:val="Hypertextovodkaz"/>
                <w:rFonts w:ascii="Times New Roman" w:hAnsi="Times New Roman"/>
                <w:noProof/>
                <w:color w:val="auto"/>
                <w:sz w:val="24"/>
              </w:rPr>
              <w:t>VIII.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Řízení, zabezpečení a hodnocení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_Toc424732161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12</w:t>
            </w:r>
            <w:r w:rsidR="00BA4D4C" w:rsidRPr="00BA4D4C">
              <w:rPr>
                <w:rFonts w:ascii="Times New Roman" w:hAnsi="Times New Roman"/>
                <w:noProof/>
                <w:webHidden/>
                <w:sz w:val="24"/>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62"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Uvolňování finančních prostředků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63"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Hodnotící komise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_Toc424732163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13</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64"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Kontrola</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_Toc424732164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13</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65"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Vyúčtování poskytnutých dotací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14</w:t>
            </w:r>
            <w:r w:rsidR="00BA4D4C" w:rsidRPr="00BA4D4C">
              <w:rPr>
                <w:rFonts w:ascii="Times New Roman" w:hAnsi="Times New Roman"/>
                <w:noProof/>
                <w:webHidden/>
                <w:color w:val="auto"/>
              </w:rPr>
              <w:fldChar w:fldCharType="end"/>
            </w:r>
          </w:hyperlink>
        </w:p>
        <w:p w:rsidR="00BA4D4C" w:rsidRPr="00BA4D4C" w:rsidRDefault="00BC7E87">
          <w:pPr>
            <w:pStyle w:val="Obsah2"/>
            <w:tabs>
              <w:tab w:val="left" w:pos="880"/>
              <w:tab w:val="right" w:leader="dot" w:pos="9062"/>
            </w:tabs>
            <w:rPr>
              <w:rFonts w:ascii="Times New Roman" w:eastAsiaTheme="minorEastAsia" w:hAnsi="Times New Roman" w:cstheme="minorBidi"/>
              <w:noProof/>
              <w:color w:val="auto"/>
              <w:szCs w:val="22"/>
            </w:rPr>
          </w:pPr>
          <w:hyperlink w:anchor="_Toc424732166"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Zvláštní ustanovení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671D89">
              <w:rPr>
                <w:rFonts w:ascii="Times New Roman" w:hAnsi="Times New Roman"/>
                <w:noProof/>
                <w:webHidden/>
                <w:color w:val="auto"/>
              </w:rPr>
              <w:t>14</w:t>
            </w:r>
            <w:r w:rsidR="00BA4D4C" w:rsidRPr="00BA4D4C">
              <w:rPr>
                <w:rFonts w:ascii="Times New Roman" w:hAnsi="Times New Roman"/>
                <w:noProof/>
                <w:webHidden/>
                <w:color w:val="auto"/>
              </w:rPr>
              <w:fldChar w:fldCharType="end"/>
            </w:r>
          </w:hyperlink>
        </w:p>
        <w:p w:rsidR="00BA4D4C" w:rsidRPr="00BA4D4C" w:rsidRDefault="00BC7E87">
          <w:pPr>
            <w:pStyle w:val="Obsah1"/>
            <w:tabs>
              <w:tab w:val="left" w:pos="660"/>
              <w:tab w:val="right" w:leader="dot" w:pos="9062"/>
            </w:tabs>
            <w:rPr>
              <w:rFonts w:ascii="Times New Roman" w:hAnsi="Times New Roman"/>
              <w:noProof/>
              <w:sz w:val="24"/>
            </w:rPr>
          </w:pPr>
          <w:hyperlink w:anchor="_Toc424732167" w:history="1">
            <w:r w:rsidR="00BA4D4C" w:rsidRPr="00BA4D4C">
              <w:rPr>
                <w:rStyle w:val="Hypertextovodkaz"/>
                <w:rFonts w:ascii="Times New Roman" w:hAnsi="Times New Roman"/>
                <w:noProof/>
                <w:color w:val="auto"/>
                <w:sz w:val="24"/>
              </w:rPr>
              <w:t>IX.</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Definice vybraných pojmů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_Toc424732167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15</w:t>
            </w:r>
            <w:r w:rsidR="00BA4D4C" w:rsidRPr="00BA4D4C">
              <w:rPr>
                <w:rFonts w:ascii="Times New Roman" w:hAnsi="Times New Roman"/>
                <w:noProof/>
                <w:webHidden/>
                <w:sz w:val="24"/>
              </w:rPr>
              <w:fldChar w:fldCharType="end"/>
            </w:r>
          </w:hyperlink>
        </w:p>
        <w:p w:rsidR="00EF42AE" w:rsidRDefault="00BC7E87" w:rsidP="00BA4D4C">
          <w:pPr>
            <w:pStyle w:val="Obsah1"/>
            <w:tabs>
              <w:tab w:val="left" w:pos="440"/>
              <w:tab w:val="right" w:leader="dot" w:pos="9062"/>
            </w:tabs>
          </w:pPr>
          <w:hyperlink w:anchor="_Toc424732168" w:history="1">
            <w:r w:rsidR="00BA4D4C" w:rsidRPr="00BA4D4C">
              <w:rPr>
                <w:rStyle w:val="Hypertextovodkaz"/>
                <w:rFonts w:ascii="Times New Roman" w:hAnsi="Times New Roman"/>
                <w:noProof/>
                <w:color w:val="auto"/>
                <w:sz w:val="24"/>
              </w:rPr>
              <w:t>X.</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Přílohy</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671D89">
              <w:rPr>
                <w:rFonts w:ascii="Times New Roman" w:hAnsi="Times New Roman"/>
                <w:noProof/>
                <w:webHidden/>
                <w:sz w:val="24"/>
              </w:rPr>
              <w:t>16</w:t>
            </w:r>
            <w:r w:rsidR="00BA4D4C" w:rsidRPr="00BA4D4C">
              <w:rPr>
                <w:rFonts w:ascii="Times New Roman" w:hAnsi="Times New Roman"/>
                <w:noProof/>
                <w:webHidden/>
                <w:sz w:val="24"/>
              </w:rPr>
              <w:fldChar w:fldCharType="end"/>
            </w:r>
          </w:hyperlink>
          <w:r w:rsidR="00EF42AE" w:rsidRPr="00BA4D4C">
            <w:rPr>
              <w:rFonts w:ascii="Times New Roman" w:hAnsi="Times New Roman"/>
              <w:b/>
              <w:bCs/>
              <w:sz w:val="24"/>
            </w:rPr>
            <w:fldChar w:fldCharType="end"/>
          </w:r>
        </w:p>
      </w:sdtContent>
    </w:sdt>
    <w:p w:rsidR="004B7D8E" w:rsidRDefault="004B7D8E">
      <w:pPr>
        <w:rPr>
          <w:rFonts w:ascii="Calibri" w:hAnsi="Calibri" w:cs="Calibri"/>
          <w:b/>
          <w:sz w:val="28"/>
          <w:szCs w:val="28"/>
          <w:u w:val="single"/>
        </w:rPr>
      </w:pPr>
      <w:r>
        <w:rPr>
          <w:rFonts w:ascii="Calibri" w:hAnsi="Calibri" w:cs="Calibri"/>
          <w:b/>
          <w:sz w:val="28"/>
          <w:szCs w:val="28"/>
          <w:u w:val="single"/>
        </w:rPr>
        <w:br w:type="page"/>
      </w:r>
    </w:p>
    <w:p w:rsidR="00D53E85" w:rsidRPr="004B7D8E" w:rsidRDefault="00C73B05" w:rsidP="004B7D8E">
      <w:pPr>
        <w:jc w:val="both"/>
        <w:rPr>
          <w:rFonts w:ascii="Calibri" w:hAnsi="Calibri" w:cs="Calibri"/>
          <w:b/>
          <w:sz w:val="28"/>
          <w:szCs w:val="28"/>
          <w:u w:val="single"/>
        </w:rPr>
      </w:pPr>
      <w:r w:rsidRPr="004B7D8E">
        <w:rPr>
          <w:rFonts w:ascii="Times New Roman" w:hAnsi="Times New Roman"/>
          <w:b/>
          <w:color w:val="auto"/>
          <w:sz w:val="32"/>
          <w:szCs w:val="32"/>
        </w:rPr>
        <w:lastRenderedPageBreak/>
        <w:t>Úvod</w:t>
      </w:r>
      <w:bookmarkEnd w:id="0"/>
      <w:bookmarkEnd w:id="1"/>
    </w:p>
    <w:p w:rsidR="0035017F" w:rsidRDefault="0035017F" w:rsidP="00407E8C">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č. 218/2000 Sb., o rozpočtových pravidlech a o změně některých souvisejících zákonů (rozpočtová pravidla), ve znění pozdějších předpisů</w:t>
      </w:r>
      <w:r w:rsidR="00081A2E">
        <w:rPr>
          <w:rFonts w:ascii="Times New Roman" w:hAnsi="Times New Roman"/>
          <w:color w:val="auto"/>
        </w:rPr>
        <w:t>,</w:t>
      </w:r>
      <w:r w:rsidRPr="00E820B3">
        <w:rPr>
          <w:rFonts w:ascii="Times New Roman" w:hAnsi="Times New Roman"/>
          <w:color w:val="auto"/>
        </w:rPr>
        <w:t xml:space="preserve">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 o Zásadách vlády pro poskytování dotací ze státního rozpočtu České republiky nestátním neziskovým organizacím</w:t>
      </w:r>
      <w:r w:rsidR="00407E8C">
        <w:rPr>
          <w:rFonts w:ascii="Times New Roman" w:hAnsi="Times New Roman"/>
          <w:color w:val="auto"/>
        </w:rPr>
        <w:t xml:space="preserve"> </w:t>
      </w:r>
      <w:r w:rsidRPr="00E820B3">
        <w:rPr>
          <w:rFonts w:ascii="Times New Roman" w:hAnsi="Times New Roman"/>
          <w:color w:val="auto"/>
        </w:rPr>
        <w:t>ústředními orgány státní správy</w:t>
      </w:r>
      <w:r w:rsidR="003D2C81" w:rsidRPr="00F3142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ve znění usnesení vlády ze dne 19. června 2013 č. 479</w:t>
      </w:r>
      <w:r w:rsidR="00407E8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 xml:space="preserve">a usnesení vlády ze dne </w:t>
      </w:r>
      <w:r w:rsidR="00407E8C">
        <w:rPr>
          <w:rFonts w:ascii="Times New Roman" w:hAnsi="Times New Roman"/>
          <w:color w:val="auto"/>
          <w:szCs w:val="20"/>
          <w:lang w:eastAsia="ar-SA"/>
        </w:rPr>
        <w:br/>
      </w:r>
      <w:r w:rsidR="00407E8C" w:rsidRPr="00407E8C">
        <w:rPr>
          <w:rFonts w:ascii="Times New Roman" w:hAnsi="Times New Roman"/>
          <w:color w:val="auto"/>
          <w:szCs w:val="20"/>
          <w:lang w:eastAsia="ar-SA"/>
        </w:rPr>
        <w:t>6. srpna 2014 č.</w:t>
      </w:r>
      <w:r w:rsidR="00407E8C">
        <w:rPr>
          <w:rFonts w:ascii="Times New Roman" w:hAnsi="Times New Roman"/>
          <w:color w:val="auto"/>
          <w:szCs w:val="20"/>
          <w:lang w:eastAsia="ar-SA"/>
        </w:rPr>
        <w:t xml:space="preserve"> 657</w:t>
      </w:r>
      <w:r w:rsidR="00407E8C" w:rsidRPr="00407E8C">
        <w:rPr>
          <w:rFonts w:ascii="Times New Roman" w:hAnsi="Times New Roman"/>
          <w:color w:val="auto"/>
          <w:szCs w:val="20"/>
          <w:lang w:eastAsia="ar-SA"/>
        </w:rPr>
        <w:t xml:space="preserve"> </w:t>
      </w:r>
      <w:r w:rsidRPr="00E820B3">
        <w:rPr>
          <w:rFonts w:ascii="Times New Roman" w:hAnsi="Times New Roman"/>
          <w:color w:val="auto"/>
        </w:rPr>
        <w:t>(dále jen Zásady vlády), vyhlašuje Programy státní podpory práce s dětmi a mládeží pro nestátní neziskové organizace na léta 201</w:t>
      </w:r>
      <w:r w:rsidR="00453ED3">
        <w:rPr>
          <w:rFonts w:ascii="Times New Roman" w:hAnsi="Times New Roman"/>
          <w:color w:val="auto"/>
        </w:rPr>
        <w:t>6</w:t>
      </w:r>
      <w:r w:rsidRPr="00E820B3">
        <w:rPr>
          <w:rFonts w:ascii="Times New Roman" w:hAnsi="Times New Roman"/>
          <w:color w:val="auto"/>
        </w:rPr>
        <w:t xml:space="preserve"> až 20</w:t>
      </w:r>
      <w:r w:rsidR="00453ED3">
        <w:rPr>
          <w:rFonts w:ascii="Times New Roman" w:hAnsi="Times New Roman"/>
          <w:color w:val="auto"/>
        </w:rPr>
        <w:t>20</w:t>
      </w:r>
      <w:r w:rsidR="004F5EBD">
        <w:rPr>
          <w:rFonts w:ascii="Times New Roman" w:hAnsi="Times New Roman"/>
          <w:color w:val="auto"/>
        </w:rPr>
        <w:t xml:space="preserve"> (dále jen Programy)</w:t>
      </w:r>
      <w:r w:rsidRPr="00E820B3">
        <w:rPr>
          <w:rFonts w:ascii="Times New Roman" w:hAnsi="Times New Roman"/>
          <w:color w:val="auto"/>
        </w:rPr>
        <w:t>.</w:t>
      </w:r>
    </w:p>
    <w:p w:rsidR="00453ED3" w:rsidRPr="00453ED3" w:rsidRDefault="00453ED3" w:rsidP="00407E8C">
      <w:pPr>
        <w:ind w:firstLine="708"/>
        <w:jc w:val="both"/>
        <w:rPr>
          <w:rFonts w:ascii="Times New Roman" w:hAnsi="Times New Roman"/>
          <w:color w:val="auto"/>
        </w:rPr>
      </w:pPr>
      <w:r>
        <w:rPr>
          <w:rFonts w:ascii="Times New Roman" w:hAnsi="Times New Roman"/>
          <w:color w:val="auto"/>
        </w:rPr>
        <w:t>MŠMT</w:t>
      </w:r>
      <w:r w:rsidRPr="00453ED3">
        <w:rPr>
          <w:rFonts w:ascii="Times New Roman" w:hAnsi="Times New Roman"/>
          <w:color w:val="auto"/>
        </w:rPr>
        <w:t xml:space="preserve"> poskytuje dotace</w:t>
      </w:r>
      <w:r w:rsidR="00407E8C">
        <w:rPr>
          <w:rFonts w:ascii="Times New Roman" w:hAnsi="Times New Roman"/>
          <w:color w:val="auto"/>
        </w:rPr>
        <w:t xml:space="preserve"> nestátním neziskovým organizacím (</w:t>
      </w:r>
      <w:r w:rsidRPr="00453ED3">
        <w:rPr>
          <w:rFonts w:ascii="Times New Roman" w:hAnsi="Times New Roman"/>
          <w:color w:val="auto"/>
        </w:rPr>
        <w:t>dále jen NNO</w:t>
      </w:r>
      <w:r w:rsidR="00407E8C">
        <w:rPr>
          <w:rFonts w:ascii="Times New Roman" w:hAnsi="Times New Roman"/>
          <w:color w:val="auto"/>
        </w:rPr>
        <w:t>)</w:t>
      </w:r>
      <w:r w:rsidRPr="00453ED3">
        <w:rPr>
          <w:rFonts w:ascii="Times New Roman" w:hAnsi="Times New Roman"/>
          <w:color w:val="auto"/>
        </w:rPr>
        <w:t xml:space="preserve"> na realizaci projektů, které přispívají k naplňování cílů </w:t>
      </w:r>
      <w:r w:rsidRPr="00F3142C">
        <w:rPr>
          <w:rFonts w:ascii="Times New Roman" w:hAnsi="Times New Roman"/>
          <w:color w:val="auto"/>
          <w:szCs w:val="20"/>
          <w:lang w:eastAsia="ar-SA"/>
        </w:rPr>
        <w:t>Koncepce podpory</w:t>
      </w:r>
      <w:r>
        <w:rPr>
          <w:rFonts w:ascii="Times New Roman" w:hAnsi="Times New Roman"/>
          <w:color w:val="auto"/>
          <w:szCs w:val="20"/>
          <w:lang w:eastAsia="ar-SA"/>
        </w:rPr>
        <w:t xml:space="preserve"> </w:t>
      </w:r>
      <w:r w:rsidRPr="00E820B3">
        <w:rPr>
          <w:rFonts w:ascii="Times New Roman" w:hAnsi="Times New Roman"/>
          <w:color w:val="auto"/>
        </w:rPr>
        <w:t>mládeže na období</w:t>
      </w:r>
      <w:r>
        <w:rPr>
          <w:rFonts w:ascii="Times New Roman" w:hAnsi="Times New Roman"/>
          <w:color w:val="auto"/>
        </w:rPr>
        <w:t xml:space="preserve"> </w:t>
      </w:r>
      <w:r w:rsidRPr="00F3142C">
        <w:rPr>
          <w:rFonts w:ascii="Times New Roman" w:hAnsi="Times New Roman"/>
          <w:color w:val="auto"/>
          <w:szCs w:val="20"/>
          <w:lang w:eastAsia="ar-SA"/>
        </w:rPr>
        <w:t xml:space="preserve">2014 </w:t>
      </w:r>
      <w:r>
        <w:rPr>
          <w:rFonts w:ascii="Times New Roman" w:hAnsi="Times New Roman"/>
          <w:color w:val="auto"/>
          <w:szCs w:val="20"/>
          <w:lang w:eastAsia="ar-SA"/>
        </w:rPr>
        <w:t>–</w:t>
      </w:r>
      <w:r w:rsidRPr="00F3142C">
        <w:rPr>
          <w:rFonts w:ascii="Times New Roman" w:hAnsi="Times New Roman"/>
          <w:color w:val="auto"/>
          <w:szCs w:val="20"/>
          <w:lang w:eastAsia="ar-SA"/>
        </w:rPr>
        <w:t xml:space="preserve"> 2020</w:t>
      </w:r>
      <w:r>
        <w:rPr>
          <w:rFonts w:ascii="Times New Roman" w:hAnsi="Times New Roman"/>
          <w:color w:val="auto"/>
          <w:szCs w:val="20"/>
          <w:lang w:eastAsia="ar-SA"/>
        </w:rPr>
        <w:t xml:space="preserve"> přijaté </w:t>
      </w:r>
      <w:r w:rsidRPr="00E820B3">
        <w:rPr>
          <w:rFonts w:ascii="Times New Roman" w:hAnsi="Times New Roman"/>
          <w:color w:val="auto"/>
        </w:rPr>
        <w:t>usnesení</w:t>
      </w:r>
      <w:r>
        <w:rPr>
          <w:rFonts w:ascii="Times New Roman" w:hAnsi="Times New Roman"/>
          <w:color w:val="auto"/>
        </w:rPr>
        <w:t>m</w:t>
      </w:r>
      <w:r w:rsidRPr="00E820B3">
        <w:rPr>
          <w:rFonts w:ascii="Times New Roman" w:hAnsi="Times New Roman"/>
          <w:color w:val="auto"/>
        </w:rPr>
        <w:t xml:space="preserve"> vlády </w:t>
      </w:r>
      <w:r>
        <w:rPr>
          <w:rFonts w:ascii="Times New Roman" w:hAnsi="Times New Roman"/>
          <w:color w:val="auto"/>
        </w:rPr>
        <w:t>č.</w:t>
      </w:r>
      <w:r w:rsidR="009368EA">
        <w:rPr>
          <w:rFonts w:ascii="Times New Roman" w:hAnsi="Times New Roman"/>
          <w:color w:val="auto"/>
        </w:rPr>
        <w:t> </w:t>
      </w:r>
      <w:r>
        <w:rPr>
          <w:rFonts w:ascii="Times New Roman" w:hAnsi="Times New Roman"/>
          <w:color w:val="auto"/>
        </w:rPr>
        <w:t xml:space="preserve">342 </w:t>
      </w:r>
      <w:r w:rsidRPr="00E820B3">
        <w:rPr>
          <w:rFonts w:ascii="Times New Roman" w:hAnsi="Times New Roman"/>
          <w:color w:val="auto"/>
        </w:rPr>
        <w:t xml:space="preserve">ze dne </w:t>
      </w:r>
      <w:r w:rsidRPr="00F3142C">
        <w:rPr>
          <w:rFonts w:ascii="Times New Roman" w:hAnsi="Times New Roman"/>
          <w:color w:val="auto"/>
          <w:szCs w:val="20"/>
          <w:lang w:eastAsia="ar-SA"/>
        </w:rPr>
        <w:t>12. května 2014</w:t>
      </w:r>
      <w:r>
        <w:rPr>
          <w:rFonts w:ascii="Times New Roman" w:hAnsi="Times New Roman"/>
          <w:color w:val="auto"/>
          <w:szCs w:val="20"/>
          <w:lang w:eastAsia="ar-SA"/>
        </w:rPr>
        <w:t>.</w:t>
      </w:r>
    </w:p>
    <w:p w:rsidR="00453ED3" w:rsidRDefault="00453ED3" w:rsidP="00407E8C">
      <w:pPr>
        <w:ind w:firstLine="708"/>
        <w:jc w:val="both"/>
        <w:rPr>
          <w:rFonts w:ascii="Times New Roman" w:hAnsi="Times New Roman"/>
          <w:color w:val="auto"/>
        </w:rPr>
      </w:pPr>
    </w:p>
    <w:p w:rsidR="00453ED3" w:rsidRPr="00E820B3" w:rsidRDefault="00453ED3" w:rsidP="0035017F">
      <w:pPr>
        <w:ind w:firstLine="708"/>
        <w:jc w:val="both"/>
        <w:rPr>
          <w:rFonts w:ascii="Times New Roman" w:hAnsi="Times New Roman"/>
          <w:color w:val="auto"/>
        </w:rPr>
      </w:pPr>
    </w:p>
    <w:p w:rsidR="00D53E85" w:rsidRDefault="0035017F" w:rsidP="004B7D8E">
      <w:pPr>
        <w:pStyle w:val="Nadpis1"/>
        <w:numPr>
          <w:ilvl w:val="0"/>
          <w:numId w:val="53"/>
        </w:numPr>
      </w:pPr>
      <w:bookmarkStart w:id="2" w:name="_Toc390076781"/>
      <w:bookmarkStart w:id="3" w:name="_Toc422920400"/>
      <w:bookmarkStart w:id="4" w:name="_Toc424732135"/>
      <w:r w:rsidRPr="00E820B3">
        <w:t>Základní poslání Programů</w:t>
      </w:r>
      <w:bookmarkEnd w:id="2"/>
      <w:bookmarkEnd w:id="3"/>
      <w:bookmarkEnd w:id="4"/>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w:t>
      </w:r>
      <w:r w:rsidRPr="00E820B3">
        <w:rPr>
          <w:rFonts w:ascii="Times New Roman" w:hAnsi="Times New Roman"/>
        </w:rPr>
        <w:t xml:space="preserve">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r w:rsidR="009017F0">
        <w:rPr>
          <w:rFonts w:ascii="Times New Roman" w:hAnsi="Times New Roman"/>
        </w:rPr>
        <w:t>.</w:t>
      </w:r>
    </w:p>
    <w:p w:rsidR="0035017F" w:rsidRPr="00E820B3" w:rsidRDefault="0035017F" w:rsidP="0035017F">
      <w:pPr>
        <w:jc w:val="both"/>
        <w:rPr>
          <w:rFonts w:ascii="Times New Roman" w:hAnsi="Times New Roman"/>
          <w:color w:val="auto"/>
        </w:rPr>
      </w:pPr>
    </w:p>
    <w:p w:rsidR="0035017F" w:rsidRPr="00E820B3" w:rsidRDefault="00356634" w:rsidP="00E51250">
      <w:pPr>
        <w:pStyle w:val="Nadpis2"/>
        <w:numPr>
          <w:ilvl w:val="0"/>
          <w:numId w:val="18"/>
        </w:numPr>
      </w:pPr>
      <w:bookmarkStart w:id="5" w:name="_Toc422920401"/>
      <w:bookmarkStart w:id="6" w:name="_Toc424732136"/>
      <w:r w:rsidRPr="00F3142C">
        <w:t>Cíle</w:t>
      </w:r>
      <w:r w:rsidR="0035017F" w:rsidRPr="00E820B3">
        <w:t xml:space="preserve"> Programů</w:t>
      </w:r>
      <w:bookmarkEnd w:id="5"/>
      <w:bookmarkEnd w:id="6"/>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453ED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w:t>
      </w:r>
      <w:r w:rsidR="009017F0">
        <w:rPr>
          <w:rFonts w:ascii="Times New Roman" w:hAnsi="Times New Roman"/>
          <w:color w:val="auto"/>
        </w:rPr>
        <w:t>í</w:t>
      </w:r>
      <w:r w:rsidRPr="00E820B3">
        <w:rPr>
          <w:rFonts w:ascii="Times New Roman" w:hAnsi="Times New Roman"/>
          <w:color w:val="auto"/>
        </w:rPr>
        <w:t xml:space="preserve"> vedoucích k účelnému naplňování volného času dětí a mládeže, realizované v NNO nebo vytvářené jejich prostřednictvím. </w:t>
      </w:r>
    </w:p>
    <w:p w:rsidR="0035017F" w:rsidRPr="00E820B3" w:rsidRDefault="0035017F" w:rsidP="00881D60">
      <w:pPr>
        <w:spacing w:before="120"/>
        <w:ind w:firstLine="708"/>
        <w:jc w:val="both"/>
        <w:rPr>
          <w:rFonts w:ascii="Times New Roman" w:hAnsi="Times New Roman"/>
          <w:color w:val="auto"/>
        </w:rPr>
      </w:pPr>
      <w:r w:rsidRPr="00E820B3">
        <w:rPr>
          <w:rFonts w:ascii="Times New Roman" w:hAnsi="Times New Roman"/>
          <w:color w:val="auto"/>
        </w:rPr>
        <w:t xml:space="preserve">MŠMT vyhlášením těchto Programů podporuje rozvoj nestátního neziskového sektoru v oblasti práce s dětmi a mládeží mimo školu a rodinu. Dalším cílem </w:t>
      </w:r>
      <w:r w:rsidR="009017F0">
        <w:rPr>
          <w:rFonts w:ascii="Times New Roman" w:hAnsi="Times New Roman"/>
          <w:color w:val="auto"/>
        </w:rPr>
        <w:t>P</w:t>
      </w:r>
      <w:r w:rsidRPr="00E820B3">
        <w:rPr>
          <w:rFonts w:ascii="Times New Roman" w:hAnsi="Times New Roman"/>
          <w:color w:val="auto"/>
        </w:rPr>
        <w:t>rogramů je především podpora:</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pracovníků s dětmi a mládeží,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E51250">
      <w:pPr>
        <w:numPr>
          <w:ilvl w:val="0"/>
          <w:numId w:val="1"/>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w:t>
      </w:r>
      <w:r w:rsidR="007455C2">
        <w:rPr>
          <w:rFonts w:ascii="Times New Roman" w:hAnsi="Times New Roman"/>
          <w:color w:val="auto"/>
        </w:rPr>
        <w:t xml:space="preserve"> (</w:t>
      </w:r>
      <w:r w:rsidR="00397351">
        <w:rPr>
          <w:rFonts w:ascii="Times New Roman" w:hAnsi="Times New Roman"/>
          <w:color w:val="auto"/>
        </w:rPr>
        <w:t xml:space="preserve">např. </w:t>
      </w:r>
      <w:r w:rsidR="007455C2">
        <w:rPr>
          <w:rFonts w:ascii="Times New Roman" w:hAnsi="Times New Roman"/>
          <w:color w:val="auto"/>
        </w:rPr>
        <w:t>participace, vzájemná tolerance, zdravý životní styl)</w:t>
      </w:r>
      <w:r w:rsidRPr="00E820B3">
        <w:rPr>
          <w:rFonts w:ascii="Times New Roman" w:hAnsi="Times New Roman"/>
          <w:color w:val="auto"/>
        </w:rPr>
        <w:t>,</w:t>
      </w:r>
    </w:p>
    <w:p w:rsidR="007455C2"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w:t>
      </w:r>
      <w:r w:rsidR="00AE6CC2">
        <w:rPr>
          <w:rFonts w:ascii="Times New Roman" w:hAnsi="Times New Roman"/>
          <w:color w:val="auto"/>
        </w:rPr>
        <w:t>,</w:t>
      </w:r>
      <w:r w:rsidRPr="00E820B3">
        <w:rPr>
          <w:rFonts w:ascii="Times New Roman" w:hAnsi="Times New Roman"/>
          <w:color w:val="auto"/>
        </w:rPr>
        <w:t xml:space="preserve">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multikulturní výchovy</w:t>
      </w:r>
    </w:p>
    <w:p w:rsidR="00246C63" w:rsidRPr="00F0313C" w:rsidRDefault="00246C63" w:rsidP="00246C63">
      <w:pPr>
        <w:ind w:left="426"/>
        <w:jc w:val="both"/>
        <w:rPr>
          <w:rFonts w:ascii="Times New Roman" w:hAnsi="Times New Roman"/>
          <w:b/>
          <w:color w:val="auto"/>
          <w:highlight w:val="yellow"/>
        </w:rPr>
      </w:pPr>
    </w:p>
    <w:p w:rsidR="00910933" w:rsidRPr="00881D60" w:rsidRDefault="00910933" w:rsidP="00E51250">
      <w:pPr>
        <w:pStyle w:val="Nadpis2"/>
        <w:numPr>
          <w:ilvl w:val="0"/>
          <w:numId w:val="18"/>
        </w:numPr>
        <w:rPr>
          <w:i/>
        </w:rPr>
      </w:pPr>
      <w:bookmarkStart w:id="7" w:name="_Toc422920402"/>
      <w:bookmarkStart w:id="8" w:name="_Toc424732137"/>
      <w:r>
        <w:lastRenderedPageBreak/>
        <w:t>Priority Programů</w:t>
      </w:r>
      <w:bookmarkEnd w:id="7"/>
      <w:bookmarkEnd w:id="8"/>
    </w:p>
    <w:p w:rsidR="0035017F" w:rsidRPr="00881D60" w:rsidRDefault="00345EA6" w:rsidP="002827EC">
      <w:pPr>
        <w:ind w:firstLine="708"/>
        <w:jc w:val="both"/>
        <w:rPr>
          <w:rFonts w:ascii="Times New Roman" w:hAnsi="Times New Roman"/>
          <w:i/>
          <w:color w:val="auto"/>
        </w:rPr>
      </w:pPr>
      <w:r w:rsidRPr="00881D60">
        <w:rPr>
          <w:rFonts w:ascii="Times New Roman" w:hAnsi="Times New Roman"/>
          <w:color w:val="auto"/>
        </w:rPr>
        <w:t>Roční p</w:t>
      </w:r>
      <w:r w:rsidR="0035017F" w:rsidRPr="00881D60">
        <w:rPr>
          <w:rFonts w:ascii="Times New Roman" w:hAnsi="Times New Roman"/>
          <w:color w:val="auto"/>
        </w:rPr>
        <w:t xml:space="preserve">riority Programů </w:t>
      </w:r>
      <w:r w:rsidR="00274DC1" w:rsidRPr="00881D60">
        <w:rPr>
          <w:rFonts w:ascii="Times New Roman" w:hAnsi="Times New Roman"/>
          <w:color w:val="auto"/>
        </w:rPr>
        <w:t>budou vyhlašovány</w:t>
      </w:r>
      <w:r w:rsidR="00910933">
        <w:rPr>
          <w:rFonts w:ascii="Times New Roman" w:hAnsi="Times New Roman"/>
          <w:color w:val="auto"/>
        </w:rPr>
        <w:t xml:space="preserve"> odborem pro mládež</w:t>
      </w:r>
      <w:r w:rsidR="00274DC1" w:rsidRPr="00881D60">
        <w:rPr>
          <w:rFonts w:ascii="Times New Roman" w:hAnsi="Times New Roman"/>
          <w:color w:val="auto"/>
        </w:rPr>
        <w:t xml:space="preserve"> vždy pro příslušný kalendářní rok</w:t>
      </w:r>
      <w:r w:rsidR="00620A7E" w:rsidRPr="00881D60">
        <w:rPr>
          <w:rFonts w:ascii="Times New Roman" w:hAnsi="Times New Roman"/>
          <w:color w:val="auto"/>
        </w:rPr>
        <w:t xml:space="preserve"> </w:t>
      </w:r>
      <w:r w:rsidR="00043A29" w:rsidRPr="00881D60">
        <w:rPr>
          <w:rFonts w:ascii="Times New Roman" w:hAnsi="Times New Roman"/>
          <w:color w:val="auto"/>
        </w:rPr>
        <w:t>na stránkách MŠMT</w:t>
      </w:r>
      <w:r w:rsidR="00881D60">
        <w:rPr>
          <w:rFonts w:ascii="Times New Roman" w:hAnsi="Times New Roman"/>
          <w:color w:val="auto"/>
        </w:rPr>
        <w:t>,</w:t>
      </w:r>
      <w:r w:rsidR="00910933">
        <w:rPr>
          <w:rFonts w:ascii="Times New Roman" w:hAnsi="Times New Roman"/>
          <w:color w:val="auto"/>
        </w:rPr>
        <w:t xml:space="preserve"> a to nejpozději do 15. 8.</w:t>
      </w:r>
      <w:r w:rsidR="00EF42AE">
        <w:rPr>
          <w:rFonts w:ascii="Times New Roman" w:hAnsi="Times New Roman"/>
          <w:color w:val="auto"/>
        </w:rPr>
        <w:t xml:space="preserve"> </w:t>
      </w:r>
    </w:p>
    <w:p w:rsidR="00DB1369" w:rsidRPr="00620A7E" w:rsidRDefault="00DB1369" w:rsidP="00120557">
      <w:pPr>
        <w:jc w:val="both"/>
        <w:rPr>
          <w:rFonts w:ascii="Times New Roman" w:hAnsi="Times New Roman"/>
          <w:b/>
        </w:rPr>
      </w:pPr>
    </w:p>
    <w:p w:rsidR="00965FDE" w:rsidRPr="008974CD" w:rsidRDefault="00965FDE" w:rsidP="00120557">
      <w:pPr>
        <w:jc w:val="both"/>
        <w:rPr>
          <w:rFonts w:ascii="Times New Roman" w:hAnsi="Times New Roman"/>
          <w:color w:val="auto"/>
        </w:rPr>
      </w:pPr>
    </w:p>
    <w:p w:rsidR="00D53E85" w:rsidRDefault="00910933" w:rsidP="004B7D8E">
      <w:pPr>
        <w:pStyle w:val="Nadpis1"/>
        <w:numPr>
          <w:ilvl w:val="0"/>
          <w:numId w:val="53"/>
        </w:numPr>
      </w:pPr>
      <w:bookmarkStart w:id="9" w:name="_Toc390076782"/>
      <w:bookmarkStart w:id="10" w:name="_Toc422920403"/>
      <w:bookmarkStart w:id="11" w:name="_Toc424732138"/>
      <w:r>
        <w:t>Struktura</w:t>
      </w:r>
      <w:r w:rsidRPr="00E820B3">
        <w:t xml:space="preserve"> </w:t>
      </w:r>
      <w:r w:rsidR="00AA36EF">
        <w:t>P</w:t>
      </w:r>
      <w:r w:rsidR="0035017F" w:rsidRPr="00E820B3">
        <w:t>rogramů</w:t>
      </w:r>
      <w:bookmarkEnd w:id="9"/>
      <w:bookmarkEnd w:id="10"/>
      <w:bookmarkEnd w:id="11"/>
    </w:p>
    <w:p w:rsidR="00910933" w:rsidRDefault="00910933" w:rsidP="00AE6CC2">
      <w:pPr>
        <w:ind w:firstLine="708"/>
        <w:jc w:val="both"/>
        <w:rPr>
          <w:rFonts w:ascii="Times New Roman" w:hAnsi="Times New Roman"/>
          <w:color w:val="auto"/>
        </w:rPr>
      </w:pPr>
      <w:r>
        <w:rPr>
          <w:rFonts w:ascii="Times New Roman" w:hAnsi="Times New Roman"/>
          <w:color w:val="auto"/>
        </w:rPr>
        <w:t>Programy jsou pro potřeby jednodušší administrace a lepší specifikace jednotlivých požadavků na organizace dále členěny podle typů činnosti jednotlivých organizací do následujících podprogramů:</w:t>
      </w:r>
    </w:p>
    <w:p w:rsidR="00910933" w:rsidRPr="009368EA" w:rsidRDefault="00910933" w:rsidP="00881D60"/>
    <w:p w:rsidR="00AA36EF" w:rsidRPr="002827EC" w:rsidRDefault="00AA36EF" w:rsidP="00E51250">
      <w:pPr>
        <w:pStyle w:val="Nadpis2"/>
        <w:numPr>
          <w:ilvl w:val="0"/>
          <w:numId w:val="19"/>
        </w:numPr>
      </w:pPr>
      <w:bookmarkStart w:id="12" w:name="_Toc422920404"/>
      <w:bookmarkStart w:id="13" w:name="_Toc424732139"/>
      <w:r w:rsidRPr="002827EC">
        <w:t xml:space="preserve">Program pro </w:t>
      </w:r>
      <w:r w:rsidR="008425CA" w:rsidRPr="002827EC">
        <w:t>„NNO uznan</w:t>
      </w:r>
      <w:r w:rsidR="009E2757" w:rsidRPr="002827EC">
        <w:t xml:space="preserve">é </w:t>
      </w:r>
      <w:r w:rsidR="008425CA" w:rsidRPr="002827EC">
        <w:t>MŠMT pro práci s dětmi a mládeží“</w:t>
      </w:r>
      <w:bookmarkEnd w:id="12"/>
      <w:bookmarkEnd w:id="13"/>
    </w:p>
    <w:p w:rsidR="0035017F" w:rsidRPr="00E820B3" w:rsidRDefault="0035017F" w:rsidP="00AD654A">
      <w:pPr>
        <w:pStyle w:val="Zkladntext21"/>
        <w:widowControl/>
        <w:rPr>
          <w:rFonts w:ascii="Times New Roman" w:hAnsi="Times New Roman"/>
        </w:rPr>
      </w:pPr>
      <w:r w:rsidRPr="00E820B3">
        <w:rPr>
          <w:rFonts w:ascii="Times New Roman" w:hAnsi="Times New Roman"/>
        </w:rPr>
        <w:t xml:space="preserve">Program je určen </w:t>
      </w:r>
      <w:r w:rsidR="00EF42AE">
        <w:rPr>
          <w:rFonts w:ascii="Times New Roman" w:hAnsi="Times New Roman"/>
        </w:rPr>
        <w:t xml:space="preserve">pouze </w:t>
      </w:r>
      <w:r w:rsidRPr="00E820B3">
        <w:rPr>
          <w:rFonts w:ascii="Times New Roman" w:hAnsi="Times New Roman"/>
        </w:rPr>
        <w:t xml:space="preserve">pro </w:t>
      </w:r>
      <w:r w:rsidR="008E332E">
        <w:rPr>
          <w:rFonts w:ascii="Times New Roman" w:hAnsi="Times New Roman"/>
        </w:rPr>
        <w:t>N</w:t>
      </w:r>
      <w:r w:rsidRPr="00E820B3">
        <w:rPr>
          <w:rFonts w:ascii="Times New Roman" w:hAnsi="Times New Roman"/>
        </w:rPr>
        <w:t>NO</w:t>
      </w:r>
      <w:r w:rsidR="008E332E">
        <w:rPr>
          <w:rFonts w:ascii="Times New Roman" w:hAnsi="Times New Roman"/>
        </w:rPr>
        <w:t xml:space="preserve">, které </w:t>
      </w:r>
      <w:r w:rsidR="0045260C">
        <w:rPr>
          <w:rFonts w:ascii="Times New Roman" w:hAnsi="Times New Roman"/>
        </w:rPr>
        <w:t xml:space="preserve">získaly </w:t>
      </w:r>
      <w:r w:rsidR="008E332E">
        <w:rPr>
          <w:rFonts w:ascii="Times New Roman" w:hAnsi="Times New Roman"/>
        </w:rPr>
        <w:t xml:space="preserve">titul </w:t>
      </w:r>
      <w:r w:rsidR="008E332E" w:rsidRPr="008425CA">
        <w:rPr>
          <w:rFonts w:ascii="Times New Roman" w:hAnsi="Times New Roman"/>
        </w:rPr>
        <w:t>„NNO uznan</w:t>
      </w:r>
      <w:r w:rsidR="008425CA" w:rsidRPr="008425CA">
        <w:rPr>
          <w:rFonts w:ascii="Times New Roman" w:hAnsi="Times New Roman"/>
        </w:rPr>
        <w:t>á</w:t>
      </w:r>
      <w:r w:rsidR="008E332E" w:rsidRPr="008425CA">
        <w:rPr>
          <w:rFonts w:ascii="Times New Roman" w:hAnsi="Times New Roman"/>
        </w:rPr>
        <w:t xml:space="preserve"> MŠMT pro práci s dětmi </w:t>
      </w:r>
      <w:r w:rsidR="00407E8C">
        <w:rPr>
          <w:rFonts w:ascii="Times New Roman" w:hAnsi="Times New Roman"/>
        </w:rPr>
        <w:br/>
      </w:r>
      <w:r w:rsidR="008E332E" w:rsidRPr="008425CA">
        <w:rPr>
          <w:rFonts w:ascii="Times New Roman" w:hAnsi="Times New Roman"/>
        </w:rPr>
        <w:t>a mládeží</w:t>
      </w:r>
      <w:r w:rsidR="002D6177">
        <w:rPr>
          <w:rFonts w:ascii="Times New Roman" w:hAnsi="Times New Roman"/>
        </w:rPr>
        <w:t xml:space="preserve"> na léta 2016 - 2020</w:t>
      </w:r>
      <w:r w:rsidR="008E332E" w:rsidRPr="008425CA">
        <w:rPr>
          <w:rFonts w:ascii="Times New Roman" w:hAnsi="Times New Roman"/>
        </w:rPr>
        <w:t>“</w:t>
      </w:r>
      <w:r w:rsidR="008425CA">
        <w:rPr>
          <w:rFonts w:ascii="Times New Roman" w:hAnsi="Times New Roman"/>
        </w:rPr>
        <w:t xml:space="preserve"> na základě </w:t>
      </w:r>
      <w:r w:rsidR="008E332E" w:rsidRPr="008425CA">
        <w:rPr>
          <w:rFonts w:ascii="Times New Roman" w:hAnsi="Times New Roman"/>
        </w:rPr>
        <w:t>výzv</w:t>
      </w:r>
      <w:r w:rsidR="008425CA">
        <w:rPr>
          <w:rFonts w:ascii="Times New Roman" w:hAnsi="Times New Roman"/>
        </w:rPr>
        <w:t>y</w:t>
      </w:r>
      <w:r w:rsidR="0045260C">
        <w:rPr>
          <w:rFonts w:ascii="Times New Roman" w:hAnsi="Times New Roman"/>
        </w:rPr>
        <w:t xml:space="preserve"> MŠMT</w:t>
      </w:r>
      <w:r w:rsidR="007866F9">
        <w:rPr>
          <w:rFonts w:ascii="Times New Roman" w:hAnsi="Times New Roman"/>
        </w:rPr>
        <w:t xml:space="preserve">, a to </w:t>
      </w:r>
      <w:r w:rsidR="008425CA">
        <w:rPr>
          <w:rFonts w:ascii="Times New Roman" w:hAnsi="Times New Roman"/>
        </w:rPr>
        <w:t>nejpozději v roce podání žádosti.</w:t>
      </w:r>
      <w:r w:rsidRPr="00E820B3">
        <w:rPr>
          <w:rFonts w:ascii="Times New Roman" w:hAnsi="Times New Roman"/>
        </w:rPr>
        <w:t xml:space="preserve"> </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Pr="00246C63">
        <w:rPr>
          <w:rFonts w:ascii="Times New Roman" w:hAnsi="Times New Roman"/>
          <w:color w:val="auto"/>
        </w:rPr>
        <w:t>v</w:t>
      </w:r>
      <w:r w:rsidR="0045260C">
        <w:rPr>
          <w:rFonts w:ascii="Times New Roman" w:hAnsi="Times New Roman"/>
          <w:color w:val="auto"/>
        </w:rPr>
        <w:t> </w:t>
      </w:r>
      <w:r w:rsidRPr="00246C63">
        <w:rPr>
          <w:rFonts w:ascii="Times New Roman" w:hAnsi="Times New Roman"/>
          <w:color w:val="auto"/>
        </w:rPr>
        <w:t>oblasti</w:t>
      </w:r>
      <w:r w:rsidR="0045260C">
        <w:rPr>
          <w:rFonts w:ascii="Times New Roman" w:hAnsi="Times New Roman"/>
          <w:color w:val="auto"/>
        </w:rPr>
        <w:t xml:space="preserve"> </w:t>
      </w:r>
      <w:r w:rsidRPr="00246C63">
        <w:rPr>
          <w:rFonts w:ascii="Times New Roman" w:hAnsi="Times New Roman"/>
          <w:color w:val="auto"/>
        </w:rPr>
        <w:t>práce s organizovanými i neorganizovanými dětmi a mládeží</w:t>
      </w:r>
      <w:r w:rsidR="002D6177">
        <w:rPr>
          <w:rFonts w:ascii="Times New Roman" w:hAnsi="Times New Roman"/>
          <w:color w:val="auto"/>
        </w:rPr>
        <w:t xml:space="preserve"> a zároveň </w:t>
      </w:r>
      <w:r w:rsidR="0045260C">
        <w:rPr>
          <w:rFonts w:ascii="Times New Roman" w:hAnsi="Times New Roman"/>
          <w:color w:val="auto"/>
        </w:rPr>
        <w:t xml:space="preserve">stabilizace organizací, které dlouhodobě a kvalitně pracují s dětmi a mládeží na celostátní nebo </w:t>
      </w:r>
      <w:r w:rsidR="007866F9">
        <w:rPr>
          <w:rFonts w:ascii="Times New Roman" w:hAnsi="Times New Roman"/>
          <w:color w:val="auto"/>
        </w:rPr>
        <w:t>nad</w:t>
      </w:r>
      <w:r w:rsidR="0045260C">
        <w:rPr>
          <w:rFonts w:ascii="Times New Roman" w:hAnsi="Times New Roman"/>
          <w:color w:val="auto"/>
        </w:rPr>
        <w:t>regionální úrovni</w:t>
      </w:r>
      <w:r>
        <w:rPr>
          <w:rFonts w:ascii="Times New Roman" w:hAnsi="Times New Roman"/>
          <w:color w:val="auto"/>
        </w:rPr>
        <w:t>.</w:t>
      </w:r>
    </w:p>
    <w:p w:rsidR="0035017F" w:rsidRPr="00E820B3" w:rsidRDefault="0035017F" w:rsidP="00B70413">
      <w:pPr>
        <w:rPr>
          <w:rFonts w:ascii="Times New Roman" w:hAnsi="Times New Roman"/>
          <w:color w:val="auto"/>
        </w:rPr>
      </w:pPr>
    </w:p>
    <w:p w:rsidR="0035017F" w:rsidRPr="002827EC" w:rsidRDefault="008E332E" w:rsidP="00E51250">
      <w:pPr>
        <w:pStyle w:val="Nadpis2"/>
        <w:numPr>
          <w:ilvl w:val="0"/>
          <w:numId w:val="19"/>
        </w:numPr>
      </w:pPr>
      <w:bookmarkStart w:id="14" w:name="_Toc422920405"/>
      <w:bookmarkStart w:id="15" w:name="_Toc424732140"/>
      <w:r w:rsidRPr="002827EC">
        <w:t>Program</w:t>
      </w:r>
      <w:r w:rsidR="0035017F" w:rsidRPr="002827EC">
        <w:t xml:space="preserve"> </w:t>
      </w:r>
      <w:r w:rsidRPr="002827EC">
        <w:t>pro střešní organizace</w:t>
      </w:r>
      <w:bookmarkEnd w:id="14"/>
      <w:bookmarkEnd w:id="15"/>
    </w:p>
    <w:p w:rsidR="002D6177" w:rsidRDefault="0045260C" w:rsidP="00AD654A">
      <w:pPr>
        <w:pStyle w:val="Zkladntext31"/>
        <w:spacing w:after="0"/>
        <w:jc w:val="both"/>
        <w:rPr>
          <w:sz w:val="24"/>
        </w:rPr>
      </w:pPr>
      <w:r>
        <w:rPr>
          <w:sz w:val="24"/>
        </w:rPr>
        <w:t xml:space="preserve">Program je určen pro </w:t>
      </w:r>
      <w:r w:rsidR="002D6177">
        <w:rPr>
          <w:sz w:val="24"/>
        </w:rPr>
        <w:t xml:space="preserve">NNO, které </w:t>
      </w:r>
      <w:r w:rsidR="002D6177" w:rsidRPr="002D6177">
        <w:rPr>
          <w:sz w:val="24"/>
        </w:rPr>
        <w:t>na základě svazového principu sdružuj</w:t>
      </w:r>
      <w:r w:rsidR="002D6177">
        <w:rPr>
          <w:sz w:val="24"/>
        </w:rPr>
        <w:t>í</w:t>
      </w:r>
      <w:r w:rsidR="002D6177" w:rsidRPr="002D6177">
        <w:rPr>
          <w:sz w:val="24"/>
        </w:rPr>
        <w:t xml:space="preserve"> právnické osoby, </w:t>
      </w:r>
      <w:r w:rsidR="00407E8C">
        <w:rPr>
          <w:sz w:val="24"/>
        </w:rPr>
        <w:br/>
      </w:r>
      <w:r w:rsidR="002D6177" w:rsidRPr="002D6177">
        <w:rPr>
          <w:sz w:val="24"/>
        </w:rPr>
        <w:t>z nichž minimálně 70</w:t>
      </w:r>
      <w:r w:rsidR="00A90679">
        <w:rPr>
          <w:sz w:val="24"/>
        </w:rPr>
        <w:t xml:space="preserve"> </w:t>
      </w:r>
      <w:r w:rsidR="002D6177" w:rsidRPr="002D6177">
        <w:rPr>
          <w:sz w:val="24"/>
        </w:rPr>
        <w:t xml:space="preserve">% splňuje podmínky pro předkládání žádosti o dotace </w:t>
      </w:r>
      <w:r w:rsidR="00A90679">
        <w:rPr>
          <w:sz w:val="24"/>
        </w:rPr>
        <w:t>alespoň v jednom z programů 1 – 4.</w:t>
      </w:r>
      <w:r w:rsidR="002D6177">
        <w:rPr>
          <w:sz w:val="24"/>
        </w:rPr>
        <w:t xml:space="preserve"> </w:t>
      </w:r>
    </w:p>
    <w:p w:rsidR="0035017F" w:rsidRPr="00E820B3" w:rsidRDefault="0035017F" w:rsidP="00AD654A">
      <w:pPr>
        <w:pStyle w:val="Zkladntext31"/>
        <w:spacing w:after="0"/>
        <w:jc w:val="both"/>
        <w:rPr>
          <w:sz w:val="24"/>
        </w:rPr>
      </w:pPr>
      <w:r w:rsidRPr="00E820B3">
        <w:rPr>
          <w:sz w:val="24"/>
        </w:rPr>
        <w:t xml:space="preserve">Základním cílem tohoto programu je podpora </w:t>
      </w:r>
      <w:r w:rsidR="009E2757">
        <w:rPr>
          <w:sz w:val="24"/>
        </w:rPr>
        <w:t xml:space="preserve">NNO, které </w:t>
      </w:r>
      <w:r w:rsidR="002D6177">
        <w:rPr>
          <w:sz w:val="24"/>
        </w:rPr>
        <w:t>na</w:t>
      </w:r>
      <w:r w:rsidR="002D6177" w:rsidRPr="002D6177">
        <w:rPr>
          <w:sz w:val="24"/>
        </w:rPr>
        <w:t xml:space="preserve"> celostátní nebo krajské úrovni zajišťuj</w:t>
      </w:r>
      <w:r w:rsidR="002D6177">
        <w:rPr>
          <w:sz w:val="24"/>
        </w:rPr>
        <w:t>í</w:t>
      </w:r>
      <w:r w:rsidR="002D6177" w:rsidRPr="002D6177">
        <w:rPr>
          <w:sz w:val="24"/>
        </w:rPr>
        <w:t xml:space="preserve"> servisní zázemí a společné aktivity svých členských organizací a zastupuj</w:t>
      </w:r>
      <w:r w:rsidR="002D6177">
        <w:rPr>
          <w:sz w:val="24"/>
        </w:rPr>
        <w:t>í</w:t>
      </w:r>
      <w:r w:rsidR="002D6177" w:rsidRPr="002D6177">
        <w:rPr>
          <w:sz w:val="24"/>
        </w:rPr>
        <w:t xml:space="preserve"> jejich společné zájmy</w:t>
      </w:r>
      <w:r w:rsidR="002D6177">
        <w:rPr>
          <w:sz w:val="24"/>
        </w:rPr>
        <w:t>.</w:t>
      </w:r>
      <w:r w:rsidR="009E2757">
        <w:rPr>
          <w:sz w:val="24"/>
        </w:rPr>
        <w:t xml:space="preserve"> </w:t>
      </w:r>
    </w:p>
    <w:p w:rsidR="00317A56" w:rsidRDefault="00317A56" w:rsidP="00B70413">
      <w:pPr>
        <w:rPr>
          <w:rFonts w:ascii="Times New Roman" w:hAnsi="Times New Roman"/>
          <w:b/>
          <w:color w:val="auto"/>
        </w:rPr>
      </w:pPr>
    </w:p>
    <w:p w:rsidR="008E332E" w:rsidRPr="002827EC" w:rsidRDefault="008E332E" w:rsidP="00E51250">
      <w:pPr>
        <w:pStyle w:val="Nadpis2"/>
        <w:numPr>
          <w:ilvl w:val="0"/>
          <w:numId w:val="19"/>
        </w:numPr>
      </w:pPr>
      <w:bookmarkStart w:id="16" w:name="_Toc422920406"/>
      <w:bookmarkStart w:id="17" w:name="_Toc424732141"/>
      <w:r w:rsidRPr="002827EC">
        <w:t>Program pro NNO s pobočnými spolky</w:t>
      </w:r>
      <w:bookmarkEnd w:id="16"/>
      <w:bookmarkEnd w:id="17"/>
    </w:p>
    <w:p w:rsidR="002D6177" w:rsidRDefault="002D6177" w:rsidP="00AD654A">
      <w:pPr>
        <w:jc w:val="both"/>
        <w:rPr>
          <w:rFonts w:ascii="Times New Roman" w:hAnsi="Times New Roman"/>
          <w:color w:val="auto"/>
        </w:rPr>
      </w:pPr>
      <w:r w:rsidRPr="002D6177">
        <w:rPr>
          <w:rFonts w:ascii="Times New Roman" w:hAnsi="Times New Roman"/>
          <w:color w:val="auto"/>
        </w:rPr>
        <w:t>Program je určen pro NNO</w:t>
      </w:r>
      <w:r>
        <w:rPr>
          <w:rFonts w:ascii="Times New Roman" w:hAnsi="Times New Roman"/>
          <w:color w:val="auto"/>
        </w:rPr>
        <w:t xml:space="preserve"> </w:t>
      </w:r>
      <w:r w:rsidRPr="002D6177">
        <w:rPr>
          <w:rFonts w:ascii="Times New Roman" w:hAnsi="Times New Roman"/>
          <w:color w:val="auto"/>
        </w:rPr>
        <w:t>pracující s dětmi a mládeží</w:t>
      </w:r>
      <w:r>
        <w:rPr>
          <w:rFonts w:ascii="Times New Roman" w:hAnsi="Times New Roman"/>
          <w:color w:val="auto"/>
        </w:rPr>
        <w:t>, které mají jeden a více pobočných spolků a nesplňují podmínky pro program č. 1.</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00EF42AE">
        <w:rPr>
          <w:rFonts w:ascii="Times New Roman" w:hAnsi="Times New Roman"/>
          <w:color w:val="auto"/>
        </w:rPr>
        <w:t>v oblasti</w:t>
      </w:r>
      <w:r w:rsidRPr="00246C63">
        <w:rPr>
          <w:rFonts w:ascii="Times New Roman" w:hAnsi="Times New Roman"/>
          <w:color w:val="auto"/>
        </w:rPr>
        <w:t xml:space="preserve"> práce s organizovanými i neorganizovanými dětmi a mládeží</w:t>
      </w:r>
      <w:r>
        <w:rPr>
          <w:rFonts w:ascii="Times New Roman" w:hAnsi="Times New Roman"/>
          <w:color w:val="auto"/>
        </w:rPr>
        <w:t>.</w:t>
      </w:r>
    </w:p>
    <w:p w:rsidR="00246C63" w:rsidRPr="00246C63" w:rsidRDefault="00246C63" w:rsidP="00AD654A">
      <w:pPr>
        <w:ind w:left="993"/>
        <w:jc w:val="both"/>
        <w:rPr>
          <w:rFonts w:ascii="Times New Roman" w:hAnsi="Times New Roman"/>
          <w:b/>
          <w:color w:val="auto"/>
          <w:u w:val="single"/>
        </w:rPr>
      </w:pPr>
    </w:p>
    <w:p w:rsidR="002D6177" w:rsidRPr="002827EC" w:rsidRDefault="009E2757" w:rsidP="00E51250">
      <w:pPr>
        <w:pStyle w:val="Nadpis2"/>
        <w:numPr>
          <w:ilvl w:val="0"/>
          <w:numId w:val="19"/>
        </w:numPr>
      </w:pPr>
      <w:bookmarkStart w:id="18" w:name="_Toc422920407"/>
      <w:bookmarkStart w:id="19" w:name="_Toc424732142"/>
      <w:r w:rsidRPr="002827EC">
        <w:t>Program pro NNO bez pobočných spolků</w:t>
      </w:r>
      <w:bookmarkEnd w:id="18"/>
      <w:bookmarkEnd w:id="19"/>
      <w:r w:rsidR="002D6177" w:rsidRPr="002827EC">
        <w:t xml:space="preserve"> </w:t>
      </w:r>
    </w:p>
    <w:p w:rsidR="00246C63" w:rsidRDefault="002D6177" w:rsidP="00AD654A">
      <w:pPr>
        <w:jc w:val="both"/>
        <w:rPr>
          <w:rFonts w:ascii="Times New Roman" w:hAnsi="Times New Roman"/>
          <w:color w:val="auto"/>
        </w:rPr>
      </w:pPr>
      <w:r w:rsidRPr="002D6177">
        <w:rPr>
          <w:rFonts w:ascii="Times New Roman" w:hAnsi="Times New Roman"/>
          <w:color w:val="auto"/>
        </w:rPr>
        <w:t>Program je určen pro NNO</w:t>
      </w:r>
      <w:r w:rsidR="00274DC1">
        <w:rPr>
          <w:rFonts w:ascii="Times New Roman" w:hAnsi="Times New Roman"/>
          <w:color w:val="auto"/>
        </w:rPr>
        <w:t xml:space="preserve"> </w:t>
      </w:r>
      <w:r w:rsidR="00274DC1" w:rsidRPr="002D6177">
        <w:rPr>
          <w:rFonts w:ascii="Times New Roman" w:hAnsi="Times New Roman"/>
          <w:color w:val="auto"/>
        </w:rPr>
        <w:t>pracující s dětmi a mládeží</w:t>
      </w:r>
      <w:r>
        <w:rPr>
          <w:rFonts w:ascii="Times New Roman" w:hAnsi="Times New Roman"/>
          <w:color w:val="auto"/>
        </w:rPr>
        <w:t>, které nemají žádný pobočný spolek.</w:t>
      </w:r>
      <w:r w:rsidR="002827EC">
        <w:rPr>
          <w:rFonts w:ascii="Times New Roman" w:hAnsi="Times New Roman"/>
          <w:color w:val="auto"/>
        </w:rPr>
        <w:t xml:space="preserve"> </w:t>
      </w:r>
      <w:r w:rsidR="00246C63" w:rsidRPr="00246C63">
        <w:rPr>
          <w:rFonts w:ascii="Times New Roman" w:hAnsi="Times New Roman"/>
          <w:color w:val="auto"/>
        </w:rPr>
        <w:t>Základním cílem tohoto programu je podpora pravidelné celoroční činnosti NNO v oblasti práce s organizovanými i neorganizovanými dětmi a mládeží</w:t>
      </w:r>
      <w:r w:rsidR="00246C63">
        <w:rPr>
          <w:rFonts w:ascii="Times New Roman" w:hAnsi="Times New Roman"/>
          <w:color w:val="auto"/>
        </w:rPr>
        <w:t>.</w:t>
      </w:r>
      <w:r w:rsidR="00246C63" w:rsidRPr="00246C63">
        <w:rPr>
          <w:rFonts w:ascii="Times New Roman" w:hAnsi="Times New Roman"/>
          <w:color w:val="auto"/>
        </w:rPr>
        <w:t xml:space="preserve"> </w:t>
      </w:r>
    </w:p>
    <w:p w:rsidR="00965FDE" w:rsidRDefault="00965FDE" w:rsidP="00B70413">
      <w:pPr>
        <w:rPr>
          <w:rFonts w:ascii="Times New Roman" w:hAnsi="Times New Roman"/>
          <w:color w:val="auto"/>
        </w:rPr>
      </w:pPr>
    </w:p>
    <w:p w:rsidR="00343807" w:rsidRPr="00B56A4A" w:rsidRDefault="00B56A4A" w:rsidP="004B7D8E">
      <w:pPr>
        <w:pStyle w:val="Nadpis1"/>
        <w:numPr>
          <w:ilvl w:val="0"/>
          <w:numId w:val="53"/>
        </w:numPr>
      </w:pPr>
      <w:bookmarkStart w:id="20" w:name="_Toc422920408"/>
      <w:bookmarkStart w:id="21" w:name="_Toc424732143"/>
      <w:r w:rsidRPr="00B56A4A">
        <w:lastRenderedPageBreak/>
        <w:t xml:space="preserve">Harmonogram </w:t>
      </w:r>
      <w:r w:rsidR="004F5EBD">
        <w:t>P</w:t>
      </w:r>
      <w:r w:rsidR="004F5EBD" w:rsidRPr="00B56A4A">
        <w:t>rogramů</w:t>
      </w:r>
      <w:bookmarkEnd w:id="20"/>
      <w:r w:rsidR="00EF42AE">
        <w:rPr>
          <w:rStyle w:val="Znakapoznpodarou"/>
        </w:rPr>
        <w:footnoteReference w:id="2"/>
      </w:r>
      <w:bookmarkEnd w:id="21"/>
    </w:p>
    <w:p w:rsidR="00B14B2F" w:rsidRDefault="00B14B2F" w:rsidP="0035017F">
      <w:pPr>
        <w:jc w:val="both"/>
        <w:rPr>
          <w:rFonts w:ascii="Times New Roman" w:hAnsi="Times New Roman"/>
          <w:b/>
          <w:color w:val="auto"/>
        </w:rPr>
      </w:pPr>
    </w:p>
    <w:p w:rsidR="007E032A" w:rsidRDefault="00B56A4A" w:rsidP="0035017F">
      <w:pPr>
        <w:jc w:val="both"/>
        <w:rPr>
          <w:rFonts w:ascii="Times New Roman" w:hAnsi="Times New Roman"/>
          <w:color w:val="auto"/>
        </w:rPr>
      </w:pPr>
      <w:r w:rsidRPr="00AE0EC1">
        <w:rPr>
          <w:rFonts w:ascii="Times New Roman" w:hAnsi="Times New Roman"/>
          <w:b/>
          <w:color w:val="auto"/>
        </w:rPr>
        <w:t>d</w:t>
      </w:r>
      <w:r w:rsidR="00145428" w:rsidRPr="00AE0EC1">
        <w:rPr>
          <w:rFonts w:ascii="Times New Roman" w:hAnsi="Times New Roman"/>
          <w:b/>
          <w:color w:val="auto"/>
        </w:rPr>
        <w:t xml:space="preserve">o </w:t>
      </w:r>
      <w:r w:rsidR="00EF42AE">
        <w:rPr>
          <w:rFonts w:ascii="Times New Roman" w:hAnsi="Times New Roman"/>
          <w:b/>
          <w:color w:val="auto"/>
        </w:rPr>
        <w:t>15.</w:t>
      </w:r>
      <w:r w:rsidR="00145428" w:rsidRPr="00AE0EC1">
        <w:rPr>
          <w:rFonts w:ascii="Times New Roman" w:hAnsi="Times New Roman"/>
          <w:b/>
          <w:color w:val="auto"/>
        </w:rPr>
        <w:t xml:space="preserve"> srpna</w:t>
      </w:r>
      <w:r w:rsidR="00145428">
        <w:rPr>
          <w:rFonts w:ascii="Times New Roman" w:hAnsi="Times New Roman"/>
          <w:color w:val="auto"/>
        </w:rPr>
        <w:t xml:space="preserve"> – vyhlášení </w:t>
      </w:r>
      <w:r w:rsidR="007E032A">
        <w:rPr>
          <w:rFonts w:ascii="Times New Roman" w:hAnsi="Times New Roman"/>
          <w:color w:val="auto"/>
        </w:rPr>
        <w:t xml:space="preserve">výzvy </w:t>
      </w:r>
      <w:r w:rsidR="004F5EBD">
        <w:rPr>
          <w:rFonts w:ascii="Times New Roman" w:hAnsi="Times New Roman"/>
          <w:color w:val="auto"/>
        </w:rPr>
        <w:t xml:space="preserve">k </w:t>
      </w:r>
      <w:r w:rsidR="007E032A">
        <w:rPr>
          <w:rFonts w:ascii="Times New Roman" w:hAnsi="Times New Roman"/>
          <w:color w:val="auto"/>
        </w:rPr>
        <w:t xml:space="preserve">předkládání žádostí </w:t>
      </w:r>
      <w:r w:rsidR="004F5EBD">
        <w:rPr>
          <w:rFonts w:ascii="Times New Roman" w:hAnsi="Times New Roman"/>
          <w:color w:val="auto"/>
        </w:rPr>
        <w:t xml:space="preserve">o dotaci </w:t>
      </w:r>
      <w:r w:rsidR="00EF42AE">
        <w:rPr>
          <w:rFonts w:ascii="Times New Roman" w:hAnsi="Times New Roman"/>
          <w:color w:val="auto"/>
        </w:rPr>
        <w:t xml:space="preserve">a priorit </w:t>
      </w:r>
      <w:r w:rsidR="007E032A">
        <w:rPr>
          <w:rFonts w:ascii="Times New Roman" w:hAnsi="Times New Roman"/>
          <w:color w:val="auto"/>
        </w:rPr>
        <w:t>pro příslušný rok</w:t>
      </w:r>
      <w:r w:rsidR="00EF42AE">
        <w:rPr>
          <w:rFonts w:ascii="Times New Roman" w:hAnsi="Times New Roman"/>
          <w:color w:val="auto"/>
        </w:rPr>
        <w:t xml:space="preserve"> </w:t>
      </w:r>
    </w:p>
    <w:p w:rsidR="00145428" w:rsidRDefault="00145428" w:rsidP="0035017F">
      <w:pPr>
        <w:jc w:val="both"/>
        <w:rPr>
          <w:rFonts w:ascii="Times New Roman" w:hAnsi="Times New Roman"/>
          <w:color w:val="auto"/>
        </w:rPr>
      </w:pPr>
      <w:r w:rsidRPr="00AE0EC1">
        <w:rPr>
          <w:rFonts w:ascii="Times New Roman" w:hAnsi="Times New Roman"/>
          <w:b/>
          <w:color w:val="auto"/>
        </w:rPr>
        <w:t xml:space="preserve">31. </w:t>
      </w:r>
      <w:r w:rsidR="00910933">
        <w:rPr>
          <w:rFonts w:ascii="Times New Roman" w:hAnsi="Times New Roman"/>
          <w:b/>
          <w:color w:val="auto"/>
        </w:rPr>
        <w:t>10.</w:t>
      </w:r>
      <w:r>
        <w:rPr>
          <w:rFonts w:ascii="Times New Roman" w:hAnsi="Times New Roman"/>
          <w:color w:val="auto"/>
        </w:rPr>
        <w:t xml:space="preserve"> - </w:t>
      </w:r>
      <w:r w:rsidR="00910933">
        <w:rPr>
          <w:rFonts w:ascii="Times New Roman" w:hAnsi="Times New Roman"/>
          <w:color w:val="auto"/>
        </w:rPr>
        <w:t xml:space="preserve">uzávěrka pro </w:t>
      </w:r>
      <w:r>
        <w:rPr>
          <w:rFonts w:ascii="Times New Roman" w:hAnsi="Times New Roman"/>
          <w:color w:val="auto"/>
        </w:rPr>
        <w:t xml:space="preserve">přijímání žádostí </w:t>
      </w:r>
      <w:r w:rsidR="00910933">
        <w:rPr>
          <w:rFonts w:ascii="Times New Roman" w:hAnsi="Times New Roman"/>
          <w:color w:val="auto"/>
        </w:rPr>
        <w:t>o dotaci</w:t>
      </w:r>
    </w:p>
    <w:p w:rsidR="00145428" w:rsidRDefault="00B56A4A" w:rsidP="0035017F">
      <w:pPr>
        <w:jc w:val="both"/>
        <w:rPr>
          <w:rFonts w:ascii="Times New Roman" w:hAnsi="Times New Roman"/>
          <w:color w:val="auto"/>
        </w:rPr>
      </w:pPr>
      <w:r w:rsidRPr="00AE0EC1">
        <w:rPr>
          <w:rFonts w:ascii="Times New Roman" w:hAnsi="Times New Roman"/>
          <w:b/>
          <w:color w:val="auto"/>
        </w:rPr>
        <w:t>listopad</w:t>
      </w:r>
      <w:r>
        <w:rPr>
          <w:rFonts w:ascii="Times New Roman" w:hAnsi="Times New Roman"/>
          <w:color w:val="auto"/>
        </w:rPr>
        <w:t xml:space="preserve"> – formální a odborné hodnocení projektů</w:t>
      </w:r>
    </w:p>
    <w:p w:rsidR="00B56A4A" w:rsidRDefault="00B56A4A" w:rsidP="0035017F">
      <w:pPr>
        <w:jc w:val="both"/>
        <w:rPr>
          <w:rFonts w:ascii="Times New Roman" w:hAnsi="Times New Roman"/>
          <w:color w:val="auto"/>
        </w:rPr>
      </w:pPr>
      <w:r w:rsidRPr="00AE0EC1">
        <w:rPr>
          <w:rFonts w:ascii="Times New Roman" w:hAnsi="Times New Roman"/>
          <w:b/>
          <w:color w:val="auto"/>
        </w:rPr>
        <w:t>prosin</w:t>
      </w:r>
      <w:r w:rsidR="00910933">
        <w:rPr>
          <w:rFonts w:ascii="Times New Roman" w:hAnsi="Times New Roman"/>
          <w:b/>
          <w:color w:val="auto"/>
        </w:rPr>
        <w:t>e</w:t>
      </w:r>
      <w:r w:rsidRPr="00AE0EC1">
        <w:rPr>
          <w:rFonts w:ascii="Times New Roman" w:hAnsi="Times New Roman"/>
          <w:b/>
          <w:color w:val="auto"/>
        </w:rPr>
        <w:t>c</w:t>
      </w:r>
      <w:r>
        <w:rPr>
          <w:rFonts w:ascii="Times New Roman" w:hAnsi="Times New Roman"/>
          <w:color w:val="auto"/>
        </w:rPr>
        <w:t xml:space="preserve"> – zasedání hodnotící komise</w:t>
      </w:r>
    </w:p>
    <w:p w:rsidR="00B56A4A" w:rsidRDefault="00B56A4A" w:rsidP="0035017F">
      <w:pPr>
        <w:jc w:val="both"/>
        <w:rPr>
          <w:rFonts w:ascii="Times New Roman" w:hAnsi="Times New Roman"/>
          <w:color w:val="auto"/>
        </w:rPr>
      </w:pPr>
      <w:r w:rsidRPr="00AE0EC1">
        <w:rPr>
          <w:rFonts w:ascii="Times New Roman" w:hAnsi="Times New Roman"/>
          <w:b/>
          <w:color w:val="auto"/>
        </w:rPr>
        <w:t>do 31. 12.</w:t>
      </w:r>
      <w:r>
        <w:rPr>
          <w:rFonts w:ascii="Times New Roman" w:hAnsi="Times New Roman"/>
          <w:color w:val="auto"/>
        </w:rPr>
        <w:t xml:space="preserve"> – zveřejnění seznamu </w:t>
      </w:r>
      <w:r w:rsidR="001810BE">
        <w:rPr>
          <w:rFonts w:ascii="Times New Roman" w:hAnsi="Times New Roman"/>
          <w:color w:val="auto"/>
        </w:rPr>
        <w:t>žádostí, které úspěšně prošly výběrovým řízením</w:t>
      </w:r>
    </w:p>
    <w:p w:rsidR="00343807" w:rsidRDefault="00910933" w:rsidP="0035017F">
      <w:pPr>
        <w:jc w:val="both"/>
        <w:rPr>
          <w:rFonts w:ascii="Times New Roman" w:hAnsi="Times New Roman"/>
          <w:color w:val="auto"/>
        </w:rPr>
      </w:pPr>
      <w:r>
        <w:rPr>
          <w:rFonts w:ascii="Times New Roman" w:hAnsi="Times New Roman"/>
          <w:b/>
          <w:color w:val="auto"/>
        </w:rPr>
        <w:t>leden</w:t>
      </w:r>
      <w:r w:rsidR="00B56A4A">
        <w:rPr>
          <w:rFonts w:ascii="Times New Roman" w:hAnsi="Times New Roman"/>
          <w:color w:val="auto"/>
        </w:rPr>
        <w:t xml:space="preserve"> – předložení výsledků ke schválení do porady vedení MŠMT </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xml:space="preserve">. – zveřejnění výsledků </w:t>
      </w:r>
      <w:r w:rsidR="004F5EBD">
        <w:rPr>
          <w:rFonts w:ascii="Times New Roman" w:hAnsi="Times New Roman"/>
          <w:color w:val="auto"/>
        </w:rPr>
        <w:t xml:space="preserve">dotačního řízení </w:t>
      </w:r>
      <w:r>
        <w:rPr>
          <w:rFonts w:ascii="Times New Roman" w:hAnsi="Times New Roman"/>
          <w:color w:val="auto"/>
        </w:rPr>
        <w:t>na webové stránce MŠMT</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 konečný termín pro zaslání vyúčtování a závěrečných zpráv</w:t>
      </w:r>
      <w:r w:rsidR="001F3187">
        <w:rPr>
          <w:rFonts w:ascii="Times New Roman" w:hAnsi="Times New Roman"/>
          <w:color w:val="auto"/>
        </w:rPr>
        <w:t xml:space="preserve"> za předchozí rok</w:t>
      </w:r>
      <w:r w:rsidR="00A90679">
        <w:rPr>
          <w:rFonts w:ascii="Times New Roman" w:hAnsi="Times New Roman"/>
          <w:color w:val="auto"/>
        </w:rPr>
        <w:t xml:space="preserve"> (ze strany NNO)</w:t>
      </w:r>
    </w:p>
    <w:p w:rsidR="00B96950" w:rsidRDefault="00B96950" w:rsidP="0035017F">
      <w:pPr>
        <w:jc w:val="both"/>
        <w:rPr>
          <w:rFonts w:ascii="Times New Roman" w:hAnsi="Times New Roman"/>
          <w:color w:val="auto"/>
        </w:rPr>
      </w:pPr>
      <w:r w:rsidRPr="00AE0EC1">
        <w:rPr>
          <w:rFonts w:ascii="Times New Roman" w:hAnsi="Times New Roman"/>
          <w:b/>
          <w:color w:val="auto"/>
        </w:rPr>
        <w:t>únor</w:t>
      </w:r>
      <w:r>
        <w:rPr>
          <w:rFonts w:ascii="Times New Roman" w:hAnsi="Times New Roman"/>
          <w:color w:val="auto"/>
        </w:rPr>
        <w:t xml:space="preserve"> – kontrola vyúčtování</w:t>
      </w:r>
      <w:r w:rsidR="001F3187">
        <w:rPr>
          <w:rFonts w:ascii="Times New Roman" w:hAnsi="Times New Roman"/>
          <w:color w:val="auto"/>
        </w:rPr>
        <w:t xml:space="preserve"> za předchozí rok</w:t>
      </w:r>
    </w:p>
    <w:p w:rsidR="00246C63" w:rsidRDefault="00B96950" w:rsidP="0035017F">
      <w:pPr>
        <w:jc w:val="both"/>
        <w:rPr>
          <w:rFonts w:ascii="Times New Roman" w:hAnsi="Times New Roman"/>
          <w:color w:val="auto"/>
        </w:rPr>
      </w:pPr>
      <w:r w:rsidRPr="00AE0EC1">
        <w:rPr>
          <w:rFonts w:ascii="Times New Roman" w:hAnsi="Times New Roman"/>
          <w:b/>
          <w:color w:val="auto"/>
        </w:rPr>
        <w:t>do 31.</w:t>
      </w:r>
      <w:r w:rsidR="007E032A">
        <w:rPr>
          <w:rFonts w:ascii="Times New Roman" w:hAnsi="Times New Roman"/>
          <w:b/>
          <w:color w:val="auto"/>
        </w:rPr>
        <w:t xml:space="preserve"> </w:t>
      </w:r>
      <w:r w:rsidR="00910933">
        <w:rPr>
          <w:rFonts w:ascii="Times New Roman" w:hAnsi="Times New Roman"/>
          <w:b/>
          <w:color w:val="auto"/>
        </w:rPr>
        <w:t>3.</w:t>
      </w:r>
      <w:r w:rsidR="00910933">
        <w:rPr>
          <w:rFonts w:ascii="Times New Roman" w:hAnsi="Times New Roman"/>
          <w:color w:val="auto"/>
        </w:rPr>
        <w:t xml:space="preserve"> </w:t>
      </w:r>
      <w:r>
        <w:rPr>
          <w:rFonts w:ascii="Times New Roman" w:hAnsi="Times New Roman"/>
          <w:color w:val="auto"/>
        </w:rPr>
        <w:t xml:space="preserve">– </w:t>
      </w:r>
      <w:r w:rsidR="00AE0EC1">
        <w:rPr>
          <w:rFonts w:ascii="Times New Roman" w:hAnsi="Times New Roman"/>
          <w:color w:val="auto"/>
        </w:rPr>
        <w:t xml:space="preserve">vydání rozhodnutí a </w:t>
      </w:r>
      <w:r w:rsidR="004F5EBD">
        <w:rPr>
          <w:rFonts w:ascii="Times New Roman" w:hAnsi="Times New Roman"/>
          <w:color w:val="auto"/>
        </w:rPr>
        <w:t xml:space="preserve">zaslání finančních prostředků </w:t>
      </w:r>
      <w:r w:rsidR="00AE0EC1">
        <w:rPr>
          <w:rFonts w:ascii="Times New Roman" w:hAnsi="Times New Roman"/>
          <w:color w:val="auto"/>
        </w:rPr>
        <w:t>úspěšným žadatelům</w:t>
      </w:r>
      <w:r>
        <w:rPr>
          <w:rFonts w:ascii="Times New Roman" w:hAnsi="Times New Roman"/>
          <w:color w:val="auto"/>
        </w:rPr>
        <w:t xml:space="preserve">  </w:t>
      </w:r>
    </w:p>
    <w:p w:rsidR="00E60517" w:rsidRDefault="00E60517" w:rsidP="00E75051">
      <w:pPr>
        <w:jc w:val="both"/>
        <w:rPr>
          <w:i/>
        </w:rPr>
      </w:pPr>
      <w:bookmarkStart w:id="22" w:name="_Toc390076783"/>
    </w:p>
    <w:p w:rsidR="00D53E85" w:rsidRDefault="0035017F" w:rsidP="004B7D8E">
      <w:pPr>
        <w:pStyle w:val="Nadpis1"/>
        <w:numPr>
          <w:ilvl w:val="0"/>
          <w:numId w:val="53"/>
        </w:numPr>
      </w:pPr>
      <w:bookmarkStart w:id="23" w:name="_Toc422920409"/>
      <w:bookmarkStart w:id="24" w:name="_Toc424732144"/>
      <w:r w:rsidRPr="00E820B3">
        <w:t xml:space="preserve">Účast </w:t>
      </w:r>
      <w:r w:rsidR="007F138C">
        <w:t>v</w:t>
      </w:r>
      <w:r w:rsidR="00274DC1">
        <w:t xml:space="preserve"> </w:t>
      </w:r>
      <w:r w:rsidRPr="00E820B3">
        <w:t>Programech</w:t>
      </w:r>
      <w:bookmarkEnd w:id="22"/>
      <w:bookmarkEnd w:id="23"/>
      <w:bookmarkEnd w:id="24"/>
    </w:p>
    <w:p w:rsidR="00E351EA" w:rsidRPr="00AD654A" w:rsidRDefault="009771BA" w:rsidP="00E51250">
      <w:pPr>
        <w:pStyle w:val="Nadpis2"/>
        <w:numPr>
          <w:ilvl w:val="0"/>
          <w:numId w:val="20"/>
        </w:numPr>
        <w:spacing w:after="0"/>
        <w:jc w:val="both"/>
        <w:rPr>
          <w:sz w:val="24"/>
        </w:rPr>
      </w:pPr>
      <w:bookmarkStart w:id="25" w:name="_Toc422920410"/>
      <w:bookmarkStart w:id="26" w:name="_Toc424732145"/>
      <w:r>
        <w:rPr>
          <w:rStyle w:val="Nadpis2Char"/>
          <w:b/>
        </w:rPr>
        <w:t>Dotace mohou být poskytovány</w:t>
      </w:r>
      <w:bookmarkEnd w:id="25"/>
      <w:bookmarkEnd w:id="26"/>
      <w:r w:rsidR="0097579A" w:rsidRPr="00AD654A">
        <w:rPr>
          <w:b w:val="0"/>
          <w:sz w:val="24"/>
        </w:rPr>
        <w:t xml:space="preserve"> </w:t>
      </w:r>
    </w:p>
    <w:p w:rsidR="0035017F" w:rsidRPr="00F849E2" w:rsidRDefault="0035017F" w:rsidP="0035017F">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e) zákona č. 218/2000 Sb. </w:t>
      </w:r>
      <w:r w:rsidRPr="009771BA">
        <w:rPr>
          <w:rFonts w:ascii="Times New Roman" w:hAnsi="Times New Roman"/>
          <w:b/>
          <w:bCs/>
          <w:color w:val="auto"/>
        </w:rPr>
        <w:t>spolkům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podle § 7 odst. 1 písm. i) zákona č. 218/2000 Sb.</w:t>
      </w:r>
      <w:r w:rsidRPr="009771BA">
        <w:rPr>
          <w:rFonts w:ascii="Times New Roman" w:hAnsi="Times New Roman"/>
          <w:b/>
          <w:bCs/>
          <w:color w:val="auto"/>
        </w:rPr>
        <w:t xml:space="preserve"> ústavům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i) zákona č. 218/2000 Sb. </w:t>
      </w:r>
      <w:r w:rsidRPr="009771BA">
        <w:rPr>
          <w:rFonts w:ascii="Times New Roman" w:hAnsi="Times New Roman"/>
          <w:b/>
          <w:bCs/>
          <w:color w:val="auto"/>
        </w:rPr>
        <w:t>obecně prospěšným společnostem</w:t>
      </w:r>
      <w:r w:rsidRPr="009771BA">
        <w:rPr>
          <w:rFonts w:ascii="Times New Roman" w:hAnsi="Times New Roman"/>
          <w:bCs/>
          <w:color w:val="auto"/>
        </w:rPr>
        <w:t>, zřízeným podle zákona č. 248/1995 Sb., o obecně prospěšných společnostech a o změně a doplnění některých zákonů, ve znění pozdějších předpisů,</w:t>
      </w:r>
    </w:p>
    <w:p w:rsidR="009771BA" w:rsidRPr="009771BA" w:rsidRDefault="009771BA" w:rsidP="009771BA">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f) zákona č. 218/2000 Sb. </w:t>
      </w:r>
      <w:r w:rsidRPr="009771BA">
        <w:rPr>
          <w:rFonts w:ascii="Times New Roman" w:hAnsi="Times New Roman"/>
          <w:b/>
          <w:bCs/>
          <w:color w:val="auto"/>
        </w:rPr>
        <w:t>účelovým zařízením registrovaných církví a náboženských společností</w:t>
      </w:r>
      <w:r w:rsidRPr="009771BA">
        <w:rPr>
          <w:rFonts w:ascii="Times New Roman" w:hAnsi="Times New Roman"/>
          <w:bCs/>
          <w:color w:val="auto"/>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9771BA" w:rsidRPr="00582852" w:rsidRDefault="009771BA" w:rsidP="009771BA">
      <w:pPr>
        <w:ind w:right="3"/>
        <w:jc w:val="both"/>
        <w:rPr>
          <w:rFonts w:ascii="Times New Roman" w:hAnsi="Times New Roman"/>
          <w:color w:val="auto"/>
        </w:rPr>
      </w:pPr>
    </w:p>
    <w:p w:rsidR="00D53E85" w:rsidRDefault="00D53E85" w:rsidP="00582852">
      <w:pPr>
        <w:pStyle w:val="Odstavecseseznamem"/>
        <w:rPr>
          <w:rFonts w:ascii="Times New Roman" w:hAnsi="Times New Roman"/>
          <w:color w:val="0070C0"/>
        </w:rPr>
      </w:pPr>
    </w:p>
    <w:p w:rsidR="0035017F" w:rsidRDefault="0035017F" w:rsidP="00E51250">
      <w:pPr>
        <w:pStyle w:val="Nadpis2"/>
        <w:numPr>
          <w:ilvl w:val="0"/>
          <w:numId w:val="20"/>
        </w:numPr>
      </w:pPr>
      <w:bookmarkStart w:id="27" w:name="_Toc422920411"/>
      <w:bookmarkStart w:id="28" w:name="_Toc424732146"/>
      <w:r w:rsidRPr="00544D26">
        <w:t>Další podmínky</w:t>
      </w:r>
      <w:r w:rsidR="00910933">
        <w:t>, které musí organizace splnit</w:t>
      </w:r>
      <w:bookmarkEnd w:id="27"/>
      <w:bookmarkEnd w:id="28"/>
    </w:p>
    <w:p w:rsidR="00910933" w:rsidRPr="00AD654A" w:rsidRDefault="00910933" w:rsidP="00E51250">
      <w:pPr>
        <w:pStyle w:val="Zkladntext21"/>
        <w:widowControl/>
        <w:numPr>
          <w:ilvl w:val="0"/>
          <w:numId w:val="8"/>
        </w:numPr>
        <w:ind w:left="709" w:hanging="349"/>
        <w:rPr>
          <w:szCs w:val="24"/>
        </w:rPr>
      </w:pPr>
      <w:r w:rsidRPr="00AD654A">
        <w:rPr>
          <w:rFonts w:ascii="Times New Roman" w:hAnsi="Times New Roman"/>
          <w:szCs w:val="24"/>
        </w:rPr>
        <w:t>NNO musí mít ve svých stanovách zakotvenu práci s dětmi a mládeží</w:t>
      </w:r>
      <w:r w:rsidR="006D47DD" w:rsidRPr="00AD654A">
        <w:rPr>
          <w:rFonts w:ascii="Times New Roman" w:hAnsi="Times New Roman"/>
          <w:szCs w:val="24"/>
        </w:rPr>
        <w:t>,</w:t>
      </w:r>
    </w:p>
    <w:p w:rsidR="003A49FE"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1, musí být držitelem titulu </w:t>
      </w:r>
      <w:r w:rsidR="003A49FE" w:rsidRPr="003A49FE">
        <w:rPr>
          <w:rFonts w:ascii="Times New Roman" w:hAnsi="Times New Roman"/>
          <w:szCs w:val="24"/>
        </w:rPr>
        <w:t>„</w:t>
      </w:r>
      <w:r w:rsidR="003A49FE" w:rsidRPr="00AD654A">
        <w:rPr>
          <w:rFonts w:ascii="Times New Roman" w:hAnsi="Times New Roman"/>
          <w:noProof/>
          <w:color w:val="000000"/>
          <w:szCs w:val="24"/>
        </w:rPr>
        <w:t>NNO uznaná MŠMT pro práci s dětmi a mládeží“</w:t>
      </w:r>
      <w:r w:rsidR="003A49FE" w:rsidRPr="00AD654A">
        <w:rPr>
          <w:rFonts w:ascii="Times New Roman" w:hAnsi="Times New Roman"/>
          <w:color w:val="000000"/>
          <w:szCs w:val="24"/>
        </w:rPr>
        <w:t xml:space="preserve">, č.j.: MSMT-11351/2015, </w:t>
      </w:r>
    </w:p>
    <w:p w:rsidR="004F2615"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2, musí v době podání žádosti existovat </w:t>
      </w:r>
      <w:r w:rsidR="00ED0956">
        <w:rPr>
          <w:rFonts w:ascii="Times New Roman" w:hAnsi="Times New Roman"/>
          <w:szCs w:val="24"/>
        </w:rPr>
        <w:t xml:space="preserve">déle </w:t>
      </w:r>
      <w:r w:rsidRPr="00AD654A">
        <w:rPr>
          <w:rFonts w:ascii="Times New Roman" w:hAnsi="Times New Roman"/>
          <w:szCs w:val="24"/>
        </w:rPr>
        <w:t>jak 3 roky a v tomto období prokazatelně fungovat jako střešní organizace, tzn. zajišťovat servis a hájit zájmy svých členských organizací,</w:t>
      </w:r>
    </w:p>
    <w:p w:rsidR="0097579A" w:rsidRPr="00AD654A" w:rsidRDefault="0097579A" w:rsidP="00E51250">
      <w:pPr>
        <w:pStyle w:val="Zkladntext21"/>
        <w:widowControl/>
        <w:numPr>
          <w:ilvl w:val="0"/>
          <w:numId w:val="8"/>
        </w:numPr>
        <w:rPr>
          <w:rFonts w:ascii="Times New Roman" w:hAnsi="Times New Roman"/>
          <w:szCs w:val="24"/>
        </w:rPr>
      </w:pPr>
      <w:r w:rsidRPr="00AD654A">
        <w:rPr>
          <w:rFonts w:ascii="Times New Roman" w:hAnsi="Times New Roman"/>
          <w:szCs w:val="24"/>
        </w:rPr>
        <w:lastRenderedPageBreak/>
        <w:t>NNO, která podává projekt v</w:t>
      </w:r>
      <w:r w:rsidR="004F2615" w:rsidRPr="00AD654A">
        <w:rPr>
          <w:rFonts w:ascii="Times New Roman" w:hAnsi="Times New Roman"/>
          <w:szCs w:val="24"/>
        </w:rPr>
        <w:t> programu</w:t>
      </w:r>
      <w:r w:rsidR="00E75051" w:rsidRPr="00AD654A">
        <w:rPr>
          <w:rFonts w:ascii="Times New Roman" w:hAnsi="Times New Roman"/>
          <w:szCs w:val="24"/>
        </w:rPr>
        <w:t xml:space="preserve"> </w:t>
      </w:r>
      <w:r w:rsidR="004F5EBD" w:rsidRPr="00AD654A">
        <w:rPr>
          <w:rFonts w:ascii="Times New Roman" w:hAnsi="Times New Roman"/>
          <w:szCs w:val="24"/>
        </w:rPr>
        <w:t>3 a 4</w:t>
      </w:r>
      <w:r w:rsidRPr="00AD654A">
        <w:rPr>
          <w:rFonts w:ascii="Times New Roman" w:hAnsi="Times New Roman"/>
          <w:szCs w:val="24"/>
        </w:rPr>
        <w:t xml:space="preserve">, musí v době podání žádosti existovat </w:t>
      </w:r>
      <w:r w:rsidR="00ED0956">
        <w:rPr>
          <w:rFonts w:ascii="Times New Roman" w:hAnsi="Times New Roman"/>
          <w:szCs w:val="24"/>
        </w:rPr>
        <w:t xml:space="preserve">déle </w:t>
      </w:r>
      <w:r w:rsidRPr="00AD654A">
        <w:rPr>
          <w:rFonts w:ascii="Times New Roman" w:hAnsi="Times New Roman"/>
          <w:szCs w:val="24"/>
        </w:rPr>
        <w:t>jak jeden rok a v tomto období prokazatelně pracovat s dětmi a mládeží</w:t>
      </w:r>
      <w:r w:rsidR="002E5D80" w:rsidRPr="00AD654A">
        <w:rPr>
          <w:rFonts w:ascii="Times New Roman" w:hAnsi="Times New Roman"/>
          <w:szCs w:val="24"/>
        </w:rPr>
        <w:t>,</w:t>
      </w:r>
    </w:p>
    <w:p w:rsidR="00274DC1" w:rsidRPr="003A49FE" w:rsidRDefault="002E5D80" w:rsidP="00E51250">
      <w:pPr>
        <w:numPr>
          <w:ilvl w:val="0"/>
          <w:numId w:val="8"/>
        </w:numPr>
        <w:jc w:val="both"/>
        <w:rPr>
          <w:rFonts w:ascii="Times New Roman" w:hAnsi="Times New Roman"/>
          <w:color w:val="auto"/>
        </w:rPr>
      </w:pPr>
      <w:r w:rsidRPr="003A49FE">
        <w:rPr>
          <w:rFonts w:ascii="Times New Roman" w:hAnsi="Times New Roman"/>
          <w:color w:val="auto"/>
        </w:rPr>
        <w:t>d</w:t>
      </w:r>
      <w:r w:rsidR="00274DC1" w:rsidRPr="003A49FE">
        <w:rPr>
          <w:rFonts w:ascii="Times New Roman" w:hAnsi="Times New Roman"/>
          <w:color w:val="auto"/>
        </w:rPr>
        <w:t>o programů 1 - 4  může organizace v každém roce přihlásit pouze jeden projekt</w:t>
      </w:r>
      <w:r w:rsidR="003A49FE">
        <w:rPr>
          <w:rFonts w:ascii="Times New Roman" w:hAnsi="Times New Roman"/>
          <w:color w:val="auto"/>
        </w:rPr>
        <w:t>,</w:t>
      </w:r>
      <w:r w:rsidR="00910933" w:rsidRPr="003A49FE">
        <w:rPr>
          <w:rFonts w:ascii="Times New Roman" w:hAnsi="Times New Roman"/>
          <w:color w:val="auto"/>
        </w:rPr>
        <w:t xml:space="preserve"> není-li ze strany MŠMT stanoveno jinak,</w:t>
      </w:r>
    </w:p>
    <w:p w:rsidR="009017F0" w:rsidRPr="00A00274" w:rsidRDefault="002E5D8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ž</w:t>
      </w:r>
      <w:r w:rsidR="00AE0EC1" w:rsidRPr="00A00274">
        <w:rPr>
          <w:rFonts w:ascii="Times New Roman" w:hAnsi="Times New Roman"/>
          <w:color w:val="auto"/>
        </w:rPr>
        <w:t>ádost o dotaci se předkládá zásadně prostřednictvím ústředí NNO (pobočné spolky nemohou projekty podávat samostatně)</w:t>
      </w:r>
      <w:r w:rsidR="009017F0" w:rsidRPr="00A00274">
        <w:rPr>
          <w:rFonts w:ascii="Times New Roman" w:hAnsi="Times New Roman"/>
          <w:color w:val="auto"/>
        </w:rPr>
        <w:t>,</w:t>
      </w:r>
    </w:p>
    <w:p w:rsidR="00DD2FAE" w:rsidRPr="00A00274" w:rsidRDefault="009017F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NNO, která žádá o dotaci, provozuje své webové stránky</w:t>
      </w:r>
      <w:r w:rsidR="003A49FE">
        <w:rPr>
          <w:rFonts w:ascii="Times New Roman" w:hAnsi="Times New Roman"/>
          <w:color w:val="auto"/>
        </w:rPr>
        <w:t>,</w:t>
      </w:r>
    </w:p>
    <w:p w:rsidR="00AE0EC1" w:rsidRPr="007E032A" w:rsidRDefault="00DD2FAE" w:rsidP="00E51250">
      <w:pPr>
        <w:numPr>
          <w:ilvl w:val="0"/>
          <w:numId w:val="8"/>
        </w:numPr>
        <w:jc w:val="both"/>
        <w:rPr>
          <w:rFonts w:ascii="Times New Roman" w:hAnsi="Times New Roman"/>
          <w:color w:val="auto"/>
        </w:rPr>
      </w:pPr>
      <w:r w:rsidRPr="00DD2FAE">
        <w:rPr>
          <w:rFonts w:ascii="Times New Roman" w:hAnsi="Times New Roman"/>
          <w:color w:val="auto"/>
        </w:rPr>
        <w:t>NNO</w:t>
      </w:r>
      <w:r>
        <w:rPr>
          <w:rFonts w:ascii="Times New Roman" w:hAnsi="Times New Roman"/>
          <w:color w:val="auto"/>
        </w:rPr>
        <w:t xml:space="preserve"> </w:t>
      </w:r>
      <w:r w:rsidRPr="00DD2FAE">
        <w:rPr>
          <w:rFonts w:ascii="Times New Roman" w:hAnsi="Times New Roman"/>
          <w:color w:val="auto"/>
        </w:rPr>
        <w:t>je povinna vést účetnictví podle zákona č. 563/1991 Sb., o účetnictví, ve znění pozdějších předpisů.</w:t>
      </w:r>
      <w:r w:rsidR="00AE0EC1" w:rsidRPr="007E032A">
        <w:rPr>
          <w:rFonts w:ascii="Times New Roman" w:hAnsi="Times New Roman"/>
          <w:color w:val="auto"/>
        </w:rPr>
        <w:t xml:space="preserve"> </w:t>
      </w:r>
    </w:p>
    <w:p w:rsidR="00AE0EC1" w:rsidRPr="00274DC1" w:rsidRDefault="00AE0EC1" w:rsidP="00AE0EC1">
      <w:pPr>
        <w:jc w:val="both"/>
        <w:rPr>
          <w:rFonts w:ascii="Times New Roman" w:hAnsi="Times New Roman"/>
          <w:color w:val="auto"/>
        </w:rPr>
      </w:pPr>
    </w:p>
    <w:p w:rsidR="0035017F" w:rsidRDefault="0035017F" w:rsidP="00E51250">
      <w:pPr>
        <w:pStyle w:val="Nadpis2"/>
        <w:numPr>
          <w:ilvl w:val="0"/>
          <w:numId w:val="20"/>
        </w:numPr>
        <w:rPr>
          <w:u w:val="single"/>
        </w:rPr>
      </w:pPr>
      <w:bookmarkStart w:id="29" w:name="_Toc422920412"/>
      <w:bookmarkStart w:id="30" w:name="_Toc424732147"/>
      <w:r w:rsidRPr="00544D26">
        <w:t>Programy nejsou určeny</w:t>
      </w:r>
      <w:bookmarkEnd w:id="29"/>
      <w:bookmarkEnd w:id="30"/>
      <w:r w:rsidRPr="00E820B3">
        <w:rPr>
          <w:u w:val="single"/>
        </w:rPr>
        <w:t xml:space="preserve"> </w:t>
      </w:r>
    </w:p>
    <w:p w:rsidR="006939B8" w:rsidRPr="00E820B3" w:rsidRDefault="006939B8" w:rsidP="0035017F">
      <w:pPr>
        <w:pStyle w:val="Zkladntext21"/>
        <w:rPr>
          <w:rFonts w:ascii="Times New Roman" w:hAnsi="Times New Roman"/>
          <w:u w:val="single"/>
        </w:rPr>
      </w:pP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 xml:space="preserve">pro  NNO mající jako hlavní oblast činnosti tělovýchovu nebo sport,  </w:t>
      </w:r>
    </w:p>
    <w:p w:rsid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w:t>
      </w:r>
      <w:r w:rsidR="0097579A" w:rsidRPr="002E5D80">
        <w:rPr>
          <w:rFonts w:ascii="Times New Roman" w:hAnsi="Times New Roman"/>
        </w:rPr>
        <w:t xml:space="preserve"> </w:t>
      </w:r>
      <w:r w:rsidRPr="002E5D80">
        <w:rPr>
          <w:rFonts w:ascii="Times New Roman" w:hAnsi="Times New Roman"/>
        </w:rPr>
        <w:t>NNO zaměřené na podporu a integraci příslušníků romské komunity</w:t>
      </w:r>
      <w:r w:rsidR="0097579A" w:rsidRPr="002E5D80">
        <w:rPr>
          <w:rFonts w:ascii="Times New Roman" w:hAnsi="Times New Roman"/>
        </w:rPr>
        <w:t xml:space="preserve"> </w:t>
      </w:r>
      <w:r w:rsidRPr="002E5D80">
        <w:rPr>
          <w:rFonts w:ascii="Times New Roman" w:hAnsi="Times New Roman"/>
        </w:rPr>
        <w:t>a</w:t>
      </w:r>
      <w:r w:rsidR="008833C4" w:rsidRPr="002E5D80">
        <w:rPr>
          <w:rFonts w:ascii="Times New Roman" w:hAnsi="Times New Roman"/>
        </w:rPr>
        <w:t> </w:t>
      </w:r>
      <w:r w:rsidRPr="002E5D80">
        <w:rPr>
          <w:rFonts w:ascii="Times New Roman" w:hAnsi="Times New Roman"/>
        </w:rPr>
        <w:t>národnostních menšin</w:t>
      </w:r>
      <w:r w:rsidR="001D1E8E">
        <w:rPr>
          <w:rFonts w:ascii="Times New Roman" w:hAnsi="Times New Roman"/>
        </w:rPr>
        <w:t>,</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  NNO zaměřené na prevenci drog, kriminality a dalších negativních jevů,</w:t>
      </w:r>
    </w:p>
    <w:p w:rsidR="00D53E85" w:rsidRPr="00582852" w:rsidRDefault="00C73B05" w:rsidP="00E51250">
      <w:pPr>
        <w:pStyle w:val="Zkladntext21"/>
        <w:widowControl/>
        <w:numPr>
          <w:ilvl w:val="0"/>
          <w:numId w:val="9"/>
        </w:numPr>
        <w:rPr>
          <w:rFonts w:ascii="Times New Roman" w:hAnsi="Times New Roman"/>
        </w:rPr>
      </w:pPr>
      <w:r w:rsidRPr="00582852">
        <w:rPr>
          <w:rFonts w:ascii="Times New Roman" w:hAnsi="Times New Roman"/>
        </w:rPr>
        <w:t>na podporu NNO zabývajících se pouze nárazovou, jednorázovou nebo</w:t>
      </w:r>
      <w:r w:rsidR="0097579A">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w:t>
      </w:r>
      <w:r w:rsidR="001D1E8E">
        <w:rPr>
          <w:rFonts w:ascii="Times New Roman" w:hAnsi="Times New Roman"/>
        </w:rPr>
        <w:t>m</w:t>
      </w:r>
      <w:r w:rsidRPr="00582852">
        <w:rPr>
          <w:rFonts w:ascii="Times New Roman" w:hAnsi="Times New Roman"/>
        </w:rPr>
        <w:t xml:space="preserve"> či pronajímáním turistických a táborových z</w:t>
      </w:r>
      <w:r w:rsidR="00A90679">
        <w:rPr>
          <w:rFonts w:ascii="Times New Roman" w:hAnsi="Times New Roman"/>
        </w:rPr>
        <w:t xml:space="preserve">ákladen nebo jiných nemovitostí, </w:t>
      </w:r>
      <w:r w:rsidRPr="00582852">
        <w:rPr>
          <w:rFonts w:ascii="Times New Roman" w:hAnsi="Times New Roman"/>
        </w:rPr>
        <w:t>zařízení apod.),</w:t>
      </w:r>
    </w:p>
    <w:p w:rsidR="00D53E85" w:rsidRDefault="0035017F" w:rsidP="00E51250">
      <w:pPr>
        <w:pStyle w:val="Zkladntext21"/>
        <w:widowControl/>
        <w:numPr>
          <w:ilvl w:val="0"/>
          <w:numId w:val="9"/>
        </w:numPr>
        <w:rPr>
          <w:rFonts w:ascii="Times New Roman" w:hAnsi="Times New Roman"/>
        </w:rPr>
      </w:pPr>
      <w:r w:rsidRPr="000B3C6A">
        <w:rPr>
          <w:rFonts w:ascii="Times New Roman" w:hAnsi="Times New Roman"/>
        </w:rPr>
        <w:t>na projekty zaměřené na poskytování sociálních služeb dle zákona č. 108/2006 Sb., o</w:t>
      </w:r>
      <w:r w:rsidR="008833C4" w:rsidRPr="000B3C6A">
        <w:rPr>
          <w:rFonts w:ascii="Times New Roman" w:hAnsi="Times New Roman"/>
        </w:rPr>
        <w:t> </w:t>
      </w:r>
      <w:r w:rsidRPr="000B3C6A">
        <w:rPr>
          <w:rFonts w:ascii="Times New Roman" w:hAnsi="Times New Roman"/>
        </w:rPr>
        <w:t>sociálních službách</w:t>
      </w:r>
    </w:p>
    <w:p w:rsidR="00A90679" w:rsidRPr="000B3C6A" w:rsidRDefault="00A90679" w:rsidP="00E51250">
      <w:pPr>
        <w:pStyle w:val="Zkladntext21"/>
        <w:widowControl/>
        <w:numPr>
          <w:ilvl w:val="0"/>
          <w:numId w:val="9"/>
        </w:numPr>
        <w:rPr>
          <w:rFonts w:ascii="Times New Roman" w:hAnsi="Times New Roman"/>
        </w:rPr>
      </w:pPr>
      <w:r>
        <w:rPr>
          <w:rFonts w:ascii="Times New Roman" w:hAnsi="Times New Roman"/>
        </w:rPr>
        <w:t>pro podporu informačních center pro mládež</w:t>
      </w:r>
    </w:p>
    <w:p w:rsidR="0035017F" w:rsidRPr="00E820B3" w:rsidRDefault="0035017F" w:rsidP="002E5D80">
      <w:pPr>
        <w:jc w:val="center"/>
        <w:rPr>
          <w:rFonts w:ascii="Times New Roman" w:hAnsi="Times New Roman"/>
          <w:b/>
          <w:color w:val="auto"/>
          <w:sz w:val="28"/>
        </w:rPr>
      </w:pPr>
    </w:p>
    <w:p w:rsidR="00D53E85" w:rsidRDefault="0035017F" w:rsidP="004B7D8E">
      <w:pPr>
        <w:pStyle w:val="Nadpis1"/>
        <w:numPr>
          <w:ilvl w:val="0"/>
          <w:numId w:val="53"/>
        </w:numPr>
      </w:pPr>
      <w:bookmarkStart w:id="31" w:name="_Toc390076784"/>
      <w:bookmarkStart w:id="32" w:name="_Toc422920413"/>
      <w:bookmarkStart w:id="33" w:name="_Toc424732148"/>
      <w:r w:rsidRPr="00E820B3">
        <w:t>Předkládání žádostí v rámci Programů</w:t>
      </w:r>
      <w:bookmarkEnd w:id="31"/>
      <w:bookmarkEnd w:id="32"/>
      <w:bookmarkEnd w:id="33"/>
    </w:p>
    <w:p w:rsidR="003F463F" w:rsidRPr="00544D26" w:rsidRDefault="003F463F" w:rsidP="00E51250">
      <w:pPr>
        <w:pStyle w:val="Nadpis2"/>
        <w:numPr>
          <w:ilvl w:val="0"/>
          <w:numId w:val="21"/>
        </w:numPr>
        <w:tabs>
          <w:tab w:val="left" w:pos="426"/>
        </w:tabs>
        <w:ind w:left="0" w:firstLine="0"/>
      </w:pPr>
      <w:bookmarkStart w:id="34" w:name="_Toc422912575"/>
      <w:bookmarkStart w:id="35" w:name="_Toc422912665"/>
      <w:bookmarkStart w:id="36" w:name="_Toc422912719"/>
      <w:bookmarkStart w:id="37" w:name="_Toc422914852"/>
      <w:bookmarkStart w:id="38" w:name="_Toc422920177"/>
      <w:bookmarkStart w:id="39" w:name="_Toc422920213"/>
      <w:bookmarkStart w:id="40" w:name="_Toc422920303"/>
      <w:bookmarkStart w:id="41" w:name="_Toc422920414"/>
      <w:bookmarkStart w:id="42" w:name="_Toc422920415"/>
      <w:bookmarkStart w:id="43" w:name="_Toc424732149"/>
      <w:bookmarkEnd w:id="34"/>
      <w:bookmarkEnd w:id="35"/>
      <w:bookmarkEnd w:id="36"/>
      <w:bookmarkEnd w:id="37"/>
      <w:bookmarkEnd w:id="38"/>
      <w:bookmarkEnd w:id="39"/>
      <w:bookmarkEnd w:id="40"/>
      <w:bookmarkEnd w:id="41"/>
      <w:r w:rsidRPr="00544D26">
        <w:t>Forma předkládání žádostí o poskytnutí dotace</w:t>
      </w:r>
      <w:r w:rsidR="00E75051">
        <w:t xml:space="preserve"> (dále jen žádost)</w:t>
      </w:r>
      <w:bookmarkEnd w:id="42"/>
      <w:bookmarkEnd w:id="43"/>
      <w:r w:rsidR="00E75051">
        <w:t xml:space="preserve"> </w:t>
      </w:r>
    </w:p>
    <w:p w:rsidR="00000A32" w:rsidRDefault="00DD0B65" w:rsidP="003F463F">
      <w:pPr>
        <w:ind w:firstLine="708"/>
        <w:jc w:val="both"/>
        <w:rPr>
          <w:rFonts w:ascii="Times New Roman" w:hAnsi="Times New Roman"/>
          <w:color w:val="auto"/>
        </w:rPr>
      </w:pPr>
      <w:r w:rsidRPr="000C2960">
        <w:rPr>
          <w:rFonts w:ascii="Times New Roman" w:hAnsi="Times New Roman"/>
          <w:color w:val="auto"/>
        </w:rPr>
        <w:t xml:space="preserve">Pro zařazení do dotačního řízení </w:t>
      </w:r>
      <w:r w:rsidR="000C2960" w:rsidRPr="000C2960">
        <w:rPr>
          <w:rFonts w:ascii="Times New Roman" w:hAnsi="Times New Roman"/>
          <w:color w:val="auto"/>
        </w:rPr>
        <w:t xml:space="preserve">odboru pro mládež MŠMT je žadatel povinen se </w:t>
      </w:r>
      <w:r w:rsidR="00A75BBD">
        <w:rPr>
          <w:rFonts w:ascii="Times New Roman" w:hAnsi="Times New Roman"/>
          <w:color w:val="auto"/>
        </w:rPr>
        <w:t>nejprve za</w:t>
      </w:r>
      <w:r w:rsidR="000C2960" w:rsidRPr="000C2960">
        <w:rPr>
          <w:rFonts w:ascii="Times New Roman" w:hAnsi="Times New Roman"/>
          <w:color w:val="auto"/>
        </w:rPr>
        <w:t xml:space="preserve">registrovat v elektronickém systému </w:t>
      </w:r>
      <w:r w:rsidR="00EF42AE" w:rsidRPr="00447ECE">
        <w:rPr>
          <w:rFonts w:ascii="Times New Roman" w:hAnsi="Times New Roman"/>
          <w:color w:val="auto"/>
        </w:rPr>
        <w:t>I</w:t>
      </w:r>
      <w:r w:rsidR="00EF42AE">
        <w:rPr>
          <w:rFonts w:ascii="Times New Roman" w:hAnsi="Times New Roman"/>
          <w:color w:val="auto"/>
        </w:rPr>
        <w:t>SPROM</w:t>
      </w:r>
      <w:r w:rsidR="000C2960">
        <w:rPr>
          <w:rFonts w:ascii="Times New Roman" w:hAnsi="Times New Roman"/>
          <w:color w:val="auto"/>
        </w:rPr>
        <w:t xml:space="preserve"> </w:t>
      </w:r>
      <w:r w:rsidR="000C2960" w:rsidRPr="000C2960">
        <w:rPr>
          <w:rFonts w:ascii="Times New Roman" w:hAnsi="Times New Roman"/>
          <w:color w:val="auto"/>
        </w:rPr>
        <w:t>na ad</w:t>
      </w:r>
      <w:r w:rsidR="000C2960">
        <w:rPr>
          <w:rFonts w:ascii="Times New Roman" w:hAnsi="Times New Roman"/>
          <w:color w:val="auto"/>
        </w:rPr>
        <w:t>r</w:t>
      </w:r>
      <w:r w:rsidR="000C2960" w:rsidRPr="000C2960">
        <w:rPr>
          <w:rFonts w:ascii="Times New Roman" w:hAnsi="Times New Roman"/>
          <w:color w:val="auto"/>
        </w:rPr>
        <w:t xml:space="preserve">ese </w:t>
      </w:r>
      <w:hyperlink r:id="rId10" w:history="1">
        <w:r w:rsidR="003C4F03" w:rsidRPr="007F2918">
          <w:rPr>
            <w:rStyle w:val="Hypertextovodkaz"/>
            <w:rFonts w:ascii="Times New Roman" w:hAnsi="Times New Roman"/>
          </w:rPr>
          <w:t>http://isprom.msmt.cz</w:t>
        </w:r>
      </w:hyperlink>
      <w:r w:rsidR="001D1E8E">
        <w:rPr>
          <w:rFonts w:ascii="Times New Roman" w:hAnsi="Times New Roman"/>
          <w:color w:val="auto"/>
        </w:rPr>
        <w:t xml:space="preserve">. Po </w:t>
      </w:r>
      <w:r w:rsidR="003C4F03">
        <w:rPr>
          <w:rFonts w:ascii="Times New Roman" w:hAnsi="Times New Roman"/>
          <w:color w:val="auto"/>
        </w:rPr>
        <w:t>řádné registraci obdrží e-mail s uživatelským jménem a heslem.</w:t>
      </w:r>
      <w:r w:rsidR="00000A32">
        <w:rPr>
          <w:rFonts w:ascii="Times New Roman" w:hAnsi="Times New Roman"/>
          <w:color w:val="auto"/>
        </w:rPr>
        <w:t xml:space="preserve"> </w:t>
      </w:r>
    </w:p>
    <w:p w:rsidR="003C4F03" w:rsidRDefault="00000A32" w:rsidP="003F463F">
      <w:pPr>
        <w:ind w:firstLine="708"/>
        <w:jc w:val="both"/>
        <w:rPr>
          <w:rFonts w:ascii="Times New Roman" w:hAnsi="Times New Roman"/>
          <w:color w:val="auto"/>
        </w:rPr>
      </w:pPr>
      <w:r>
        <w:rPr>
          <w:rFonts w:ascii="Times New Roman" w:hAnsi="Times New Roman"/>
          <w:color w:val="auto"/>
        </w:rPr>
        <w:t>Dále žadatel vyplní základní údaje k organizaci (tzv</w:t>
      </w:r>
      <w:r w:rsidR="001D1E8E">
        <w:rPr>
          <w:rFonts w:ascii="Times New Roman" w:hAnsi="Times New Roman"/>
          <w:color w:val="auto"/>
        </w:rPr>
        <w:t>.</w:t>
      </w:r>
      <w:r>
        <w:rPr>
          <w:rFonts w:ascii="Times New Roman" w:hAnsi="Times New Roman"/>
          <w:color w:val="auto"/>
        </w:rPr>
        <w:t xml:space="preserve"> profil</w:t>
      </w:r>
      <w:r w:rsidR="00661796">
        <w:rPr>
          <w:rFonts w:ascii="Times New Roman" w:hAnsi="Times New Roman"/>
          <w:color w:val="auto"/>
        </w:rPr>
        <w:t xml:space="preserve"> organizace</w:t>
      </w:r>
      <w:r w:rsidR="00A75BBD">
        <w:rPr>
          <w:rFonts w:ascii="Times New Roman" w:hAnsi="Times New Roman"/>
          <w:color w:val="auto"/>
        </w:rPr>
        <w:t>)</w:t>
      </w:r>
      <w:r>
        <w:rPr>
          <w:rFonts w:ascii="Times New Roman" w:hAnsi="Times New Roman"/>
          <w:color w:val="auto"/>
        </w:rPr>
        <w:t xml:space="preserve"> </w:t>
      </w:r>
      <w:r w:rsidR="001D1E8E">
        <w:rPr>
          <w:rFonts w:ascii="Times New Roman" w:hAnsi="Times New Roman"/>
          <w:color w:val="auto"/>
        </w:rPr>
        <w:t xml:space="preserve">a vloží relevantní přílohy </w:t>
      </w:r>
      <w:r w:rsidR="00661796">
        <w:rPr>
          <w:rFonts w:ascii="Times New Roman" w:hAnsi="Times New Roman"/>
          <w:color w:val="auto"/>
        </w:rPr>
        <w:t>týkající se organizace</w:t>
      </w:r>
      <w:r w:rsidR="001D1E8E">
        <w:rPr>
          <w:rFonts w:ascii="Times New Roman" w:hAnsi="Times New Roman"/>
          <w:color w:val="auto"/>
        </w:rPr>
        <w:t xml:space="preserve"> (</w:t>
      </w:r>
      <w:r w:rsidR="00447ECE">
        <w:rPr>
          <w:rFonts w:ascii="Times New Roman" w:hAnsi="Times New Roman"/>
          <w:color w:val="auto"/>
        </w:rPr>
        <w:t>viz níže</w:t>
      </w:r>
      <w:r w:rsidR="00661796">
        <w:rPr>
          <w:rFonts w:ascii="Times New Roman" w:hAnsi="Times New Roman"/>
          <w:color w:val="auto"/>
        </w:rPr>
        <w:t xml:space="preserve">). Dalším krokem je vložení </w:t>
      </w:r>
      <w:r>
        <w:rPr>
          <w:rFonts w:ascii="Times New Roman" w:hAnsi="Times New Roman"/>
          <w:color w:val="auto"/>
        </w:rPr>
        <w:t>žádost</w:t>
      </w:r>
      <w:r w:rsidR="00661796">
        <w:rPr>
          <w:rFonts w:ascii="Times New Roman" w:hAnsi="Times New Roman"/>
          <w:color w:val="auto"/>
        </w:rPr>
        <w:t>i</w:t>
      </w:r>
      <w:r>
        <w:rPr>
          <w:rFonts w:ascii="Times New Roman" w:hAnsi="Times New Roman"/>
          <w:color w:val="auto"/>
        </w:rPr>
        <w:t xml:space="preserve"> </w:t>
      </w:r>
      <w:r w:rsidR="002D318F">
        <w:rPr>
          <w:rFonts w:ascii="Times New Roman" w:hAnsi="Times New Roman"/>
          <w:color w:val="auto"/>
        </w:rPr>
        <w:br/>
      </w:r>
      <w:r>
        <w:rPr>
          <w:rFonts w:ascii="Times New Roman" w:hAnsi="Times New Roman"/>
          <w:color w:val="auto"/>
        </w:rPr>
        <w:t>včetně povinných příloh.</w:t>
      </w:r>
      <w:r w:rsidRPr="00000A32">
        <w:rPr>
          <w:rFonts w:ascii="Times New Roman" w:hAnsi="Times New Roman"/>
          <w:color w:val="auto"/>
        </w:rPr>
        <w:t xml:space="preserve"> </w:t>
      </w:r>
      <w:r w:rsidRPr="000C2960">
        <w:rPr>
          <w:rFonts w:ascii="Times New Roman" w:hAnsi="Times New Roman"/>
          <w:color w:val="auto"/>
        </w:rPr>
        <w:t xml:space="preserve">Přílohy se do elektronického systému vkládají jako </w:t>
      </w:r>
      <w:r w:rsidRPr="004F2235">
        <w:rPr>
          <w:rFonts w:ascii="Times New Roman" w:hAnsi="Times New Roman"/>
          <w:color w:val="auto"/>
        </w:rPr>
        <w:t>dokumenty ve formátech DOC</w:t>
      </w:r>
      <w:r w:rsidR="00B14B2F">
        <w:rPr>
          <w:rFonts w:ascii="Times New Roman" w:hAnsi="Times New Roman"/>
          <w:color w:val="auto"/>
        </w:rPr>
        <w:t>/DOCX</w:t>
      </w:r>
      <w:r w:rsidRPr="004F2235">
        <w:rPr>
          <w:rFonts w:ascii="Times New Roman" w:hAnsi="Times New Roman"/>
          <w:color w:val="auto"/>
        </w:rPr>
        <w:t>, XLS</w:t>
      </w:r>
      <w:r w:rsidR="00B14B2F">
        <w:rPr>
          <w:rFonts w:ascii="Times New Roman" w:hAnsi="Times New Roman"/>
          <w:color w:val="auto"/>
        </w:rPr>
        <w:t>/XLSX</w:t>
      </w:r>
      <w:r w:rsidRPr="004F2235">
        <w:rPr>
          <w:rFonts w:ascii="Times New Roman" w:hAnsi="Times New Roman"/>
          <w:color w:val="auto"/>
        </w:rPr>
        <w:t xml:space="preserve"> </w:t>
      </w:r>
      <w:r w:rsidR="004F2235" w:rsidRPr="004F2235">
        <w:rPr>
          <w:rFonts w:ascii="Times New Roman" w:hAnsi="Times New Roman"/>
          <w:color w:val="auto"/>
        </w:rPr>
        <w:t xml:space="preserve">(případně ODT, ODS) </w:t>
      </w:r>
      <w:r w:rsidRPr="004F2235">
        <w:rPr>
          <w:rFonts w:ascii="Times New Roman" w:hAnsi="Times New Roman"/>
          <w:color w:val="auto"/>
        </w:rPr>
        <w:t>nebo PDF.</w:t>
      </w:r>
    </w:p>
    <w:p w:rsidR="0035017F" w:rsidRPr="00F0313C" w:rsidRDefault="00000A32" w:rsidP="0035017F">
      <w:pPr>
        <w:ind w:firstLine="708"/>
        <w:jc w:val="both"/>
        <w:rPr>
          <w:rFonts w:ascii="Times New Roman" w:hAnsi="Times New Roman"/>
          <w:color w:val="auto"/>
        </w:rPr>
      </w:pPr>
      <w:r>
        <w:rPr>
          <w:rFonts w:ascii="Times New Roman" w:hAnsi="Times New Roman"/>
          <w:color w:val="auto"/>
        </w:rPr>
        <w:t>Ž</w:t>
      </w:r>
      <w:r w:rsidR="003C4F03" w:rsidRPr="000C2960">
        <w:rPr>
          <w:rFonts w:ascii="Times New Roman" w:hAnsi="Times New Roman"/>
          <w:color w:val="auto"/>
        </w:rPr>
        <w:t>ádost</w:t>
      </w:r>
      <w:r w:rsidR="003C4F03">
        <w:rPr>
          <w:rFonts w:ascii="Times New Roman" w:hAnsi="Times New Roman"/>
          <w:color w:val="auto"/>
        </w:rPr>
        <w:t xml:space="preserve"> </w:t>
      </w:r>
      <w:r>
        <w:rPr>
          <w:rFonts w:ascii="Times New Roman" w:hAnsi="Times New Roman"/>
          <w:color w:val="auto"/>
        </w:rPr>
        <w:t xml:space="preserve">se podává v elektronické i v listinné </w:t>
      </w:r>
      <w:r w:rsidR="000C2960">
        <w:rPr>
          <w:rFonts w:ascii="Times New Roman" w:hAnsi="Times New Roman"/>
          <w:color w:val="auto"/>
        </w:rPr>
        <w:t>podobě</w:t>
      </w:r>
      <w:r w:rsidR="00DB1369">
        <w:rPr>
          <w:rFonts w:ascii="Times New Roman" w:hAnsi="Times New Roman"/>
          <w:color w:val="auto"/>
        </w:rPr>
        <w:t>.</w:t>
      </w:r>
      <w:r w:rsidR="000C2960">
        <w:rPr>
          <w:rFonts w:ascii="Times New Roman" w:hAnsi="Times New Roman"/>
          <w:color w:val="auto"/>
        </w:rPr>
        <w:t xml:space="preserve"> </w:t>
      </w:r>
      <w:r w:rsidR="000C2960" w:rsidRPr="000C2960">
        <w:rPr>
          <w:rFonts w:ascii="Times New Roman" w:hAnsi="Times New Roman"/>
          <w:color w:val="auto"/>
        </w:rPr>
        <w:t>Zaslání žádosti jinou formou (např. elektronickou poštou</w:t>
      </w:r>
      <w:r w:rsidR="000C2960">
        <w:rPr>
          <w:rFonts w:ascii="Times New Roman" w:hAnsi="Times New Roman"/>
          <w:color w:val="auto"/>
        </w:rPr>
        <w:t>, na CD apod.</w:t>
      </w:r>
      <w:r w:rsidR="000C2960" w:rsidRPr="000C2960">
        <w:rPr>
          <w:rFonts w:ascii="Times New Roman" w:hAnsi="Times New Roman"/>
          <w:color w:val="auto"/>
        </w:rPr>
        <w:t>) není možné.</w:t>
      </w:r>
      <w:r w:rsidR="00A75BBD">
        <w:rPr>
          <w:rFonts w:ascii="Times New Roman" w:hAnsi="Times New Roman"/>
          <w:color w:val="auto"/>
        </w:rPr>
        <w:t xml:space="preserve"> </w:t>
      </w:r>
      <w:r w:rsidR="0035017F" w:rsidRPr="00F0313C">
        <w:rPr>
          <w:rFonts w:ascii="Times New Roman" w:hAnsi="Times New Roman"/>
          <w:color w:val="auto"/>
        </w:rPr>
        <w:t xml:space="preserve">Po uzavření elektronické žádosti je nutné </w:t>
      </w:r>
      <w:r w:rsidR="00CC4B5A" w:rsidRPr="00F0313C">
        <w:rPr>
          <w:rFonts w:ascii="Times New Roman" w:hAnsi="Times New Roman"/>
          <w:color w:val="auto"/>
        </w:rPr>
        <w:t xml:space="preserve">vyplněnou </w:t>
      </w:r>
      <w:r w:rsidR="0035017F" w:rsidRPr="00F0313C">
        <w:rPr>
          <w:rFonts w:ascii="Times New Roman" w:hAnsi="Times New Roman"/>
          <w:color w:val="auto"/>
        </w:rPr>
        <w:t>žádost</w:t>
      </w:r>
      <w:r w:rsidR="00CC4B5A" w:rsidRPr="00F0313C">
        <w:rPr>
          <w:rFonts w:ascii="Times New Roman" w:hAnsi="Times New Roman"/>
          <w:color w:val="auto"/>
        </w:rPr>
        <w:t xml:space="preserve"> </w:t>
      </w:r>
      <w:r w:rsidR="0035017F" w:rsidRPr="00F0313C">
        <w:rPr>
          <w:rFonts w:ascii="Times New Roman" w:hAnsi="Times New Roman"/>
          <w:color w:val="auto"/>
        </w:rPr>
        <w:t xml:space="preserve">vytisknout a v jednom vyhotovení zaslat či doručit </w:t>
      </w:r>
      <w:r w:rsidR="0035017F" w:rsidRPr="003F463F">
        <w:rPr>
          <w:rFonts w:ascii="Times New Roman" w:hAnsi="Times New Roman"/>
          <w:color w:val="000000" w:themeColor="text1"/>
        </w:rPr>
        <w:t xml:space="preserve">na adresu Národního institutu </w:t>
      </w:r>
      <w:r w:rsidR="00233C4E" w:rsidRPr="003F463F">
        <w:rPr>
          <w:rFonts w:ascii="Times New Roman" w:hAnsi="Times New Roman"/>
          <w:color w:val="000000" w:themeColor="text1"/>
        </w:rPr>
        <w:t xml:space="preserve">pro </w:t>
      </w:r>
      <w:r w:rsidR="00D45A54" w:rsidRPr="003F463F">
        <w:rPr>
          <w:rFonts w:ascii="Times New Roman" w:hAnsi="Times New Roman"/>
          <w:color w:val="000000" w:themeColor="text1"/>
        </w:rPr>
        <w:t>další vzdělávání</w:t>
      </w:r>
      <w:r w:rsidR="009017F0">
        <w:rPr>
          <w:rFonts w:ascii="Times New Roman" w:hAnsi="Times New Roman"/>
          <w:color w:val="000000" w:themeColor="text1"/>
        </w:rPr>
        <w:t xml:space="preserve"> </w:t>
      </w:r>
      <w:r w:rsidR="009017F0" w:rsidRPr="00F0313C">
        <w:rPr>
          <w:rFonts w:ascii="Times New Roman" w:hAnsi="Times New Roman"/>
          <w:color w:val="auto"/>
        </w:rPr>
        <w:t>(dále jen NIDV)</w:t>
      </w:r>
      <w:r w:rsidR="0035017F" w:rsidRPr="003F463F">
        <w:rPr>
          <w:rFonts w:ascii="Times New Roman" w:hAnsi="Times New Roman"/>
          <w:color w:val="000000" w:themeColor="text1"/>
        </w:rPr>
        <w:t xml:space="preserve">, </w:t>
      </w:r>
      <w:r w:rsidR="00D45A54" w:rsidRPr="003F463F">
        <w:rPr>
          <w:rFonts w:ascii="Times New Roman" w:hAnsi="Times New Roman"/>
          <w:color w:val="000000" w:themeColor="text1"/>
        </w:rPr>
        <w:t>Senovážné nám. 25</w:t>
      </w:r>
      <w:r w:rsidR="0035017F" w:rsidRPr="003F463F">
        <w:rPr>
          <w:rFonts w:ascii="Times New Roman" w:hAnsi="Times New Roman"/>
          <w:color w:val="000000" w:themeColor="text1"/>
        </w:rPr>
        <w:t>, 11</w:t>
      </w:r>
      <w:r w:rsidR="00D45A54" w:rsidRPr="003F463F">
        <w:rPr>
          <w:rFonts w:ascii="Times New Roman" w:hAnsi="Times New Roman"/>
          <w:color w:val="000000" w:themeColor="text1"/>
        </w:rPr>
        <w:t>0</w:t>
      </w:r>
      <w:r w:rsidR="0035017F" w:rsidRPr="003F463F">
        <w:rPr>
          <w:rFonts w:ascii="Times New Roman" w:hAnsi="Times New Roman"/>
          <w:color w:val="000000" w:themeColor="text1"/>
        </w:rPr>
        <w:t xml:space="preserve"> 00 Praha</w:t>
      </w:r>
      <w:r w:rsidR="00E351EA">
        <w:rPr>
          <w:rFonts w:ascii="Times New Roman" w:hAnsi="Times New Roman"/>
          <w:color w:val="000000" w:themeColor="text1"/>
        </w:rPr>
        <w:t> </w:t>
      </w:r>
      <w:r w:rsidR="0035017F" w:rsidRPr="003F463F">
        <w:rPr>
          <w:rFonts w:ascii="Times New Roman" w:hAnsi="Times New Roman"/>
          <w:color w:val="000000" w:themeColor="text1"/>
        </w:rPr>
        <w:t>1</w:t>
      </w:r>
      <w:r w:rsidR="0035017F" w:rsidRPr="00F0313C">
        <w:rPr>
          <w:rFonts w:ascii="Times New Roman" w:hAnsi="Times New Roman"/>
          <w:color w:val="auto"/>
        </w:rPr>
        <w:t xml:space="preserve">. </w:t>
      </w:r>
      <w:r w:rsidR="003B7860" w:rsidRPr="00F0313C">
        <w:rPr>
          <w:rFonts w:ascii="Times New Roman" w:hAnsi="Times New Roman"/>
          <w:color w:val="auto"/>
        </w:rPr>
        <w:t>Listinná</w:t>
      </w:r>
      <w:r w:rsidR="0035017F" w:rsidRPr="00F0313C">
        <w:rPr>
          <w:rFonts w:ascii="Times New Roman" w:hAnsi="Times New Roman"/>
          <w:color w:val="auto"/>
        </w:rPr>
        <w:t xml:space="preserve"> forma žádosti musí být opatřena podpisem statutárního </w:t>
      </w:r>
      <w:r w:rsidR="009017F0">
        <w:rPr>
          <w:rFonts w:ascii="Times New Roman" w:hAnsi="Times New Roman"/>
          <w:color w:val="auto"/>
        </w:rPr>
        <w:t xml:space="preserve">orgánu </w:t>
      </w:r>
      <w:r w:rsidR="0035017F" w:rsidRPr="00F0313C">
        <w:rPr>
          <w:rFonts w:ascii="Times New Roman" w:hAnsi="Times New Roman"/>
          <w:color w:val="auto"/>
        </w:rPr>
        <w:t>žadatele. Obálka se žádostí musí být označena slovy „Dotace NNO</w:t>
      </w:r>
      <w:r w:rsidR="008B1BEE" w:rsidRPr="00F0313C">
        <w:rPr>
          <w:rFonts w:ascii="Times New Roman" w:hAnsi="Times New Roman"/>
          <w:color w:val="auto"/>
        </w:rPr>
        <w:t xml:space="preserve"> –</w:t>
      </w:r>
      <w:r w:rsidR="0035017F" w:rsidRPr="00F0313C">
        <w:rPr>
          <w:rFonts w:ascii="Times New Roman" w:hAnsi="Times New Roman"/>
          <w:color w:val="auto"/>
        </w:rPr>
        <w:t>".</w:t>
      </w:r>
      <w:r w:rsidR="00A90679">
        <w:rPr>
          <w:rFonts w:ascii="Times New Roman" w:hAnsi="Times New Roman"/>
          <w:color w:val="auto"/>
        </w:rPr>
        <w:t xml:space="preserve"> Vedle pomlčky bude uvedeno číslo programu, do kterého NNO svůj projekt podává.</w:t>
      </w:r>
    </w:p>
    <w:p w:rsidR="0035017F" w:rsidRPr="000B3C6A" w:rsidRDefault="0035017F" w:rsidP="0035017F">
      <w:pPr>
        <w:ind w:firstLine="708"/>
        <w:jc w:val="both"/>
        <w:rPr>
          <w:rFonts w:ascii="Times New Roman" w:hAnsi="Times New Roman"/>
          <w:color w:val="auto"/>
          <w:u w:val="single"/>
        </w:rPr>
      </w:pPr>
    </w:p>
    <w:p w:rsidR="001410CA" w:rsidRPr="00544D26" w:rsidRDefault="00DB1369" w:rsidP="00E51250">
      <w:pPr>
        <w:pStyle w:val="Nadpis2"/>
        <w:numPr>
          <w:ilvl w:val="0"/>
          <w:numId w:val="21"/>
        </w:numPr>
        <w:ind w:left="426" w:hanging="426"/>
      </w:pPr>
      <w:bookmarkStart w:id="44" w:name="_Toc422920416"/>
      <w:bookmarkStart w:id="45" w:name="_Toc424732150"/>
      <w:r w:rsidRPr="00544D26">
        <w:t>Náležitosti předložené žádosti</w:t>
      </w:r>
      <w:bookmarkEnd w:id="44"/>
      <w:bookmarkEnd w:id="45"/>
      <w:r w:rsidRPr="00544D26">
        <w:t xml:space="preserve"> </w:t>
      </w:r>
    </w:p>
    <w:p w:rsidR="00DB1369" w:rsidRPr="00447ECE" w:rsidRDefault="0026643D" w:rsidP="000D0E41">
      <w:pPr>
        <w:jc w:val="both"/>
        <w:rPr>
          <w:rFonts w:ascii="Times New Roman" w:hAnsi="Times New Roman"/>
          <w:color w:val="auto"/>
        </w:rPr>
      </w:pPr>
      <w:r w:rsidRPr="00E75051">
        <w:rPr>
          <w:rFonts w:ascii="Times New Roman" w:hAnsi="Times New Roman"/>
          <w:color w:val="auto"/>
          <w:u w:val="single"/>
        </w:rPr>
        <w:t>Elektronická forma žádost</w:t>
      </w:r>
      <w:r w:rsidR="000D0E41" w:rsidRPr="00E75051">
        <w:rPr>
          <w:rFonts w:ascii="Times New Roman" w:hAnsi="Times New Roman"/>
          <w:color w:val="auto"/>
          <w:u w:val="single"/>
        </w:rPr>
        <w:t>i</w:t>
      </w:r>
      <w:r w:rsidR="000D0E41" w:rsidRPr="00447ECE">
        <w:rPr>
          <w:rFonts w:ascii="Times New Roman" w:hAnsi="Times New Roman"/>
          <w:color w:val="auto"/>
        </w:rPr>
        <w:t xml:space="preserve"> </w:t>
      </w:r>
      <w:r w:rsidR="00722C2D" w:rsidRPr="00447ECE">
        <w:rPr>
          <w:rFonts w:ascii="Times New Roman" w:hAnsi="Times New Roman"/>
          <w:color w:val="auto"/>
        </w:rPr>
        <w:t>(</w:t>
      </w:r>
      <w:r w:rsidR="000D0E41" w:rsidRPr="00447ECE">
        <w:rPr>
          <w:rFonts w:ascii="Times New Roman" w:hAnsi="Times New Roman"/>
          <w:color w:val="auto"/>
        </w:rPr>
        <w:t>v systému I</w:t>
      </w:r>
      <w:r w:rsidR="00EF42AE">
        <w:rPr>
          <w:rFonts w:ascii="Times New Roman" w:hAnsi="Times New Roman"/>
          <w:color w:val="auto"/>
        </w:rPr>
        <w:t>SPROM</w:t>
      </w:r>
      <w:r w:rsidR="00722C2D" w:rsidRPr="00447ECE">
        <w:rPr>
          <w:rFonts w:ascii="Times New Roman" w:hAnsi="Times New Roman"/>
          <w:color w:val="auto"/>
        </w:rPr>
        <w:t>)</w:t>
      </w:r>
      <w:r w:rsidR="000D0E41" w:rsidRPr="00447ECE">
        <w:rPr>
          <w:rFonts w:ascii="Times New Roman" w:hAnsi="Times New Roman"/>
          <w:color w:val="auto"/>
        </w:rPr>
        <w:t xml:space="preserve"> musí obsahovat:</w:t>
      </w:r>
    </w:p>
    <w:p w:rsidR="000D0E41" w:rsidRPr="00544D26" w:rsidRDefault="000D0E41" w:rsidP="00E51250">
      <w:pPr>
        <w:pStyle w:val="Odstavecseseznamem"/>
        <w:numPr>
          <w:ilvl w:val="0"/>
          <w:numId w:val="7"/>
        </w:numPr>
        <w:jc w:val="both"/>
        <w:rPr>
          <w:rFonts w:ascii="Times New Roman" w:hAnsi="Times New Roman"/>
          <w:color w:val="auto"/>
        </w:rPr>
      </w:pPr>
      <w:r w:rsidRPr="00544D26">
        <w:rPr>
          <w:rFonts w:ascii="Times New Roman" w:hAnsi="Times New Roman"/>
          <w:color w:val="auto"/>
        </w:rPr>
        <w:t>Vyplněný profil organizace včetně příloh, kterými jsou</w:t>
      </w:r>
      <w:r w:rsidR="00EF42AE">
        <w:rPr>
          <w:rFonts w:ascii="Times New Roman" w:hAnsi="Times New Roman"/>
          <w:color w:val="auto"/>
        </w:rPr>
        <w:t>:</w:t>
      </w:r>
    </w:p>
    <w:p w:rsidR="00AF0F08" w:rsidRPr="009771BA" w:rsidRDefault="00AF0F08" w:rsidP="00AF0F08">
      <w:pPr>
        <w:pStyle w:val="Odstavecseseznamem"/>
        <w:numPr>
          <w:ilvl w:val="0"/>
          <w:numId w:val="10"/>
        </w:numPr>
        <w:jc w:val="both"/>
        <w:rPr>
          <w:rFonts w:ascii="Times New Roman" w:hAnsi="Times New Roman"/>
          <w:b/>
          <w:color w:val="auto"/>
        </w:rPr>
      </w:pPr>
      <w:r w:rsidRPr="00120557">
        <w:rPr>
          <w:rFonts w:ascii="Times New Roman" w:hAnsi="Times New Roman"/>
          <w:color w:val="auto"/>
        </w:rPr>
        <w:lastRenderedPageBreak/>
        <w:t xml:space="preserve">aktuální stanovy NNO nebo zřizovací listinu (registrační název NNO uvedený v žádosti o dotaci musí být shodný s názvem uvedeným ve stanovách nebo zřizovací listině NNO).  </w:t>
      </w:r>
    </w:p>
    <w:p w:rsidR="000D0E41" w:rsidRPr="00120557" w:rsidRDefault="00B432F2" w:rsidP="00E51250">
      <w:pPr>
        <w:pStyle w:val="Odstavecseseznamem"/>
        <w:numPr>
          <w:ilvl w:val="0"/>
          <w:numId w:val="10"/>
        </w:numPr>
        <w:jc w:val="both"/>
        <w:rPr>
          <w:rFonts w:ascii="Times New Roman" w:hAnsi="Times New Roman"/>
          <w:color w:val="auto"/>
        </w:rPr>
      </w:pPr>
      <w:r w:rsidRPr="00120557">
        <w:rPr>
          <w:rFonts w:ascii="Times New Roman" w:hAnsi="Times New Roman"/>
          <w:color w:val="auto"/>
        </w:rPr>
        <w:t xml:space="preserve">řádně schválená roční </w:t>
      </w:r>
      <w:r w:rsidR="00722C2D" w:rsidRPr="00120557">
        <w:rPr>
          <w:rFonts w:ascii="Times New Roman" w:hAnsi="Times New Roman"/>
          <w:color w:val="auto"/>
        </w:rPr>
        <w:t>zpráv</w:t>
      </w:r>
      <w:r w:rsidR="00722C2D">
        <w:rPr>
          <w:rFonts w:ascii="Times New Roman" w:hAnsi="Times New Roman"/>
          <w:color w:val="auto"/>
        </w:rPr>
        <w:t>a</w:t>
      </w:r>
      <w:r w:rsidR="00722C2D" w:rsidRPr="00120557">
        <w:rPr>
          <w:rFonts w:ascii="Times New Roman" w:hAnsi="Times New Roman"/>
          <w:color w:val="auto"/>
        </w:rPr>
        <w:t xml:space="preserve"> </w:t>
      </w:r>
      <w:r w:rsidRPr="00120557">
        <w:rPr>
          <w:rFonts w:ascii="Times New Roman" w:hAnsi="Times New Roman"/>
          <w:color w:val="auto"/>
        </w:rPr>
        <w:t xml:space="preserve">za předcházející rok. Roční zpráva musí stručnou formou charakterizovat organizaci, její strukturu a činnost v předcházejícím roce </w:t>
      </w:r>
      <w:r w:rsidR="00AF0F08">
        <w:rPr>
          <w:rFonts w:ascii="Times New Roman" w:hAnsi="Times New Roman"/>
          <w:color w:val="auto"/>
        </w:rPr>
        <w:br/>
      </w:r>
      <w:r w:rsidRPr="00120557">
        <w:rPr>
          <w:rFonts w:ascii="Times New Roman" w:hAnsi="Times New Roman"/>
          <w:color w:val="auto"/>
        </w:rPr>
        <w:t xml:space="preserve">a obsahovat výkaz o hospodaření (rozvahu a výsledovku). </w:t>
      </w:r>
    </w:p>
    <w:p w:rsidR="00AF0F08" w:rsidRPr="00AF0F08" w:rsidRDefault="00AF0F08" w:rsidP="001F3187">
      <w:pPr>
        <w:pStyle w:val="Odstavecseseznamem"/>
        <w:numPr>
          <w:ilvl w:val="0"/>
          <w:numId w:val="10"/>
        </w:numPr>
        <w:jc w:val="both"/>
        <w:rPr>
          <w:rFonts w:ascii="Times New Roman" w:hAnsi="Times New Roman"/>
          <w:color w:val="auto"/>
        </w:rPr>
      </w:pPr>
      <w:r w:rsidRPr="00AF0F08">
        <w:rPr>
          <w:rFonts w:ascii="Times New Roman" w:hAnsi="Times New Roman"/>
          <w:color w:val="auto"/>
        </w:rPr>
        <w:t xml:space="preserve">potvrzení územního samosprávného celku (alespoň z jednoho místa, kde organizace působí) vydané krajským, městským, obecním nebo místním úřadem </w:t>
      </w:r>
      <w:r>
        <w:rPr>
          <w:rFonts w:ascii="Times New Roman" w:hAnsi="Times New Roman"/>
          <w:color w:val="auto"/>
        </w:rPr>
        <w:br/>
      </w:r>
      <w:r w:rsidRPr="00AF0F08">
        <w:rPr>
          <w:rFonts w:ascii="Times New Roman" w:hAnsi="Times New Roman"/>
          <w:color w:val="auto"/>
        </w:rPr>
        <w:t xml:space="preserve">o činnosti NNO ve prospěch dětí a mládeže. Toto ustanovení se vztahuje pouze na NNO žádající v programu č. 3 a 4. Potvrzení musí být vydáno nejdéle 3 měsíce před podáním žádosti. </w:t>
      </w:r>
    </w:p>
    <w:p w:rsidR="009771BA" w:rsidRPr="009771BA" w:rsidRDefault="009771BA" w:rsidP="001F3187">
      <w:pPr>
        <w:ind w:left="720"/>
        <w:jc w:val="both"/>
        <w:rPr>
          <w:rFonts w:ascii="Times New Roman" w:hAnsi="Times New Roman"/>
          <w:b/>
        </w:rPr>
      </w:pPr>
    </w:p>
    <w:p w:rsidR="00A75BBD" w:rsidRDefault="00D275AC" w:rsidP="00E51250">
      <w:pPr>
        <w:pStyle w:val="Odstavecseseznamem"/>
        <w:numPr>
          <w:ilvl w:val="0"/>
          <w:numId w:val="7"/>
        </w:numPr>
        <w:ind w:left="360"/>
        <w:jc w:val="both"/>
        <w:rPr>
          <w:rFonts w:ascii="Times New Roman" w:hAnsi="Times New Roman"/>
          <w:color w:val="auto"/>
        </w:rPr>
      </w:pPr>
      <w:r w:rsidRPr="00E351EA">
        <w:rPr>
          <w:rFonts w:ascii="Times New Roman" w:hAnsi="Times New Roman"/>
          <w:color w:val="auto"/>
        </w:rPr>
        <w:t>V</w:t>
      </w:r>
      <w:r w:rsidRPr="00E351EA">
        <w:rPr>
          <w:rFonts w:ascii="Times New Roman" w:hAnsi="Times New Roman"/>
          <w:color w:val="auto"/>
          <w:szCs w:val="20"/>
          <w:lang w:eastAsia="ar-SA"/>
        </w:rPr>
        <w:t>yplněnou žádost</w:t>
      </w:r>
      <w:r w:rsidR="00EF42AE">
        <w:rPr>
          <w:rFonts w:ascii="Times New Roman" w:hAnsi="Times New Roman"/>
          <w:color w:val="auto"/>
          <w:szCs w:val="20"/>
          <w:lang w:eastAsia="ar-SA"/>
        </w:rPr>
        <w:t>, která obsahuje i projekt</w:t>
      </w:r>
      <w:r w:rsidR="001B5F13">
        <w:rPr>
          <w:rFonts w:ascii="Times New Roman" w:hAnsi="Times New Roman"/>
          <w:color w:val="auto"/>
          <w:szCs w:val="20"/>
          <w:lang w:eastAsia="ar-SA"/>
        </w:rPr>
        <w:t xml:space="preserve"> </w:t>
      </w:r>
      <w:r w:rsidR="0073167E" w:rsidRPr="00E351EA">
        <w:rPr>
          <w:rFonts w:ascii="Times New Roman" w:hAnsi="Times New Roman"/>
          <w:color w:val="auto"/>
        </w:rPr>
        <w:t>(</w:t>
      </w:r>
      <w:r w:rsidR="00A75BBD" w:rsidRPr="00E351EA">
        <w:rPr>
          <w:rFonts w:ascii="Times New Roman" w:hAnsi="Times New Roman"/>
          <w:color w:val="auto"/>
        </w:rPr>
        <w:t>dle závazné</w:t>
      </w:r>
      <w:r w:rsidR="00620A7E" w:rsidRPr="00E351EA">
        <w:rPr>
          <w:rFonts w:ascii="Times New Roman" w:hAnsi="Times New Roman"/>
          <w:color w:val="auto"/>
        </w:rPr>
        <w:t xml:space="preserve"> </w:t>
      </w:r>
      <w:r w:rsidR="00A75BBD" w:rsidRPr="00E351EA">
        <w:rPr>
          <w:rFonts w:ascii="Times New Roman" w:hAnsi="Times New Roman"/>
          <w:color w:val="auto"/>
        </w:rPr>
        <w:t>osnovy</w:t>
      </w:r>
      <w:r w:rsidR="00DD2FAE" w:rsidRPr="00E351EA">
        <w:rPr>
          <w:rFonts w:ascii="Times New Roman" w:hAnsi="Times New Roman"/>
          <w:color w:val="auto"/>
        </w:rPr>
        <w:t>, která je v </w:t>
      </w:r>
      <w:r w:rsidR="00D924DF" w:rsidRPr="00447ECE">
        <w:rPr>
          <w:rFonts w:ascii="Times New Roman" w:hAnsi="Times New Roman"/>
          <w:color w:val="auto"/>
        </w:rPr>
        <w:t>I</w:t>
      </w:r>
      <w:r w:rsidR="00D924DF">
        <w:rPr>
          <w:rFonts w:ascii="Times New Roman" w:hAnsi="Times New Roman"/>
          <w:color w:val="auto"/>
        </w:rPr>
        <w:t>SPROM</w:t>
      </w:r>
      <w:r w:rsidR="00DD2FAE" w:rsidRPr="00E351EA">
        <w:rPr>
          <w:rFonts w:ascii="Times New Roman" w:hAnsi="Times New Roman"/>
          <w:color w:val="auto"/>
        </w:rPr>
        <w:t xml:space="preserve"> uvedena</w:t>
      </w:r>
      <w:r w:rsidR="0073167E" w:rsidRPr="00E351EA">
        <w:rPr>
          <w:rFonts w:ascii="Times New Roman" w:hAnsi="Times New Roman"/>
          <w:color w:val="auto"/>
        </w:rPr>
        <w:t>)</w:t>
      </w:r>
      <w:r w:rsidR="002D5A1C" w:rsidRPr="00E351EA">
        <w:rPr>
          <w:rFonts w:ascii="Times New Roman" w:hAnsi="Times New Roman"/>
          <w:color w:val="auto"/>
        </w:rPr>
        <w:t>.</w:t>
      </w:r>
    </w:p>
    <w:p w:rsidR="00112FFA" w:rsidRPr="00AD654A" w:rsidRDefault="00112FFA" w:rsidP="00AD654A">
      <w:pPr>
        <w:jc w:val="both"/>
        <w:rPr>
          <w:rFonts w:ascii="Times New Roman" w:hAnsi="Times New Roman"/>
          <w:color w:val="auto"/>
        </w:rPr>
      </w:pPr>
    </w:p>
    <w:p w:rsidR="00E351EA" w:rsidRDefault="00E351EA" w:rsidP="00E51250">
      <w:pPr>
        <w:pStyle w:val="Odstavecseseznamem"/>
        <w:numPr>
          <w:ilvl w:val="0"/>
          <w:numId w:val="7"/>
        </w:numPr>
        <w:ind w:left="360"/>
        <w:jc w:val="both"/>
        <w:rPr>
          <w:rFonts w:ascii="Times New Roman" w:hAnsi="Times New Roman"/>
          <w:color w:val="auto"/>
        </w:rPr>
      </w:pPr>
      <w:r w:rsidRPr="002D5A1C">
        <w:rPr>
          <w:rFonts w:ascii="Times New Roman" w:hAnsi="Times New Roman"/>
          <w:color w:val="auto"/>
        </w:rPr>
        <w:t>Povinnou přílohou žádosti</w:t>
      </w:r>
      <w:r>
        <w:rPr>
          <w:rFonts w:ascii="Times New Roman" w:hAnsi="Times New Roman"/>
          <w:color w:val="auto"/>
        </w:rPr>
        <w:t xml:space="preserve"> j</w:t>
      </w:r>
      <w:r w:rsidRPr="002D5A1C">
        <w:rPr>
          <w:rFonts w:ascii="Times New Roman" w:hAnsi="Times New Roman"/>
          <w:color w:val="auto"/>
        </w:rPr>
        <w:t xml:space="preserve">e podrobný rozpis rozpočtu </w:t>
      </w:r>
      <w:r>
        <w:rPr>
          <w:rFonts w:ascii="Times New Roman" w:hAnsi="Times New Roman"/>
          <w:color w:val="auto"/>
        </w:rPr>
        <w:t>včetně zdůvodnění požadovaných položek</w:t>
      </w:r>
      <w:r w:rsidRPr="002D5A1C">
        <w:rPr>
          <w:rFonts w:ascii="Times New Roman" w:hAnsi="Times New Roman"/>
          <w:color w:val="auto"/>
        </w:rPr>
        <w:t xml:space="preserve"> s ohledem na plánované aktivity</w:t>
      </w:r>
      <w:r w:rsidR="00112FFA">
        <w:rPr>
          <w:rFonts w:ascii="Times New Roman" w:hAnsi="Times New Roman"/>
          <w:color w:val="auto"/>
        </w:rPr>
        <w:t>.</w:t>
      </w:r>
    </w:p>
    <w:p w:rsidR="00E351EA" w:rsidRPr="00E351EA" w:rsidRDefault="00E351EA" w:rsidP="00AD654A">
      <w:pPr>
        <w:jc w:val="both"/>
        <w:rPr>
          <w:rFonts w:ascii="Times New Roman" w:hAnsi="Times New Roman"/>
          <w:color w:val="auto"/>
        </w:rPr>
      </w:pPr>
    </w:p>
    <w:p w:rsidR="00447ECE" w:rsidRDefault="00447ECE" w:rsidP="00CD7E8E">
      <w:pPr>
        <w:jc w:val="both"/>
        <w:rPr>
          <w:rFonts w:ascii="Times New Roman" w:hAnsi="Times New Roman"/>
          <w:color w:val="auto"/>
        </w:rPr>
      </w:pPr>
    </w:p>
    <w:p w:rsidR="00CD7E8E" w:rsidRDefault="00CD7E8E" w:rsidP="00CD7E8E">
      <w:pPr>
        <w:jc w:val="both"/>
        <w:rPr>
          <w:rFonts w:ascii="Times New Roman" w:hAnsi="Times New Roman"/>
          <w:color w:val="auto"/>
        </w:rPr>
      </w:pPr>
      <w:r w:rsidRPr="00FE3F5C">
        <w:rPr>
          <w:rFonts w:ascii="Times New Roman" w:hAnsi="Times New Roman"/>
          <w:color w:val="auto"/>
          <w:u w:val="single"/>
        </w:rPr>
        <w:t>Listinná forma žádosti</w:t>
      </w:r>
      <w:r w:rsidRPr="00CD7E8E">
        <w:rPr>
          <w:rFonts w:ascii="Times New Roman" w:hAnsi="Times New Roman"/>
          <w:color w:val="auto"/>
        </w:rPr>
        <w:t xml:space="preserve"> </w:t>
      </w:r>
      <w:r w:rsidR="00FE3F5C">
        <w:rPr>
          <w:rFonts w:ascii="Times New Roman" w:hAnsi="Times New Roman"/>
          <w:color w:val="auto"/>
        </w:rPr>
        <w:t xml:space="preserve">o dotaci </w:t>
      </w:r>
      <w:r w:rsidRPr="00CD7E8E">
        <w:rPr>
          <w:rFonts w:ascii="Times New Roman" w:hAnsi="Times New Roman"/>
          <w:color w:val="auto"/>
        </w:rPr>
        <w:t>musí obsahovat:</w:t>
      </w:r>
    </w:p>
    <w:p w:rsidR="002229D2" w:rsidRPr="00BF52A0"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ž</w:t>
      </w:r>
      <w:r w:rsidRPr="00BF52A0">
        <w:rPr>
          <w:rFonts w:ascii="Times New Roman" w:hAnsi="Times New Roman"/>
          <w:color w:val="auto"/>
        </w:rPr>
        <w:t xml:space="preserve">ádost </w:t>
      </w:r>
      <w:r w:rsidR="002229D2" w:rsidRPr="00BF52A0">
        <w:rPr>
          <w:rFonts w:ascii="Times New Roman" w:hAnsi="Times New Roman"/>
          <w:color w:val="auto"/>
        </w:rPr>
        <w:t>o dotaci</w:t>
      </w:r>
      <w:r w:rsidR="00DD2FAE">
        <w:rPr>
          <w:rFonts w:ascii="Times New Roman" w:hAnsi="Times New Roman"/>
          <w:color w:val="auto"/>
        </w:rPr>
        <w:t xml:space="preserve">, která </w:t>
      </w:r>
      <w:r>
        <w:rPr>
          <w:rFonts w:ascii="Times New Roman" w:hAnsi="Times New Roman"/>
          <w:color w:val="auto"/>
        </w:rPr>
        <w:t xml:space="preserve">automaticky </w:t>
      </w:r>
      <w:r w:rsidR="00DD2FAE">
        <w:rPr>
          <w:rFonts w:ascii="Times New Roman" w:hAnsi="Times New Roman"/>
          <w:color w:val="auto"/>
        </w:rPr>
        <w:t>obsahuje i projekt,</w:t>
      </w:r>
      <w:r w:rsidR="002229D2" w:rsidRPr="00BF52A0">
        <w:rPr>
          <w:rFonts w:ascii="Times New Roman" w:hAnsi="Times New Roman"/>
          <w:color w:val="auto"/>
        </w:rPr>
        <w:t xml:space="preserve"> vytištěnou ze systému </w:t>
      </w:r>
      <w:r w:rsidR="00D924DF" w:rsidRPr="00447ECE">
        <w:rPr>
          <w:rFonts w:ascii="Times New Roman" w:hAnsi="Times New Roman"/>
          <w:color w:val="auto"/>
        </w:rPr>
        <w:t>I</w:t>
      </w:r>
      <w:r w:rsidR="00D924DF">
        <w:rPr>
          <w:rFonts w:ascii="Times New Roman" w:hAnsi="Times New Roman"/>
          <w:color w:val="auto"/>
        </w:rPr>
        <w:t>SPROM</w:t>
      </w:r>
      <w:r>
        <w:rPr>
          <w:rFonts w:ascii="Times New Roman" w:hAnsi="Times New Roman"/>
          <w:color w:val="auto"/>
        </w:rPr>
        <w:t>,</w:t>
      </w:r>
      <w:r w:rsidR="002229D2" w:rsidRPr="00BF52A0">
        <w:rPr>
          <w:rFonts w:ascii="Times New Roman" w:hAnsi="Times New Roman"/>
          <w:color w:val="auto"/>
        </w:rPr>
        <w:t xml:space="preserve"> opatřenou podpisem statutárního </w:t>
      </w:r>
      <w:r w:rsidR="00553896">
        <w:rPr>
          <w:rFonts w:ascii="Times New Roman" w:hAnsi="Times New Roman"/>
          <w:color w:val="auto"/>
        </w:rPr>
        <w:t>orgánu</w:t>
      </w:r>
      <w:r>
        <w:rPr>
          <w:rFonts w:ascii="Times New Roman" w:hAnsi="Times New Roman"/>
          <w:color w:val="auto"/>
        </w:rPr>
        <w:t>,</w:t>
      </w:r>
    </w:p>
    <w:p w:rsidR="00FE3F5C"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p</w:t>
      </w:r>
      <w:r w:rsidRPr="00FE3F5C">
        <w:rPr>
          <w:rFonts w:ascii="Times New Roman" w:hAnsi="Times New Roman"/>
          <w:color w:val="auto"/>
        </w:rPr>
        <w:t xml:space="preserve">odrobný </w:t>
      </w:r>
      <w:r w:rsidR="00FE3F5C" w:rsidRPr="00FE3F5C">
        <w:rPr>
          <w:rFonts w:ascii="Times New Roman" w:hAnsi="Times New Roman"/>
          <w:color w:val="auto"/>
        </w:rPr>
        <w:t>rozpis rozpočtu včetně zdůvodnění požadovaných položek s ohledem na plánované aktivity</w:t>
      </w:r>
      <w:r w:rsidR="00FE3F5C">
        <w:rPr>
          <w:rFonts w:ascii="Times New Roman" w:hAnsi="Times New Roman"/>
          <w:color w:val="auto"/>
        </w:rPr>
        <w:t>.</w:t>
      </w:r>
    </w:p>
    <w:p w:rsidR="00FE3F5C" w:rsidRPr="00FE3F5C" w:rsidRDefault="00FE3F5C" w:rsidP="00FE3F5C">
      <w:pPr>
        <w:ind w:left="360"/>
        <w:jc w:val="both"/>
        <w:rPr>
          <w:rFonts w:ascii="Times New Roman" w:hAnsi="Times New Roman"/>
          <w:color w:val="auto"/>
        </w:rPr>
      </w:pPr>
    </w:p>
    <w:p w:rsidR="00D95201" w:rsidRPr="00FE3F5C" w:rsidRDefault="00FE3F5C" w:rsidP="00FE3F5C">
      <w:pPr>
        <w:ind w:left="360"/>
        <w:jc w:val="both"/>
        <w:rPr>
          <w:rFonts w:ascii="Times New Roman" w:hAnsi="Times New Roman"/>
          <w:color w:val="auto"/>
        </w:rPr>
      </w:pPr>
      <w:r>
        <w:rPr>
          <w:rFonts w:ascii="Times New Roman" w:hAnsi="Times New Roman"/>
          <w:color w:val="auto"/>
        </w:rPr>
        <w:t>S</w:t>
      </w:r>
      <w:r w:rsidR="00E633EA">
        <w:rPr>
          <w:rFonts w:ascii="Times New Roman" w:hAnsi="Times New Roman"/>
          <w:color w:val="auto"/>
        </w:rPr>
        <w:t xml:space="preserve"> </w:t>
      </w:r>
      <w:r w:rsidR="0026643D" w:rsidRPr="00E633EA">
        <w:rPr>
          <w:rFonts w:ascii="Times New Roman" w:hAnsi="Times New Roman"/>
          <w:color w:val="auto"/>
        </w:rPr>
        <w:t xml:space="preserve">ohledem na další technické zpracování musí být </w:t>
      </w:r>
      <w:r w:rsidR="000A5FC8">
        <w:rPr>
          <w:rFonts w:ascii="Times New Roman" w:hAnsi="Times New Roman"/>
          <w:color w:val="auto"/>
        </w:rPr>
        <w:t xml:space="preserve">všechny části listinné formy žádosti </w:t>
      </w:r>
      <w:r w:rsidR="006923E4">
        <w:rPr>
          <w:rFonts w:ascii="Times New Roman" w:hAnsi="Times New Roman"/>
          <w:color w:val="auto"/>
        </w:rPr>
        <w:t xml:space="preserve">jednoduše </w:t>
      </w:r>
      <w:r w:rsidR="000A5FC8">
        <w:rPr>
          <w:rFonts w:ascii="Times New Roman" w:hAnsi="Times New Roman"/>
          <w:color w:val="auto"/>
        </w:rPr>
        <w:t>sešité (ne volné listy</w:t>
      </w:r>
      <w:r w:rsidR="006923E4">
        <w:rPr>
          <w:rFonts w:ascii="Times New Roman" w:hAnsi="Times New Roman"/>
          <w:color w:val="auto"/>
        </w:rPr>
        <w:t xml:space="preserve"> nebo kroužková vazba</w:t>
      </w:r>
      <w:r w:rsidR="000A5FC8">
        <w:rPr>
          <w:rFonts w:ascii="Times New Roman" w:hAnsi="Times New Roman"/>
          <w:color w:val="auto"/>
        </w:rPr>
        <w:t xml:space="preserve">) a </w:t>
      </w:r>
      <w:r w:rsidR="006923E4">
        <w:rPr>
          <w:rFonts w:ascii="Times New Roman" w:hAnsi="Times New Roman"/>
          <w:color w:val="auto"/>
        </w:rPr>
        <w:t xml:space="preserve">vzestupně očíslované </w:t>
      </w:r>
      <w:r w:rsidR="000A5FC8">
        <w:rPr>
          <w:rFonts w:ascii="Times New Roman" w:hAnsi="Times New Roman"/>
          <w:color w:val="auto"/>
        </w:rPr>
        <w:t xml:space="preserve">a stejně tak i příloha, kterou je podrobný rozpis rozpočtu. </w:t>
      </w:r>
      <w:r w:rsidR="0026643D" w:rsidRPr="00E633EA">
        <w:rPr>
          <w:rFonts w:ascii="Times New Roman" w:hAnsi="Times New Roman"/>
          <w:color w:val="auto"/>
        </w:rPr>
        <w:t xml:space="preserve"> </w:t>
      </w:r>
    </w:p>
    <w:p w:rsidR="00925916" w:rsidRDefault="00925916" w:rsidP="00925916">
      <w:pPr>
        <w:ind w:firstLine="708"/>
        <w:jc w:val="both"/>
        <w:rPr>
          <w:rFonts w:ascii="Times New Roman" w:hAnsi="Times New Roman"/>
          <w:color w:val="auto"/>
        </w:rPr>
      </w:pPr>
    </w:p>
    <w:p w:rsidR="00925916" w:rsidRPr="00120557" w:rsidRDefault="00925916" w:rsidP="00E51250">
      <w:pPr>
        <w:pStyle w:val="Nadpis2"/>
        <w:numPr>
          <w:ilvl w:val="0"/>
          <w:numId w:val="21"/>
        </w:numPr>
        <w:ind w:left="426" w:hanging="426"/>
      </w:pPr>
      <w:bookmarkStart w:id="46" w:name="_Toc422920417"/>
      <w:bookmarkStart w:id="47" w:name="_Toc424732151"/>
      <w:r w:rsidRPr="00120557">
        <w:t>Způsob podání a termín předložení žádosti o poskytnutí dotace</w:t>
      </w:r>
      <w:bookmarkEnd w:id="46"/>
      <w:bookmarkEnd w:id="47"/>
    </w:p>
    <w:p w:rsidR="00925916" w:rsidRPr="00CD7E8E" w:rsidRDefault="00925916" w:rsidP="00925916">
      <w:pPr>
        <w:jc w:val="both"/>
        <w:rPr>
          <w:rFonts w:ascii="Times New Roman" w:hAnsi="Times New Roman"/>
          <w:color w:val="auto"/>
        </w:rPr>
      </w:pPr>
    </w:p>
    <w:p w:rsidR="00D61E47" w:rsidRPr="00745FB4" w:rsidRDefault="0035017F" w:rsidP="00F66F71">
      <w:pPr>
        <w:ind w:firstLine="708"/>
        <w:jc w:val="both"/>
        <w:rPr>
          <w:rFonts w:ascii="Times New Roman" w:hAnsi="Times New Roman"/>
          <w:color w:val="auto"/>
        </w:rPr>
      </w:pPr>
      <w:r w:rsidRPr="00745FB4">
        <w:rPr>
          <w:rFonts w:ascii="Times New Roman" w:hAnsi="Times New Roman"/>
          <w:color w:val="auto"/>
        </w:rPr>
        <w:t xml:space="preserve">Žádosti o poskytnutí dotace </w:t>
      </w:r>
      <w:r w:rsidR="003756C2" w:rsidRPr="00745FB4">
        <w:rPr>
          <w:rFonts w:ascii="Times New Roman" w:hAnsi="Times New Roman"/>
          <w:color w:val="auto"/>
        </w:rPr>
        <w:t xml:space="preserve">na následující rok </w:t>
      </w:r>
      <w:r w:rsidR="00BF52A0" w:rsidRPr="00745FB4">
        <w:rPr>
          <w:rFonts w:ascii="Times New Roman" w:hAnsi="Times New Roman"/>
          <w:color w:val="auto"/>
        </w:rPr>
        <w:t>v programech č. 1 - 4 musí být vloženy</w:t>
      </w:r>
      <w:r w:rsidR="00D92B8D" w:rsidRPr="00745FB4">
        <w:rPr>
          <w:rFonts w:ascii="Times New Roman" w:hAnsi="Times New Roman"/>
          <w:color w:val="auto"/>
        </w:rPr>
        <w:t xml:space="preserve"> </w:t>
      </w:r>
      <w:r w:rsidR="002D318F">
        <w:rPr>
          <w:rFonts w:ascii="Times New Roman" w:hAnsi="Times New Roman"/>
          <w:color w:val="auto"/>
        </w:rPr>
        <w:br/>
      </w:r>
      <w:r w:rsidR="00D92B8D" w:rsidRPr="00745FB4">
        <w:rPr>
          <w:rFonts w:ascii="Times New Roman" w:hAnsi="Times New Roman"/>
          <w:color w:val="auto"/>
        </w:rPr>
        <w:t xml:space="preserve">a uzavřeny v </w:t>
      </w:r>
      <w:r w:rsidR="00BF52A0" w:rsidRPr="00745FB4">
        <w:rPr>
          <w:rFonts w:ascii="Times New Roman" w:hAnsi="Times New Roman"/>
          <w:color w:val="auto"/>
        </w:rPr>
        <w:t>systému I</w:t>
      </w:r>
      <w:r w:rsidR="00E10242">
        <w:rPr>
          <w:rFonts w:ascii="Times New Roman" w:hAnsi="Times New Roman"/>
          <w:color w:val="auto"/>
        </w:rPr>
        <w:t>SPROM</w:t>
      </w:r>
      <w:r w:rsidR="00BF52A0" w:rsidRPr="00745FB4">
        <w:rPr>
          <w:rFonts w:ascii="Times New Roman" w:hAnsi="Times New Roman"/>
          <w:color w:val="auto"/>
        </w:rPr>
        <w:t xml:space="preserve"> </w:t>
      </w:r>
      <w:r w:rsidRPr="00745FB4">
        <w:rPr>
          <w:rFonts w:ascii="Times New Roman" w:hAnsi="Times New Roman"/>
          <w:color w:val="auto"/>
        </w:rPr>
        <w:t>nejpozději do</w:t>
      </w:r>
      <w:r w:rsidR="00D92B8D" w:rsidRPr="00745FB4">
        <w:rPr>
          <w:rFonts w:ascii="Times New Roman" w:hAnsi="Times New Roman"/>
          <w:color w:val="auto"/>
        </w:rPr>
        <w:t xml:space="preserve"> </w:t>
      </w:r>
      <w:r w:rsidR="00D61E47" w:rsidRPr="00745FB4">
        <w:rPr>
          <w:rFonts w:ascii="Times New Roman" w:hAnsi="Times New Roman"/>
          <w:color w:val="auto"/>
        </w:rPr>
        <w:t>13</w:t>
      </w:r>
      <w:r w:rsidR="00D92B8D" w:rsidRPr="00745FB4">
        <w:rPr>
          <w:rFonts w:ascii="Times New Roman" w:hAnsi="Times New Roman"/>
          <w:color w:val="auto"/>
        </w:rPr>
        <w:t>.00 hod</w:t>
      </w:r>
      <w:r w:rsidR="00620F14" w:rsidRPr="00745FB4">
        <w:rPr>
          <w:rFonts w:ascii="Times New Roman" w:hAnsi="Times New Roman"/>
          <w:color w:val="auto"/>
        </w:rPr>
        <w:t>.</w:t>
      </w:r>
      <w:r w:rsidR="00D92B8D" w:rsidRPr="00745FB4">
        <w:rPr>
          <w:rFonts w:ascii="Times New Roman" w:hAnsi="Times New Roman"/>
          <w:color w:val="auto"/>
        </w:rPr>
        <w:t xml:space="preserve"> </w:t>
      </w:r>
      <w:r w:rsidRPr="00745FB4">
        <w:rPr>
          <w:rFonts w:ascii="Times New Roman" w:hAnsi="Times New Roman"/>
          <w:color w:val="auto"/>
        </w:rPr>
        <w:t xml:space="preserve">posledního pracovního dne měsíce října </w:t>
      </w:r>
      <w:r w:rsidR="003756C2" w:rsidRPr="00745FB4">
        <w:rPr>
          <w:rFonts w:ascii="Times New Roman" w:hAnsi="Times New Roman"/>
          <w:color w:val="auto"/>
        </w:rPr>
        <w:t xml:space="preserve">předcházejícího </w:t>
      </w:r>
      <w:r w:rsidRPr="00745FB4">
        <w:rPr>
          <w:rFonts w:ascii="Times New Roman" w:hAnsi="Times New Roman"/>
          <w:color w:val="auto"/>
        </w:rPr>
        <w:t>roku</w:t>
      </w:r>
      <w:r w:rsidR="003756C2" w:rsidRPr="00745FB4">
        <w:rPr>
          <w:rFonts w:ascii="Times New Roman" w:hAnsi="Times New Roman"/>
          <w:color w:val="auto"/>
        </w:rPr>
        <w:t>, na který je dotace požadována</w:t>
      </w:r>
      <w:r w:rsidRPr="00745FB4">
        <w:rPr>
          <w:rFonts w:ascii="Times New Roman" w:hAnsi="Times New Roman"/>
          <w:color w:val="auto"/>
        </w:rPr>
        <w:t>. Poté je systém uzavřen.</w:t>
      </w:r>
    </w:p>
    <w:p w:rsidR="0035017F" w:rsidRPr="00745FB4" w:rsidRDefault="0035017F" w:rsidP="00367281">
      <w:pPr>
        <w:ind w:firstLine="360"/>
        <w:jc w:val="both"/>
        <w:rPr>
          <w:rFonts w:ascii="Times New Roman" w:hAnsi="Times New Roman"/>
          <w:color w:val="auto"/>
        </w:rPr>
      </w:pPr>
      <w:r w:rsidRPr="00745FB4">
        <w:rPr>
          <w:rFonts w:ascii="Times New Roman" w:hAnsi="Times New Roman"/>
          <w:color w:val="auto"/>
        </w:rPr>
        <w:t xml:space="preserve"> </w:t>
      </w:r>
      <w:r w:rsidR="00D92B8D" w:rsidRPr="00745FB4">
        <w:rPr>
          <w:rFonts w:ascii="Times New Roman" w:hAnsi="Times New Roman"/>
          <w:color w:val="auto"/>
        </w:rPr>
        <w:t xml:space="preserve"> </w:t>
      </w:r>
      <w:r w:rsidRPr="00745FB4">
        <w:rPr>
          <w:rFonts w:ascii="Times New Roman" w:hAnsi="Times New Roman"/>
          <w:color w:val="auto"/>
        </w:rPr>
        <w:t xml:space="preserve">  </w:t>
      </w:r>
    </w:p>
    <w:p w:rsidR="0035017F" w:rsidRPr="00745FB4" w:rsidRDefault="00BF52A0" w:rsidP="00F66F71">
      <w:pPr>
        <w:ind w:firstLine="708"/>
        <w:jc w:val="both"/>
        <w:rPr>
          <w:rFonts w:ascii="Times New Roman" w:hAnsi="Times New Roman"/>
          <w:color w:val="auto"/>
        </w:rPr>
      </w:pPr>
      <w:r w:rsidRPr="00745FB4">
        <w:rPr>
          <w:rFonts w:ascii="Times New Roman" w:hAnsi="Times New Roman"/>
          <w:color w:val="auto"/>
        </w:rPr>
        <w:t xml:space="preserve">V </w:t>
      </w:r>
      <w:r w:rsidR="00526B9F" w:rsidRPr="00745FB4">
        <w:rPr>
          <w:rFonts w:ascii="Times New Roman" w:hAnsi="Times New Roman"/>
          <w:color w:val="auto"/>
        </w:rPr>
        <w:t>listinné</w:t>
      </w:r>
      <w:r w:rsidR="0035017F" w:rsidRPr="00745FB4">
        <w:rPr>
          <w:rFonts w:ascii="Times New Roman" w:hAnsi="Times New Roman"/>
          <w:color w:val="auto"/>
        </w:rPr>
        <w:t xml:space="preserve"> podobě </w:t>
      </w:r>
      <w:r w:rsidRPr="00745FB4">
        <w:rPr>
          <w:rFonts w:ascii="Times New Roman" w:hAnsi="Times New Roman"/>
          <w:color w:val="auto"/>
        </w:rPr>
        <w:t>musí být žádost doručena</w:t>
      </w:r>
      <w:r w:rsidR="0035017F" w:rsidRPr="00745FB4">
        <w:rPr>
          <w:rFonts w:ascii="Times New Roman" w:hAnsi="Times New Roman"/>
          <w:color w:val="auto"/>
        </w:rPr>
        <w:t xml:space="preserve"> </w:t>
      </w:r>
      <w:r w:rsidR="00D92B8D" w:rsidRPr="00745FB4">
        <w:rPr>
          <w:rFonts w:ascii="Times New Roman" w:hAnsi="Times New Roman"/>
          <w:color w:val="auto"/>
        </w:rPr>
        <w:t>poštou na adresu Národního institutu pro další vzdělávání (NIDV), Senovážné nám. 25, 110 00 Praha 1 nebo</w:t>
      </w:r>
      <w:r w:rsidR="0035017F" w:rsidRPr="00745FB4">
        <w:rPr>
          <w:rFonts w:ascii="Times New Roman" w:hAnsi="Times New Roman"/>
          <w:color w:val="auto"/>
        </w:rPr>
        <w:t xml:space="preserve"> fyzicky do podatelny </w:t>
      </w:r>
      <w:r w:rsidR="00480BC3" w:rsidRPr="00745FB4">
        <w:rPr>
          <w:rFonts w:ascii="Times New Roman" w:hAnsi="Times New Roman"/>
          <w:color w:val="auto"/>
        </w:rPr>
        <w:t>NIDV</w:t>
      </w:r>
      <w:r w:rsidR="0035017F" w:rsidRPr="00745FB4">
        <w:rPr>
          <w:rFonts w:ascii="Times New Roman" w:hAnsi="Times New Roman"/>
          <w:color w:val="auto"/>
        </w:rPr>
        <w:t xml:space="preserve"> nejpozději do </w:t>
      </w:r>
      <w:r w:rsidR="00D61E47" w:rsidRPr="00745FB4">
        <w:rPr>
          <w:rFonts w:ascii="Times New Roman" w:hAnsi="Times New Roman"/>
          <w:color w:val="auto"/>
        </w:rPr>
        <w:t xml:space="preserve">14.00 hod. </w:t>
      </w:r>
      <w:r w:rsidR="0035017F" w:rsidRPr="00745FB4">
        <w:rPr>
          <w:rFonts w:ascii="Times New Roman" w:hAnsi="Times New Roman"/>
          <w:color w:val="auto"/>
        </w:rPr>
        <w:t>posledního pracovního dne měsíce října</w:t>
      </w:r>
      <w:r w:rsidR="003756C2" w:rsidRPr="00745FB4">
        <w:rPr>
          <w:rFonts w:ascii="Times New Roman" w:hAnsi="Times New Roman"/>
          <w:color w:val="auto"/>
        </w:rPr>
        <w:t xml:space="preserve"> předcházejícího roku, na který je dotace požadována.</w:t>
      </w:r>
      <w:r w:rsidR="00D92B8D" w:rsidRPr="00745FB4">
        <w:rPr>
          <w:rFonts w:ascii="Times New Roman" w:hAnsi="Times New Roman"/>
          <w:color w:val="auto"/>
        </w:rPr>
        <w:t xml:space="preserve"> </w:t>
      </w:r>
      <w:r w:rsidR="0035017F" w:rsidRPr="00745FB4">
        <w:rPr>
          <w:rFonts w:ascii="Times New Roman" w:hAnsi="Times New Roman"/>
          <w:color w:val="auto"/>
        </w:rPr>
        <w:t>Pokud je písemná podoba žádosti zasílána poštou, musí být na poštovním razítku uvedeno datum nejpozději 31. 10. příslušného roku.</w:t>
      </w:r>
    </w:p>
    <w:p w:rsidR="00B837B8" w:rsidRPr="00745FB4" w:rsidRDefault="00B837B8" w:rsidP="00B837B8">
      <w:pPr>
        <w:jc w:val="both"/>
        <w:rPr>
          <w:rFonts w:ascii="Times New Roman" w:hAnsi="Times New Roman"/>
          <w:color w:val="auto"/>
        </w:rPr>
      </w:pPr>
    </w:p>
    <w:p w:rsidR="008E65E1" w:rsidRDefault="0035017F" w:rsidP="00AF0F08">
      <w:pPr>
        <w:ind w:firstLine="708"/>
        <w:jc w:val="both"/>
        <w:rPr>
          <w:rFonts w:ascii="Times New Roman" w:hAnsi="Times New Roman"/>
          <w:color w:val="auto"/>
        </w:rPr>
      </w:pPr>
      <w:r w:rsidRPr="00745FB4">
        <w:rPr>
          <w:rFonts w:ascii="Times New Roman" w:hAnsi="Times New Roman"/>
          <w:color w:val="auto"/>
        </w:rPr>
        <w:t>Na žádosti doručené po stanoveném termínu</w:t>
      </w:r>
      <w:r w:rsidR="00480BC3" w:rsidRPr="00745FB4">
        <w:rPr>
          <w:rFonts w:ascii="Times New Roman" w:hAnsi="Times New Roman"/>
          <w:color w:val="auto"/>
        </w:rPr>
        <w:t>, na jinou adresu</w:t>
      </w:r>
      <w:r w:rsidRPr="00745FB4">
        <w:rPr>
          <w:rFonts w:ascii="Times New Roman" w:hAnsi="Times New Roman"/>
          <w:color w:val="auto"/>
        </w:rPr>
        <w:t xml:space="preserve"> nebo s pozdějším poštovním razítkem nebude brán zřetel. </w:t>
      </w:r>
    </w:p>
    <w:p w:rsidR="00AF0F08" w:rsidRPr="00E820B3" w:rsidRDefault="00AF0F08" w:rsidP="00AF0F08">
      <w:pPr>
        <w:ind w:firstLine="708"/>
        <w:jc w:val="both"/>
        <w:rPr>
          <w:rFonts w:ascii="Times New Roman" w:hAnsi="Times New Roman"/>
        </w:rPr>
      </w:pPr>
    </w:p>
    <w:p w:rsidR="0035017F" w:rsidRPr="00AD4CD6" w:rsidRDefault="00AD4CD6" w:rsidP="00E51250">
      <w:pPr>
        <w:pStyle w:val="Nadpis2"/>
        <w:numPr>
          <w:ilvl w:val="0"/>
          <w:numId w:val="21"/>
        </w:numPr>
        <w:ind w:left="426" w:hanging="426"/>
      </w:pPr>
      <w:bookmarkStart w:id="48" w:name="_Toc422920418"/>
      <w:bookmarkStart w:id="49" w:name="_Toc424732152"/>
      <w:r w:rsidRPr="00AD4CD6">
        <w:lastRenderedPageBreak/>
        <w:t>Další u</w:t>
      </w:r>
      <w:r w:rsidR="0035017F" w:rsidRPr="00AD4CD6">
        <w:t>pozornění:</w:t>
      </w:r>
      <w:bookmarkEnd w:id="48"/>
      <w:bookmarkEnd w:id="49"/>
    </w:p>
    <w:p w:rsidR="0035017F" w:rsidRDefault="003E29B2" w:rsidP="00E51250">
      <w:pPr>
        <w:pStyle w:val="Zkladntext21"/>
        <w:widowControl/>
        <w:numPr>
          <w:ilvl w:val="0"/>
          <w:numId w:val="11"/>
        </w:numPr>
        <w:rPr>
          <w:rFonts w:ascii="Times New Roman" w:hAnsi="Times New Roman"/>
        </w:rPr>
      </w:pPr>
      <w:r>
        <w:rPr>
          <w:rFonts w:ascii="Times New Roman" w:hAnsi="Times New Roman"/>
        </w:rPr>
        <w:t xml:space="preserve"> </w:t>
      </w:r>
      <w:r w:rsidR="0035017F" w:rsidRPr="00AD4CD6">
        <w:rPr>
          <w:rFonts w:ascii="Times New Roman" w:hAnsi="Times New Roman"/>
        </w:rPr>
        <w:t xml:space="preserve">u projektů, které zahrnují volnočasové, zájmové a další aktivity </w:t>
      </w:r>
      <w:r w:rsidR="00E633EA">
        <w:rPr>
          <w:rFonts w:ascii="Times New Roman" w:hAnsi="Times New Roman"/>
        </w:rPr>
        <w:t xml:space="preserve">včetně </w:t>
      </w:r>
      <w:r w:rsidR="0035017F" w:rsidRPr="00AD4CD6">
        <w:rPr>
          <w:rFonts w:ascii="Times New Roman" w:hAnsi="Times New Roman"/>
        </w:rPr>
        <w:t>příprav</w:t>
      </w:r>
      <w:r w:rsidR="00E633EA">
        <w:rPr>
          <w:rFonts w:ascii="Times New Roman" w:hAnsi="Times New Roman"/>
        </w:rPr>
        <w:t>y</w:t>
      </w:r>
      <w:r w:rsidR="0035017F" w:rsidRPr="00AD4CD6">
        <w:rPr>
          <w:rFonts w:ascii="Times New Roman" w:hAnsi="Times New Roman"/>
        </w:rPr>
        <w:t xml:space="preserve"> vedoucích je nezbytné uvést předpokládaný počet účastníků a délku trvání akce či akcí,</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 xml:space="preserve">na poskytnutí dotace ze státního rozpočtu podle těchto Programů není právní nárok </w:t>
      </w:r>
      <w:r w:rsidR="002D318F">
        <w:rPr>
          <w:rFonts w:ascii="Times New Roman" w:hAnsi="Times New Roman"/>
          <w:color w:val="auto"/>
        </w:rPr>
        <w:br/>
      </w:r>
      <w:r w:rsidRPr="008916C3">
        <w:rPr>
          <w:rFonts w:ascii="Times New Roman" w:hAnsi="Times New Roman"/>
          <w:color w:val="auto"/>
        </w:rPr>
        <w:t>a proti rozhodnutí o neposkytnutí dotace se není možné odvolat,</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předložené projekty (přijaté i nepřijaté) se nevracejí.</w:t>
      </w:r>
    </w:p>
    <w:p w:rsidR="003B0361" w:rsidRDefault="005F6447" w:rsidP="00E51250">
      <w:pPr>
        <w:pStyle w:val="Nadpis2"/>
        <w:numPr>
          <w:ilvl w:val="0"/>
          <w:numId w:val="21"/>
        </w:numPr>
        <w:ind w:left="425" w:hanging="425"/>
      </w:pPr>
      <w:bookmarkStart w:id="50" w:name="_Toc422920419"/>
      <w:bookmarkStart w:id="51" w:name="_Toc424732153"/>
      <w:r w:rsidRPr="005F6447">
        <w:t xml:space="preserve">Podmínky pro </w:t>
      </w:r>
      <w:r w:rsidR="00082ECA">
        <w:t>splnění formálních náležitostí</w:t>
      </w:r>
      <w:bookmarkEnd w:id="50"/>
      <w:bookmarkEnd w:id="51"/>
    </w:p>
    <w:p w:rsidR="00195FD8" w:rsidRPr="009B0AFC" w:rsidRDefault="00195FD8" w:rsidP="002E6A61">
      <w:pPr>
        <w:jc w:val="both"/>
        <w:rPr>
          <w:rFonts w:ascii="Times New Roman" w:hAnsi="Times New Roman"/>
          <w:color w:val="auto"/>
        </w:rPr>
      </w:pPr>
      <w:r w:rsidRPr="009B0AFC">
        <w:rPr>
          <w:rFonts w:ascii="Times New Roman" w:hAnsi="Times New Roman"/>
          <w:color w:val="auto"/>
        </w:rPr>
        <w:t>V rámci formální kontroly NIDV kontroluje jednotlivé podmínky</w:t>
      </w:r>
      <w:r w:rsidR="00EF42AE">
        <w:rPr>
          <w:rFonts w:ascii="Times New Roman" w:hAnsi="Times New Roman"/>
          <w:color w:val="auto"/>
        </w:rPr>
        <w:t xml:space="preserve">, které vedou buď k vyřazení </w:t>
      </w:r>
      <w:r w:rsidR="002E6A61" w:rsidRPr="009B0AFC">
        <w:rPr>
          <w:rFonts w:ascii="Times New Roman" w:hAnsi="Times New Roman"/>
          <w:color w:val="auto"/>
        </w:rPr>
        <w:t>projektu</w:t>
      </w:r>
      <w:r w:rsidR="00EF42AE">
        <w:rPr>
          <w:rFonts w:ascii="Times New Roman" w:hAnsi="Times New Roman"/>
          <w:color w:val="auto"/>
        </w:rPr>
        <w:t>,</w:t>
      </w:r>
      <w:r w:rsidR="009B0AFC">
        <w:rPr>
          <w:rFonts w:ascii="Times New Roman" w:hAnsi="Times New Roman"/>
          <w:color w:val="auto"/>
        </w:rPr>
        <w:t xml:space="preserve"> </w:t>
      </w:r>
      <w:r w:rsidR="002E6A61" w:rsidRPr="009B0AFC">
        <w:rPr>
          <w:rFonts w:ascii="Times New Roman" w:hAnsi="Times New Roman"/>
          <w:color w:val="auto"/>
        </w:rPr>
        <w:t xml:space="preserve">nebo k navrácení projektu žadateli k doplnění. </w:t>
      </w:r>
    </w:p>
    <w:p w:rsidR="002E6A61" w:rsidRDefault="002E6A61" w:rsidP="00195FD8">
      <w:pPr>
        <w:jc w:val="both"/>
        <w:rPr>
          <w:rFonts w:ascii="Times New Roman" w:hAnsi="Times New Roman"/>
          <w:color w:val="auto"/>
        </w:rPr>
      </w:pPr>
    </w:p>
    <w:p w:rsidR="00082ECA" w:rsidRPr="002E6A61" w:rsidRDefault="003B0361" w:rsidP="00195FD8">
      <w:pPr>
        <w:jc w:val="both"/>
        <w:rPr>
          <w:rFonts w:ascii="Times New Roman" w:hAnsi="Times New Roman"/>
          <w:color w:val="auto"/>
        </w:rPr>
      </w:pPr>
      <w:r w:rsidRPr="002E6A61">
        <w:rPr>
          <w:rFonts w:ascii="Times New Roman" w:hAnsi="Times New Roman"/>
          <w:color w:val="auto"/>
        </w:rPr>
        <w:t xml:space="preserve">Projekt </w:t>
      </w:r>
      <w:r w:rsidR="002E6A61">
        <w:rPr>
          <w:rFonts w:ascii="Times New Roman" w:hAnsi="Times New Roman"/>
          <w:color w:val="auto"/>
        </w:rPr>
        <w:t>bude vyřazen z formálních důvodů,</w:t>
      </w:r>
      <w:r w:rsidRPr="002E6A61">
        <w:rPr>
          <w:rFonts w:ascii="Times New Roman" w:hAnsi="Times New Roman"/>
          <w:color w:val="auto"/>
        </w:rPr>
        <w:t xml:space="preserve"> pokud</w:t>
      </w:r>
    </w:p>
    <w:p w:rsidR="00082ECA" w:rsidRPr="009B0AFC"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žádost v</w:t>
      </w:r>
      <w:r w:rsidR="003B0361" w:rsidRPr="009B0AFC">
        <w:rPr>
          <w:rFonts w:ascii="Times New Roman" w:hAnsi="Times New Roman"/>
          <w:color w:val="auto"/>
        </w:rPr>
        <w:t> tištěné</w:t>
      </w:r>
      <w:r w:rsidRPr="009B0AFC">
        <w:rPr>
          <w:rFonts w:ascii="Times New Roman" w:hAnsi="Times New Roman"/>
          <w:color w:val="auto"/>
        </w:rPr>
        <w:t xml:space="preserve"> i elektronické verzi bude předložena </w:t>
      </w:r>
      <w:r w:rsidR="003B0361" w:rsidRPr="009B0AFC">
        <w:rPr>
          <w:rFonts w:ascii="Times New Roman" w:hAnsi="Times New Roman"/>
          <w:color w:val="auto"/>
        </w:rPr>
        <w:t>po stanoveném termínu</w:t>
      </w:r>
    </w:p>
    <w:p w:rsidR="00553896"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žádost v tištěné verzi </w:t>
      </w:r>
      <w:r w:rsidR="003B0361" w:rsidRPr="009B0AFC">
        <w:rPr>
          <w:rFonts w:ascii="Times New Roman" w:hAnsi="Times New Roman"/>
          <w:color w:val="auto"/>
        </w:rPr>
        <w:t>neo</w:t>
      </w:r>
      <w:r w:rsidRPr="009B0AFC">
        <w:rPr>
          <w:rFonts w:ascii="Times New Roman" w:hAnsi="Times New Roman"/>
          <w:color w:val="auto"/>
        </w:rPr>
        <w:t>dpovídá žádosti v elektronické verzi</w:t>
      </w:r>
      <w:r w:rsidR="00195FD8" w:rsidRPr="009B0AFC">
        <w:rPr>
          <w:rFonts w:ascii="Times New Roman" w:hAnsi="Times New Roman"/>
          <w:color w:val="auto"/>
        </w:rPr>
        <w:t xml:space="preserve"> </w:t>
      </w:r>
    </w:p>
    <w:p w:rsidR="00D53E85" w:rsidRPr="009B0AFC"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projekt</w:t>
      </w:r>
      <w:r w:rsidR="008974CD">
        <w:rPr>
          <w:rFonts w:ascii="Times New Roman" w:hAnsi="Times New Roman"/>
          <w:color w:val="auto"/>
        </w:rPr>
        <w:t xml:space="preserve"> </w:t>
      </w:r>
      <w:r w:rsidR="003B0361" w:rsidRPr="009B0AFC">
        <w:rPr>
          <w:rFonts w:ascii="Times New Roman" w:hAnsi="Times New Roman"/>
          <w:color w:val="auto"/>
        </w:rPr>
        <w:t>ne</w:t>
      </w:r>
      <w:r w:rsidRPr="009B0AFC">
        <w:rPr>
          <w:rFonts w:ascii="Times New Roman" w:hAnsi="Times New Roman"/>
          <w:color w:val="auto"/>
        </w:rPr>
        <w:t xml:space="preserve">odpovídá programu (1-4), do kterého byl </w:t>
      </w:r>
      <w:r w:rsidR="003B0361" w:rsidRPr="009B0AFC">
        <w:rPr>
          <w:rFonts w:ascii="Times New Roman" w:hAnsi="Times New Roman"/>
          <w:color w:val="auto"/>
        </w:rPr>
        <w:t>podán</w:t>
      </w:r>
    </w:p>
    <w:p w:rsidR="00082ECA" w:rsidRPr="009B0AFC" w:rsidRDefault="00AC63B3" w:rsidP="00E51250">
      <w:pPr>
        <w:pStyle w:val="Odstavecseseznamem"/>
        <w:numPr>
          <w:ilvl w:val="0"/>
          <w:numId w:val="16"/>
        </w:numPr>
        <w:tabs>
          <w:tab w:val="left" w:pos="720"/>
        </w:tabs>
        <w:suppressAutoHyphens/>
        <w:jc w:val="both"/>
        <w:rPr>
          <w:rFonts w:ascii="Times New Roman" w:hAnsi="Times New Roman"/>
          <w:color w:val="auto"/>
        </w:rPr>
      </w:pPr>
      <w:r>
        <w:rPr>
          <w:rFonts w:ascii="Times New Roman" w:hAnsi="Times New Roman"/>
          <w:color w:val="auto"/>
        </w:rPr>
        <w:t>organizace nesplňuje podmínku právní formy</w:t>
      </w:r>
    </w:p>
    <w:p w:rsidR="003B0361" w:rsidRPr="009B0AFC" w:rsidRDefault="003B0361"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tištěná verze žádosti bude zaslána na nesprávnou adresu</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tištěná verze žádosti nebude opatřena podpisem statutárního </w:t>
      </w:r>
      <w:r w:rsidR="00553896">
        <w:rPr>
          <w:rFonts w:ascii="Times New Roman" w:hAnsi="Times New Roman"/>
          <w:color w:val="auto"/>
        </w:rPr>
        <w:t>orgánu</w:t>
      </w:r>
    </w:p>
    <w:p w:rsidR="00D53E85" w:rsidRPr="009B0AFC" w:rsidRDefault="003B0361"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tištěná verze žádosti </w:t>
      </w:r>
      <w:r w:rsidR="00195FD8" w:rsidRPr="009B0AFC">
        <w:rPr>
          <w:rFonts w:ascii="Times New Roman" w:hAnsi="Times New Roman"/>
          <w:color w:val="auto"/>
        </w:rPr>
        <w:t xml:space="preserve">je neúplná nebo </w:t>
      </w:r>
      <w:r w:rsidRPr="009B0AFC">
        <w:rPr>
          <w:rFonts w:ascii="Times New Roman" w:hAnsi="Times New Roman"/>
          <w:color w:val="auto"/>
        </w:rPr>
        <w:t xml:space="preserve">neobsahuje </w:t>
      </w:r>
      <w:r w:rsidR="00195FD8" w:rsidRPr="009B0AFC">
        <w:rPr>
          <w:rFonts w:ascii="Times New Roman" w:hAnsi="Times New Roman"/>
          <w:color w:val="auto"/>
        </w:rPr>
        <w:t xml:space="preserve">přílohu, kterou je </w:t>
      </w:r>
      <w:r w:rsidRPr="009B0AFC">
        <w:rPr>
          <w:rFonts w:ascii="Times New Roman" w:hAnsi="Times New Roman"/>
          <w:color w:val="auto"/>
        </w:rPr>
        <w:t xml:space="preserve">rozpočet členěný dle </w:t>
      </w:r>
      <w:r w:rsidR="00195FD8" w:rsidRPr="009B0AFC">
        <w:rPr>
          <w:rFonts w:ascii="Times New Roman" w:hAnsi="Times New Roman"/>
          <w:color w:val="auto"/>
        </w:rPr>
        <w:t xml:space="preserve">aktivit </w:t>
      </w:r>
      <w:r w:rsidRPr="009B0AFC">
        <w:rPr>
          <w:rFonts w:ascii="Times New Roman" w:hAnsi="Times New Roman"/>
          <w:color w:val="auto"/>
        </w:rPr>
        <w:t xml:space="preserve"> </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žádost </w:t>
      </w:r>
      <w:r w:rsidR="00AC63B3">
        <w:rPr>
          <w:rFonts w:ascii="Times New Roman" w:hAnsi="Times New Roman"/>
          <w:color w:val="auto"/>
        </w:rPr>
        <w:t>podává pobočný spolek</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nová organizace nesplňuje podmínku1-leté činnosti a střešní organizace podmínku </w:t>
      </w:r>
      <w:r w:rsidR="00B03390">
        <w:rPr>
          <w:rFonts w:ascii="Times New Roman" w:hAnsi="Times New Roman"/>
          <w:color w:val="auto"/>
        </w:rPr>
        <w:br/>
      </w:r>
      <w:r w:rsidRPr="009B0AFC">
        <w:rPr>
          <w:rFonts w:ascii="Times New Roman" w:hAnsi="Times New Roman"/>
          <w:color w:val="auto"/>
        </w:rPr>
        <w:t>3 – leté činnosti před podáním žádosti</w:t>
      </w:r>
    </w:p>
    <w:p w:rsidR="000C1303" w:rsidRPr="009B0AFC" w:rsidRDefault="000C1303"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žadatel nepředložil vyúčtování za předcházející rok</w:t>
      </w:r>
      <w:r w:rsidR="00854BAB">
        <w:rPr>
          <w:rFonts w:ascii="Times New Roman" w:hAnsi="Times New Roman"/>
          <w:color w:val="auto"/>
        </w:rPr>
        <w:t xml:space="preserve"> v případě, že získal v předchozím roce dotaci</w:t>
      </w:r>
    </w:p>
    <w:p w:rsidR="00D53E85" w:rsidRPr="009B0AFC" w:rsidRDefault="00D53E85" w:rsidP="009B0AFC">
      <w:pPr>
        <w:tabs>
          <w:tab w:val="left" w:pos="720"/>
        </w:tabs>
        <w:suppressAutoHyphens/>
        <w:jc w:val="both"/>
        <w:rPr>
          <w:rFonts w:ascii="Times New Roman" w:hAnsi="Times New Roman"/>
          <w:color w:val="auto"/>
        </w:rPr>
      </w:pPr>
    </w:p>
    <w:p w:rsidR="000C1303" w:rsidRDefault="000C1303" w:rsidP="000C1303">
      <w:pPr>
        <w:tabs>
          <w:tab w:val="left" w:pos="720"/>
        </w:tabs>
        <w:suppressAutoHyphens/>
        <w:jc w:val="both"/>
        <w:rPr>
          <w:rFonts w:ascii="Times New Roman" w:hAnsi="Times New Roman"/>
          <w:color w:val="auto"/>
        </w:rPr>
      </w:pPr>
      <w:r>
        <w:rPr>
          <w:rFonts w:ascii="Times New Roman" w:hAnsi="Times New Roman"/>
          <w:color w:val="auto"/>
        </w:rPr>
        <w:t xml:space="preserve">Projekt bude navrácen </w:t>
      </w:r>
      <w:r w:rsidRPr="00B658F0">
        <w:rPr>
          <w:rFonts w:ascii="Times New Roman" w:hAnsi="Times New Roman"/>
          <w:color w:val="auto"/>
        </w:rPr>
        <w:t>žadateli k</w:t>
      </w:r>
      <w:r w:rsidR="00815171">
        <w:rPr>
          <w:rFonts w:ascii="Times New Roman" w:hAnsi="Times New Roman"/>
          <w:color w:val="auto"/>
        </w:rPr>
        <w:t> </w:t>
      </w:r>
      <w:r w:rsidRPr="00B658F0">
        <w:rPr>
          <w:rFonts w:ascii="Times New Roman" w:hAnsi="Times New Roman"/>
          <w:color w:val="auto"/>
        </w:rPr>
        <w:t>doplnění</w:t>
      </w:r>
      <w:r w:rsidR="00815171">
        <w:rPr>
          <w:rFonts w:ascii="Times New Roman" w:hAnsi="Times New Roman"/>
          <w:color w:val="auto"/>
        </w:rPr>
        <w:t xml:space="preserve"> v případě, že elektronická verze žádosti neobsahuje všechny požadované přílohy nebo jsou některé z nich neaktuální.</w:t>
      </w:r>
      <w:r w:rsidR="009B0AFC" w:rsidRPr="009B0AFC">
        <w:rPr>
          <w:rFonts w:ascii="Times New Roman" w:hAnsi="Times New Roman"/>
          <w:color w:val="auto"/>
        </w:rPr>
        <w:t xml:space="preserve"> </w:t>
      </w:r>
      <w:r w:rsidR="009B0AFC">
        <w:rPr>
          <w:rFonts w:ascii="Times New Roman" w:hAnsi="Times New Roman"/>
          <w:color w:val="auto"/>
        </w:rPr>
        <w:t>V tomto případě má žadatel n</w:t>
      </w:r>
      <w:r w:rsidR="009B0AFC" w:rsidRPr="009B0AFC">
        <w:rPr>
          <w:rFonts w:ascii="Times New Roman" w:hAnsi="Times New Roman"/>
          <w:color w:val="auto"/>
        </w:rPr>
        <w:t xml:space="preserve">a úpravu žádosti </w:t>
      </w:r>
      <w:r w:rsidR="00060790">
        <w:rPr>
          <w:rFonts w:ascii="Times New Roman" w:hAnsi="Times New Roman"/>
          <w:color w:val="auto"/>
        </w:rPr>
        <w:t xml:space="preserve">pět kalendářních dní </w:t>
      </w:r>
      <w:r w:rsidR="009B0AFC" w:rsidRPr="009B0AFC">
        <w:rPr>
          <w:rFonts w:ascii="Times New Roman" w:hAnsi="Times New Roman"/>
          <w:color w:val="auto"/>
        </w:rPr>
        <w:t xml:space="preserve">ode dne, kdy mu byla e-mailem </w:t>
      </w:r>
      <w:r w:rsidR="00854BAB" w:rsidRPr="00AD654A">
        <w:rPr>
          <w:rFonts w:ascii="Times New Roman" w:hAnsi="Times New Roman"/>
          <w:color w:val="auto"/>
        </w:rPr>
        <w:t>(na adresu uvedenou v </w:t>
      </w:r>
      <w:r w:rsidR="00D924DF" w:rsidRPr="00447ECE">
        <w:rPr>
          <w:rFonts w:ascii="Times New Roman" w:hAnsi="Times New Roman"/>
          <w:color w:val="auto"/>
        </w:rPr>
        <w:t>I</w:t>
      </w:r>
      <w:r w:rsidR="00D924DF">
        <w:rPr>
          <w:rFonts w:ascii="Times New Roman" w:hAnsi="Times New Roman"/>
          <w:color w:val="auto"/>
        </w:rPr>
        <w:t>SPROM</w:t>
      </w:r>
      <w:r w:rsidR="00854BAB" w:rsidRPr="00AD654A">
        <w:rPr>
          <w:rFonts w:ascii="Times New Roman" w:hAnsi="Times New Roman"/>
          <w:color w:val="auto"/>
        </w:rPr>
        <w:t xml:space="preserve">) </w:t>
      </w:r>
      <w:r w:rsidR="009B0AFC" w:rsidRPr="009B0AFC">
        <w:rPr>
          <w:rFonts w:ascii="Times New Roman" w:hAnsi="Times New Roman"/>
          <w:color w:val="auto"/>
        </w:rPr>
        <w:t>zaslána výzva k nápravě. Pokud v tomto termínu žadatel neupraví svou žádost, je projekt definitivně vyřazen.</w:t>
      </w:r>
    </w:p>
    <w:p w:rsidR="00815171" w:rsidRDefault="00815171" w:rsidP="000C1303">
      <w:pPr>
        <w:tabs>
          <w:tab w:val="left" w:pos="720"/>
        </w:tabs>
        <w:suppressAutoHyphens/>
        <w:jc w:val="both"/>
        <w:rPr>
          <w:rFonts w:ascii="Times New Roman" w:hAnsi="Times New Roman"/>
          <w:color w:val="auto"/>
        </w:rPr>
      </w:pPr>
    </w:p>
    <w:p w:rsidR="002E6A61" w:rsidRPr="00815171" w:rsidRDefault="009B0AFC" w:rsidP="008974CD">
      <w:pPr>
        <w:tabs>
          <w:tab w:val="left" w:pos="720"/>
        </w:tabs>
        <w:suppressAutoHyphens/>
        <w:jc w:val="both"/>
        <w:rPr>
          <w:rFonts w:ascii="Times New Roman" w:hAnsi="Times New Roman"/>
          <w:color w:val="auto"/>
        </w:rPr>
      </w:pPr>
      <w:r>
        <w:rPr>
          <w:rFonts w:ascii="Times New Roman" w:hAnsi="Times New Roman"/>
          <w:color w:val="auto"/>
        </w:rPr>
        <w:t>Pokud žadatel</w:t>
      </w:r>
      <w:r w:rsidR="00815171">
        <w:rPr>
          <w:rFonts w:ascii="Times New Roman" w:hAnsi="Times New Roman"/>
          <w:color w:val="auto"/>
        </w:rPr>
        <w:t xml:space="preserve"> </w:t>
      </w:r>
      <w:r w:rsidR="002E6A61" w:rsidRPr="00815171">
        <w:rPr>
          <w:rFonts w:ascii="Times New Roman" w:hAnsi="Times New Roman"/>
          <w:color w:val="auto"/>
        </w:rPr>
        <w:t>zašle žádost o dotaci (uzavřenou v</w:t>
      </w:r>
      <w:r w:rsidR="000C1303" w:rsidRPr="00815171">
        <w:rPr>
          <w:rFonts w:ascii="Times New Roman" w:hAnsi="Times New Roman"/>
          <w:color w:val="auto"/>
        </w:rPr>
        <w:t> </w:t>
      </w:r>
      <w:r w:rsidR="00D924DF" w:rsidRPr="00447ECE">
        <w:rPr>
          <w:rFonts w:ascii="Times New Roman" w:hAnsi="Times New Roman"/>
          <w:color w:val="auto"/>
        </w:rPr>
        <w:t>I</w:t>
      </w:r>
      <w:r w:rsidR="00D924DF">
        <w:rPr>
          <w:rFonts w:ascii="Times New Roman" w:hAnsi="Times New Roman"/>
          <w:color w:val="auto"/>
        </w:rPr>
        <w:t>SPROM</w:t>
      </w:r>
      <w:r w:rsidR="000C1303" w:rsidRPr="00815171">
        <w:rPr>
          <w:rFonts w:ascii="Times New Roman" w:hAnsi="Times New Roman"/>
          <w:color w:val="auto"/>
        </w:rPr>
        <w:t>)</w:t>
      </w:r>
      <w:r w:rsidR="002E6A61" w:rsidRPr="00815171">
        <w:rPr>
          <w:rFonts w:ascii="Times New Roman" w:hAnsi="Times New Roman"/>
          <w:color w:val="auto"/>
        </w:rPr>
        <w:t xml:space="preserve"> v tištěné podobě </w:t>
      </w:r>
      <w:r w:rsidR="000C1303" w:rsidRPr="00815171">
        <w:rPr>
          <w:rFonts w:ascii="Times New Roman" w:hAnsi="Times New Roman"/>
          <w:color w:val="auto"/>
        </w:rPr>
        <w:t xml:space="preserve">na </w:t>
      </w:r>
      <w:r w:rsidR="002E6A61" w:rsidRPr="00815171">
        <w:rPr>
          <w:rFonts w:ascii="Times New Roman" w:hAnsi="Times New Roman"/>
          <w:color w:val="auto"/>
        </w:rPr>
        <w:t xml:space="preserve">NIDV do 8 dnů před stanoveným termínem pro podání žádostí, NIDV provede formální kontrolu </w:t>
      </w:r>
      <w:r w:rsidR="00AF0F08">
        <w:rPr>
          <w:rFonts w:ascii="Times New Roman" w:hAnsi="Times New Roman"/>
          <w:color w:val="auto"/>
        </w:rPr>
        <w:br/>
      </w:r>
      <w:r w:rsidR="002E6A61" w:rsidRPr="00815171">
        <w:rPr>
          <w:rFonts w:ascii="Times New Roman" w:hAnsi="Times New Roman"/>
          <w:color w:val="auto"/>
        </w:rPr>
        <w:t>a v případě formálních chyb</w:t>
      </w:r>
      <w:r w:rsidR="00815171" w:rsidRPr="00815171">
        <w:rPr>
          <w:rFonts w:ascii="Times New Roman" w:hAnsi="Times New Roman"/>
          <w:color w:val="auto"/>
        </w:rPr>
        <w:t xml:space="preserve"> popsaných výše</w:t>
      </w:r>
      <w:r w:rsidR="002E6A61" w:rsidRPr="00815171">
        <w:rPr>
          <w:rFonts w:ascii="Times New Roman" w:hAnsi="Times New Roman"/>
          <w:color w:val="auto"/>
        </w:rPr>
        <w:t xml:space="preserve"> upozorní</w:t>
      </w:r>
      <w:r w:rsidR="00815171" w:rsidRPr="00815171">
        <w:rPr>
          <w:rFonts w:ascii="Times New Roman" w:hAnsi="Times New Roman"/>
          <w:color w:val="auto"/>
        </w:rPr>
        <w:t xml:space="preserve"> </w:t>
      </w:r>
      <w:r w:rsidR="002E6A61" w:rsidRPr="00815171">
        <w:rPr>
          <w:rFonts w:ascii="Times New Roman" w:hAnsi="Times New Roman"/>
          <w:color w:val="auto"/>
        </w:rPr>
        <w:t>NNO</w:t>
      </w:r>
      <w:r w:rsidR="00745FB4">
        <w:rPr>
          <w:rFonts w:ascii="Times New Roman" w:hAnsi="Times New Roman"/>
          <w:color w:val="auto"/>
        </w:rPr>
        <w:t xml:space="preserve"> </w:t>
      </w:r>
      <w:r w:rsidR="002E6A61" w:rsidRPr="00815171">
        <w:rPr>
          <w:rFonts w:ascii="Times New Roman" w:hAnsi="Times New Roman"/>
          <w:color w:val="auto"/>
        </w:rPr>
        <w:t xml:space="preserve">e-mailem, popř. telefonicky </w:t>
      </w:r>
      <w:r w:rsidR="00AF0F08">
        <w:rPr>
          <w:rFonts w:ascii="Times New Roman" w:hAnsi="Times New Roman"/>
          <w:color w:val="auto"/>
        </w:rPr>
        <w:br/>
      </w:r>
      <w:r w:rsidR="002E6A61" w:rsidRPr="00815171">
        <w:rPr>
          <w:rFonts w:ascii="Times New Roman" w:hAnsi="Times New Roman"/>
          <w:color w:val="auto"/>
        </w:rPr>
        <w:t xml:space="preserve">a požádá o doplnění. </w:t>
      </w:r>
    </w:p>
    <w:p w:rsidR="0035017F" w:rsidRPr="00815171" w:rsidRDefault="0035017F" w:rsidP="0035017F">
      <w:pPr>
        <w:jc w:val="both"/>
        <w:rPr>
          <w:rFonts w:ascii="Times New Roman" w:hAnsi="Times New Roman"/>
          <w:color w:val="auto"/>
        </w:rPr>
      </w:pPr>
    </w:p>
    <w:p w:rsidR="0035017F" w:rsidRPr="008916C3" w:rsidRDefault="0035017F" w:rsidP="00AD654A">
      <w:pPr>
        <w:jc w:val="both"/>
        <w:rPr>
          <w:rFonts w:ascii="Times New Roman" w:hAnsi="Times New Roman"/>
          <w:color w:val="auto"/>
        </w:rPr>
      </w:pPr>
      <w:r w:rsidRPr="008916C3">
        <w:rPr>
          <w:rFonts w:ascii="Times New Roman" w:hAnsi="Times New Roman"/>
          <w:color w:val="auto"/>
        </w:rPr>
        <w:t>Případnou žádost o udělení výjimky z pravidel uve</w:t>
      </w:r>
      <w:r w:rsidR="009B1726" w:rsidRPr="008916C3">
        <w:rPr>
          <w:rFonts w:ascii="Times New Roman" w:hAnsi="Times New Roman"/>
          <w:color w:val="auto"/>
        </w:rPr>
        <w:t>dených v těchto Programech</w:t>
      </w:r>
      <w:r w:rsidR="009B1726" w:rsidRPr="008916C3">
        <w:rPr>
          <w:rFonts w:ascii="Times New Roman" w:hAnsi="Times New Roman"/>
          <w:color w:val="auto"/>
        </w:rPr>
        <w:br/>
      </w:r>
      <w:r w:rsidRPr="008916C3">
        <w:rPr>
          <w:rFonts w:ascii="Times New Roman" w:hAnsi="Times New Roman"/>
          <w:color w:val="auto"/>
        </w:rPr>
        <w:t xml:space="preserve">je možno zaslat </w:t>
      </w:r>
      <w:r w:rsidR="009B1726" w:rsidRPr="008916C3">
        <w:rPr>
          <w:rFonts w:ascii="Times New Roman" w:hAnsi="Times New Roman"/>
          <w:color w:val="auto"/>
        </w:rPr>
        <w:t>na adresu odboru pro mládež</w:t>
      </w:r>
      <w:r w:rsidRPr="008916C3">
        <w:rPr>
          <w:rFonts w:ascii="Times New Roman" w:hAnsi="Times New Roman"/>
          <w:color w:val="auto"/>
        </w:rPr>
        <w:t xml:space="preserve"> MŠMT</w:t>
      </w:r>
      <w:r w:rsidR="00D117B6" w:rsidRPr="008916C3">
        <w:rPr>
          <w:rFonts w:ascii="Times New Roman" w:hAnsi="Times New Roman"/>
          <w:color w:val="auto"/>
        </w:rPr>
        <w:t xml:space="preserve"> </w:t>
      </w:r>
      <w:r w:rsidR="009B1726" w:rsidRPr="008916C3">
        <w:rPr>
          <w:rFonts w:ascii="Times New Roman" w:hAnsi="Times New Roman"/>
          <w:color w:val="auto"/>
        </w:rPr>
        <w:t>(Karmelitská 7, 118 12 Praha</w:t>
      </w:r>
      <w:r w:rsidR="00F66F71">
        <w:rPr>
          <w:rFonts w:ascii="Times New Roman" w:hAnsi="Times New Roman"/>
          <w:color w:val="auto"/>
        </w:rPr>
        <w:t xml:space="preserve"> </w:t>
      </w:r>
      <w:r w:rsidRPr="008916C3">
        <w:rPr>
          <w:rFonts w:ascii="Times New Roman" w:hAnsi="Times New Roman"/>
          <w:color w:val="auto"/>
        </w:rPr>
        <w:t>1). Ten žádost p</w:t>
      </w:r>
      <w:r w:rsidR="009B1726" w:rsidRPr="008916C3">
        <w:rPr>
          <w:rFonts w:ascii="Times New Roman" w:hAnsi="Times New Roman"/>
          <w:color w:val="auto"/>
        </w:rPr>
        <w:t xml:space="preserve">osoudí a zpracuje k ní své </w:t>
      </w:r>
      <w:r w:rsidRPr="008916C3">
        <w:rPr>
          <w:rFonts w:ascii="Times New Roman" w:hAnsi="Times New Roman"/>
          <w:color w:val="auto"/>
        </w:rPr>
        <w:t xml:space="preserve">stanovisko. Na základě tohoto návrhu </w:t>
      </w:r>
      <w:r w:rsidR="00620A7E" w:rsidRPr="008916C3">
        <w:rPr>
          <w:rFonts w:ascii="Times New Roman" w:hAnsi="Times New Roman"/>
          <w:color w:val="auto"/>
        </w:rPr>
        <w:t>rozhodne o</w:t>
      </w:r>
      <w:r w:rsidRPr="008916C3">
        <w:rPr>
          <w:rFonts w:ascii="Times New Roman" w:hAnsi="Times New Roman"/>
          <w:color w:val="auto"/>
        </w:rPr>
        <w:t xml:space="preserve"> uděle</w:t>
      </w:r>
      <w:r w:rsidR="009B1726" w:rsidRPr="008916C3">
        <w:rPr>
          <w:rFonts w:ascii="Times New Roman" w:hAnsi="Times New Roman"/>
          <w:color w:val="auto"/>
        </w:rPr>
        <w:t xml:space="preserve">ní nebo zamítnutí výjimky </w:t>
      </w:r>
      <w:r w:rsidRPr="008916C3">
        <w:rPr>
          <w:rFonts w:ascii="Times New Roman" w:hAnsi="Times New Roman"/>
          <w:color w:val="auto"/>
        </w:rPr>
        <w:t>věcně příslušný náměstek ministra</w:t>
      </w:r>
      <w:r w:rsidR="00854BAB">
        <w:rPr>
          <w:rFonts w:ascii="Times New Roman" w:hAnsi="Times New Roman"/>
          <w:color w:val="auto"/>
        </w:rPr>
        <w:t>/ministryně</w:t>
      </w:r>
      <w:r w:rsidRPr="008916C3">
        <w:rPr>
          <w:rFonts w:ascii="Times New Roman" w:hAnsi="Times New Roman"/>
          <w:color w:val="auto"/>
        </w:rPr>
        <w:t xml:space="preserve">. </w:t>
      </w:r>
    </w:p>
    <w:p w:rsidR="0035017F" w:rsidRDefault="0035017F" w:rsidP="0035017F">
      <w:pPr>
        <w:jc w:val="both"/>
        <w:rPr>
          <w:rFonts w:ascii="Times New Roman" w:hAnsi="Times New Roman"/>
          <w:color w:val="auto"/>
        </w:rPr>
      </w:pPr>
    </w:p>
    <w:p w:rsidR="00D53E85" w:rsidRDefault="0035017F" w:rsidP="004B7D8E">
      <w:pPr>
        <w:pStyle w:val="Nadpis1"/>
        <w:numPr>
          <w:ilvl w:val="0"/>
          <w:numId w:val="53"/>
        </w:numPr>
      </w:pPr>
      <w:bookmarkStart w:id="52" w:name="_Toc390076785"/>
      <w:bookmarkStart w:id="53" w:name="_Toc422920420"/>
      <w:bookmarkStart w:id="54" w:name="_Toc424732154"/>
      <w:r w:rsidRPr="00E820B3">
        <w:t>Účel použití a pravidla použití dotac</w:t>
      </w:r>
      <w:r w:rsidR="003D0617">
        <w:t>e</w:t>
      </w:r>
      <w:bookmarkEnd w:id="52"/>
      <w:bookmarkEnd w:id="53"/>
      <w:bookmarkEnd w:id="54"/>
    </w:p>
    <w:p w:rsidR="00745FB4" w:rsidRDefault="0035017F" w:rsidP="00AD654A">
      <w:pPr>
        <w:pStyle w:val="Zkladntext21"/>
        <w:widowControl/>
        <w:tabs>
          <w:tab w:val="left" w:pos="0"/>
        </w:tabs>
        <w:rPr>
          <w:rFonts w:ascii="Times New Roman" w:hAnsi="Times New Roman"/>
        </w:rPr>
      </w:pPr>
      <w:r w:rsidRPr="00854BAB">
        <w:rPr>
          <w:rFonts w:ascii="Times New Roman" w:hAnsi="Times New Roman"/>
          <w:b/>
          <w:color w:val="000000" w:themeColor="text1"/>
        </w:rPr>
        <w:t>Neinvestiční dotace se v souladu se Zásadami vlády poskytuje maximálně do výše 70% celkových nákladů projektu.</w:t>
      </w:r>
      <w:r w:rsidR="006D68D3" w:rsidRPr="00C53ADC">
        <w:rPr>
          <w:rFonts w:ascii="Times New Roman" w:hAnsi="Times New Roman"/>
          <w:b/>
          <w:color w:val="000000" w:themeColor="text1"/>
        </w:rPr>
        <w:t xml:space="preserve"> </w:t>
      </w:r>
      <w:r w:rsidR="006D68D3" w:rsidRPr="00C53ADC">
        <w:rPr>
          <w:rFonts w:ascii="Times New Roman" w:hAnsi="Times New Roman"/>
        </w:rPr>
        <w:t xml:space="preserve">Projekt může být spolufinancován z obecních a krajských rozpočtů, z prostředků evropských fondů a dalších zdrojů. Pokud je financován dotacemi </w:t>
      </w:r>
      <w:r w:rsidR="006D68D3" w:rsidRPr="00C53ADC">
        <w:rPr>
          <w:rFonts w:ascii="Times New Roman" w:hAnsi="Times New Roman"/>
        </w:rPr>
        <w:lastRenderedPageBreak/>
        <w:t xml:space="preserve">z různých státních zdrojů nesmí souběh těchto zdrojů činit více než 70 % </w:t>
      </w:r>
      <w:r w:rsidR="00842FFE">
        <w:rPr>
          <w:rFonts w:ascii="Times New Roman" w:hAnsi="Times New Roman"/>
        </w:rPr>
        <w:t xml:space="preserve">celkových </w:t>
      </w:r>
      <w:r w:rsidR="006D68D3" w:rsidRPr="00C53ADC">
        <w:rPr>
          <w:rFonts w:ascii="Times New Roman" w:hAnsi="Times New Roman"/>
        </w:rPr>
        <w:t xml:space="preserve">nákladů projektu. </w:t>
      </w:r>
      <w:r w:rsidR="00842FFE">
        <w:rPr>
          <w:rFonts w:ascii="Times New Roman" w:hAnsi="Times New Roman"/>
        </w:rPr>
        <w:t>Duplicitní úhrada stejných nákladů na projekt z různých zdrojů včetně zdrojů ze státního rozpočtu není dovolena.</w:t>
      </w:r>
    </w:p>
    <w:p w:rsidR="006D68D3" w:rsidRPr="00854BAB" w:rsidRDefault="006D68D3" w:rsidP="00AD654A">
      <w:pPr>
        <w:pStyle w:val="Zkladntext21"/>
        <w:widowControl/>
        <w:tabs>
          <w:tab w:val="left" w:pos="0"/>
        </w:tabs>
        <w:rPr>
          <w:rFonts w:ascii="Times New Roman" w:hAnsi="Times New Roman"/>
        </w:rPr>
      </w:pPr>
    </w:p>
    <w:p w:rsidR="0035017F" w:rsidRDefault="0035017F" w:rsidP="0035017F">
      <w:pPr>
        <w:tabs>
          <w:tab w:val="left" w:pos="0"/>
        </w:tabs>
        <w:jc w:val="both"/>
        <w:rPr>
          <w:rFonts w:ascii="Times New Roman" w:hAnsi="Times New Roman"/>
          <w:color w:val="auto"/>
        </w:rPr>
      </w:pPr>
      <w:r w:rsidRPr="00E820B3">
        <w:rPr>
          <w:rFonts w:ascii="Times New Roman" w:hAnsi="Times New Roman"/>
          <w:color w:val="auto"/>
        </w:rPr>
        <w:t>MŠMT poskytne dotaci na základě rozhodnutí podle § 14 zákona č. 218/2000 Sb</w:t>
      </w:r>
      <w:r w:rsidR="00081A2E" w:rsidRPr="00081A2E">
        <w:rPr>
          <w:rFonts w:ascii="Times New Roman" w:hAnsi="Times New Roman"/>
          <w:color w:val="auto"/>
        </w:rPr>
        <w:t xml:space="preserve">., </w:t>
      </w:r>
      <w:r w:rsidR="00AF0F08">
        <w:rPr>
          <w:rFonts w:ascii="Times New Roman" w:hAnsi="Times New Roman"/>
          <w:color w:val="auto"/>
        </w:rPr>
        <w:br/>
      </w:r>
      <w:r w:rsidR="00081A2E" w:rsidRPr="00081A2E">
        <w:rPr>
          <w:rFonts w:ascii="Times New Roman" w:hAnsi="Times New Roman"/>
          <w:color w:val="auto"/>
        </w:rPr>
        <w:t>o rozpočtových pravidlech a o změně některých souvisejících zákonů (rozpočtová pravidla), ve znění pozdějších předpisů.</w:t>
      </w:r>
      <w:r w:rsidR="00081A2E">
        <w:rPr>
          <w:rFonts w:ascii="Times New Roman" w:hAnsi="Times New Roman"/>
          <w:color w:val="auto"/>
        </w:rPr>
        <w:t xml:space="preserve"> </w:t>
      </w:r>
      <w:r w:rsidR="00842FFE">
        <w:rPr>
          <w:rFonts w:ascii="Times New Roman" w:hAnsi="Times New Roman"/>
          <w:color w:val="auto"/>
        </w:rPr>
        <w:t xml:space="preserve">Dotaci lze použít na úhradu nákladů, které prokazatelně vznikly  od 1. </w:t>
      </w:r>
      <w:r w:rsidR="0038624D">
        <w:rPr>
          <w:rFonts w:ascii="Times New Roman" w:hAnsi="Times New Roman"/>
          <w:color w:val="auto"/>
        </w:rPr>
        <w:t>l</w:t>
      </w:r>
      <w:r w:rsidR="00842FFE">
        <w:rPr>
          <w:rFonts w:ascii="Times New Roman" w:hAnsi="Times New Roman"/>
          <w:color w:val="auto"/>
        </w:rPr>
        <w:t xml:space="preserve">edna do 31. </w:t>
      </w:r>
      <w:r w:rsidR="0038624D">
        <w:rPr>
          <w:rFonts w:ascii="Times New Roman" w:hAnsi="Times New Roman"/>
          <w:color w:val="auto"/>
        </w:rPr>
        <w:t>p</w:t>
      </w:r>
      <w:r w:rsidR="00842FFE">
        <w:rPr>
          <w:rFonts w:ascii="Times New Roman" w:hAnsi="Times New Roman"/>
          <w:color w:val="auto"/>
        </w:rPr>
        <w:t>rosince roku, na který</w:t>
      </w:r>
      <w:r w:rsidR="0038624D">
        <w:rPr>
          <w:rFonts w:ascii="Times New Roman" w:hAnsi="Times New Roman"/>
          <w:color w:val="auto"/>
        </w:rPr>
        <w:t xml:space="preserve"> byla přiznána dotace. Dotaci lze použít i na úhradu výdajů, které byly uskutečněny před datem vydání rozhodnutí a které prokazatelně souvisí s účelem dotace vymezeným tímto rozhodnutím. </w:t>
      </w:r>
      <w:r w:rsidRPr="00E820B3">
        <w:rPr>
          <w:rFonts w:ascii="Times New Roman" w:hAnsi="Times New Roman"/>
          <w:color w:val="auto"/>
        </w:rPr>
        <w:t>Rozhodnutí bude obsahovat další podmínky pro užití dotace. Dotace mohou být využity v souladu s obsahem projektu a na účely vymezené v rozhodnutí (</w:t>
      </w:r>
      <w:r w:rsidR="005F6447">
        <w:rPr>
          <w:rFonts w:ascii="Times New Roman" w:hAnsi="Times New Roman"/>
          <w:color w:val="auto"/>
        </w:rPr>
        <w:t>osobní náklady</w:t>
      </w:r>
      <w:r w:rsidRPr="00E820B3">
        <w:rPr>
          <w:rFonts w:ascii="Times New Roman" w:hAnsi="Times New Roman"/>
          <w:color w:val="auto"/>
        </w:rPr>
        <w:t>, ostatní neinvestiční výdaje). Dotace se poskytuje jen na úhradu nákladů realizovaného projektu, což znamená, že do rozpočtu projektu nesmí být zakalkulován zisk.</w:t>
      </w:r>
      <w:r w:rsidR="003D2B18">
        <w:rPr>
          <w:rFonts w:ascii="Times New Roman" w:hAnsi="Times New Roman"/>
          <w:color w:val="auto"/>
        </w:rPr>
        <w:t xml:space="preserve"> Zisk nesmí být z dotace ani fakticky realizován.</w:t>
      </w:r>
    </w:p>
    <w:p w:rsidR="005E208D" w:rsidRDefault="005E208D" w:rsidP="0035017F">
      <w:pPr>
        <w:tabs>
          <w:tab w:val="left" w:pos="0"/>
        </w:tabs>
        <w:jc w:val="both"/>
        <w:rPr>
          <w:rFonts w:ascii="Times New Roman" w:hAnsi="Times New Roman"/>
          <w:color w:val="auto"/>
        </w:rPr>
      </w:pPr>
    </w:p>
    <w:p w:rsidR="005E208D" w:rsidRPr="005E208D" w:rsidRDefault="005E208D" w:rsidP="005E208D">
      <w:pPr>
        <w:tabs>
          <w:tab w:val="left" w:pos="0"/>
        </w:tabs>
        <w:jc w:val="both"/>
        <w:rPr>
          <w:rFonts w:ascii="Times New Roman" w:hAnsi="Times New Roman"/>
          <w:color w:val="auto"/>
        </w:rPr>
      </w:pPr>
      <w:r w:rsidRPr="005E208D">
        <w:rPr>
          <w:rFonts w:ascii="Times New Roman" w:hAnsi="Times New Roman"/>
          <w:color w:val="auto"/>
        </w:rPr>
        <w:t>Podmínkou poskytnutí dotace na příslušný rozpočtový rok je, že žadatel podle posouzení ústředního orgánu správně, včas a úplně vyúčtuje dotace poskytnuté ústředním orgánem v předchozím roce, provede s poskytovatelem finanční vypořádání dle § 14 odst. 11 zákona č. 218/2000 Sb. a vrátí do státního rozpočtu finanční prostředky, které nebyly vyčerpány.</w:t>
      </w:r>
    </w:p>
    <w:p w:rsidR="0035017F" w:rsidRPr="00E820B3" w:rsidRDefault="0035017F" w:rsidP="00E51250">
      <w:pPr>
        <w:pStyle w:val="Nadpis2"/>
        <w:numPr>
          <w:ilvl w:val="0"/>
          <w:numId w:val="22"/>
        </w:numPr>
        <w:ind w:left="426" w:hanging="426"/>
      </w:pPr>
      <w:bookmarkStart w:id="55" w:name="_Toc422920421"/>
      <w:bookmarkStart w:id="56" w:name="_Toc424732155"/>
      <w:r w:rsidRPr="00E820B3">
        <w:t>Dotaci nelze použít na</w:t>
      </w:r>
      <w:r w:rsidR="00745FB4">
        <w:t>:</w:t>
      </w:r>
      <w:bookmarkEnd w:id="55"/>
      <w:bookmarkEnd w:id="56"/>
    </w:p>
    <w:p w:rsidR="0035017F" w:rsidRPr="004B7D8E"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 xml:space="preserve">úhradu výdajů na pohoštění, </w:t>
      </w:r>
    </w:p>
    <w:p w:rsidR="0035017F" w:rsidRPr="004B7D8E"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dary a ceny</w:t>
      </w:r>
      <w:r w:rsidR="00EF65F3" w:rsidRPr="004B7D8E">
        <w:rPr>
          <w:rFonts w:ascii="Times New Roman" w:hAnsi="Times New Roman"/>
          <w:color w:val="auto"/>
        </w:rPr>
        <w:t xml:space="preserve"> (neplatí na drobné odměny pro děti v rámci pořádaných akcí)</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úhradu</w:t>
      </w:r>
      <w:r w:rsidRPr="00E820B3">
        <w:rPr>
          <w:rFonts w:ascii="Times New Roman" w:hAnsi="Times New Roman"/>
          <w:color w:val="auto"/>
        </w:rPr>
        <w:t xml:space="preserve"> pořízení investičního majetku,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w:t>
      </w:r>
      <w:r w:rsidR="000E32D2">
        <w:rPr>
          <w:rFonts w:ascii="Times New Roman" w:hAnsi="Times New Roman"/>
          <w:color w:val="auto"/>
        </w:rPr>
        <w:t> hlavního na pobočné spolky</w:t>
      </w:r>
      <w:r w:rsidRPr="00E820B3">
        <w:rPr>
          <w:rFonts w:ascii="Times New Roman" w:hAnsi="Times New Roman"/>
          <w:color w:val="auto"/>
        </w:rPr>
        <w:t>,</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5832BE" w:rsidRPr="00E820B3" w:rsidRDefault="005832BE" w:rsidP="005832BE">
      <w:pPr>
        <w:pStyle w:val="Nadpis2"/>
        <w:numPr>
          <w:ilvl w:val="0"/>
          <w:numId w:val="22"/>
        </w:numPr>
        <w:ind w:left="426" w:hanging="426"/>
      </w:pPr>
      <w:bookmarkStart w:id="57" w:name="_Toc424732156"/>
      <w:r>
        <w:t>Tábory</w:t>
      </w:r>
      <w:bookmarkEnd w:id="57"/>
    </w:p>
    <w:p w:rsidR="00B03390" w:rsidRPr="00AD4CD6" w:rsidRDefault="00B03390" w:rsidP="00FF27F0">
      <w:pPr>
        <w:pStyle w:val="Zkladntext21"/>
        <w:widowControl/>
        <w:numPr>
          <w:ilvl w:val="0"/>
          <w:numId w:val="35"/>
        </w:numPr>
        <w:rPr>
          <w:rFonts w:ascii="Times New Roman" w:hAnsi="Times New Roman"/>
        </w:rPr>
      </w:pPr>
      <w:r w:rsidRPr="00620F14">
        <w:rPr>
          <w:rFonts w:ascii="Times New Roman" w:hAnsi="Times New Roman"/>
        </w:rPr>
        <w:t xml:space="preserve">u projektů na pořádání </w:t>
      </w:r>
      <w:r w:rsidRPr="008974CD">
        <w:rPr>
          <w:rFonts w:ascii="Times New Roman" w:hAnsi="Times New Roman"/>
        </w:rPr>
        <w:t>táborů a dalších pobytových akcí</w:t>
      </w:r>
      <w:r w:rsidRPr="00620F14">
        <w:rPr>
          <w:rFonts w:ascii="Times New Roman" w:hAnsi="Times New Roman"/>
        </w:rPr>
        <w:t xml:space="preserve"> je nezbytné uvést počet </w:t>
      </w:r>
      <w:r>
        <w:rPr>
          <w:rFonts w:ascii="Times New Roman" w:hAnsi="Times New Roman"/>
        </w:rPr>
        <w:br/>
      </w:r>
      <w:r w:rsidRPr="00620F14">
        <w:rPr>
          <w:rFonts w:ascii="Times New Roman" w:hAnsi="Times New Roman"/>
        </w:rPr>
        <w:t>a</w:t>
      </w:r>
      <w:r w:rsidRPr="00AD4CD6">
        <w:rPr>
          <w:rFonts w:ascii="Times New Roman" w:hAnsi="Times New Roman"/>
        </w:rPr>
        <w:t xml:space="preserve"> délku trvání akcí a předpokládaný počet dětí, mládeže, vedoucích a ostatních dospělých účastníků,</w:t>
      </w:r>
    </w:p>
    <w:p w:rsidR="00B03390" w:rsidRPr="00AD4CD6" w:rsidRDefault="00B03390" w:rsidP="00FF27F0">
      <w:pPr>
        <w:pStyle w:val="Zkladntext21"/>
        <w:widowControl/>
        <w:numPr>
          <w:ilvl w:val="0"/>
          <w:numId w:val="35"/>
        </w:numPr>
        <w:rPr>
          <w:rFonts w:ascii="Times New Roman" w:hAnsi="Times New Roman"/>
        </w:rPr>
      </w:pPr>
      <w:r w:rsidRPr="00AD4CD6">
        <w:rPr>
          <w:rFonts w:ascii="Times New Roman" w:hAnsi="Times New Roman"/>
        </w:rPr>
        <w:lastRenderedPageBreak/>
        <w:t xml:space="preserve">u projektů na pořádání </w:t>
      </w:r>
      <w:r>
        <w:rPr>
          <w:rFonts w:ascii="Times New Roman" w:hAnsi="Times New Roman"/>
        </w:rPr>
        <w:t xml:space="preserve">letních </w:t>
      </w:r>
      <w:r w:rsidRPr="00AD4CD6">
        <w:rPr>
          <w:rFonts w:ascii="Times New Roman" w:hAnsi="Times New Roman"/>
        </w:rPr>
        <w:t>táborů lze poskytnuté finanční prostředky využít na pořízení a</w:t>
      </w:r>
      <w:r w:rsidRPr="00AD4CD6">
        <w:rPr>
          <w:rFonts w:ascii="Times New Roman" w:hAnsi="Times New Roman"/>
          <w:szCs w:val="24"/>
        </w:rPr>
        <w:t> </w:t>
      </w:r>
      <w:r w:rsidRPr="00AD4CD6">
        <w:rPr>
          <w:rFonts w:ascii="Times New Roman" w:hAnsi="Times New Roman"/>
        </w:rPr>
        <w:t>opravy materiálně technického vybavení tábora neinvestičního charakteru, příp. na snížení nákladů na cenu tábora pro děti ze sociálně slabých rodin,</w:t>
      </w:r>
    </w:p>
    <w:p w:rsidR="00B03390" w:rsidRPr="00FA7F40" w:rsidRDefault="00B03390" w:rsidP="00FF27F0">
      <w:pPr>
        <w:pStyle w:val="Zkladntext21"/>
        <w:widowControl/>
        <w:numPr>
          <w:ilvl w:val="0"/>
          <w:numId w:val="35"/>
        </w:numPr>
        <w:rPr>
          <w:rFonts w:ascii="Times New Roman" w:hAnsi="Times New Roman"/>
        </w:rPr>
      </w:pPr>
      <w:r>
        <w:rPr>
          <w:rFonts w:ascii="Times New Roman" w:hAnsi="Times New Roman"/>
        </w:rPr>
        <w:t>p</w:t>
      </w:r>
      <w:r w:rsidRPr="00273F91">
        <w:rPr>
          <w:rFonts w:ascii="Times New Roman" w:hAnsi="Times New Roman"/>
        </w:rPr>
        <w:t xml:space="preserve">okud organizace využívá poskytnutou dotaci MŠMT nebo její část na pořádání dětských táborů, je povinna zaslat elektronicky odboru pro mládež MŠMT nejpozději </w:t>
      </w:r>
      <w:r w:rsidRPr="00FA7F40">
        <w:rPr>
          <w:rFonts w:ascii="Times New Roman" w:hAnsi="Times New Roman"/>
        </w:rPr>
        <w:t xml:space="preserve">do 15. 6. </w:t>
      </w:r>
      <w:r>
        <w:rPr>
          <w:rFonts w:ascii="Times New Roman" w:hAnsi="Times New Roman"/>
        </w:rPr>
        <w:t>p</w:t>
      </w:r>
      <w:r w:rsidRPr="00FA7F40">
        <w:rPr>
          <w:rFonts w:ascii="Times New Roman" w:hAnsi="Times New Roman"/>
        </w:rPr>
        <w:t>říslušného roku seznam všech</w:t>
      </w:r>
      <w:r>
        <w:rPr>
          <w:rFonts w:ascii="Times New Roman" w:hAnsi="Times New Roman"/>
        </w:rPr>
        <w:t xml:space="preserve"> z dotace podpořených </w:t>
      </w:r>
      <w:r w:rsidRPr="00FA7F40">
        <w:rPr>
          <w:rFonts w:ascii="Times New Roman" w:hAnsi="Times New Roman"/>
        </w:rPr>
        <w:t xml:space="preserve">táborů zpracovaný dle pokynů odboru pro mládež,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b/>
          <w:color w:val="auto"/>
        </w:rPr>
        <w:t>Na tábory</w:t>
      </w:r>
      <w:r w:rsidRPr="005F6447">
        <w:rPr>
          <w:rFonts w:ascii="Times New Roman" w:hAnsi="Times New Roman"/>
          <w:color w:val="auto"/>
        </w:rPr>
        <w:t xml:space="preserve">, konané v termínech prázdnin vyhlašovaných MŠMT nebo krajskými úřady a jejichž délka trvání je 7 až 21 dnů včetně dne příjezdu a odjezdu, lze použít finanční prostředky ve výši max. </w:t>
      </w:r>
      <w:r w:rsidRPr="005F6447">
        <w:rPr>
          <w:rFonts w:ascii="Times New Roman" w:hAnsi="Times New Roman"/>
          <w:b/>
          <w:color w:val="auto"/>
        </w:rPr>
        <w:t>80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sidRPr="005F6447">
        <w:rPr>
          <w:rFonts w:ascii="Times New Roman" w:hAnsi="Times New Roman"/>
          <w:color w:val="auto"/>
        </w:rPr>
        <w:t xml:space="preserve"> a den. </w:t>
      </w:r>
      <w:r>
        <w:rPr>
          <w:rFonts w:ascii="Times New Roman" w:hAnsi="Times New Roman"/>
          <w:color w:val="auto"/>
        </w:rPr>
        <w:t xml:space="preserve">U zimních táborů probíhajících v období od 1. 12. do 31. 3. </w:t>
      </w:r>
      <w:r w:rsidRPr="005F6447">
        <w:rPr>
          <w:rFonts w:ascii="Times New Roman" w:hAnsi="Times New Roman"/>
          <w:color w:val="auto"/>
        </w:rPr>
        <w:t xml:space="preserve">lze použít finanční prostředky ve výši max. </w:t>
      </w:r>
      <w:r w:rsidRPr="00AD654A">
        <w:rPr>
          <w:rFonts w:ascii="Times New Roman" w:hAnsi="Times New Roman"/>
          <w:b/>
          <w:color w:val="auto"/>
        </w:rPr>
        <w:t>150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Pr>
          <w:rFonts w:ascii="Times New Roman" w:hAnsi="Times New Roman"/>
          <w:color w:val="auto"/>
        </w:rPr>
        <w:t xml:space="preserve"> a den. </w:t>
      </w:r>
      <w:r w:rsidRPr="005F6447">
        <w:rPr>
          <w:rFonts w:ascii="Times New Roman" w:hAnsi="Times New Roman"/>
          <w:color w:val="auto"/>
        </w:rPr>
        <w:t xml:space="preserve">U táborů určených pro znevýhodněné děti </w:t>
      </w:r>
      <w:r w:rsidRPr="005F6447">
        <w:rPr>
          <w:rFonts w:ascii="Times New Roman" w:hAnsi="Times New Roman"/>
          <w:b/>
          <w:color w:val="auto"/>
        </w:rPr>
        <w:t>do 18 let</w:t>
      </w:r>
      <w:r w:rsidRPr="005F6447">
        <w:rPr>
          <w:rFonts w:ascii="Times New Roman" w:hAnsi="Times New Roman"/>
          <w:color w:val="auto"/>
        </w:rPr>
        <w:t xml:space="preserve"> se závažným zdravotním postižením, lze použít finanční prostředky ve výši max. </w:t>
      </w:r>
      <w:r w:rsidRPr="005F6447">
        <w:rPr>
          <w:rFonts w:ascii="Times New Roman" w:hAnsi="Times New Roman"/>
          <w:b/>
          <w:color w:val="auto"/>
        </w:rPr>
        <w:t>250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a den</w:t>
      </w:r>
      <w:r>
        <w:rPr>
          <w:rFonts w:ascii="Times New Roman" w:hAnsi="Times New Roman"/>
          <w:color w:val="auto"/>
        </w:rPr>
        <w:t xml:space="preserve"> (stejný limit platí pro mládež do 26 let, pokud je držitelem průkazu ZTP)</w:t>
      </w:r>
      <w:r w:rsidRPr="005F6447">
        <w:rPr>
          <w:rFonts w:ascii="Times New Roman" w:hAnsi="Times New Roman"/>
          <w:color w:val="auto"/>
        </w:rPr>
        <w:t xml:space="preserve">.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 xml:space="preserve">Hlavní vedoucí tábora musí splňovat kvalifikační předpoklad pro výkon této funkce (školení hlavních vedoucích dětských táborů – viz </w:t>
      </w:r>
      <w:r>
        <w:rPr>
          <w:rFonts w:ascii="Times New Roman" w:hAnsi="Times New Roman"/>
          <w:color w:val="auto"/>
        </w:rPr>
        <w:t>příloha</w:t>
      </w:r>
      <w:r w:rsidRPr="005F6447">
        <w:rPr>
          <w:rFonts w:ascii="Times New Roman" w:hAnsi="Times New Roman"/>
          <w:color w:val="auto"/>
        </w:rPr>
        <w:t xml:space="preserve"> </w:t>
      </w:r>
      <w:r w:rsidR="00D924DF">
        <w:rPr>
          <w:rFonts w:ascii="Times New Roman" w:hAnsi="Times New Roman"/>
          <w:color w:val="auto"/>
        </w:rPr>
        <w:t xml:space="preserve">č. 2 </w:t>
      </w:r>
      <w:r w:rsidRPr="005F6447">
        <w:rPr>
          <w:rFonts w:ascii="Times New Roman" w:hAnsi="Times New Roman"/>
          <w:color w:val="auto"/>
        </w:rPr>
        <w:t>Programů)</w:t>
      </w:r>
      <w:r w:rsidR="00DA4532">
        <w:rPr>
          <w:rFonts w:ascii="Times New Roman" w:hAnsi="Times New Roman"/>
          <w:color w:val="auto"/>
        </w:rPr>
        <w:t>, jinak není možné čerpat na daný tábor dotaci.</w:t>
      </w:r>
      <w:r>
        <w:rPr>
          <w:rFonts w:ascii="Times New Roman" w:hAnsi="Times New Roman"/>
          <w:color w:val="auto"/>
        </w:rPr>
        <w:t xml:space="preserve"> </w:t>
      </w:r>
    </w:p>
    <w:p w:rsidR="00B03390"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Dotaci lze čerpat pouze na tábory konané na území členských států EU.</w:t>
      </w:r>
    </w:p>
    <w:p w:rsidR="0035017F" w:rsidRPr="00E820B3" w:rsidRDefault="0035017F" w:rsidP="00E51250">
      <w:pPr>
        <w:pStyle w:val="Nadpis2"/>
        <w:numPr>
          <w:ilvl w:val="0"/>
          <w:numId w:val="22"/>
        </w:numPr>
        <w:ind w:left="426" w:hanging="426"/>
      </w:pPr>
      <w:bookmarkStart w:id="58" w:name="_Toc422920422"/>
      <w:bookmarkStart w:id="59" w:name="_Toc424732157"/>
      <w:r w:rsidRPr="00E820B3">
        <w:t>Omezení pro čerpání dotace</w:t>
      </w:r>
      <w:bookmarkEnd w:id="58"/>
      <w:bookmarkEnd w:id="59"/>
    </w:p>
    <w:p w:rsidR="0035017F" w:rsidRPr="00E820B3" w:rsidRDefault="0035017F" w:rsidP="0035017F">
      <w:pPr>
        <w:tabs>
          <w:tab w:val="left" w:pos="360"/>
        </w:tabs>
        <w:ind w:hanging="360"/>
        <w:jc w:val="both"/>
        <w:rPr>
          <w:rFonts w:ascii="Times New Roman" w:hAnsi="Times New Roman"/>
          <w:b/>
          <w:color w:val="auto"/>
        </w:rPr>
      </w:pPr>
    </w:p>
    <w:p w:rsidR="0035017F" w:rsidRDefault="0035017F" w:rsidP="00E51250">
      <w:pPr>
        <w:pStyle w:val="Odstavecseseznamem"/>
        <w:numPr>
          <w:ilvl w:val="0"/>
          <w:numId w:val="14"/>
        </w:numPr>
        <w:suppressAutoHyphens/>
        <w:jc w:val="both"/>
        <w:rPr>
          <w:rFonts w:ascii="Times New Roman" w:hAnsi="Times New Roman"/>
          <w:b/>
          <w:color w:val="auto"/>
        </w:rPr>
      </w:pPr>
      <w:r w:rsidRPr="00271C86">
        <w:rPr>
          <w:rFonts w:ascii="Times New Roman" w:hAnsi="Times New Roman"/>
          <w:b/>
          <w:color w:val="auto"/>
        </w:rPr>
        <w:t>Na provozní náklady kanceláře NNO</w:t>
      </w:r>
      <w:r w:rsidRPr="00271C86">
        <w:rPr>
          <w:rFonts w:ascii="Times New Roman" w:hAnsi="Times New Roman"/>
          <w:color w:val="auto"/>
        </w:rPr>
        <w:t xml:space="preserve"> lze použít nejvýše </w:t>
      </w:r>
      <w:r w:rsidR="00C73B05" w:rsidRPr="00271C86">
        <w:rPr>
          <w:rFonts w:ascii="Times New Roman" w:hAnsi="Times New Roman"/>
          <w:b/>
          <w:color w:val="auto"/>
        </w:rPr>
        <w:t>35%</w:t>
      </w:r>
      <w:r w:rsidRPr="00271C86">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271C86">
        <w:rPr>
          <w:rFonts w:ascii="Times New Roman" w:hAnsi="Times New Roman"/>
          <w:color w:val="auto"/>
        </w:rPr>
        <w:t>propagaci</w:t>
      </w:r>
      <w:r w:rsidR="00761567" w:rsidRPr="00271C86">
        <w:rPr>
          <w:rFonts w:ascii="Times New Roman" w:hAnsi="Times New Roman"/>
          <w:color w:val="auto"/>
        </w:rPr>
        <w:t xml:space="preserve">, </w:t>
      </w:r>
      <w:r w:rsidR="00B03390">
        <w:rPr>
          <w:rFonts w:ascii="Times New Roman" w:hAnsi="Times New Roman"/>
          <w:color w:val="auto"/>
        </w:rPr>
        <w:t>apod</w:t>
      </w:r>
      <w:r w:rsidRPr="00271C86">
        <w:rPr>
          <w:rFonts w:ascii="Times New Roman" w:hAnsi="Times New Roman"/>
          <w:color w:val="auto"/>
        </w:rPr>
        <w:t xml:space="preserve">. </w:t>
      </w:r>
      <w:r w:rsidR="00C73B05" w:rsidRPr="00271C86">
        <w:rPr>
          <w:rFonts w:ascii="Times New Roman" w:hAnsi="Times New Roman"/>
          <w:b/>
          <w:color w:val="auto"/>
        </w:rPr>
        <w:t>Náklady kanceláře musí být jednoznačně vyznačeny a podrobně specifikovány v</w:t>
      </w:r>
      <w:r w:rsidR="00E82D6C">
        <w:rPr>
          <w:rFonts w:ascii="Times New Roman" w:hAnsi="Times New Roman"/>
          <w:b/>
          <w:color w:val="auto"/>
        </w:rPr>
        <w:t> </w:t>
      </w:r>
      <w:r w:rsidR="00C73B05" w:rsidRPr="00271C86">
        <w:rPr>
          <w:rFonts w:ascii="Times New Roman" w:hAnsi="Times New Roman"/>
          <w:b/>
          <w:color w:val="auto"/>
        </w:rPr>
        <w:t>rozpočtu</w:t>
      </w:r>
      <w:r w:rsidR="00E82D6C">
        <w:rPr>
          <w:rFonts w:ascii="Times New Roman" w:hAnsi="Times New Roman"/>
          <w:b/>
          <w:color w:val="auto"/>
        </w:rPr>
        <w:t xml:space="preserve"> </w:t>
      </w:r>
      <w:r w:rsidR="00E82D6C" w:rsidRPr="00F66F71">
        <w:rPr>
          <w:rFonts w:ascii="Times New Roman" w:hAnsi="Times New Roman"/>
          <w:color w:val="auto"/>
        </w:rPr>
        <w:t xml:space="preserve">(konkrétně to bude uvedeno v </w:t>
      </w:r>
      <w:r w:rsidR="00EB3A1C" w:rsidRPr="00F66F71">
        <w:rPr>
          <w:rFonts w:ascii="Times New Roman" w:hAnsi="Times New Roman"/>
          <w:color w:val="auto"/>
        </w:rPr>
        <w:t>podrobném</w:t>
      </w:r>
      <w:r w:rsidR="00E82D6C" w:rsidRPr="00F66F71">
        <w:rPr>
          <w:rFonts w:ascii="Times New Roman" w:hAnsi="Times New Roman"/>
          <w:color w:val="auto"/>
        </w:rPr>
        <w:t xml:space="preserve"> rozpis</w:t>
      </w:r>
      <w:r w:rsidR="00EB3A1C" w:rsidRPr="00F66F71">
        <w:rPr>
          <w:rFonts w:ascii="Times New Roman" w:hAnsi="Times New Roman"/>
          <w:color w:val="auto"/>
        </w:rPr>
        <w:t>u</w:t>
      </w:r>
      <w:r w:rsidR="00E82D6C" w:rsidRPr="00F66F71">
        <w:rPr>
          <w:rFonts w:ascii="Times New Roman" w:hAnsi="Times New Roman"/>
          <w:color w:val="auto"/>
        </w:rPr>
        <w:t xml:space="preserve"> rozpočtu s ohledem na plánované aktivity</w:t>
      </w:r>
      <w:r w:rsidR="00EB3A1C" w:rsidRPr="00F66F71">
        <w:rPr>
          <w:rFonts w:ascii="Times New Roman" w:hAnsi="Times New Roman"/>
          <w:color w:val="auto"/>
        </w:rPr>
        <w:t>)</w:t>
      </w:r>
      <w:r w:rsidR="00C73B05" w:rsidRPr="00F66F71">
        <w:rPr>
          <w:rFonts w:ascii="Times New Roman" w:hAnsi="Times New Roman"/>
          <w:color w:val="auto"/>
        </w:rPr>
        <w:t>.</w:t>
      </w:r>
      <w:r w:rsidR="00C73B05" w:rsidRPr="00271C86">
        <w:rPr>
          <w:rFonts w:ascii="Times New Roman" w:hAnsi="Times New Roman"/>
          <w:b/>
          <w:color w:val="auto"/>
        </w:rPr>
        <w:t xml:space="preserve"> </w:t>
      </w:r>
    </w:p>
    <w:p w:rsidR="00B03390" w:rsidRPr="00B03390" w:rsidRDefault="00B03390" w:rsidP="00B03390">
      <w:pPr>
        <w:suppressAutoHyphens/>
        <w:ind w:left="284"/>
        <w:jc w:val="both"/>
        <w:rPr>
          <w:rFonts w:ascii="Times New Roman" w:hAnsi="Times New Roman"/>
          <w:b/>
          <w:color w:val="auto"/>
        </w:rPr>
      </w:pPr>
    </w:p>
    <w:p w:rsidR="00B03390" w:rsidRPr="00B03390" w:rsidRDefault="00B03390" w:rsidP="00E51250">
      <w:pPr>
        <w:pStyle w:val="Odstavecseseznamem"/>
        <w:numPr>
          <w:ilvl w:val="0"/>
          <w:numId w:val="14"/>
        </w:numPr>
        <w:suppressAutoHyphens/>
        <w:jc w:val="both"/>
        <w:rPr>
          <w:rFonts w:ascii="Times New Roman" w:hAnsi="Times New Roman"/>
          <w:color w:val="auto"/>
        </w:rPr>
      </w:pPr>
      <w:r w:rsidRPr="00B03390">
        <w:rPr>
          <w:rFonts w:ascii="Times New Roman" w:hAnsi="Times New Roman"/>
          <w:color w:val="auto"/>
        </w:rPr>
        <w:t>V případě, že se v rámci NNO věnuje práci s mládeží pouze její část (sekce) lze dotaci čerpat pouze na činnosti související s touto částí (sekcí).</w:t>
      </w:r>
    </w:p>
    <w:p w:rsidR="0035017F" w:rsidRPr="00E820B3" w:rsidRDefault="0035017F" w:rsidP="0035017F">
      <w:pPr>
        <w:jc w:val="both"/>
        <w:rPr>
          <w:rFonts w:ascii="Times New Roman" w:hAnsi="Times New Roman"/>
          <w:color w:val="auto"/>
        </w:rPr>
      </w:pPr>
    </w:p>
    <w:p w:rsidR="00ED0956" w:rsidRPr="00AD654A" w:rsidRDefault="00ED0956" w:rsidP="00ED0956">
      <w:pPr>
        <w:pStyle w:val="Zkladntext21"/>
        <w:numPr>
          <w:ilvl w:val="0"/>
          <w:numId w:val="14"/>
        </w:numPr>
        <w:rPr>
          <w:rFonts w:ascii="Times New Roman" w:hAnsi="Times New Roman"/>
          <w:szCs w:val="24"/>
          <w:u w:val="single"/>
        </w:rPr>
      </w:pPr>
      <w:r>
        <w:rPr>
          <w:rFonts w:ascii="Times New Roman" w:hAnsi="Times New Roman"/>
          <w:szCs w:val="24"/>
        </w:rPr>
        <w:t>D</w:t>
      </w:r>
      <w:r w:rsidRPr="00AD654A">
        <w:rPr>
          <w:rFonts w:ascii="Times New Roman" w:hAnsi="Times New Roman"/>
          <w:szCs w:val="24"/>
        </w:rPr>
        <w:t xml:space="preserve">otace podle těchto programů mohou NNO využít výhradně pro akce a aktivity určené dětem a mládeži, kde </w:t>
      </w:r>
      <w:r w:rsidRPr="00ED0956">
        <w:rPr>
          <w:rFonts w:ascii="Times New Roman" w:hAnsi="Times New Roman"/>
          <w:b/>
          <w:szCs w:val="24"/>
        </w:rPr>
        <w:t>minimálně 70% účastníků nebo členů cílové skupiny tvoří děti a mládež ve věku od 6 do 26 let</w:t>
      </w:r>
      <w:r w:rsidRPr="00AD654A">
        <w:rPr>
          <w:rFonts w:ascii="Times New Roman" w:hAnsi="Times New Roman"/>
          <w:szCs w:val="24"/>
        </w:rPr>
        <w:t xml:space="preserve">, pokud není v těchto programech </w:t>
      </w:r>
      <w:r>
        <w:rPr>
          <w:rFonts w:ascii="Times New Roman" w:hAnsi="Times New Roman"/>
          <w:szCs w:val="24"/>
        </w:rPr>
        <w:t>specifikováno</w:t>
      </w:r>
      <w:r w:rsidRPr="00AD654A">
        <w:rPr>
          <w:rFonts w:ascii="Times New Roman" w:hAnsi="Times New Roman"/>
          <w:szCs w:val="24"/>
        </w:rPr>
        <w:t xml:space="preserve"> jinak</w:t>
      </w:r>
      <w:r>
        <w:rPr>
          <w:rFonts w:ascii="Times New Roman" w:hAnsi="Times New Roman"/>
          <w:szCs w:val="24"/>
        </w:rPr>
        <w:t>,</w:t>
      </w:r>
    </w:p>
    <w:p w:rsidR="006D68D3" w:rsidRPr="006D68D3" w:rsidRDefault="006D68D3" w:rsidP="006D68D3">
      <w:pPr>
        <w:pStyle w:val="Odstavecseseznamem"/>
        <w:rPr>
          <w:rFonts w:ascii="Times New Roman" w:hAnsi="Times New Roman"/>
          <w:color w:val="auto"/>
        </w:rPr>
      </w:pPr>
    </w:p>
    <w:p w:rsidR="0035017F" w:rsidRDefault="0035017F" w:rsidP="00E51250">
      <w:pPr>
        <w:pStyle w:val="Odstavecseseznamem"/>
        <w:numPr>
          <w:ilvl w:val="0"/>
          <w:numId w:val="14"/>
        </w:numPr>
        <w:suppressAutoHyphens/>
        <w:jc w:val="both"/>
        <w:rPr>
          <w:rFonts w:ascii="Times New Roman" w:hAnsi="Times New Roman"/>
          <w:color w:val="auto"/>
        </w:rPr>
      </w:pPr>
      <w:r w:rsidRPr="005F6447">
        <w:rPr>
          <w:rFonts w:ascii="Times New Roman" w:hAnsi="Times New Roman"/>
          <w:b/>
          <w:color w:val="auto"/>
        </w:rPr>
        <w:t>Náklady na zahraniční služební cesty</w:t>
      </w:r>
      <w:r w:rsidRPr="005F6447">
        <w:rPr>
          <w:rFonts w:ascii="Times New Roman" w:hAnsi="Times New Roman"/>
          <w:color w:val="auto"/>
        </w:rPr>
        <w:t>, kde se jedná o zastupování nebo reprezentaci</w:t>
      </w:r>
      <w:r w:rsidRPr="00E820B3">
        <w:rPr>
          <w:rFonts w:ascii="Times New Roman" w:hAnsi="Times New Roman"/>
          <w:color w:val="auto"/>
        </w:rPr>
        <w:t xml:space="preserve"> dětí a mládeže České republiky, lze hradit z poskytnuté dotace pouze</w:t>
      </w:r>
      <w:r w:rsidR="008601A5" w:rsidRPr="00E820B3">
        <w:rPr>
          <w:rFonts w:ascii="Times New Roman" w:hAnsi="Times New Roman"/>
          <w:color w:val="auto"/>
        </w:rPr>
        <w:t>,</w:t>
      </w:r>
      <w:r w:rsidR="006D68D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63858" w:rsidRPr="00363858" w:rsidRDefault="00363858" w:rsidP="00363858">
      <w:pPr>
        <w:pStyle w:val="Odstavecseseznamem"/>
        <w:rPr>
          <w:rFonts w:ascii="Times New Roman" w:hAnsi="Times New Roman"/>
          <w:color w:val="auto"/>
        </w:rPr>
      </w:pPr>
    </w:p>
    <w:p w:rsidR="00363858" w:rsidRPr="004B7D8E" w:rsidRDefault="00363858" w:rsidP="00E51250">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Finanční prostředky lze, pokud je přesně specifikováno v projektu, použít i na vysílání a přijímání delegací dětí a mládeže prostřednictvím NNO, vyplývající z mezinárodních úmluv, mezivládních a resortních smluv</w:t>
      </w:r>
      <w:r w:rsidR="00F66F71" w:rsidRPr="004B7D8E">
        <w:rPr>
          <w:rFonts w:ascii="Times New Roman" w:hAnsi="Times New Roman"/>
          <w:color w:val="auto"/>
        </w:rPr>
        <w:t>,</w:t>
      </w:r>
      <w:r w:rsidRPr="004B7D8E">
        <w:rPr>
          <w:rFonts w:ascii="Times New Roman" w:hAnsi="Times New Roman"/>
          <w:color w:val="auto"/>
        </w:rPr>
        <w:t xml:space="preserve"> z usnesení vlády a orgánů Evropské unie nebo vyplývajících z mezinárodních závazků NNO.</w:t>
      </w:r>
    </w:p>
    <w:p w:rsidR="006369B4" w:rsidRPr="004B7D8E" w:rsidRDefault="006369B4" w:rsidP="006369B4">
      <w:pPr>
        <w:pStyle w:val="Odstavecseseznamem"/>
        <w:rPr>
          <w:rFonts w:ascii="Times New Roman" w:hAnsi="Times New Roman"/>
          <w:color w:val="auto"/>
        </w:rPr>
      </w:pPr>
    </w:p>
    <w:p w:rsidR="004D68B3" w:rsidRPr="004B7D8E" w:rsidRDefault="004D68B3" w:rsidP="006369B4">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 xml:space="preserve">Na mezinárodní výměny a spolupráci </w:t>
      </w:r>
      <w:r w:rsidR="006369B4" w:rsidRPr="004B7D8E">
        <w:rPr>
          <w:rFonts w:ascii="Times New Roman" w:hAnsi="Times New Roman"/>
          <w:color w:val="auto"/>
        </w:rPr>
        <w:t xml:space="preserve">(nemusí být reciproční) </w:t>
      </w:r>
      <w:r w:rsidRPr="004B7D8E">
        <w:rPr>
          <w:rFonts w:ascii="Times New Roman" w:hAnsi="Times New Roman"/>
          <w:color w:val="auto"/>
        </w:rPr>
        <w:t>lze poskytnutou dotaci použít na úhradu:</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lastRenderedPageBreak/>
        <w:t>nejvýše 50 % nákladů na dopravu českých účastníků výměn a seminářů a dalších akcí v zahraničí,</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nákladů na ubytování, stravování, místní dopravu</w:t>
      </w:r>
      <w:r w:rsidR="00F67378">
        <w:rPr>
          <w:rFonts w:ascii="Times New Roman" w:hAnsi="Times New Roman"/>
          <w:color w:val="auto"/>
        </w:rPr>
        <w:t>, případně na účastnické poplatky</w:t>
      </w:r>
      <w:r w:rsidRPr="006C2BE2">
        <w:rPr>
          <w:rFonts w:ascii="Times New Roman" w:hAnsi="Times New Roman"/>
          <w:color w:val="auto"/>
        </w:rPr>
        <w:t xml:space="preserve"> a programové zabezpečení akcí max. do výše 350 Kč na osobu a den pro zahraničního i českého účastníka akce,</w:t>
      </w:r>
    </w:p>
    <w:p w:rsidR="004D68B3"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členských příspěvků v nadnárodních organizacích do výše 50 %.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Dotaci lze použít rovněž na jednoho vedoucího na každou započatou skupinu 10 dětí, nejnižší počet účastníků je 5, délka pobytu je nejméně 5 dnů, maximální délka dotovaného pobytu je 14</w:t>
      </w:r>
      <w:r w:rsidR="00553896">
        <w:rPr>
          <w:rFonts w:ascii="Times New Roman" w:hAnsi="Times New Roman"/>
          <w:color w:val="auto"/>
        </w:rPr>
        <w:t xml:space="preserve"> </w:t>
      </w:r>
      <w:r w:rsidRPr="006C2BE2">
        <w:rPr>
          <w:rFonts w:ascii="Times New Roman" w:hAnsi="Times New Roman"/>
          <w:color w:val="auto"/>
        </w:rPr>
        <w:t>dnů včetně dne příjezdu a odjezdu. V případě projektů zaměřených na rozvoj příhraniční spolupráce organizovaných NNO  působících na území EU může být délka pobytu nejméně 3 dny. NNO je povinna uložit seznam účastníků akcí (táborů, vzdělávání, mezinárodních výměn), který obsahuje jméno, datum narození a bydliště</w:t>
      </w:r>
      <w:r w:rsidR="00854BAB">
        <w:rPr>
          <w:rFonts w:ascii="Times New Roman" w:hAnsi="Times New Roman"/>
          <w:color w:val="auto"/>
        </w:rPr>
        <w:t xml:space="preserve"> po dobu nejméně 5 let od vydání rozhodnutí o poskytnutí dotace</w:t>
      </w:r>
      <w:r w:rsidRPr="006C2BE2">
        <w:rPr>
          <w:rFonts w:ascii="Times New Roman" w:hAnsi="Times New Roman"/>
          <w:color w:val="auto"/>
        </w:rPr>
        <w:t>.</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Účastníky projektů mezinárodní spolupráce a mezinárodních výměn mohou být děti a mládež ve věku od 10 let do dovršení 26 let.  </w:t>
      </w:r>
    </w:p>
    <w:p w:rsidR="004D68B3" w:rsidRPr="004D68B3" w:rsidRDefault="004D68B3" w:rsidP="004D68B3">
      <w:pPr>
        <w:suppressAutoHyphens/>
        <w:jc w:val="both"/>
        <w:rPr>
          <w:rFonts w:ascii="Times New Roman" w:hAnsi="Times New Roman"/>
          <w:color w:val="auto"/>
        </w:rPr>
      </w:pPr>
    </w:p>
    <w:p w:rsidR="006D68D3" w:rsidRPr="006D68D3" w:rsidRDefault="006D68D3" w:rsidP="006D68D3">
      <w:pPr>
        <w:suppressAutoHyphens/>
        <w:ind w:left="284"/>
        <w:jc w:val="both"/>
        <w:rPr>
          <w:rFonts w:ascii="Times New Roman" w:hAnsi="Times New Roman"/>
          <w:color w:val="auto"/>
        </w:rPr>
      </w:pPr>
    </w:p>
    <w:p w:rsidR="0035017F" w:rsidRPr="00E820B3" w:rsidRDefault="0035017F" w:rsidP="00E51250">
      <w:pPr>
        <w:pStyle w:val="Odstavecseseznamem"/>
        <w:numPr>
          <w:ilvl w:val="0"/>
          <w:numId w:val="14"/>
        </w:numPr>
        <w:suppressAutoHyphens/>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866EF5">
      <w:pPr>
        <w:suppressAutoHyphens/>
        <w:spacing w:before="120"/>
        <w:ind w:left="7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r w:rsidR="00866EF5">
        <w:rPr>
          <w:rFonts w:ascii="Times New Roman" w:hAnsi="Times New Roman"/>
          <w:color w:val="auto"/>
          <w:u w:val="single"/>
        </w:rPr>
        <w:t xml:space="preserve"> </w:t>
      </w:r>
      <w:r w:rsidR="00866EF5" w:rsidRPr="00866EF5">
        <w:rPr>
          <w:rFonts w:ascii="Times New Roman" w:hAnsi="Times New Roman"/>
          <w:color w:val="auto"/>
        </w:rPr>
        <w:t>Mimo</w:t>
      </w:r>
      <w:r w:rsidR="00866EF5">
        <w:rPr>
          <w:rFonts w:ascii="Times New Roman" w:hAnsi="Times New Roman"/>
          <w:color w:val="auto"/>
          <w:u w:val="single"/>
        </w:rPr>
        <w:t xml:space="preserve"> </w:t>
      </w:r>
      <w:r w:rsidR="00866EF5" w:rsidRPr="00E820B3">
        <w:rPr>
          <w:rFonts w:ascii="Times New Roman" w:hAnsi="Times New Roman"/>
          <w:color w:val="auto"/>
        </w:rPr>
        <w:t>přímých nákladů na vzdělávání lze dotaci čerpat i na tisk a distribuci učebních textů souvisejících s výše uvedeným vzděláváním</w:t>
      </w:r>
      <w:r w:rsidR="00866EF5">
        <w:rPr>
          <w:rFonts w:ascii="Times New Roman" w:hAnsi="Times New Roman"/>
          <w:color w:val="auto"/>
        </w:rPr>
        <w:t>.</w:t>
      </w:r>
      <w:r w:rsidR="00866EF5">
        <w:rPr>
          <w:rFonts w:ascii="Times New Roman" w:hAnsi="Times New Roman"/>
          <w:color w:val="auto"/>
          <w:u w:val="single"/>
        </w:rPr>
        <w:t xml:space="preserve"> </w:t>
      </w:r>
    </w:p>
    <w:p w:rsidR="0035017F" w:rsidRDefault="0035017F" w:rsidP="0035017F">
      <w:pPr>
        <w:jc w:val="both"/>
        <w:rPr>
          <w:rFonts w:ascii="Times New Roman" w:hAnsi="Times New Roman"/>
          <w:color w:val="auto"/>
        </w:rPr>
      </w:pPr>
    </w:p>
    <w:p w:rsidR="005E208D" w:rsidRPr="005E208D" w:rsidRDefault="00B15449" w:rsidP="005E208D">
      <w:pPr>
        <w:pStyle w:val="Odstavecseseznamem"/>
        <w:numPr>
          <w:ilvl w:val="0"/>
          <w:numId w:val="14"/>
        </w:numPr>
        <w:suppressAutoHyphens/>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w:t>
      </w:r>
      <w:r w:rsidR="005E208D">
        <w:rPr>
          <w:rFonts w:ascii="Times New Roman" w:hAnsi="Times New Roman"/>
          <w:color w:val="auto"/>
        </w:rPr>
        <w:t xml:space="preserve"> </w:t>
      </w:r>
      <w:r w:rsidR="005E208D" w:rsidRPr="005E208D">
        <w:rPr>
          <w:rFonts w:ascii="Times New Roman" w:hAnsi="Times New Roman"/>
          <w:color w:val="auto"/>
        </w:rPr>
        <w:t xml:space="preserve">Pokud NNO nemůže uplatnit nárok na odpočet daně z přidané hodnoty, je daň z přidané hodnoty jejím způsobilým výdajem </w:t>
      </w:r>
      <w:r w:rsidR="005E208D">
        <w:rPr>
          <w:rFonts w:ascii="Times New Roman" w:hAnsi="Times New Roman"/>
          <w:color w:val="auto"/>
        </w:rPr>
        <w:br/>
      </w:r>
      <w:r w:rsidR="005E208D" w:rsidRPr="005E208D">
        <w:rPr>
          <w:rFonts w:ascii="Times New Roman" w:hAnsi="Times New Roman"/>
          <w:color w:val="auto"/>
        </w:rPr>
        <w:t>a jako osoba, která náklady na daň z přidané hodnoty nese výlučně a konečně, může tuto daň z dotace uhradit.</w:t>
      </w:r>
    </w:p>
    <w:p w:rsidR="00B15449" w:rsidRPr="00E820B3" w:rsidRDefault="00B15449" w:rsidP="005E208D">
      <w:pPr>
        <w:tabs>
          <w:tab w:val="left" w:pos="360"/>
        </w:tabs>
        <w:suppressAutoHyphens/>
        <w:jc w:val="both"/>
        <w:rPr>
          <w:rFonts w:ascii="Times New Roman" w:hAnsi="Times New Roman"/>
          <w:color w:val="auto"/>
        </w:rPr>
      </w:pPr>
    </w:p>
    <w:p w:rsidR="00D95201" w:rsidRPr="00794A58" w:rsidRDefault="00D95201" w:rsidP="00794A58">
      <w:pPr>
        <w:pStyle w:val="Odstavecseseznamem"/>
        <w:rPr>
          <w:rFonts w:ascii="Times New Roman" w:hAnsi="Times New Roman"/>
          <w:color w:val="auto"/>
        </w:rPr>
      </w:pPr>
    </w:p>
    <w:p w:rsidR="00D95201" w:rsidRPr="00553896" w:rsidRDefault="00553896" w:rsidP="00E51250">
      <w:pPr>
        <w:pStyle w:val="Nadpis2"/>
        <w:numPr>
          <w:ilvl w:val="0"/>
          <w:numId w:val="22"/>
        </w:numPr>
        <w:ind w:left="426" w:hanging="426"/>
      </w:pPr>
      <w:bookmarkStart w:id="60" w:name="_Toc422920423"/>
      <w:bookmarkStart w:id="61" w:name="_Toc424732158"/>
      <w:r w:rsidRPr="00553896">
        <w:t>Změny v</w:t>
      </w:r>
      <w:r w:rsidR="00600735">
        <w:t> </w:t>
      </w:r>
      <w:r w:rsidRPr="00553896">
        <w:t>projektu</w:t>
      </w:r>
      <w:bookmarkEnd w:id="60"/>
      <w:bookmarkEnd w:id="61"/>
      <w:r w:rsidR="00600735">
        <w:t xml:space="preserve"> a rozhodnutí</w:t>
      </w:r>
    </w:p>
    <w:p w:rsidR="00B15449" w:rsidRPr="008974CD" w:rsidRDefault="00B15449" w:rsidP="00553896">
      <w:pPr>
        <w:pStyle w:val="Zkladntext21"/>
        <w:widowControl/>
        <w:spacing w:after="120"/>
        <w:rPr>
          <w:rFonts w:ascii="Times New Roman" w:hAnsi="Times New Roman"/>
          <w:b/>
        </w:rPr>
      </w:pPr>
      <w:r w:rsidRPr="008974CD">
        <w:rPr>
          <w:rFonts w:ascii="Times New Roman" w:hAnsi="Times New Roman"/>
          <w:b/>
        </w:rPr>
        <w:t xml:space="preserve">NNO je povinna dodržet parametry schváleného projektu. </w:t>
      </w:r>
    </w:p>
    <w:p w:rsidR="00A3191F" w:rsidRDefault="00794A58" w:rsidP="00553896">
      <w:pPr>
        <w:pStyle w:val="Zkladntext21"/>
        <w:widowControl/>
        <w:spacing w:after="120"/>
        <w:rPr>
          <w:rFonts w:ascii="Times New Roman" w:hAnsi="Times New Roman"/>
          <w:u w:val="single"/>
        </w:rPr>
      </w:pPr>
      <w:r w:rsidRPr="008974CD">
        <w:rPr>
          <w:rFonts w:ascii="Times New Roman" w:hAnsi="Times New Roman"/>
          <w:b/>
        </w:rPr>
        <w:lastRenderedPageBreak/>
        <w:t>Z</w:t>
      </w:r>
      <w:r w:rsidR="00585031" w:rsidRPr="008974CD">
        <w:rPr>
          <w:rFonts w:ascii="Times New Roman" w:hAnsi="Times New Roman"/>
          <w:b/>
        </w:rPr>
        <w:t>měny v</w:t>
      </w:r>
      <w:r w:rsidR="00600735">
        <w:rPr>
          <w:rFonts w:ascii="Times New Roman" w:hAnsi="Times New Roman"/>
          <w:b/>
        </w:rPr>
        <w:t> </w:t>
      </w:r>
      <w:r w:rsidR="00600735" w:rsidRPr="008974CD">
        <w:rPr>
          <w:rFonts w:ascii="Times New Roman" w:hAnsi="Times New Roman"/>
          <w:b/>
        </w:rPr>
        <w:t>projektech</w:t>
      </w:r>
      <w:r w:rsidR="00600735">
        <w:rPr>
          <w:rFonts w:ascii="Times New Roman" w:hAnsi="Times New Roman"/>
          <w:b/>
        </w:rPr>
        <w:t xml:space="preserve"> a</w:t>
      </w:r>
      <w:r w:rsidR="00600735" w:rsidRPr="008974CD">
        <w:rPr>
          <w:rFonts w:ascii="Times New Roman" w:hAnsi="Times New Roman"/>
          <w:b/>
        </w:rPr>
        <w:t xml:space="preserve"> </w:t>
      </w:r>
      <w:r w:rsidR="00585031" w:rsidRPr="008974CD">
        <w:rPr>
          <w:rFonts w:ascii="Times New Roman" w:hAnsi="Times New Roman"/>
          <w:b/>
        </w:rPr>
        <w:t xml:space="preserve">rozhodnutí </w:t>
      </w:r>
      <w:r w:rsidR="00585031" w:rsidRPr="008974CD">
        <w:rPr>
          <w:rFonts w:ascii="Times New Roman" w:hAnsi="Times New Roman"/>
        </w:rPr>
        <w:t xml:space="preserve">se povolují výjimečně v odůvodněných případech na základě písemné žádosti NNO předložené nejpozději </w:t>
      </w:r>
      <w:r w:rsidR="00585031" w:rsidRPr="008974CD">
        <w:rPr>
          <w:rFonts w:ascii="Times New Roman" w:hAnsi="Times New Roman"/>
          <w:b/>
        </w:rPr>
        <w:t>do 31. října</w:t>
      </w:r>
      <w:r w:rsidR="00585031" w:rsidRPr="008974CD">
        <w:rPr>
          <w:rFonts w:ascii="Times New Roman" w:hAnsi="Times New Roman"/>
        </w:rPr>
        <w:t xml:space="preserve"> příslušného kalendářního roku odboru pro mládež MŠMT (Karmelitská 7, 118 12 Praha 1</w:t>
      </w:r>
      <w:r w:rsidRPr="008974CD">
        <w:rPr>
          <w:rFonts w:ascii="Times New Roman" w:hAnsi="Times New Roman"/>
        </w:rPr>
        <w:t xml:space="preserve"> nebo </w:t>
      </w:r>
      <w:r w:rsidRPr="00553896">
        <w:rPr>
          <w:rFonts w:ascii="Times New Roman" w:hAnsi="Times New Roman"/>
        </w:rPr>
        <w:t>naskenovanou</w:t>
      </w:r>
      <w:r w:rsidRPr="008974CD">
        <w:rPr>
          <w:rFonts w:ascii="Times New Roman" w:hAnsi="Times New Roman"/>
        </w:rPr>
        <w:t xml:space="preserve"> na </w:t>
      </w:r>
      <w:r w:rsidR="00165C9A">
        <w:rPr>
          <w:rFonts w:ascii="Times New Roman" w:hAnsi="Times New Roman"/>
        </w:rPr>
        <w:br/>
        <w:t>e- mailovou adresu: dotace.mladez@msmt.cz</w:t>
      </w:r>
      <w:r w:rsidR="00585031" w:rsidRPr="008974CD">
        <w:rPr>
          <w:rFonts w:ascii="Times New Roman" w:hAnsi="Times New Roman"/>
        </w:rPr>
        <w:t>). V žádosti musí být vždy uvedeno číslo rozhodnutí, požadovaná změna včetně zdůvodnění. Povolení změny bude mít formu dodatku k</w:t>
      </w:r>
      <w:r w:rsidRPr="008974CD">
        <w:rPr>
          <w:rFonts w:ascii="Times New Roman" w:hAnsi="Times New Roman"/>
        </w:rPr>
        <w:t> </w:t>
      </w:r>
      <w:r w:rsidR="00585031" w:rsidRPr="008974CD">
        <w:rPr>
          <w:rFonts w:ascii="Times New Roman" w:hAnsi="Times New Roman"/>
        </w:rPr>
        <w:t>rozhodnutí</w:t>
      </w:r>
      <w:r w:rsidRPr="008974CD">
        <w:rPr>
          <w:rFonts w:ascii="Times New Roman" w:hAnsi="Times New Roman"/>
        </w:rPr>
        <w:t xml:space="preserve"> nebo písemného souhlasu odboru pro mládež.</w:t>
      </w:r>
      <w:r w:rsidR="00585031" w:rsidRPr="008974CD">
        <w:rPr>
          <w:rFonts w:ascii="Times New Roman" w:hAnsi="Times New Roman"/>
        </w:rPr>
        <w:t xml:space="preserve"> </w:t>
      </w:r>
      <w:r w:rsidR="00585031" w:rsidRPr="008974CD">
        <w:rPr>
          <w:rFonts w:ascii="Times New Roman" w:hAnsi="Times New Roman"/>
          <w:u w:val="single"/>
        </w:rPr>
        <w:t>Požadovanou změnou nelze měnit původní obsah projektu.</w:t>
      </w:r>
    </w:p>
    <w:p w:rsidR="002F6B2D" w:rsidRPr="008974CD" w:rsidRDefault="002F6B2D" w:rsidP="00553896">
      <w:pPr>
        <w:pStyle w:val="Zkladntext21"/>
        <w:widowControl/>
        <w:spacing w:after="120"/>
        <w:rPr>
          <w:rFonts w:ascii="Times New Roman" w:hAnsi="Times New Roman"/>
        </w:rPr>
      </w:pPr>
    </w:p>
    <w:p w:rsidR="00C53ADC" w:rsidRPr="00FA7F40" w:rsidRDefault="00C53ADC" w:rsidP="00E51250">
      <w:pPr>
        <w:pStyle w:val="Nadpis2"/>
        <w:numPr>
          <w:ilvl w:val="0"/>
          <w:numId w:val="22"/>
        </w:numPr>
        <w:ind w:left="426" w:hanging="426"/>
      </w:pPr>
      <w:bookmarkStart w:id="62" w:name="_Toc422920424"/>
      <w:bookmarkStart w:id="63" w:name="_Toc424732159"/>
      <w:bookmarkStart w:id="64" w:name="_Toc390076786"/>
      <w:r w:rsidRPr="00AD654A">
        <w:t>Úpravy rozpočtu</w:t>
      </w:r>
      <w:bookmarkEnd w:id="62"/>
      <w:bookmarkEnd w:id="63"/>
    </w:p>
    <w:p w:rsidR="00C53ADC" w:rsidRDefault="00C53ADC" w:rsidP="00EF65F3">
      <w:pPr>
        <w:pStyle w:val="Zkladntext21"/>
        <w:widowControl/>
        <w:spacing w:after="120"/>
        <w:rPr>
          <w:rFonts w:ascii="Times New Roman" w:hAnsi="Times New Roman"/>
        </w:rPr>
      </w:pPr>
      <w:r w:rsidRPr="00AD654A">
        <w:rPr>
          <w:rFonts w:ascii="Times New Roman" w:hAnsi="Times New Roman"/>
        </w:rPr>
        <w:t>Bude-li NNO schválena nižší dotace než byla požadována, je žadatel povinen  předložit upravený rozpočet projektu</w:t>
      </w:r>
      <w:r w:rsidR="00835342">
        <w:rPr>
          <w:rFonts w:ascii="Times New Roman" w:hAnsi="Times New Roman"/>
        </w:rPr>
        <w:t xml:space="preserve"> případně popis dalších změn</w:t>
      </w:r>
      <w:r w:rsidRPr="00AD654A">
        <w:rPr>
          <w:rFonts w:ascii="Times New Roman" w:hAnsi="Times New Roman"/>
        </w:rPr>
        <w:t xml:space="preserve"> (při zachování členění nákladů požadované dotace tak, jak bylo uvedeno v předloženém projektu</w:t>
      </w:r>
      <w:r w:rsidR="00835342">
        <w:rPr>
          <w:rFonts w:ascii="Times New Roman" w:hAnsi="Times New Roman"/>
        </w:rPr>
        <w:t>)</w:t>
      </w:r>
      <w:r w:rsidRPr="00AD654A">
        <w:rPr>
          <w:rFonts w:ascii="Times New Roman" w:hAnsi="Times New Roman"/>
        </w:rPr>
        <w:t>. Pokud žadatel nedoručí upravený rozpočet nebo zprávu o tom, že rozpočet se nemění do stanoveného termínu, může MŠMT rozhodnout, že NNO zaniká nárok na poskytnutí dotace, což MŠMT písemně oznámí příslušné NNO.</w:t>
      </w:r>
    </w:p>
    <w:p w:rsidR="002F6B2D" w:rsidRPr="00AD654A" w:rsidRDefault="002F6B2D" w:rsidP="00C53ADC">
      <w:pPr>
        <w:pStyle w:val="Zkladntext21"/>
        <w:widowControl/>
        <w:spacing w:after="120"/>
        <w:rPr>
          <w:rFonts w:ascii="Times New Roman" w:hAnsi="Times New Roman"/>
        </w:rPr>
      </w:pPr>
    </w:p>
    <w:p w:rsidR="00D53E85" w:rsidRPr="00E60517" w:rsidRDefault="0035017F" w:rsidP="004B7D8E">
      <w:pPr>
        <w:pStyle w:val="Nadpis1"/>
        <w:numPr>
          <w:ilvl w:val="0"/>
          <w:numId w:val="53"/>
        </w:numPr>
      </w:pPr>
      <w:bookmarkStart w:id="65" w:name="_Toc422920425"/>
      <w:bookmarkStart w:id="66" w:name="_Toc424732160"/>
      <w:r w:rsidRPr="00E60517">
        <w:t>Technické a administrativní zabezpečení Programů</w:t>
      </w:r>
      <w:bookmarkEnd w:id="64"/>
      <w:bookmarkEnd w:id="65"/>
      <w:bookmarkEnd w:id="66"/>
    </w:p>
    <w:p w:rsidR="00D53E85" w:rsidRPr="00E633EA" w:rsidRDefault="0035017F" w:rsidP="00AD654A">
      <w:pPr>
        <w:pStyle w:val="Zkladntext21"/>
        <w:rPr>
          <w:rFonts w:ascii="Times New Roman" w:hAnsi="Times New Roman"/>
        </w:rPr>
      </w:pPr>
      <w:r w:rsidRPr="00E633EA">
        <w:rPr>
          <w:rFonts w:ascii="Times New Roman" w:hAnsi="Times New Roman"/>
        </w:rPr>
        <w:t>Program</w:t>
      </w:r>
      <w:r w:rsidR="00914347" w:rsidRPr="00E633EA">
        <w:rPr>
          <w:rFonts w:ascii="Times New Roman" w:hAnsi="Times New Roman"/>
        </w:rPr>
        <w:t>y</w:t>
      </w:r>
      <w:r w:rsidR="00AB2A5B" w:rsidRPr="00E633EA">
        <w:rPr>
          <w:rFonts w:ascii="Times New Roman" w:hAnsi="Times New Roman"/>
        </w:rPr>
        <w:t xml:space="preserve"> </w:t>
      </w:r>
      <w:r w:rsidRPr="00E633EA">
        <w:rPr>
          <w:rFonts w:ascii="Times New Roman" w:hAnsi="Times New Roman"/>
        </w:rPr>
        <w:t>vyhlašuje MŠMT. Za jejich realizaci zodpovídá odbor pro mládež</w:t>
      </w:r>
      <w:r w:rsidR="00914347" w:rsidRPr="00E633EA">
        <w:rPr>
          <w:rFonts w:ascii="Times New Roman" w:hAnsi="Times New Roman"/>
        </w:rPr>
        <w:t xml:space="preserve"> ve spolupráci s NIDV. Odbor pro mládež zabezpečuje:</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 xml:space="preserve">vyhlašování Programů, </w:t>
      </w:r>
    </w:p>
    <w:p w:rsidR="0035017F" w:rsidRPr="00E633EA" w:rsidRDefault="00F5048D"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hodnocení projektů</w:t>
      </w:r>
      <w:r w:rsidR="0035017F" w:rsidRPr="00E633EA">
        <w:rPr>
          <w:rFonts w:ascii="Times New Roman" w:hAnsi="Times New Roman"/>
        </w:rPr>
        <w:t xml:space="preserve"> (žádostí o dotace), </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metodickou, konzultační a poradenskou činnost,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schvalovací řízení v rámci MŠMT,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monitoring a kontrolní činnost.</w:t>
      </w:r>
    </w:p>
    <w:p w:rsidR="0035017F" w:rsidRPr="00553896" w:rsidRDefault="0035017F" w:rsidP="0035017F">
      <w:pPr>
        <w:pStyle w:val="Zkladntext21"/>
        <w:rPr>
          <w:rFonts w:ascii="Times New Roman" w:hAnsi="Times New Roman"/>
        </w:rPr>
      </w:pPr>
    </w:p>
    <w:p w:rsidR="0035017F" w:rsidRPr="00512A2A" w:rsidRDefault="00F66F71" w:rsidP="0035017F">
      <w:pPr>
        <w:pStyle w:val="Zkladntext21"/>
        <w:rPr>
          <w:rFonts w:ascii="Times New Roman" w:hAnsi="Times New Roman"/>
        </w:rPr>
      </w:pPr>
      <w:r>
        <w:rPr>
          <w:rFonts w:ascii="Times New Roman" w:hAnsi="Times New Roman"/>
        </w:rPr>
        <w:t>NIDV</w:t>
      </w:r>
      <w:r w:rsidR="0035017F" w:rsidRPr="00512A2A">
        <w:rPr>
          <w:rFonts w:ascii="Times New Roman" w:hAnsi="Times New Roman"/>
        </w:rPr>
        <w:t xml:space="preserve"> zodpovídá zejména za:</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přijímání a evidenci projektů,</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formální kontrolu projektů,</w:t>
      </w:r>
    </w:p>
    <w:p w:rsid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 xml:space="preserve">organizační a technické zabezpečení </w:t>
      </w:r>
      <w:r w:rsidR="003B7860" w:rsidRPr="00553896">
        <w:rPr>
          <w:rFonts w:ascii="Times New Roman" w:hAnsi="Times New Roman"/>
        </w:rPr>
        <w:t>hodnotícího procesu</w:t>
      </w:r>
      <w:r w:rsidR="00553896">
        <w:rPr>
          <w:rFonts w:ascii="Times New Roman" w:hAnsi="Times New Roman"/>
        </w:rPr>
        <w:t>,</w:t>
      </w:r>
    </w:p>
    <w:p w:rsidR="0035017F" w:rsidRP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metodickou, konzultační a poradenskou činnost.</w:t>
      </w:r>
    </w:p>
    <w:p w:rsidR="00FA01AB" w:rsidRDefault="00FA01AB" w:rsidP="002374F8">
      <w:pPr>
        <w:pStyle w:val="Zkladntext21"/>
        <w:ind w:left="360"/>
        <w:rPr>
          <w:rFonts w:ascii="Times New Roman" w:hAnsi="Times New Roman"/>
        </w:rPr>
      </w:pPr>
    </w:p>
    <w:p w:rsidR="00835342" w:rsidRPr="00F3142C" w:rsidRDefault="00835342" w:rsidP="002374F8">
      <w:pPr>
        <w:pStyle w:val="Zkladntext21"/>
        <w:ind w:left="360"/>
        <w:rPr>
          <w:rFonts w:ascii="Times New Roman" w:hAnsi="Times New Roman"/>
        </w:rPr>
      </w:pPr>
    </w:p>
    <w:p w:rsidR="00D53E85" w:rsidRDefault="0035017F" w:rsidP="004B7D8E">
      <w:pPr>
        <w:pStyle w:val="Nadpis1"/>
        <w:numPr>
          <w:ilvl w:val="0"/>
          <w:numId w:val="53"/>
        </w:numPr>
      </w:pPr>
      <w:bookmarkStart w:id="67" w:name="_Toc390076787"/>
      <w:bookmarkStart w:id="68" w:name="_Toc422920426"/>
      <w:bookmarkStart w:id="69" w:name="_Toc424732161"/>
      <w:r w:rsidRPr="00E820B3">
        <w:t>Řízení, zabezpečení a hodnocení Programů</w:t>
      </w:r>
      <w:bookmarkEnd w:id="67"/>
      <w:bookmarkEnd w:id="68"/>
      <w:bookmarkEnd w:id="69"/>
    </w:p>
    <w:p w:rsidR="00EA0826" w:rsidRPr="00E820B3" w:rsidRDefault="00EA0826" w:rsidP="00E51250">
      <w:pPr>
        <w:pStyle w:val="Nadpis2"/>
        <w:numPr>
          <w:ilvl w:val="0"/>
          <w:numId w:val="23"/>
        </w:numPr>
      </w:pPr>
      <w:bookmarkStart w:id="70" w:name="_Toc422920427"/>
      <w:bookmarkStart w:id="71" w:name="_Toc424732162"/>
      <w:r w:rsidRPr="00E820B3">
        <w:t>Uvolňování finančních prostředků</w:t>
      </w:r>
      <w:bookmarkEnd w:id="70"/>
      <w:bookmarkEnd w:id="71"/>
    </w:p>
    <w:p w:rsidR="0094641F" w:rsidRDefault="0094641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 xml:space="preserve">Finanční prostředky na schválené projekty zašle MŠMT na účty žadatelů na základě pravomocného rozhodnutí nejpozději do 31. března rozpočtového roku, pokud žadatel do tohoto data splní podmínky pro poskytnutí státní dotace. Dotace je zpravidla vyplacena jednorázově. </w:t>
      </w:r>
    </w:p>
    <w:p w:rsidR="0035017F" w:rsidRPr="0094641F" w:rsidRDefault="0035017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Pokud je dotace na projekt poskytována ve splátkách, bude vyplacena ve dvou splátkách. Minimálně polovinu z</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září.</w:t>
      </w:r>
    </w:p>
    <w:p w:rsidR="00D53E85" w:rsidRPr="0094641F" w:rsidRDefault="0035017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lastRenderedPageBreak/>
        <w:t>Pokud dotace na jednotlivý projekt konkrétnímu příjemci činí více než 10 mil. Kč na příslušný rozpočtový rok, může MŠMT stanovit v rozhodnutí o poskytnutí dotace vlastní splátkový kalendář</w:t>
      </w:r>
      <w:r w:rsidR="0094641F" w:rsidRPr="0094641F">
        <w:rPr>
          <w:rFonts w:ascii="Times New Roman" w:hAnsi="Times New Roman"/>
          <w:sz w:val="24"/>
          <w:szCs w:val="24"/>
        </w:rPr>
        <w:t>.</w:t>
      </w:r>
    </w:p>
    <w:p w:rsidR="00B802E2" w:rsidRPr="00E820B3" w:rsidRDefault="00B802E2" w:rsidP="0035017F">
      <w:pPr>
        <w:pStyle w:val="Zkladntext21"/>
        <w:widowControl/>
        <w:spacing w:after="120"/>
        <w:rPr>
          <w:rFonts w:ascii="Times New Roman" w:hAnsi="Times New Roman"/>
          <w:i/>
        </w:rPr>
      </w:pPr>
    </w:p>
    <w:p w:rsidR="0035017F" w:rsidRPr="00E820B3" w:rsidRDefault="00F5048D" w:rsidP="00E51250">
      <w:pPr>
        <w:pStyle w:val="Nadpis2"/>
        <w:numPr>
          <w:ilvl w:val="0"/>
          <w:numId w:val="23"/>
        </w:numPr>
      </w:pPr>
      <w:bookmarkStart w:id="72" w:name="_Toc422920428"/>
      <w:bookmarkStart w:id="73" w:name="_Toc424732163"/>
      <w:r w:rsidRPr="00E820B3">
        <w:t xml:space="preserve">Hodnotící </w:t>
      </w:r>
      <w:r w:rsidR="0035017F" w:rsidRPr="00E820B3">
        <w:t>komise</w:t>
      </w:r>
      <w:bookmarkEnd w:id="72"/>
      <w:bookmarkEnd w:id="73"/>
    </w:p>
    <w:p w:rsidR="0035017F" w:rsidRDefault="0035017F" w:rsidP="0035017F">
      <w:pPr>
        <w:pStyle w:val="Zkladntext21"/>
        <w:widowControl/>
        <w:spacing w:after="120"/>
        <w:ind w:firstLine="708"/>
        <w:rPr>
          <w:rFonts w:ascii="Times New Roman" w:hAnsi="Times New Roman"/>
        </w:rPr>
      </w:pPr>
      <w:r w:rsidRPr="00E820B3">
        <w:rPr>
          <w:rFonts w:ascii="Times New Roman" w:hAnsi="Times New Roman"/>
        </w:rPr>
        <w:t>Projekty posuzuj</w:t>
      </w:r>
      <w:r w:rsidR="00F66F71">
        <w:rPr>
          <w:rFonts w:ascii="Times New Roman" w:hAnsi="Times New Roman"/>
        </w:rPr>
        <w:t>e</w:t>
      </w:r>
      <w:r w:rsidRPr="00E820B3">
        <w:rPr>
          <w:rFonts w:ascii="Times New Roman" w:hAnsi="Times New Roman"/>
        </w:rPr>
        <w:t xml:space="preserve"> a návrhy na poskytnutí dotace </w:t>
      </w:r>
      <w:r w:rsidR="001B2DD8" w:rsidRPr="00F3142C">
        <w:rPr>
          <w:rFonts w:ascii="Times New Roman" w:hAnsi="Times New Roman"/>
        </w:rPr>
        <w:t>zpracovává</w:t>
      </w:r>
      <w:r w:rsidR="00AB2A5B">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F66F71">
        <w:rPr>
          <w:rFonts w:ascii="Times New Roman" w:hAnsi="Times New Roman"/>
        </w:rPr>
        <w:t>/ministryně</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DB5493" w:rsidRDefault="00DB5493" w:rsidP="0035017F">
      <w:pPr>
        <w:pStyle w:val="Zkladntext21"/>
        <w:widowControl/>
        <w:spacing w:after="120"/>
        <w:ind w:firstLine="708"/>
        <w:rPr>
          <w:rFonts w:ascii="Times New Roman" w:hAnsi="Times New Roman"/>
        </w:rPr>
      </w:pPr>
      <w:r>
        <w:rPr>
          <w:rFonts w:ascii="Times New Roman" w:hAnsi="Times New Roman"/>
        </w:rPr>
        <w:t>Hodnocení probíhá na základě hodnotících kritérií, která jsou podrobněji popsána v</w:t>
      </w:r>
      <w:r w:rsidR="0073167E">
        <w:rPr>
          <w:rFonts w:ascii="Times New Roman" w:hAnsi="Times New Roman"/>
        </w:rPr>
        <w:t> </w:t>
      </w:r>
      <w:r>
        <w:rPr>
          <w:rFonts w:ascii="Times New Roman" w:hAnsi="Times New Roman"/>
        </w:rPr>
        <w:t>příloze</w:t>
      </w:r>
      <w:r w:rsidR="0073167E">
        <w:rPr>
          <w:rFonts w:ascii="Times New Roman" w:hAnsi="Times New Roman"/>
        </w:rPr>
        <w:t xml:space="preserve"> </w:t>
      </w:r>
      <w:r w:rsidR="00D924DF">
        <w:rPr>
          <w:rFonts w:ascii="Times New Roman" w:hAnsi="Times New Roman"/>
        </w:rPr>
        <w:t xml:space="preserve">č. 1 </w:t>
      </w:r>
      <w:r w:rsidR="0073167E">
        <w:rPr>
          <w:rFonts w:ascii="Times New Roman" w:hAnsi="Times New Roman"/>
        </w:rPr>
        <w:t>a která jsou provázána se závaznou osnovou</w:t>
      </w:r>
      <w:r w:rsidR="00AF4984">
        <w:rPr>
          <w:rFonts w:ascii="Times New Roman" w:hAnsi="Times New Roman"/>
        </w:rPr>
        <w:t xml:space="preserve"> projektu</w:t>
      </w:r>
      <w:r>
        <w:rPr>
          <w:rFonts w:ascii="Times New Roman" w:hAnsi="Times New Roman"/>
        </w:rPr>
        <w:t>.</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Konečné rozhodnutí </w:t>
      </w:r>
      <w:r w:rsidR="00AF0F08">
        <w:rPr>
          <w:rFonts w:ascii="Times New Roman" w:hAnsi="Times New Roman"/>
        </w:rPr>
        <w:br/>
      </w:r>
      <w:r w:rsidRPr="00E820B3">
        <w:rPr>
          <w:rFonts w:ascii="Times New Roman" w:hAnsi="Times New Roman"/>
        </w:rPr>
        <w:t>o přidělení dotací je, po projednání vedením MŠMT, v kompetenci ministra</w:t>
      </w:r>
      <w:r w:rsidR="00C53ADC">
        <w:rPr>
          <w:rFonts w:ascii="Times New Roman" w:hAnsi="Times New Roman"/>
        </w:rPr>
        <w:t>/ministryně</w:t>
      </w:r>
      <w:r w:rsidRPr="00E820B3">
        <w:rPr>
          <w:rFonts w:ascii="Times New Roman" w:hAnsi="Times New Roman"/>
        </w:rPr>
        <w:t>.</w:t>
      </w:r>
    </w:p>
    <w:p w:rsidR="00E95610" w:rsidRDefault="00E95610" w:rsidP="0035017F">
      <w:pPr>
        <w:pStyle w:val="Zkladntext21"/>
        <w:widowControl/>
        <w:spacing w:after="120"/>
        <w:rPr>
          <w:rFonts w:ascii="Times New Roman" w:hAnsi="Times New Roman"/>
        </w:rPr>
      </w:pPr>
    </w:p>
    <w:p w:rsidR="0035017F" w:rsidRPr="00E820B3" w:rsidRDefault="0035017F" w:rsidP="00E51250">
      <w:pPr>
        <w:pStyle w:val="Nadpis2"/>
        <w:numPr>
          <w:ilvl w:val="0"/>
          <w:numId w:val="23"/>
        </w:numPr>
      </w:pPr>
      <w:bookmarkStart w:id="74" w:name="_Toc422920429"/>
      <w:bookmarkStart w:id="75" w:name="_Toc424732164"/>
      <w:r w:rsidRPr="00E820B3">
        <w:t>Kontrola</w:t>
      </w:r>
      <w:bookmarkEnd w:id="74"/>
      <w:bookmarkEnd w:id="75"/>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081A2E" w:rsidRPr="00081A2E" w:rsidRDefault="0035017F" w:rsidP="00081A2E">
      <w:pPr>
        <w:pStyle w:val="Zkladntext21"/>
        <w:widowControl/>
        <w:numPr>
          <w:ilvl w:val="0"/>
          <w:numId w:val="24"/>
        </w:numPr>
        <w:spacing w:after="120"/>
        <w:rPr>
          <w:rFonts w:ascii="Times New Roman" w:hAnsi="Times New Roman"/>
          <w:szCs w:val="24"/>
        </w:rPr>
      </w:pPr>
      <w:r w:rsidRPr="00081A2E">
        <w:rPr>
          <w:rFonts w:ascii="Times New Roman" w:hAnsi="Times New Roman"/>
        </w:rPr>
        <w:t xml:space="preserve">V rámci zajišťování finanční kontroly podle zákona č. 320/2001 Sb., o finanční kontrole ve veřejné správě a o změně některých zákonů (zákon o finanční kontrole), ve znění pozdějších předpisů, provádí ministerstvo předběžnou, průběžnou </w:t>
      </w:r>
      <w:r w:rsidR="00AF0F08">
        <w:rPr>
          <w:rFonts w:ascii="Times New Roman" w:hAnsi="Times New Roman"/>
        </w:rPr>
        <w:br/>
      </w:r>
      <w:r w:rsidRPr="00081A2E">
        <w:rPr>
          <w:rFonts w:ascii="Times New Roman" w:hAnsi="Times New Roman"/>
        </w:rPr>
        <w:t xml:space="preserve">a následnou veřejnosprávní kontrolu. Žadatel o veřejnou finanční podporu a příjemce dotace je povinen poskytnout potřebnou součinnost kontrolním orgánům ministerstva a jiným kontrolním orgánům, které vykonávají kontrolu podle jiných právních předpisů (např. </w:t>
      </w:r>
      <w:r w:rsidR="00FA7F40" w:rsidRPr="00081A2E">
        <w:rPr>
          <w:rFonts w:ascii="Times New Roman" w:hAnsi="Times New Roman"/>
        </w:rPr>
        <w:t>Nejvyšší kontrolní úřad</w:t>
      </w:r>
      <w:r w:rsidRPr="00081A2E">
        <w:rPr>
          <w:rFonts w:ascii="Times New Roman" w:hAnsi="Times New Roman"/>
        </w:rPr>
        <w:t>, územní finanční orgány aj.).</w:t>
      </w:r>
      <w:r w:rsidR="00081A2E" w:rsidRPr="00081A2E">
        <w:rPr>
          <w:rFonts w:ascii="Times New Roman" w:hAnsi="Times New Roman"/>
        </w:rPr>
        <w:t xml:space="preserve"> </w:t>
      </w:r>
    </w:p>
    <w:p w:rsidR="0035017F" w:rsidRPr="00081A2E" w:rsidRDefault="0035017F" w:rsidP="00081A2E">
      <w:pPr>
        <w:pStyle w:val="Zkladntext21"/>
        <w:widowControl/>
        <w:numPr>
          <w:ilvl w:val="0"/>
          <w:numId w:val="24"/>
        </w:numPr>
        <w:spacing w:after="120"/>
        <w:rPr>
          <w:rFonts w:ascii="Times New Roman" w:hAnsi="Times New Roman"/>
        </w:rPr>
      </w:pPr>
      <w:r w:rsidRPr="00081A2E">
        <w:rPr>
          <w:rFonts w:ascii="Times New Roman" w:hAnsi="Times New Roman"/>
        </w:rPr>
        <w:t xml:space="preserve">Při zjištění nedostatků je ministerstvo oprávněno čerpání dotace pozastavit </w:t>
      </w:r>
      <w:r w:rsidRPr="00081A2E">
        <w:rPr>
          <w:rFonts w:ascii="Times New Roman" w:hAnsi="Times New Roman"/>
        </w:rPr>
        <w:br/>
        <w:t xml:space="preserve">a v případě </w:t>
      </w:r>
      <w:r w:rsidR="004E08F1">
        <w:rPr>
          <w:rFonts w:ascii="Times New Roman" w:hAnsi="Times New Roman"/>
        </w:rPr>
        <w:t xml:space="preserve">podezření  na </w:t>
      </w:r>
      <w:r w:rsidRPr="00081A2E">
        <w:rPr>
          <w:rFonts w:ascii="Times New Roman" w:hAnsi="Times New Roman"/>
        </w:rPr>
        <w:t xml:space="preserve">porušení rozpočtové kázně je povinno upozornit na tuto skutečnost příslušné finanční orgány v souladu </w:t>
      </w:r>
      <w:r w:rsidR="00081A2E" w:rsidRPr="00081A2E">
        <w:rPr>
          <w:rFonts w:ascii="Times New Roman" w:hAnsi="Times New Roman"/>
          <w:szCs w:val="24"/>
        </w:rPr>
        <w:t xml:space="preserve">s § 44 zákona č. 218/2000 Sb., </w:t>
      </w:r>
      <w:r w:rsidR="00AF0F08">
        <w:rPr>
          <w:rFonts w:ascii="Times New Roman" w:hAnsi="Times New Roman"/>
          <w:szCs w:val="24"/>
        </w:rPr>
        <w:br/>
      </w:r>
      <w:r w:rsidR="00081A2E" w:rsidRPr="00081A2E">
        <w:rPr>
          <w:rFonts w:ascii="Times New Roman" w:hAnsi="Times New Roman"/>
          <w:szCs w:val="24"/>
        </w:rPr>
        <w:t>o rozpočtových pravidlech a o změně některých souvisejících zákonů (rozpočtová pravidla), ve znění pozdějších předpisů,</w:t>
      </w:r>
      <w:r w:rsidR="00081A2E">
        <w:rPr>
          <w:rFonts w:ascii="Times New Roman" w:hAnsi="Times New Roman"/>
          <w:szCs w:val="24"/>
        </w:rPr>
        <w:t xml:space="preserve"> </w:t>
      </w:r>
      <w:r w:rsidRPr="00081A2E">
        <w:rPr>
          <w:rFonts w:ascii="Times New Roman" w:hAnsi="Times New Roman"/>
        </w:rPr>
        <w:t xml:space="preserve">zákona č. 337/1992 Sb., o správě daní </w:t>
      </w:r>
      <w:r w:rsidR="00AF0F08">
        <w:rPr>
          <w:rFonts w:ascii="Times New Roman" w:hAnsi="Times New Roman"/>
        </w:rPr>
        <w:br/>
      </w:r>
      <w:r w:rsidRPr="00081A2E">
        <w:rPr>
          <w:rFonts w:ascii="Times New Roman" w:hAnsi="Times New Roman"/>
        </w:rPr>
        <w:t>a poplatků, ve znění pozdějších předpisů a zákon</w:t>
      </w:r>
      <w:r w:rsidR="00081A2E">
        <w:rPr>
          <w:rFonts w:ascii="Times New Roman" w:hAnsi="Times New Roman"/>
        </w:rPr>
        <w:t>a</w:t>
      </w:r>
      <w:r w:rsidRPr="00081A2E">
        <w:rPr>
          <w:rFonts w:ascii="Times New Roman" w:hAnsi="Times New Roman"/>
        </w:rPr>
        <w:t xml:space="preserve"> č. 353/2003 o spotřebních daních, ve znění pozdějších předpisů.</w:t>
      </w:r>
    </w:p>
    <w:p w:rsidR="0035017F" w:rsidRPr="00E820B3" w:rsidRDefault="0035017F" w:rsidP="00081A2E">
      <w:pPr>
        <w:pStyle w:val="Zkladntext21"/>
        <w:widowControl/>
        <w:numPr>
          <w:ilvl w:val="0"/>
          <w:numId w:val="24"/>
        </w:numPr>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w:t>
      </w:r>
      <w:r w:rsidR="00CA711E">
        <w:rPr>
          <w:rFonts w:ascii="Times New Roman" w:hAnsi="Times New Roman"/>
          <w:u w:val="single"/>
        </w:rPr>
        <w:t xml:space="preserve"> – územním pracovištěm</w:t>
      </w:r>
      <w:r w:rsidRPr="00E820B3">
        <w:rPr>
          <w:rFonts w:ascii="Times New Roman" w:hAnsi="Times New Roman"/>
          <w:u w:val="single"/>
        </w:rPr>
        <w:t>, Nejvyšším kontrolním úřadem nebo jiným kontrolním orgánem odboru pro mládež MŠMT do 30 dnů po obdržení konečného protokolu</w:t>
      </w:r>
      <w:r w:rsidRPr="00E820B3">
        <w:rPr>
          <w:rFonts w:ascii="Times New Roman" w:hAnsi="Times New Roman"/>
        </w:rPr>
        <w:t>.</w:t>
      </w:r>
    </w:p>
    <w:p w:rsidR="0035017F" w:rsidRDefault="0035017F" w:rsidP="0035017F">
      <w:pPr>
        <w:pStyle w:val="Zkladntext21"/>
        <w:widowControl/>
        <w:spacing w:after="120"/>
        <w:rPr>
          <w:rFonts w:ascii="Times New Roman" w:hAnsi="Times New Roman"/>
        </w:rPr>
      </w:pPr>
    </w:p>
    <w:p w:rsidR="0035017F" w:rsidRPr="00E820B3" w:rsidRDefault="0035017F" w:rsidP="00E51250">
      <w:pPr>
        <w:pStyle w:val="Nadpis2"/>
        <w:numPr>
          <w:ilvl w:val="0"/>
          <w:numId w:val="23"/>
        </w:numPr>
      </w:pPr>
      <w:bookmarkStart w:id="76" w:name="_Toc422920430"/>
      <w:bookmarkStart w:id="77" w:name="_Toc424732165"/>
      <w:r w:rsidRPr="00E820B3">
        <w:t>Vyúčtování poskytnutých dotací</w:t>
      </w:r>
      <w:bookmarkEnd w:id="76"/>
      <w:bookmarkEnd w:id="77"/>
    </w:p>
    <w:p w:rsidR="0035017F" w:rsidRPr="00E820B3" w:rsidRDefault="0035017F" w:rsidP="00A0238C">
      <w:pPr>
        <w:pStyle w:val="Zkladntext21"/>
        <w:widowControl/>
        <w:ind w:firstLine="709"/>
        <w:rPr>
          <w:rFonts w:ascii="Times New Roman" w:hAnsi="Times New Roman"/>
        </w:rPr>
      </w:pPr>
      <w:r w:rsidRPr="00AD654A">
        <w:rPr>
          <w:rFonts w:ascii="Times New Roman" w:hAnsi="Times New Roman"/>
        </w:rPr>
        <w:t>NNO odpovídají za hospodárné použití poskytnutých rozpočtových prostředků státního rozpočtu v souladu s rozhodnutím o poskytnuté dot</w:t>
      </w:r>
      <w:r w:rsidR="0026643D" w:rsidRPr="00CA711E">
        <w:rPr>
          <w:rFonts w:ascii="Times New Roman" w:hAnsi="Times New Roman"/>
        </w:rPr>
        <w:t>aci</w:t>
      </w:r>
      <w:r w:rsidRPr="00CA711E">
        <w:rPr>
          <w:rFonts w:ascii="Times New Roman" w:hAnsi="Times New Roman"/>
        </w:rPr>
        <w:t>. Jejich čerpání NNO evidují</w:t>
      </w:r>
      <w:r w:rsidRPr="00E820B3">
        <w:rPr>
          <w:rFonts w:ascii="Times New Roman" w:hAnsi="Times New Roman"/>
        </w:rPr>
        <w:t xml:space="preserve"> v</w:t>
      </w:r>
      <w:r w:rsidR="00081A2E">
        <w:rPr>
          <w:rFonts w:ascii="Times New Roman" w:hAnsi="Times New Roman"/>
        </w:rPr>
        <w:t> </w:t>
      </w:r>
      <w:r w:rsidRPr="00E820B3">
        <w:rPr>
          <w:rFonts w:ascii="Times New Roman" w:hAnsi="Times New Roman"/>
        </w:rPr>
        <w:t>účetnictví</w:t>
      </w:r>
      <w:r w:rsidR="00081A2E">
        <w:rPr>
          <w:rFonts w:ascii="Times New Roman" w:hAnsi="Times New Roman"/>
        </w:rPr>
        <w:t>,</w:t>
      </w:r>
      <w:r w:rsidRPr="00E820B3">
        <w:rPr>
          <w:rFonts w:ascii="Times New Roman" w:hAnsi="Times New Roman"/>
        </w:rPr>
        <w:t xml:space="preserve">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 xml:space="preserve">Finanční prostředky dotace </w:t>
      </w:r>
      <w:r w:rsidR="00866EF5">
        <w:rPr>
          <w:rFonts w:ascii="Times New Roman" w:hAnsi="Times New Roman"/>
          <w:u w:val="single"/>
        </w:rPr>
        <w:t xml:space="preserve">mohou </w:t>
      </w:r>
      <w:r w:rsidRPr="00E820B3">
        <w:rPr>
          <w:rFonts w:ascii="Times New Roman" w:hAnsi="Times New Roman"/>
          <w:u w:val="single"/>
        </w:rPr>
        <w:t>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B13363">
        <w:rPr>
          <w:rFonts w:ascii="Times New Roman" w:hAnsi="Times New Roman"/>
          <w:u w:val="single"/>
        </w:rPr>
        <w:t>,</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00B13363">
        <w:rPr>
          <w:rFonts w:ascii="Times New Roman" w:hAnsi="Times New Roman"/>
          <w:u w:val="single"/>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w:t>
      </w:r>
      <w:r w:rsidRPr="00CA711E">
        <w:rPr>
          <w:rFonts w:ascii="Times New Roman" w:hAnsi="Times New Roman"/>
        </w:rPr>
        <w:t xml:space="preserve">poukazují se na </w:t>
      </w:r>
      <w:r w:rsidR="001B2DD8" w:rsidRPr="00AD654A">
        <w:rPr>
          <w:rFonts w:ascii="Times New Roman" w:hAnsi="Times New Roman"/>
        </w:rPr>
        <w:t xml:space="preserve">účet </w:t>
      </w:r>
      <w:r w:rsidRPr="00CA711E">
        <w:rPr>
          <w:rFonts w:ascii="Times New Roman" w:hAnsi="Times New Roman"/>
        </w:rPr>
        <w:t>821001/0710</w:t>
      </w:r>
      <w:r w:rsidR="00FA7F40" w:rsidRPr="00CA711E">
        <w:rPr>
          <w:rFonts w:ascii="Times New Roman" w:hAnsi="Times New Roman"/>
        </w:rPr>
        <w:t>.</w:t>
      </w:r>
      <w:r w:rsidRPr="00CA711E">
        <w:rPr>
          <w:rFonts w:ascii="Times New Roman" w:hAnsi="Times New Roman"/>
        </w:rPr>
        <w:t xml:space="preserve"> </w:t>
      </w:r>
    </w:p>
    <w:p w:rsidR="00DA4532" w:rsidRPr="00CA711E" w:rsidRDefault="00DA4532" w:rsidP="00DA4532">
      <w:pPr>
        <w:pStyle w:val="Zkladntext21"/>
        <w:widowControl/>
        <w:ind w:left="360"/>
        <w:rPr>
          <w:rFonts w:ascii="Times New Roman" w:hAnsi="Times New Roman"/>
        </w:rPr>
      </w:pPr>
      <w:r>
        <w:rPr>
          <w:rFonts w:ascii="Times New Roman" w:hAnsi="Times New Roman"/>
        </w:rPr>
        <w:t xml:space="preserve">Součástí vyúčtování je i </w:t>
      </w:r>
      <w:r w:rsidRPr="00DA4532">
        <w:rPr>
          <w:rFonts w:ascii="Times New Roman" w:hAnsi="Times New Roman"/>
          <w:u w:val="single"/>
        </w:rPr>
        <w:t>konečný seznam všech proběhlých táborů</w:t>
      </w:r>
      <w:r>
        <w:rPr>
          <w:rFonts w:ascii="Times New Roman" w:hAnsi="Times New Roman"/>
        </w:rPr>
        <w:t xml:space="preserve">, na které byla použita dotace MŠMT, </w:t>
      </w:r>
      <w:r w:rsidRPr="00FA7F40">
        <w:rPr>
          <w:rFonts w:ascii="Times New Roman" w:hAnsi="Times New Roman"/>
        </w:rPr>
        <w:t>s uvedením počtu účastníků a vedoucích</w:t>
      </w:r>
      <w:r w:rsidRPr="00FA7F40">
        <w:rPr>
          <w:rFonts w:ascii="Times New Roman" w:hAnsi="Times New Roman"/>
          <w:szCs w:val="24"/>
        </w:rPr>
        <w:t>, termínu a místa konání včetně výše poplatku</w:t>
      </w:r>
      <w:r>
        <w:rPr>
          <w:rFonts w:ascii="Times New Roman" w:hAnsi="Times New Roman"/>
          <w:szCs w:val="24"/>
        </w:rPr>
        <w:t xml:space="preserve"> za jednoho účastníka.</w:t>
      </w:r>
    </w:p>
    <w:p w:rsidR="0035017F" w:rsidRDefault="0035017F" w:rsidP="00AD654A">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w:t>
      </w:r>
      <w:r w:rsidR="00B13363">
        <w:rPr>
          <w:rFonts w:ascii="Times New Roman" w:hAnsi="Times New Roman"/>
        </w:rPr>
        <w:t>, a to</w:t>
      </w:r>
      <w:r w:rsidRPr="00E820B3">
        <w:rPr>
          <w:rFonts w:ascii="Times New Roman" w:hAnsi="Times New Roman"/>
        </w:rPr>
        <w:t xml:space="preserve"> nejpozději do 15. </w:t>
      </w:r>
      <w:r w:rsidR="00C53ADC">
        <w:rPr>
          <w:rFonts w:ascii="Times New Roman" w:hAnsi="Times New Roman"/>
        </w:rPr>
        <w:t>2</w:t>
      </w:r>
      <w:r w:rsidRPr="00E820B3">
        <w:rPr>
          <w:rFonts w:ascii="Times New Roman" w:hAnsi="Times New Roman"/>
        </w:rPr>
        <w:t>.</w:t>
      </w:r>
      <w:r w:rsidR="00CA711E">
        <w:rPr>
          <w:rFonts w:ascii="Times New Roman" w:hAnsi="Times New Roman"/>
        </w:rPr>
        <w:t xml:space="preserve"> </w:t>
      </w:r>
      <w:r w:rsidRPr="00E820B3">
        <w:rPr>
          <w:rFonts w:ascii="Times New Roman" w:hAnsi="Times New Roman"/>
        </w:rPr>
        <w:t>Po tomto termínu se nevyčerpané dotace vrací do státního rozpočtu prostřednictvím místně příslušného finančního úřadu</w:t>
      </w:r>
      <w:r w:rsidR="00CA711E">
        <w:rPr>
          <w:rFonts w:ascii="Times New Roman" w:hAnsi="Times New Roman"/>
        </w:rPr>
        <w:t xml:space="preserve"> – územního pracoviště</w:t>
      </w:r>
      <w:r w:rsidRPr="00E820B3">
        <w:rPr>
          <w:rFonts w:ascii="Times New Roman" w:hAnsi="Times New Roman"/>
        </w:rPr>
        <w:t>.</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FA7F40">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p>
    <w:p w:rsidR="0035017F"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671240" w:rsidRDefault="00671240" w:rsidP="0035017F">
      <w:pPr>
        <w:ind w:firstLine="709"/>
        <w:jc w:val="both"/>
        <w:rPr>
          <w:rFonts w:ascii="Times New Roman" w:hAnsi="Times New Roman"/>
          <w:color w:val="auto"/>
        </w:rPr>
      </w:pPr>
    </w:p>
    <w:p w:rsidR="00671240" w:rsidRPr="00671240" w:rsidRDefault="00671240" w:rsidP="00671240">
      <w:pPr>
        <w:ind w:firstLine="708"/>
        <w:jc w:val="both"/>
        <w:rPr>
          <w:rFonts w:ascii="Times New Roman" w:hAnsi="Times New Roman"/>
          <w:color w:val="auto"/>
        </w:rPr>
      </w:pPr>
      <w:r w:rsidRPr="00671240">
        <w:rPr>
          <w:rFonts w:ascii="Times New Roman" w:hAnsi="Times New Roman"/>
          <w:color w:val="auto"/>
        </w:rPr>
        <w:t>Roční zprávu zašlou NNO e-mailem nebo poštou odboru pro mládež MŠMT do 30. 6. roku následujícího po roce, kdy byla NNO poskytnuta dotace. Nepředání roční zprávy ve stanoveném termínu může být důvodem k neposkyt</w:t>
      </w:r>
      <w:r>
        <w:rPr>
          <w:rFonts w:ascii="Times New Roman" w:hAnsi="Times New Roman"/>
          <w:color w:val="auto"/>
        </w:rPr>
        <w:t>nutí dotace v následujícím roce.</w:t>
      </w:r>
    </w:p>
    <w:p w:rsidR="00671240" w:rsidRPr="00E820B3" w:rsidRDefault="00671240" w:rsidP="0035017F">
      <w:pPr>
        <w:ind w:firstLine="709"/>
        <w:jc w:val="both"/>
        <w:rPr>
          <w:rFonts w:ascii="Times New Roman" w:hAnsi="Times New Roman"/>
          <w:color w:val="auto"/>
        </w:rPr>
      </w:pPr>
    </w:p>
    <w:p w:rsidR="0035017F" w:rsidRPr="00E820B3" w:rsidRDefault="0035017F" w:rsidP="00E51250">
      <w:pPr>
        <w:pStyle w:val="Nadpis2"/>
        <w:numPr>
          <w:ilvl w:val="0"/>
          <w:numId w:val="23"/>
        </w:numPr>
      </w:pPr>
      <w:bookmarkStart w:id="78" w:name="_Toc422920431"/>
      <w:bookmarkStart w:id="79" w:name="_Toc424732166"/>
      <w:r w:rsidRPr="00E820B3">
        <w:t>Zvláštní ustanovení</w:t>
      </w:r>
      <w:bookmarkEnd w:id="78"/>
      <w:bookmarkEnd w:id="79"/>
    </w:p>
    <w:p w:rsidR="00FA7F40" w:rsidRDefault="0035017F" w:rsidP="00E51250">
      <w:pPr>
        <w:pStyle w:val="Zkladntext21"/>
        <w:widowControl/>
        <w:numPr>
          <w:ilvl w:val="0"/>
          <w:numId w:val="17"/>
        </w:numPr>
        <w:tabs>
          <w:tab w:val="left" w:pos="-142"/>
        </w:tabs>
        <w:rPr>
          <w:rFonts w:ascii="Times New Roman" w:hAnsi="Times New Roman"/>
        </w:rPr>
      </w:pPr>
      <w:r w:rsidRPr="00E820B3">
        <w:rPr>
          <w:rFonts w:ascii="Times New Roman" w:hAnsi="Times New Roman"/>
        </w:rPr>
        <w:t xml:space="preserve">Pokud NNO kdykoliv v průběhu roku zjistí, že </w:t>
      </w:r>
      <w:r w:rsidR="00B13363">
        <w:rPr>
          <w:rFonts w:ascii="Times New Roman" w:hAnsi="Times New Roman"/>
        </w:rPr>
        <w:t>podaný</w:t>
      </w:r>
      <w:r w:rsidR="00B13363" w:rsidRPr="00E820B3">
        <w:rPr>
          <w:rFonts w:ascii="Times New Roman" w:hAnsi="Times New Roman"/>
        </w:rPr>
        <w:t xml:space="preserve"> </w:t>
      </w:r>
      <w:r w:rsidRPr="00E820B3">
        <w:rPr>
          <w:rFonts w:ascii="Times New Roman" w:hAnsi="Times New Roman"/>
        </w:rPr>
        <w:t>pro</w:t>
      </w:r>
      <w:r w:rsidR="00D4407B" w:rsidRPr="00E820B3">
        <w:rPr>
          <w:rFonts w:ascii="Times New Roman" w:hAnsi="Times New Roman"/>
        </w:rPr>
        <w:t xml:space="preserve">jekt nemůže z jakéhokoliv </w:t>
      </w:r>
      <w:r w:rsidRPr="00E820B3">
        <w:rPr>
          <w:rFonts w:ascii="Times New Roman" w:hAnsi="Times New Roman"/>
        </w:rPr>
        <w:t>důvodu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w:t>
      </w:r>
      <w:r w:rsidR="00C53ADC">
        <w:rPr>
          <w:rFonts w:ascii="Times New Roman" w:hAnsi="Times New Roman"/>
        </w:rPr>
        <w:t xml:space="preserve">neprodleně </w:t>
      </w:r>
      <w:r w:rsidRPr="00E820B3">
        <w:rPr>
          <w:rFonts w:ascii="Times New Roman" w:hAnsi="Times New Roman"/>
        </w:rPr>
        <w:t>písemně sdělí odboru pro mládež MŠMT.</w:t>
      </w:r>
      <w:r w:rsidRPr="00E820B3">
        <w:rPr>
          <w:rFonts w:ascii="Times New Roman" w:hAnsi="Times New Roman"/>
        </w:rPr>
        <w:tab/>
      </w:r>
    </w:p>
    <w:p w:rsidR="00C53ADC" w:rsidRPr="00CA711E" w:rsidRDefault="0035017F" w:rsidP="00E51250">
      <w:pPr>
        <w:pStyle w:val="Zkladntext21"/>
        <w:widowControl/>
        <w:numPr>
          <w:ilvl w:val="0"/>
          <w:numId w:val="17"/>
        </w:numPr>
        <w:tabs>
          <w:tab w:val="left" w:pos="-142"/>
        </w:tabs>
        <w:rPr>
          <w:rFonts w:ascii="Times New Roman" w:hAnsi="Times New Roman"/>
        </w:rPr>
      </w:pPr>
      <w:r w:rsidRPr="00CA711E">
        <w:rPr>
          <w:rFonts w:ascii="Times New Roman" w:hAnsi="Times New Roman"/>
        </w:rPr>
        <w:lastRenderedPageBreak/>
        <w:t xml:space="preserve">Veškeré informace k vyhlášeným Programům, podaným projektům jednotlivými NNO, změnám, doplňkům, prioritám atd. bude MŠMT poskytovat výhradně prostřednictvím webové stránky MŠMT </w:t>
      </w:r>
      <w:r w:rsidR="00C53ADC" w:rsidRPr="00671240">
        <w:rPr>
          <w:rFonts w:ascii="Times New Roman" w:hAnsi="Times New Roman"/>
        </w:rPr>
        <w:t>www.msmt.cz/</w:t>
      </w:r>
      <w:proofErr w:type="spellStart"/>
      <w:r w:rsidR="00C53ADC" w:rsidRPr="00671240">
        <w:rPr>
          <w:rFonts w:ascii="Times New Roman" w:hAnsi="Times New Roman"/>
        </w:rPr>
        <w:t>mladez</w:t>
      </w:r>
      <w:proofErr w:type="spellEnd"/>
      <w:r w:rsidR="00C53ADC" w:rsidRPr="00AD654A">
        <w:t>. Zde</w:t>
      </w:r>
      <w:r w:rsidR="00FA7F40" w:rsidRPr="00CA711E">
        <w:rPr>
          <w:rFonts w:ascii="Times New Roman" w:hAnsi="Times New Roman"/>
        </w:rPr>
        <w:t xml:space="preserve"> bude také MŠMT zveřejňovat roční priority Programů.</w:t>
      </w:r>
    </w:p>
    <w:p w:rsidR="00C53ADC" w:rsidRDefault="00AF0F08" w:rsidP="00E51250">
      <w:pPr>
        <w:pStyle w:val="Zkladntext21"/>
        <w:widowControl/>
        <w:numPr>
          <w:ilvl w:val="0"/>
          <w:numId w:val="17"/>
        </w:numPr>
        <w:tabs>
          <w:tab w:val="left" w:pos="-142"/>
        </w:tabs>
        <w:rPr>
          <w:rFonts w:ascii="Times New Roman" w:hAnsi="Times New Roman"/>
        </w:rPr>
      </w:pPr>
      <w:r>
        <w:rPr>
          <w:rFonts w:ascii="Times New Roman" w:hAnsi="Times New Roman"/>
        </w:rPr>
        <w:t xml:space="preserve">Věcně příslušná sekce </w:t>
      </w:r>
      <w:r w:rsidR="00C53ADC" w:rsidRPr="00C53ADC">
        <w:rPr>
          <w:rFonts w:ascii="Times New Roman" w:hAnsi="Times New Roman"/>
        </w:rPr>
        <w:t>MŠMT může pro potřeby těchto programů vydat prováděcí metodické pokyny, které budou pro NNO závazné.</w:t>
      </w:r>
    </w:p>
    <w:p w:rsidR="00BA4D4C" w:rsidRPr="00C53ADC" w:rsidRDefault="00BA4D4C" w:rsidP="00E51250">
      <w:pPr>
        <w:pStyle w:val="Zkladntext21"/>
        <w:widowControl/>
        <w:numPr>
          <w:ilvl w:val="0"/>
          <w:numId w:val="17"/>
        </w:numPr>
        <w:tabs>
          <w:tab w:val="left" w:pos="-142"/>
        </w:tabs>
        <w:rPr>
          <w:rFonts w:ascii="Times New Roman" w:hAnsi="Times New Roman"/>
        </w:rPr>
      </w:pPr>
      <w:r>
        <w:rPr>
          <w:rFonts w:ascii="Times New Roman" w:hAnsi="Times New Roman"/>
        </w:rPr>
        <w:t>Úpravy ve vyhlášených Programech, které jsou technického a administrativního charakteru, jsou v kompetenci věcně příslušného náměstka ministra/ministryně.</w:t>
      </w:r>
    </w:p>
    <w:p w:rsidR="0035017F" w:rsidRDefault="0035017F" w:rsidP="0035017F">
      <w:pPr>
        <w:rPr>
          <w:rFonts w:ascii="Times New Roman" w:hAnsi="Times New Roman"/>
          <w:color w:val="auto"/>
        </w:rPr>
      </w:pPr>
    </w:p>
    <w:p w:rsidR="00E51250" w:rsidRDefault="00E51250" w:rsidP="0035017F">
      <w:pPr>
        <w:rPr>
          <w:rFonts w:ascii="Times New Roman" w:hAnsi="Times New Roman"/>
          <w:color w:val="auto"/>
        </w:rPr>
      </w:pPr>
    </w:p>
    <w:p w:rsidR="00E07E81" w:rsidRDefault="00AF0F08" w:rsidP="004B7D8E">
      <w:pPr>
        <w:pStyle w:val="Nadpis1"/>
        <w:numPr>
          <w:ilvl w:val="0"/>
          <w:numId w:val="53"/>
        </w:numPr>
      </w:pPr>
      <w:bookmarkStart w:id="80" w:name="_Toc422920432"/>
      <w:bookmarkStart w:id="81" w:name="_Toc424732167"/>
      <w:r>
        <w:t>D</w:t>
      </w:r>
      <w:r w:rsidR="005E652C">
        <w:t>efinice vybraných pojmů</w:t>
      </w:r>
      <w:bookmarkEnd w:id="80"/>
      <w:bookmarkEnd w:id="81"/>
    </w:p>
    <w:p w:rsidR="00E07E81" w:rsidRDefault="00E07E81" w:rsidP="00E07E81">
      <w:pPr>
        <w:jc w:val="both"/>
        <w:rPr>
          <w:rFonts w:ascii="Times New Roman" w:hAnsi="Times New Roman"/>
          <w:i/>
          <w:color w:val="auto"/>
        </w:rPr>
      </w:pPr>
      <w:r>
        <w:rPr>
          <w:rFonts w:ascii="Times New Roman" w:hAnsi="Times New Roman"/>
          <w:i/>
          <w:color w:val="auto"/>
        </w:rPr>
        <w:t>Pro potřeby těchto Programů</w:t>
      </w:r>
    </w:p>
    <w:p w:rsidR="00066756" w:rsidRDefault="00066756" w:rsidP="00E07E81">
      <w:pPr>
        <w:jc w:val="both"/>
        <w:rPr>
          <w:rFonts w:ascii="Times New Roman" w:hAnsi="Times New Roman"/>
          <w:i/>
          <w:color w:val="auto"/>
        </w:rPr>
      </w:pPr>
    </w:p>
    <w:p w:rsidR="00066756" w:rsidRDefault="00EF65F3" w:rsidP="00E07E81">
      <w:pPr>
        <w:jc w:val="both"/>
        <w:rPr>
          <w:rFonts w:ascii="Times New Roman" w:hAnsi="Times New Roman"/>
          <w:color w:val="auto"/>
        </w:rPr>
      </w:pPr>
      <w:r w:rsidRPr="004B7D8E">
        <w:rPr>
          <w:rFonts w:ascii="Times New Roman" w:hAnsi="Times New Roman"/>
          <w:color w:val="auto"/>
          <w:u w:val="single"/>
        </w:rPr>
        <w:t xml:space="preserve">Působnost </w:t>
      </w:r>
      <w:r w:rsidR="00033464" w:rsidRPr="004B7D8E">
        <w:rPr>
          <w:rFonts w:ascii="Times New Roman" w:hAnsi="Times New Roman"/>
          <w:color w:val="auto"/>
          <w:u w:val="single"/>
        </w:rPr>
        <w:t>organizace</w:t>
      </w:r>
      <w:r w:rsidR="00033464" w:rsidRPr="004B7D8E">
        <w:rPr>
          <w:rFonts w:ascii="Times New Roman" w:hAnsi="Times New Roman"/>
          <w:color w:val="auto"/>
        </w:rPr>
        <w:t xml:space="preserve"> znamená, že organizace má v daném místě alespoň organizační jednotku tedy nikoliv </w:t>
      </w:r>
      <w:r w:rsidR="004B7D8E" w:rsidRPr="004B7D8E">
        <w:rPr>
          <w:rFonts w:ascii="Times New Roman" w:hAnsi="Times New Roman"/>
          <w:color w:val="auto"/>
        </w:rPr>
        <w:t xml:space="preserve">pouze </w:t>
      </w:r>
      <w:r w:rsidR="00033464" w:rsidRPr="004B7D8E">
        <w:rPr>
          <w:rFonts w:ascii="Times New Roman" w:hAnsi="Times New Roman"/>
          <w:color w:val="auto"/>
        </w:rPr>
        <w:t>své členy nebo účastníky akcí či táborů</w:t>
      </w:r>
    </w:p>
    <w:p w:rsidR="00033464" w:rsidRDefault="00033464" w:rsidP="00E07E81">
      <w:pPr>
        <w:jc w:val="both"/>
        <w:rPr>
          <w:rFonts w:ascii="Times New Roman" w:hAnsi="Times New Roman"/>
          <w:color w:val="auto"/>
        </w:rPr>
      </w:pPr>
    </w:p>
    <w:p w:rsidR="00033464" w:rsidRDefault="00033464" w:rsidP="00E07E81">
      <w:pPr>
        <w:jc w:val="both"/>
        <w:rPr>
          <w:rFonts w:ascii="Times New Roman" w:hAnsi="Times New Roman"/>
          <w:color w:val="auto"/>
        </w:rPr>
      </w:pPr>
      <w:r w:rsidRPr="00033464">
        <w:rPr>
          <w:rFonts w:ascii="Times New Roman" w:hAnsi="Times New Roman"/>
          <w:color w:val="auto"/>
          <w:u w:val="single"/>
        </w:rPr>
        <w:t>Organizační jednotka</w:t>
      </w:r>
      <w:r w:rsidRPr="00033464">
        <w:rPr>
          <w:rFonts w:ascii="Times New Roman" w:hAnsi="Times New Roman"/>
          <w:color w:val="auto"/>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p>
    <w:p w:rsidR="00397351" w:rsidRDefault="00397351" w:rsidP="00E07E81">
      <w:pPr>
        <w:jc w:val="both"/>
        <w:rPr>
          <w:rFonts w:ascii="Times New Roman" w:hAnsi="Times New Roman"/>
          <w:color w:val="auto"/>
        </w:rPr>
      </w:pPr>
    </w:p>
    <w:p w:rsidR="00397351" w:rsidRDefault="00397351" w:rsidP="00E07E81">
      <w:pPr>
        <w:jc w:val="both"/>
        <w:rPr>
          <w:rFonts w:ascii="Times New Roman" w:hAnsi="Times New Roman"/>
          <w:color w:val="auto"/>
        </w:rPr>
      </w:pPr>
      <w:r w:rsidRPr="00397351">
        <w:rPr>
          <w:rFonts w:ascii="Times New Roman" w:hAnsi="Times New Roman"/>
          <w:color w:val="auto"/>
          <w:u w:val="single"/>
        </w:rPr>
        <w:t>Organizace pracující na nadregionální úrovni</w:t>
      </w:r>
      <w:r>
        <w:rPr>
          <w:rFonts w:ascii="Times New Roman" w:hAnsi="Times New Roman"/>
          <w:color w:val="auto"/>
        </w:rPr>
        <w:t xml:space="preserve"> je taková organizace, která má organizační jednotku minimálně ve třech krajích České republiky.</w:t>
      </w:r>
    </w:p>
    <w:p w:rsidR="00397351" w:rsidRDefault="00397351" w:rsidP="00E07E81">
      <w:pPr>
        <w:jc w:val="both"/>
        <w:rPr>
          <w:rFonts w:ascii="Times New Roman" w:hAnsi="Times New Roman"/>
          <w:color w:val="auto"/>
        </w:rPr>
      </w:pPr>
    </w:p>
    <w:p w:rsidR="00397351" w:rsidRPr="00033464" w:rsidRDefault="00397351" w:rsidP="00E07E81">
      <w:pPr>
        <w:jc w:val="both"/>
        <w:rPr>
          <w:rFonts w:ascii="Times New Roman" w:hAnsi="Times New Roman"/>
          <w:color w:val="auto"/>
        </w:rPr>
      </w:pPr>
      <w:r w:rsidRPr="00397351">
        <w:rPr>
          <w:rFonts w:ascii="Times New Roman" w:hAnsi="Times New Roman"/>
          <w:color w:val="auto"/>
          <w:u w:val="single"/>
        </w:rPr>
        <w:t>Organizace pracující na celostátní úrovni</w:t>
      </w:r>
      <w:r>
        <w:rPr>
          <w:rFonts w:ascii="Times New Roman" w:hAnsi="Times New Roman"/>
          <w:color w:val="auto"/>
        </w:rPr>
        <w:t xml:space="preserve"> je taková organizace, která má organizační jednotku nejméně v 10 krajích České republiky. </w:t>
      </w:r>
    </w:p>
    <w:p w:rsidR="00E07E81" w:rsidRPr="00E820B3" w:rsidRDefault="00E07E81" w:rsidP="00E07E81">
      <w:pPr>
        <w:jc w:val="both"/>
        <w:rPr>
          <w:rFonts w:ascii="Times New Roman" w:hAnsi="Times New Roman"/>
          <w:color w:val="auto"/>
        </w:rPr>
      </w:pPr>
    </w:p>
    <w:p w:rsidR="00E07E81" w:rsidRPr="00E820B3" w:rsidRDefault="00E07E81" w:rsidP="00E07E81">
      <w:pPr>
        <w:jc w:val="both"/>
        <w:rPr>
          <w:rFonts w:ascii="Times New Roman" w:hAnsi="Times New Roman"/>
          <w:color w:val="auto"/>
        </w:rPr>
      </w:pPr>
      <w:r>
        <w:rPr>
          <w:rFonts w:ascii="Times New Roman" w:hAnsi="Times New Roman"/>
          <w:color w:val="auto"/>
          <w:u w:val="single"/>
        </w:rPr>
        <w:t>Nestátní neziskové organizace (NNO)</w:t>
      </w:r>
      <w:r w:rsidRPr="00E820B3">
        <w:rPr>
          <w:rFonts w:ascii="Times New Roman" w:hAnsi="Times New Roman"/>
          <w:color w:val="auto"/>
          <w:u w:val="single"/>
        </w:rPr>
        <w:t xml:space="preserve"> pracující s dětmi a mládeží</w:t>
      </w:r>
      <w:r w:rsidRPr="00E820B3">
        <w:rPr>
          <w:rFonts w:ascii="Times New Roman" w:hAnsi="Times New Roman"/>
          <w:color w:val="auto"/>
        </w:rPr>
        <w:t xml:space="preserve"> jsou ty, které mají ve svých stanovách zakotveno, že jednou z jejich činností je práce s dětmi a mládeží</w:t>
      </w:r>
      <w:r>
        <w:rPr>
          <w:rFonts w:ascii="Times New Roman" w:hAnsi="Times New Roman"/>
          <w:color w:val="auto"/>
        </w:rPr>
        <w:t>.</w:t>
      </w:r>
    </w:p>
    <w:p w:rsidR="00E07E81" w:rsidRPr="00E820B3" w:rsidRDefault="00E07E81" w:rsidP="00E07E81">
      <w:pPr>
        <w:jc w:val="both"/>
        <w:rPr>
          <w:rFonts w:ascii="Times New Roman" w:hAnsi="Times New Roman"/>
          <w:color w:val="auto"/>
        </w:rPr>
      </w:pPr>
    </w:p>
    <w:p w:rsidR="00E07E81" w:rsidRDefault="00E07E81" w:rsidP="00E07E81">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r>
        <w:rPr>
          <w:rFonts w:ascii="Times New Roman" w:hAnsi="Times New Roman"/>
        </w:rPr>
        <w:t>.</w:t>
      </w:r>
    </w:p>
    <w:p w:rsidR="00E07E81" w:rsidRPr="00E820B3" w:rsidRDefault="00E07E81" w:rsidP="00E07E81">
      <w:pPr>
        <w:pStyle w:val="Zkladntext21"/>
        <w:widowControl/>
        <w:rPr>
          <w:rFonts w:ascii="Times New Roman" w:hAnsi="Times New Roman"/>
        </w:rPr>
      </w:pPr>
    </w:p>
    <w:p w:rsidR="00E07E81" w:rsidRPr="00E820B3" w:rsidRDefault="00E07E81" w:rsidP="00E07E81">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E07E81" w:rsidRDefault="00E07E81" w:rsidP="00E07E81">
      <w:pPr>
        <w:jc w:val="both"/>
        <w:rPr>
          <w:rFonts w:ascii="Times New Roman" w:hAnsi="Times New Roman"/>
          <w:color w:val="auto"/>
        </w:rPr>
      </w:pPr>
    </w:p>
    <w:p w:rsidR="00E07E81" w:rsidRDefault="00E07E81" w:rsidP="00E07E81">
      <w:pPr>
        <w:pStyle w:val="Zkladntext21"/>
        <w:rPr>
          <w:rFonts w:ascii="Times New Roman" w:hAnsi="Times New Roman"/>
        </w:rPr>
      </w:pPr>
      <w:r>
        <w:rPr>
          <w:rFonts w:ascii="Times New Roman" w:hAnsi="Times New Roman"/>
        </w:rPr>
        <w:t xml:space="preserve">Za </w:t>
      </w:r>
      <w:r w:rsidRPr="0045260C">
        <w:rPr>
          <w:rFonts w:ascii="Times New Roman" w:hAnsi="Times New Roman"/>
          <w:u w:val="single"/>
        </w:rPr>
        <w:t>organizované děti a mládež</w:t>
      </w:r>
      <w:r w:rsidRPr="00E820B3">
        <w:rPr>
          <w:rFonts w:ascii="Times New Roman" w:hAnsi="Times New Roman"/>
        </w:rPr>
        <w:t xml:space="preserve"> se považují děti a mládež, které jsou řádně registrovanými členy NNO a platí členské příspěvky.</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9E2757">
        <w:rPr>
          <w:rFonts w:ascii="Times New Roman" w:hAnsi="Times New Roman"/>
        </w:rPr>
        <w:t xml:space="preserve">Za </w:t>
      </w:r>
      <w:r w:rsidRPr="0045260C">
        <w:rPr>
          <w:rFonts w:ascii="Times New Roman" w:hAnsi="Times New Roman"/>
          <w:u w:val="single"/>
        </w:rPr>
        <w:t>neorganizované děti a mládež</w:t>
      </w:r>
      <w:r w:rsidRPr="009E2757">
        <w:rPr>
          <w:rFonts w:ascii="Times New Roman" w:hAnsi="Times New Roman"/>
        </w:rPr>
        <w:t xml:space="preserve"> se považují děti a mládež, které nejsou registrovanými členy NNO.</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45260C">
        <w:rPr>
          <w:rFonts w:ascii="Times New Roman" w:hAnsi="Times New Roman"/>
          <w:u w:val="single"/>
        </w:rPr>
        <w:t>Střešní organizací</w:t>
      </w:r>
      <w:r w:rsidRPr="0045260C">
        <w:rPr>
          <w:rFonts w:ascii="Times New Roman" w:hAnsi="Times New Roman"/>
        </w:rPr>
        <w:t xml:space="preserve"> se rozumí spolek, který</w:t>
      </w:r>
      <w:r>
        <w:rPr>
          <w:rFonts w:ascii="Times New Roman" w:hAnsi="Times New Roman"/>
        </w:rPr>
        <w:t xml:space="preserve"> </w:t>
      </w:r>
      <w:r w:rsidRPr="0045260C">
        <w:rPr>
          <w:rFonts w:ascii="Times New Roman" w:hAnsi="Times New Roman"/>
        </w:rPr>
        <w:t xml:space="preserve">na základě svazového principu sdružuje právnické osoby, z nichž minimálně 70% splňuje podmínky pro předkládání žádosti o dotace </w:t>
      </w:r>
      <w:r>
        <w:rPr>
          <w:rFonts w:ascii="Times New Roman" w:hAnsi="Times New Roman"/>
        </w:rPr>
        <w:br/>
      </w:r>
      <w:r w:rsidRPr="0045260C">
        <w:rPr>
          <w:rFonts w:ascii="Times New Roman" w:hAnsi="Times New Roman"/>
        </w:rPr>
        <w:t xml:space="preserve">v programu č. </w:t>
      </w:r>
      <w:r>
        <w:rPr>
          <w:rFonts w:ascii="Times New Roman" w:hAnsi="Times New Roman"/>
        </w:rPr>
        <w:t>1, 2, 3, 4. Na</w:t>
      </w:r>
      <w:r w:rsidRPr="0045260C">
        <w:rPr>
          <w:rFonts w:ascii="Times New Roman" w:hAnsi="Times New Roman"/>
        </w:rPr>
        <w:t xml:space="preserve"> celostátní nebo krajské úrovni zajišťuje servisní zázemí </w:t>
      </w:r>
      <w:r>
        <w:rPr>
          <w:rFonts w:ascii="Times New Roman" w:hAnsi="Times New Roman"/>
        </w:rPr>
        <w:br/>
      </w:r>
      <w:r w:rsidRPr="0045260C">
        <w:rPr>
          <w:rFonts w:ascii="Times New Roman" w:hAnsi="Times New Roman"/>
        </w:rPr>
        <w:t>a společné aktivity svých členských organizací a zastupuje jejich společné zájmy například vůči orgánům státní správy a územní samosprávy</w:t>
      </w:r>
      <w:r>
        <w:rPr>
          <w:rFonts w:ascii="Times New Roman" w:hAnsi="Times New Roman"/>
        </w:rPr>
        <w:t>.</w:t>
      </w:r>
    </w:p>
    <w:p w:rsidR="00E07E81" w:rsidRPr="00865DB0" w:rsidRDefault="00E07E81" w:rsidP="00E07E81">
      <w:pPr>
        <w:pStyle w:val="Zkladntext21"/>
        <w:rPr>
          <w:rFonts w:ascii="Times New Roman" w:hAnsi="Times New Roman"/>
          <w:u w:val="single"/>
        </w:rPr>
      </w:pPr>
    </w:p>
    <w:p w:rsidR="00E07E81" w:rsidRDefault="00E07E81" w:rsidP="00E07E81">
      <w:pPr>
        <w:pStyle w:val="Zkladntext21"/>
        <w:rPr>
          <w:rFonts w:ascii="Times New Roman" w:hAnsi="Times New Roman"/>
          <w:bCs/>
        </w:rPr>
      </w:pPr>
      <w:r w:rsidRPr="00865DB0">
        <w:rPr>
          <w:rFonts w:ascii="Times New Roman" w:hAnsi="Times New Roman"/>
          <w:u w:val="single"/>
        </w:rPr>
        <w:t>Pobočný spolek</w:t>
      </w:r>
      <w:r w:rsidRPr="00865DB0">
        <w:rPr>
          <w:rFonts w:ascii="Times New Roman" w:hAnsi="Times New Roman"/>
        </w:rPr>
        <w:t xml:space="preserve"> j</w:t>
      </w:r>
      <w:r w:rsidRPr="00D802E7">
        <w:rPr>
          <w:rFonts w:ascii="Times New Roman" w:hAnsi="Times New Roman"/>
        </w:rPr>
        <w:t xml:space="preserve">e </w:t>
      </w:r>
      <w:r w:rsidRPr="00AD4CD6">
        <w:rPr>
          <w:rFonts w:ascii="Times New Roman" w:hAnsi="Times New Roman"/>
        </w:rPr>
        <w:t xml:space="preserve">organizační jednotka spolku, jehož právní osobnost se odvozuje od právní osobnosti hlavního spolku. Vzniká v den zápisu do veřejného rejstříku – viz </w:t>
      </w:r>
      <w:r w:rsidRPr="007E032A">
        <w:rPr>
          <w:rFonts w:ascii="Times New Roman" w:hAnsi="Times New Roman"/>
          <w:bCs/>
        </w:rPr>
        <w:t>zákon č. 89/2012 Sb., občanský zákoník</w:t>
      </w:r>
      <w:r>
        <w:rPr>
          <w:rFonts w:ascii="Times New Roman" w:hAnsi="Times New Roman"/>
          <w:bCs/>
        </w:rPr>
        <w:t>.</w:t>
      </w:r>
    </w:p>
    <w:p w:rsidR="00E07E81" w:rsidRDefault="00E07E81" w:rsidP="00E07E81">
      <w:pPr>
        <w:pStyle w:val="Zkladntext21"/>
        <w:rPr>
          <w:rFonts w:ascii="Times New Roman" w:hAnsi="Times New Roman"/>
          <w:bCs/>
        </w:rPr>
      </w:pPr>
    </w:p>
    <w:p w:rsidR="00066756" w:rsidRDefault="00066756" w:rsidP="004B7D8E">
      <w:pPr>
        <w:pStyle w:val="Nadpis1"/>
        <w:numPr>
          <w:ilvl w:val="0"/>
          <w:numId w:val="53"/>
        </w:numPr>
      </w:pPr>
      <w:bookmarkStart w:id="82" w:name="_Toc424732168"/>
      <w:r>
        <w:lastRenderedPageBreak/>
        <w:t>Přílohy</w:t>
      </w:r>
      <w:bookmarkEnd w:id="82"/>
    </w:p>
    <w:p w:rsidR="00066756" w:rsidRDefault="00066756" w:rsidP="00066756">
      <w:pPr>
        <w:rPr>
          <w:rFonts w:ascii="Times New Roman" w:hAnsi="Times New Roman"/>
          <w:color w:val="auto"/>
          <w:u w:val="single"/>
        </w:rPr>
      </w:pPr>
    </w:p>
    <w:p w:rsidR="00066756" w:rsidRPr="00BA4D4C" w:rsidRDefault="00066756" w:rsidP="00BA4D4C">
      <w:pPr>
        <w:pStyle w:val="Odstavecseseznamem"/>
        <w:numPr>
          <w:ilvl w:val="0"/>
          <w:numId w:val="55"/>
        </w:numPr>
        <w:rPr>
          <w:rFonts w:ascii="Times New Roman" w:hAnsi="Times New Roman"/>
          <w:color w:val="auto"/>
        </w:rPr>
      </w:pPr>
      <w:r w:rsidRPr="00BA4D4C">
        <w:rPr>
          <w:rFonts w:ascii="Times New Roman" w:hAnsi="Times New Roman"/>
          <w:color w:val="auto"/>
        </w:rPr>
        <w:t>Závazná osnova projektu a hodnotící kritéria</w:t>
      </w:r>
    </w:p>
    <w:p w:rsidR="00066756" w:rsidRPr="00BA4D4C" w:rsidRDefault="00066756" w:rsidP="00BA4D4C">
      <w:pPr>
        <w:rPr>
          <w:rFonts w:ascii="Times New Roman" w:hAnsi="Times New Roman"/>
          <w:color w:val="auto"/>
        </w:rPr>
      </w:pPr>
    </w:p>
    <w:p w:rsidR="00066756" w:rsidRPr="00355818" w:rsidRDefault="00066756" w:rsidP="00355818">
      <w:pPr>
        <w:pStyle w:val="Odstavecseseznamem"/>
        <w:numPr>
          <w:ilvl w:val="0"/>
          <w:numId w:val="55"/>
        </w:numPr>
        <w:rPr>
          <w:rFonts w:ascii="Times New Roman" w:hAnsi="Times New Roman"/>
          <w:color w:val="auto"/>
        </w:rPr>
      </w:pPr>
      <w:r w:rsidRPr="00355818">
        <w:rPr>
          <w:rFonts w:ascii="Times New Roman" w:hAnsi="Times New Roman"/>
          <w:color w:val="auto"/>
        </w:rPr>
        <w:t>Oblast vzdělávání a odborné přípravy hlavních vedoucích dětských táborů</w:t>
      </w:r>
    </w:p>
    <w:p w:rsidR="00355818" w:rsidRPr="00355818" w:rsidRDefault="00355818" w:rsidP="00355818">
      <w:pPr>
        <w:pStyle w:val="Odstavecseseznamem"/>
        <w:rPr>
          <w:rFonts w:ascii="Times New Roman" w:hAnsi="Times New Roman"/>
          <w:color w:val="auto"/>
        </w:rPr>
      </w:pPr>
    </w:p>
    <w:p w:rsidR="00066756" w:rsidRDefault="00066756" w:rsidP="00066756">
      <w:pPr>
        <w:jc w:val="right"/>
        <w:rPr>
          <w:rFonts w:ascii="Times New Roman" w:hAnsi="Times New Roman"/>
          <w:b/>
          <w:color w:val="auto"/>
          <w:sz w:val="28"/>
          <w:szCs w:val="28"/>
        </w:rPr>
      </w:pPr>
    </w:p>
    <w:p w:rsidR="00FF27F0" w:rsidRPr="00FF27F0" w:rsidRDefault="00066756" w:rsidP="00FF27F0">
      <w:pPr>
        <w:spacing w:line="20" w:lineRule="atLeast"/>
        <w:rPr>
          <w:rFonts w:ascii="Times New Roman" w:eastAsiaTheme="minorHAnsi" w:hAnsi="Times New Roman"/>
          <w:b/>
          <w:color w:val="auto"/>
          <w:lang w:eastAsia="en-US"/>
        </w:rPr>
      </w:pPr>
      <w:r>
        <w:rPr>
          <w:rFonts w:ascii="Times New Roman" w:hAnsi="Times New Roman"/>
          <w:b/>
          <w:color w:val="auto"/>
          <w:sz w:val="28"/>
          <w:szCs w:val="28"/>
        </w:rPr>
        <w:br w:type="page"/>
      </w:r>
      <w:r w:rsidR="00FF27F0" w:rsidRPr="00FF27F0">
        <w:rPr>
          <w:rFonts w:ascii="Times New Roman" w:eastAsiaTheme="minorHAnsi" w:hAnsi="Times New Roman"/>
          <w:b/>
          <w:color w:val="auto"/>
          <w:lang w:eastAsia="en-US"/>
        </w:rPr>
        <w:lastRenderedPageBreak/>
        <w:t>Příloha č. 1</w:t>
      </w:r>
    </w:p>
    <w:p w:rsidR="00FF27F0" w:rsidRPr="00FF27F0" w:rsidRDefault="00FF27F0" w:rsidP="00FF27F0">
      <w:pPr>
        <w:spacing w:line="20" w:lineRule="atLeast"/>
        <w:rPr>
          <w:rFonts w:ascii="Times New Roman" w:eastAsiaTheme="minorHAnsi" w:hAnsi="Times New Roman"/>
          <w:b/>
          <w:color w:val="auto"/>
          <w:lang w:eastAsia="en-US"/>
        </w:rPr>
      </w:pPr>
    </w:p>
    <w:p w:rsidR="00F979F7" w:rsidRDefault="00F979F7" w:rsidP="00FF27F0">
      <w:pPr>
        <w:spacing w:line="20" w:lineRule="atLeast"/>
        <w:jc w:val="center"/>
        <w:rPr>
          <w:rFonts w:ascii="Times New Roman" w:eastAsiaTheme="minorHAnsi" w:hAnsi="Times New Roman"/>
          <w:b/>
          <w:color w:val="auto"/>
          <w:sz w:val="36"/>
          <w:szCs w:val="36"/>
          <w:lang w:eastAsia="en-US"/>
        </w:rPr>
      </w:pPr>
    </w:p>
    <w:p w:rsidR="00FF27F0" w:rsidRPr="00FF27F0" w:rsidRDefault="00FF27F0" w:rsidP="00FF27F0">
      <w:pPr>
        <w:spacing w:line="20" w:lineRule="atLeast"/>
        <w:jc w:val="center"/>
        <w:rPr>
          <w:rFonts w:ascii="Times New Roman" w:eastAsiaTheme="minorHAnsi" w:hAnsi="Times New Roman"/>
          <w:b/>
          <w:color w:val="auto"/>
          <w:sz w:val="36"/>
          <w:szCs w:val="36"/>
          <w:lang w:eastAsia="en-US"/>
        </w:rPr>
      </w:pPr>
      <w:r w:rsidRPr="00FF27F0">
        <w:rPr>
          <w:rFonts w:ascii="Times New Roman" w:eastAsiaTheme="minorHAnsi" w:hAnsi="Times New Roman"/>
          <w:b/>
          <w:color w:val="auto"/>
          <w:sz w:val="36"/>
          <w:szCs w:val="36"/>
          <w:lang w:eastAsia="en-US"/>
        </w:rPr>
        <w:t>Závazná osnova projektu a kritéria pro hodnocení</w:t>
      </w:r>
    </w:p>
    <w:p w:rsidR="00FF27F0" w:rsidRPr="00FF27F0" w:rsidRDefault="00FF27F0" w:rsidP="00FF27F0">
      <w:pPr>
        <w:spacing w:line="20" w:lineRule="atLeast"/>
        <w:jc w:val="center"/>
        <w:rPr>
          <w:rFonts w:ascii="Times New Roman" w:eastAsiaTheme="minorHAnsi" w:hAnsi="Times New Roman"/>
          <w:color w:val="auto"/>
          <w:lang w:eastAsia="en-US"/>
        </w:rPr>
      </w:pPr>
      <w:r w:rsidRPr="00FF27F0">
        <w:rPr>
          <w:rFonts w:ascii="Times New Roman" w:eastAsiaTheme="minorHAnsi" w:hAnsi="Times New Roman"/>
          <w:color w:val="auto"/>
          <w:lang w:eastAsia="en-US"/>
        </w:rPr>
        <w:t>(</w:t>
      </w:r>
      <w:r w:rsidR="00D924DF">
        <w:rPr>
          <w:rFonts w:ascii="Times New Roman" w:eastAsiaTheme="minorHAnsi" w:hAnsi="Times New Roman"/>
          <w:color w:val="auto"/>
          <w:lang w:eastAsia="en-US"/>
        </w:rPr>
        <w:t>je</w:t>
      </w:r>
      <w:r w:rsidRPr="00FF27F0">
        <w:rPr>
          <w:rFonts w:ascii="Times New Roman" w:eastAsiaTheme="minorHAnsi" w:hAnsi="Times New Roman"/>
          <w:color w:val="auto"/>
          <w:lang w:eastAsia="en-US"/>
        </w:rPr>
        <w:t xml:space="preserve"> součástí žádosti vyplňované v </w:t>
      </w:r>
      <w:r w:rsidR="00D924DF">
        <w:rPr>
          <w:rFonts w:ascii="Times New Roman" w:eastAsiaTheme="minorHAnsi" w:hAnsi="Times New Roman"/>
          <w:color w:val="auto"/>
          <w:lang w:eastAsia="en-US"/>
        </w:rPr>
        <w:t>ISPROM</w:t>
      </w:r>
      <w:r w:rsidRPr="00FF27F0">
        <w:rPr>
          <w:rFonts w:ascii="Times New Roman" w:eastAsiaTheme="minorHAnsi" w:hAnsi="Times New Roman"/>
          <w:color w:val="auto"/>
          <w:lang w:eastAsia="en-US"/>
        </w:rPr>
        <w:t>)</w:t>
      </w:r>
    </w:p>
    <w:p w:rsidR="00FF27F0" w:rsidRPr="00FF27F0" w:rsidRDefault="00FF27F0" w:rsidP="00FF27F0">
      <w:pPr>
        <w:spacing w:line="20" w:lineRule="atLeast"/>
        <w:jc w:val="center"/>
        <w:rPr>
          <w:rFonts w:ascii="Times New Roman" w:eastAsiaTheme="minorHAnsi" w:hAnsi="Times New Roman"/>
          <w:color w:val="auto"/>
          <w:lang w:eastAsia="en-US"/>
        </w:rPr>
      </w:pPr>
    </w:p>
    <w:p w:rsidR="00FF27F0" w:rsidRPr="00FF27F0" w:rsidRDefault="00FF27F0" w:rsidP="00FF27F0">
      <w:pPr>
        <w:spacing w:line="20" w:lineRule="atLeast"/>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VÝCHOZÍ STAV A POPIS REALIZÁTORA</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VÝCHOZÍ SITUACE</w:t>
      </w:r>
    </w:p>
    <w:p w:rsidR="00FF27F0" w:rsidRPr="00FF27F0" w:rsidRDefault="00FF27F0" w:rsidP="00F66F71">
      <w:pPr>
        <w:spacing w:after="120"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výchozí situaci; na co projekt reaguje. Jestli se jedná o dlouhodobý projekt či o inovativní projekt. Pokud probíhal projekt i v loňském roce, okomentujte stručně jeho výstupy.</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Nebude se bodově hodnotit, kritérium slouží jen pro dokreslení situace.</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 xml:space="preserve">POPIS REALIZÁTORA PROJEKTU (NNO) </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color w:val="auto"/>
          <w:lang w:eastAsia="en-US"/>
        </w:rPr>
        <w:t>Stručné představení organizace, která realizuje projekt. Zkušenosti s jinými projekty realizovanými z jiných zdrojů, zejména s programem Erasmus + Mládež v akci.</w:t>
      </w:r>
    </w:p>
    <w:p w:rsidR="00FF27F0" w:rsidRPr="00FF27F0" w:rsidRDefault="00FF27F0" w:rsidP="00F66F71">
      <w:pPr>
        <w:spacing w:before="120" w:line="20" w:lineRule="atLeast"/>
        <w:jc w:val="both"/>
        <w:rPr>
          <w:rFonts w:ascii="Times New Roman" w:eastAsiaTheme="minorHAnsi" w:hAnsi="Times New Roman"/>
          <w:b/>
          <w:i/>
          <w:color w:val="auto"/>
          <w:lang w:eastAsia="en-US"/>
        </w:rPr>
      </w:pPr>
      <w:r w:rsidRPr="00FF27F0">
        <w:rPr>
          <w:rFonts w:ascii="Times New Roman" w:eastAsiaTheme="minorHAnsi" w:hAnsi="Times New Roman"/>
          <w:b/>
          <w:i/>
          <w:color w:val="auto"/>
          <w:u w:val="single"/>
          <w:lang w:eastAsia="en-US"/>
        </w:rPr>
        <w:t>Kritéria pro hodnocení</w:t>
      </w:r>
      <w:r w:rsidRPr="00FF27F0">
        <w:rPr>
          <w:rFonts w:ascii="Times New Roman" w:eastAsiaTheme="minorHAnsi" w:hAnsi="Times New Roman"/>
          <w:b/>
          <w:i/>
          <w:color w:val="auto"/>
          <w:lang w:eastAsia="en-US"/>
        </w:rPr>
        <w:t xml:space="preserve">: </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zkušenost s realizací obdobných projektů</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Odpovídá činnost organizace zaměření projektu</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Realizuje organizace své projekty v</w:t>
      </w:r>
      <w:r w:rsidR="0015550B">
        <w:rPr>
          <w:rFonts w:ascii="Times New Roman" w:eastAsiaTheme="minorHAnsi" w:hAnsi="Times New Roman"/>
          <w:i/>
          <w:color w:val="auto"/>
          <w:lang w:eastAsia="en-US"/>
        </w:rPr>
        <w:t> </w:t>
      </w:r>
      <w:r w:rsidRPr="00FF27F0">
        <w:rPr>
          <w:rFonts w:ascii="Times New Roman" w:eastAsiaTheme="minorHAnsi" w:hAnsi="Times New Roman"/>
          <w:i/>
          <w:color w:val="auto"/>
          <w:lang w:eastAsia="en-US"/>
        </w:rPr>
        <w:t>rámci</w:t>
      </w:r>
      <w:r w:rsidR="0015550B">
        <w:rPr>
          <w:rFonts w:ascii="Times New Roman" w:eastAsiaTheme="minorHAnsi" w:hAnsi="Times New Roman"/>
          <w:i/>
          <w:color w:val="auto"/>
          <w:lang w:eastAsia="en-US"/>
        </w:rPr>
        <w:t xml:space="preserve"> jiných programů, zejména </w:t>
      </w:r>
      <w:r w:rsidRPr="00FF27F0">
        <w:rPr>
          <w:rFonts w:ascii="Times New Roman" w:eastAsiaTheme="minorHAnsi" w:hAnsi="Times New Roman"/>
          <w:i/>
          <w:color w:val="auto"/>
          <w:lang w:eastAsia="en-US"/>
        </w:rPr>
        <w:t>programu ERASMUS+ Mládež v akci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A CÍLOVÉ SKUPINY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hlavní a dílčí cíle projektu. </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NAPLŇOVÁNÍ KONCEPCE PODPORY MLÁDEŽE</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mimo jiné, jak projekt přispívá k naplňování Koncepce podpory mládeže </w:t>
      </w:r>
      <w:r w:rsidR="00F66F71">
        <w:rPr>
          <w:rFonts w:ascii="Times New Roman" w:eastAsiaTheme="minorHAnsi" w:hAnsi="Times New Roman"/>
          <w:color w:val="auto"/>
          <w:lang w:eastAsia="en-US"/>
        </w:rPr>
        <w:br/>
      </w:r>
      <w:r w:rsidRPr="00FF27F0">
        <w:rPr>
          <w:rFonts w:ascii="Times New Roman" w:eastAsiaTheme="minorHAnsi" w:hAnsi="Times New Roman"/>
          <w:color w:val="auto"/>
          <w:lang w:eastAsia="en-US"/>
        </w:rPr>
        <w:t xml:space="preserve">2014 – 2020.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20435D" w:rsidRPr="00FF27F0" w:rsidRDefault="0020435D"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cíle reálně nastavené</w:t>
      </w:r>
    </w:p>
    <w:p w:rsidR="00FF27F0" w:rsidRPr="00FF27F0" w:rsidRDefault="00FF27F0"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Přispívají cíle projektu k naplnění strategických cílů Koncepce podpory mládeže </w:t>
      </w:r>
      <w:r w:rsidR="00F66F71">
        <w:rPr>
          <w:rFonts w:ascii="Times New Roman" w:eastAsiaTheme="minorHAnsi" w:hAnsi="Times New Roman"/>
          <w:i/>
          <w:color w:val="auto"/>
          <w:lang w:eastAsia="en-US"/>
        </w:rPr>
        <w:br/>
      </w:r>
      <w:r w:rsidRPr="00FF27F0">
        <w:rPr>
          <w:rFonts w:ascii="Times New Roman" w:eastAsiaTheme="minorHAnsi" w:hAnsi="Times New Roman"/>
          <w:i/>
          <w:color w:val="auto"/>
          <w:lang w:eastAsia="en-US"/>
        </w:rPr>
        <w:t>2014 – 2020</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Popis cílové skupiny projektu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jaké jsou hlavní cílové skupiny.  Pokud je relevantní, rozdělte cílovou skupinu na organizovanou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vhodně vybrány vzhledem k aktivitám a cílům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adekvátně zapojeny do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Odpovídají cílové skupiny zaměření programu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AKTIVIT PROJEKTU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přehled aktivit vedoucích k dosažení cílů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Pokud je relevantní, rozdělte na aktivity pro organizovanou mládež (členové NNO)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Vedou navržené aktivity k naplnění deklarovaných cílů</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jednotlivé aktivity logicky provázány</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Jsou aktivity jasně a konkrétně popsány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v projektu aktivity pro neorganizovanou mládež, jaká je kvalita této části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Harmonogram realizace projektu</w:t>
      </w:r>
    </w:p>
    <w:p w:rsidR="00FF27F0" w:rsidRPr="00FF27F0" w:rsidRDefault="00FF27F0" w:rsidP="00F66F71">
      <w:pPr>
        <w:spacing w:line="20" w:lineRule="atLeast"/>
        <w:jc w:val="both"/>
        <w:rPr>
          <w:rFonts w:ascii="Times New Roman" w:eastAsiaTheme="minorHAnsi" w:hAnsi="Times New Roman"/>
          <w:color w:val="00B050"/>
          <w:lang w:eastAsia="en-US"/>
        </w:rPr>
      </w:pPr>
      <w:r w:rsidRPr="00FF27F0">
        <w:rPr>
          <w:rFonts w:ascii="Times New Roman" w:eastAsiaTheme="minorHAnsi" w:hAnsi="Times New Roman"/>
          <w:color w:val="auto"/>
          <w:lang w:eastAsia="en-US"/>
        </w:rPr>
        <w:t xml:space="preserve">Popište srozumitelně a realisticky časovou posloupnost aktivit projektu.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Provázanost harmonogramu s aktivitami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 realisticky popsána časová posloupnost aktivit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Jedná se o celoroční činnost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VÝSTUPY A VYUŽITÍ VÝSLEDKŮ</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Přínos projektu a jeho výstupy</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přínos projektu pro cílové skupiny, partnery a místo (region), ve kterém projekt probíhá. Uveďte konkrétní výstupy projektu, uveďte předpokládaný počet zapojených dětí a mládeže a předpokládaný počet zapojených vedoucích pracovníků s mládeží.</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Dopad projektu na cílovou skupinu a místo (počet zapojených dětí a mladých lidí, přínos pro cílový region apod.)</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uvedeny konkrétní výstupy projektu, jsou kvantifikovány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Využití výsledků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projekt vyhodnocovat a jak budete využívat (šířit) výsledky a výstupy vašeho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Je plánováno vyhodnocení projektu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 plánováno/zajištěno využití výsledků v budoucí činnosti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Viditelnost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informovat o vašem projektu veřejnost a media.</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Je/jsou o projektu informována širší veřejnost, popř. média</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Aktuální a přehledné webové stránky organizace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Default="00FF27F0"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2F6B2D" w:rsidRPr="00FF27F0" w:rsidRDefault="002F6B2D"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MATERIÁLNÍ ZABEZPEČENÍ</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materiální zabezpečení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dostatečnou kapacitu k řešení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PERSONÁLNÍ ZAJIŠTĚNÍ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Uveďte osoby, které se budou podílet na realizaci projektu, včetně jejich dosavadních zkušeností a odborného zázemí. Uveďte počet přepočtených pracovníků zajišťujících realizaci projektu a počet dobrovolníků podílejících se na realizaci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řešitelský tým dostatek kompetencí k realizaci projektu</w:t>
      </w:r>
    </w:p>
    <w:p w:rsidR="00FF27F0" w:rsidRPr="00FF27F0" w:rsidRDefault="00FF27F0" w:rsidP="00F66F71">
      <w:pPr>
        <w:spacing w:line="20" w:lineRule="atLeast"/>
        <w:jc w:val="both"/>
        <w:rPr>
          <w:rFonts w:ascii="Times New Roman" w:eastAsiaTheme="minorHAnsi" w:hAnsi="Times New Roman"/>
          <w:b/>
          <w:i/>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ROZPOČET</w:t>
      </w:r>
    </w:p>
    <w:p w:rsidR="00FF27F0" w:rsidRPr="00FF27F0" w:rsidRDefault="00FF27F0" w:rsidP="00F66F71">
      <w:pPr>
        <w:spacing w:line="20" w:lineRule="atLeast"/>
        <w:jc w:val="both"/>
        <w:rPr>
          <w:rFonts w:ascii="Times New Roman" w:eastAsiaTheme="minorHAnsi" w:hAnsi="Times New Roman"/>
          <w:b/>
          <w:color w:val="00B050"/>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Souhrnný rozpočet - rozpočet podle nákladových položek</w:t>
      </w: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color w:val="auto"/>
          <w:lang w:eastAsia="en-US"/>
        </w:rPr>
        <w:t>Vyplňte rozpočet projektu podle nákladových položek do formuláře.</w:t>
      </w: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Rozpis osobních nákladů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Specifikujte osobní náklady.</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Přiměřenost výše požadovaných finančních prostředků k cílům a obsahu projektu</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Zajištěno vícezdrojové financování</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Věcná správnost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Obvyklost vzhledem k rozsahu plánovaných aktivit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Vysvětlete a podrobněji popište jednotlivé položky rozpočtu projektu v souvislosti s plánovanými aktivitami (formou přílohy k projektu vložené do systému I</w:t>
      </w:r>
      <w:r w:rsidR="00E10242">
        <w:rPr>
          <w:rFonts w:ascii="Times New Roman" w:eastAsiaTheme="minorHAnsi" w:hAnsi="Times New Roman"/>
          <w:color w:val="auto"/>
          <w:lang w:eastAsia="en-US"/>
        </w:rPr>
        <w:t>SPROM</w:t>
      </w:r>
      <w:r w:rsidRPr="00FF27F0">
        <w:rPr>
          <w:rFonts w:ascii="Times New Roman" w:eastAsiaTheme="minorHAnsi" w:hAnsi="Times New Roman"/>
          <w:color w:val="auto"/>
          <w:lang w:eastAsia="en-US"/>
        </w:rPr>
        <w:t>).</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Rozpočet po aktivitách odpovídá v součtu rozpočtu dle nákladových položek</w:t>
      </w:r>
    </w:p>
    <w:p w:rsidR="00FF27F0" w:rsidRPr="00FF27F0" w:rsidRDefault="0020435D" w:rsidP="00F66F71">
      <w:pPr>
        <w:numPr>
          <w:ilvl w:val="0"/>
          <w:numId w:val="33"/>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S</w:t>
      </w:r>
      <w:r w:rsidRPr="00FF27F0">
        <w:rPr>
          <w:rFonts w:ascii="Times New Roman" w:eastAsiaTheme="minorHAnsi" w:hAnsi="Times New Roman"/>
          <w:i/>
          <w:color w:val="auto"/>
          <w:lang w:eastAsia="en-US"/>
        </w:rPr>
        <w:t xml:space="preserve">truktura rozpočtu </w:t>
      </w:r>
      <w:r>
        <w:rPr>
          <w:rFonts w:ascii="Times New Roman" w:eastAsiaTheme="minorHAnsi" w:hAnsi="Times New Roman"/>
          <w:i/>
          <w:color w:val="auto"/>
          <w:lang w:eastAsia="en-US"/>
        </w:rPr>
        <w:t>o</w:t>
      </w:r>
      <w:r w:rsidR="00FF27F0" w:rsidRPr="00FF27F0">
        <w:rPr>
          <w:rFonts w:ascii="Times New Roman" w:eastAsiaTheme="minorHAnsi" w:hAnsi="Times New Roman"/>
          <w:i/>
          <w:color w:val="auto"/>
          <w:lang w:eastAsia="en-US"/>
        </w:rPr>
        <w:t>dpovídá jednotlivým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eastAsiaTheme="minorHAnsi" w:hAnsi="Times New Roman"/>
          <w:i/>
          <w:color w:val="auto"/>
          <w:lang w:eastAsia="en-US"/>
        </w:rPr>
        <w:t>Odůvodnění položek rozpočtu</w:t>
      </w:r>
      <w:r w:rsidRPr="00FF27F0">
        <w:rPr>
          <w:rFonts w:ascii="Times New Roman" w:hAnsi="Times New Roman"/>
          <w:i/>
          <w:color w:val="auto"/>
        </w:rPr>
        <w:t xml:space="preserve"> </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Reálnost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Relevance částek vzhledem k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Efektivita vložených prostředků</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Soulad uvedených částek s metodikou</w:t>
      </w:r>
    </w:p>
    <w:p w:rsidR="00FF27F0" w:rsidRDefault="00FF27F0">
      <w:pPr>
        <w:rPr>
          <w:rFonts w:ascii="Times New Roman" w:hAnsi="Times New Roman"/>
          <w:b/>
          <w:iCs/>
          <w:color w:val="auto"/>
          <w:lang w:eastAsia="ar-SA"/>
        </w:rPr>
      </w:pPr>
      <w:r>
        <w:rPr>
          <w:bCs/>
        </w:rPr>
        <w:br w:type="page"/>
      </w:r>
    </w:p>
    <w:p w:rsidR="00FF27F0" w:rsidRPr="00BA4D4C" w:rsidRDefault="00FF27F0" w:rsidP="00BA4D4C">
      <w:pPr>
        <w:rPr>
          <w:rFonts w:ascii="Times New Roman" w:hAnsi="Times New Roman"/>
          <w:b/>
          <w:bCs/>
          <w:color w:val="auto"/>
        </w:rPr>
      </w:pPr>
      <w:r w:rsidRPr="00BA4D4C">
        <w:rPr>
          <w:rFonts w:ascii="Times New Roman" w:hAnsi="Times New Roman"/>
          <w:b/>
          <w:color w:val="auto"/>
        </w:rPr>
        <w:lastRenderedPageBreak/>
        <w:t xml:space="preserve">Příloha č. 2 </w:t>
      </w:r>
    </w:p>
    <w:p w:rsidR="00FF27F0" w:rsidRPr="00BA4D4C" w:rsidRDefault="00FF27F0" w:rsidP="00BA4D4C">
      <w:pPr>
        <w:jc w:val="center"/>
        <w:rPr>
          <w:rFonts w:ascii="Times New Roman" w:hAnsi="Times New Roman"/>
          <w:b/>
          <w:color w:val="auto"/>
          <w:sz w:val="32"/>
          <w:szCs w:val="32"/>
        </w:rPr>
      </w:pPr>
      <w:r w:rsidRPr="00BA4D4C">
        <w:rPr>
          <w:rFonts w:ascii="Times New Roman" w:hAnsi="Times New Roman"/>
          <w:b/>
          <w:color w:val="auto"/>
          <w:sz w:val="32"/>
          <w:szCs w:val="32"/>
        </w:rPr>
        <w:t>Oblast vzdělávání a odborné přípravy</w:t>
      </w:r>
    </w:p>
    <w:p w:rsidR="00FF27F0" w:rsidRPr="00BA4D4C" w:rsidRDefault="00FF27F0" w:rsidP="00BA4D4C">
      <w:pPr>
        <w:jc w:val="center"/>
        <w:rPr>
          <w:rFonts w:ascii="Times New Roman" w:hAnsi="Times New Roman"/>
          <w:b/>
          <w:color w:val="auto"/>
          <w:sz w:val="32"/>
          <w:szCs w:val="32"/>
        </w:rPr>
      </w:pPr>
      <w:r w:rsidRPr="00BA4D4C">
        <w:rPr>
          <w:rFonts w:ascii="Times New Roman" w:hAnsi="Times New Roman"/>
          <w:b/>
          <w:color w:val="auto"/>
          <w:sz w:val="32"/>
          <w:szCs w:val="32"/>
        </w:rPr>
        <w:t>hlavních vedoucích dětských táborů</w:t>
      </w:r>
    </w:p>
    <w:p w:rsidR="00FF27F0" w:rsidRPr="00E820B3" w:rsidRDefault="00FF27F0" w:rsidP="00FF27F0">
      <w:pPr>
        <w:jc w:val="center"/>
        <w:rPr>
          <w:rFonts w:ascii="Times New Roman" w:hAnsi="Times New Roman"/>
          <w:color w:val="auto"/>
        </w:rPr>
      </w:pP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MŠMT </w:t>
      </w:r>
      <w:r>
        <w:rPr>
          <w:rFonts w:ascii="Times New Roman" w:hAnsi="Times New Roman"/>
          <w:color w:val="auto"/>
        </w:rPr>
        <w:t xml:space="preserve">v rámci </w:t>
      </w:r>
      <w:r w:rsidRPr="00E820B3">
        <w:rPr>
          <w:rFonts w:ascii="Times New Roman" w:hAnsi="Times New Roman"/>
          <w:color w:val="auto"/>
        </w:rPr>
        <w:t xml:space="preserve">Programů poskytuje </w:t>
      </w:r>
      <w:r w:rsidR="0020435D">
        <w:rPr>
          <w:rFonts w:ascii="Times New Roman" w:hAnsi="Times New Roman"/>
          <w:color w:val="auto"/>
        </w:rPr>
        <w:t>NNO</w:t>
      </w:r>
      <w:r w:rsidRPr="00E820B3">
        <w:rPr>
          <w:rFonts w:ascii="Times New Roman" w:hAnsi="Times New Roman"/>
          <w:color w:val="auto"/>
        </w:rPr>
        <w:t xml:space="preserve"> finanční dotace na pořádání táborů pro děti a mládež. Podpora může být poskytnuta na všechny typy letních a zimních dětských táborů.</w:t>
      </w:r>
    </w:p>
    <w:p w:rsidR="00081A2E" w:rsidRPr="00081A2E" w:rsidRDefault="00FF27F0" w:rsidP="00FF27F0">
      <w:pPr>
        <w:ind w:firstLine="708"/>
        <w:jc w:val="both"/>
        <w:rPr>
          <w:rFonts w:ascii="Times New Roman" w:hAnsi="Times New Roman"/>
          <w:color w:val="auto"/>
        </w:rPr>
      </w:pPr>
      <w:r w:rsidRPr="00E820B3">
        <w:rPr>
          <w:rFonts w:ascii="Times New Roman" w:hAnsi="Times New Roman"/>
          <w:color w:val="auto"/>
        </w:rPr>
        <w:t xml:space="preserve">Poskytnutí dotace </w:t>
      </w:r>
      <w:r w:rsidR="0020435D">
        <w:rPr>
          <w:rFonts w:ascii="Times New Roman" w:hAnsi="Times New Roman"/>
          <w:color w:val="auto"/>
        </w:rPr>
        <w:t>NNO</w:t>
      </w:r>
      <w:r w:rsidRPr="00E820B3">
        <w:rPr>
          <w:rFonts w:ascii="Times New Roman" w:hAnsi="Times New Roman"/>
          <w:color w:val="auto"/>
        </w:rPr>
        <w:t xml:space="preserve"> na tábory je podmíněno splněním kvalifikačního požadavku - hlavní vedoucí dětských táborů musí být držiteli osvědčení o absolvování základního vzdělávacího kurzu</w:t>
      </w:r>
      <w:r w:rsidRPr="00F3142C">
        <w:rPr>
          <w:rFonts w:ascii="Times New Roman" w:hAnsi="Times New Roman"/>
          <w:color w:val="auto"/>
        </w:rPr>
        <w:t xml:space="preserve"> nebo profesní kvalifikace Hlavní vedoucí zotavovacích akcí dětí a mládeže dle zákona č. 179/2006 Sb</w:t>
      </w:r>
      <w:r w:rsidRPr="00081A2E">
        <w:rPr>
          <w:rFonts w:ascii="Times New Roman" w:hAnsi="Times New Roman"/>
          <w:color w:val="auto"/>
        </w:rPr>
        <w:t xml:space="preserve">., </w:t>
      </w:r>
      <w:r w:rsidR="00081A2E" w:rsidRPr="00081A2E">
        <w:rPr>
          <w:rFonts w:ascii="Times New Roman" w:hAnsi="Times New Roman"/>
          <w:color w:val="auto"/>
        </w:rPr>
        <w:t>zákona č. 179/2006 Sb., o ověřování a uznávání výsledků dalšího vzdělávání a o změně některých zákonů (zákon o uznávání výsledků dalšího vzdělávání), ve znění pozdějších předpisů</w:t>
      </w:r>
      <w:r w:rsidR="00081A2E">
        <w:rPr>
          <w:rFonts w:ascii="Times New Roman" w:hAnsi="Times New Roman"/>
          <w:color w:val="auto"/>
        </w:rPr>
        <w:t>.</w:t>
      </w:r>
    </w:p>
    <w:p w:rsidR="00FF27F0" w:rsidRPr="00E820B3" w:rsidRDefault="00FF27F0" w:rsidP="00FF27F0">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w:t>
      </w:r>
      <w:r>
        <w:rPr>
          <w:rFonts w:ascii="Times New Roman" w:hAnsi="Times New Roman"/>
          <w:color w:val="auto"/>
        </w:rPr>
        <w:t>/ministryně</w:t>
      </w:r>
      <w:r w:rsidRPr="00E820B3">
        <w:rPr>
          <w:rFonts w:ascii="Times New Roman" w:hAnsi="Times New Roman"/>
          <w:color w:val="auto"/>
        </w:rPr>
        <w:t xml:space="preserve"> školství, mládeže a tělovýchovy na základě doporučení Komise MŠMT k udělování certifikátu k odborné přípravě pracovníků s dětmi a mládeží.</w:t>
      </w:r>
    </w:p>
    <w:p w:rsidR="00FF27F0" w:rsidRPr="00E820B3" w:rsidRDefault="00FF27F0" w:rsidP="00FF27F0">
      <w:pPr>
        <w:jc w:val="both"/>
        <w:rPr>
          <w:rFonts w:ascii="Times New Roman" w:hAnsi="Times New Roman"/>
          <w:color w:val="auto"/>
        </w:rPr>
      </w:pP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FF27F0" w:rsidRPr="00E820B3" w:rsidRDefault="00FF27F0" w:rsidP="0020435D">
      <w:pPr>
        <w:spacing w:before="120"/>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w:t>
      </w:r>
      <w:r w:rsidR="0020435D">
        <w:rPr>
          <w:rFonts w:ascii="Times New Roman" w:hAnsi="Times New Roman"/>
          <w:color w:val="auto"/>
        </w:rPr>
        <w:t>NNO</w:t>
      </w:r>
      <w:r w:rsidRPr="00E820B3">
        <w:rPr>
          <w:rFonts w:ascii="Times New Roman" w:hAnsi="Times New Roman"/>
          <w:color w:val="auto"/>
        </w:rPr>
        <w:t xml:space="preserve">, školská zařízení pro zájmové vzdělávání, případně další zájemci. </w:t>
      </w:r>
    </w:p>
    <w:p w:rsidR="00FF27F0" w:rsidRPr="00E820B3" w:rsidRDefault="00FF27F0" w:rsidP="00FF27F0">
      <w:pPr>
        <w:ind w:firstLine="709"/>
        <w:jc w:val="both"/>
        <w:rPr>
          <w:rFonts w:ascii="Times New Roman" w:hAnsi="Times New Roman"/>
          <w:color w:val="auto"/>
        </w:rPr>
      </w:pPr>
      <w:r w:rsidRPr="00E820B3">
        <w:rPr>
          <w:rFonts w:ascii="Times New Roman" w:hAnsi="Times New Roman"/>
          <w:color w:val="auto"/>
        </w:rPr>
        <w:t>Žádosti se podávají v listinné podobě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184798">
        <w:rPr>
          <w:rFonts w:ascii="Times New Roman" w:hAnsi="Times New Roman"/>
          <w:color w:val="auto"/>
        </w:rPr>
        <w:t>.</w:t>
      </w:r>
      <w:r w:rsidRPr="00184798">
        <w:rPr>
          <w:rFonts w:ascii="Times New Roman" w:hAnsi="Times New Roman"/>
          <w:i/>
          <w:color w:val="auto"/>
        </w:rPr>
        <w:t xml:space="preserve"> </w:t>
      </w:r>
      <w:r w:rsidRPr="004D12AC">
        <w:rPr>
          <w:rFonts w:ascii="Times New Roman" w:hAnsi="Times New Roman"/>
          <w:color w:val="auto"/>
        </w:rPr>
        <w:t>Vzor žádosti</w:t>
      </w:r>
      <w:r>
        <w:rPr>
          <w:rFonts w:ascii="Times New Roman" w:hAnsi="Times New Roman"/>
          <w:color w:val="auto"/>
        </w:rPr>
        <w:t xml:space="preserve"> je připojen jako </w:t>
      </w:r>
      <w:r w:rsidRPr="004D12AC">
        <w:rPr>
          <w:rFonts w:ascii="Times New Roman" w:hAnsi="Times New Roman"/>
          <w:b/>
          <w:color w:val="auto"/>
        </w:rPr>
        <w:t>vzor č. 1.</w:t>
      </w:r>
      <w:r w:rsidRPr="00E820B3">
        <w:rPr>
          <w:rFonts w:ascii="Times New Roman" w:hAnsi="Times New Roman"/>
          <w:color w:val="auto"/>
        </w:rPr>
        <w:t xml:space="preserve"> </w:t>
      </w:r>
    </w:p>
    <w:p w:rsidR="00FF27F0" w:rsidRPr="00E820B3" w:rsidRDefault="00FF27F0" w:rsidP="00FF27F0">
      <w:pPr>
        <w:ind w:firstLine="709"/>
        <w:jc w:val="both"/>
        <w:rPr>
          <w:rFonts w:ascii="Times New Roman" w:hAnsi="Times New Roman"/>
          <w:color w:val="auto"/>
        </w:rPr>
      </w:pPr>
    </w:p>
    <w:p w:rsidR="00FF27F0" w:rsidRPr="00E820B3" w:rsidRDefault="00FF27F0" w:rsidP="00FF27F0">
      <w:pPr>
        <w:pStyle w:val="Zkladntext"/>
        <w:suppressAutoHyphens w:val="0"/>
        <w:spacing w:after="0"/>
        <w:jc w:val="both"/>
        <w:rPr>
          <w:sz w:val="24"/>
        </w:rPr>
      </w:pPr>
      <w:r w:rsidRPr="00E820B3">
        <w:rPr>
          <w:b/>
          <w:sz w:val="24"/>
        </w:rPr>
        <w:t>2.</w:t>
      </w:r>
      <w:r w:rsidRPr="00E820B3">
        <w:rPr>
          <w:sz w:val="24"/>
        </w:rPr>
        <w:t xml:space="preserve"> </w:t>
      </w:r>
      <w:r w:rsidRPr="00E820B3">
        <w:rPr>
          <w:b/>
          <w:sz w:val="24"/>
        </w:rPr>
        <w:t>Termíny podávání žádostí</w:t>
      </w:r>
    </w:p>
    <w:p w:rsidR="00FF27F0" w:rsidRPr="00E820B3" w:rsidRDefault="00FF27F0" w:rsidP="0004514C">
      <w:pPr>
        <w:pStyle w:val="Zkladntext"/>
        <w:suppressAutoHyphens w:val="0"/>
        <w:spacing w:before="120" w:after="0"/>
        <w:ind w:firstLine="709"/>
        <w:jc w:val="both"/>
        <w:rPr>
          <w:sz w:val="24"/>
        </w:rPr>
      </w:pPr>
      <w:r w:rsidRPr="00E820B3">
        <w:rPr>
          <w:sz w:val="24"/>
        </w:rPr>
        <w:t xml:space="preserve">Písemnou žádost o vydání </w:t>
      </w:r>
      <w:r w:rsidR="002F6B2D">
        <w:rPr>
          <w:sz w:val="24"/>
        </w:rPr>
        <w:t xml:space="preserve">certifikátu </w:t>
      </w:r>
      <w:r w:rsidRPr="00E820B3">
        <w:rPr>
          <w:sz w:val="24"/>
        </w:rPr>
        <w:t>opravňující</w:t>
      </w:r>
      <w:r w:rsidR="002F6B2D">
        <w:rPr>
          <w:sz w:val="24"/>
        </w:rPr>
        <w:t xml:space="preserve">ho </w:t>
      </w:r>
      <w:r w:rsidRPr="00E820B3">
        <w:rPr>
          <w:sz w:val="24"/>
        </w:rPr>
        <w:t xml:space="preserve">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4514C" w:rsidRDefault="0004514C" w:rsidP="00FF27F0">
      <w:pPr>
        <w:pStyle w:val="Zkladntext"/>
        <w:suppressAutoHyphens w:val="0"/>
        <w:spacing w:after="0"/>
        <w:jc w:val="both"/>
        <w:rPr>
          <w:b/>
          <w:sz w:val="24"/>
        </w:rPr>
      </w:pPr>
    </w:p>
    <w:p w:rsidR="00FF27F0" w:rsidRPr="00E820B3" w:rsidRDefault="00FF27F0" w:rsidP="0004514C">
      <w:pPr>
        <w:pStyle w:val="Zkladntext"/>
        <w:suppressAutoHyphens w:val="0"/>
        <w:jc w:val="both"/>
        <w:rPr>
          <w:b/>
          <w:sz w:val="24"/>
        </w:rPr>
      </w:pPr>
      <w:r w:rsidRPr="00E820B3">
        <w:rPr>
          <w:b/>
          <w:sz w:val="24"/>
        </w:rPr>
        <w:t>3.</w:t>
      </w:r>
      <w:r w:rsidRPr="00E820B3">
        <w:rPr>
          <w:sz w:val="24"/>
        </w:rPr>
        <w:t xml:space="preserve"> </w:t>
      </w:r>
      <w:r w:rsidRPr="00E820B3">
        <w:rPr>
          <w:b/>
          <w:sz w:val="24"/>
        </w:rPr>
        <w:t>Náležitosti žádosti</w:t>
      </w:r>
    </w:p>
    <w:p w:rsidR="00FF27F0" w:rsidRPr="00E820B3" w:rsidRDefault="00FF27F0" w:rsidP="00FF27F0">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FF27F0" w:rsidRPr="00E820B3" w:rsidRDefault="00FF27F0" w:rsidP="00FF27F0">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vzorový závěrečný test</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informaci o učebních textech</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předpokládanou kalkulaci nákladů</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FF27F0" w:rsidRPr="00E820B3" w:rsidRDefault="00FF27F0" w:rsidP="00FF27F0">
      <w:pPr>
        <w:pStyle w:val="Zkladntext"/>
        <w:numPr>
          <w:ilvl w:val="0"/>
          <w:numId w:val="37"/>
        </w:numPr>
        <w:suppressAutoHyphens w:val="0"/>
        <w:spacing w:after="0"/>
        <w:jc w:val="both"/>
        <w:rPr>
          <w:sz w:val="24"/>
        </w:rPr>
      </w:pPr>
      <w:r w:rsidRPr="00E820B3">
        <w:rPr>
          <w:sz w:val="24"/>
        </w:rPr>
        <w:t>ověřenou kopii stanov nebo zakládací listiny</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ověřenou kopii o udělení IČO</w:t>
      </w:r>
      <w:r>
        <w:rPr>
          <w:sz w:val="24"/>
          <w:szCs w:val="24"/>
        </w:rPr>
        <w:t>,</w:t>
      </w:r>
    </w:p>
    <w:p w:rsidR="0004514C" w:rsidRPr="0004514C" w:rsidRDefault="00FF27F0" w:rsidP="00FF27F0">
      <w:pPr>
        <w:pStyle w:val="Zkladntext"/>
        <w:numPr>
          <w:ilvl w:val="0"/>
          <w:numId w:val="37"/>
        </w:numPr>
        <w:suppressAutoHyphens w:val="0"/>
        <w:spacing w:after="0"/>
        <w:jc w:val="both"/>
        <w:rPr>
          <w:sz w:val="24"/>
        </w:rPr>
      </w:pPr>
      <w:r w:rsidRPr="0004514C">
        <w:rPr>
          <w:sz w:val="24"/>
        </w:rPr>
        <w:t>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4514C" w:rsidRDefault="0004514C" w:rsidP="0004514C">
      <w:pPr>
        <w:spacing w:after="120"/>
        <w:jc w:val="both"/>
        <w:rPr>
          <w:rFonts w:ascii="Times New Roman" w:hAnsi="Times New Roman"/>
          <w:b/>
          <w:color w:val="auto"/>
        </w:rPr>
      </w:pPr>
    </w:p>
    <w:p w:rsidR="00FF27F0" w:rsidRPr="00E820B3" w:rsidRDefault="00FF27F0" w:rsidP="0004514C">
      <w:pPr>
        <w:spacing w:after="120"/>
        <w:jc w:val="both"/>
        <w:rPr>
          <w:rFonts w:ascii="Times New Roman" w:hAnsi="Times New Roman"/>
          <w:b/>
          <w:color w:val="auto"/>
        </w:rPr>
      </w:pPr>
      <w:r w:rsidRPr="00E820B3">
        <w:rPr>
          <w:rFonts w:ascii="Times New Roman" w:hAnsi="Times New Roman"/>
          <w:b/>
          <w:color w:val="auto"/>
        </w:rPr>
        <w:t>4. Vzdělávací program  (obsah odborné přípravy)</w:t>
      </w: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Pro oblast vzdělávání hlavních vedoucích dětských táborů bylo stanoveno základní obsahové zaměření. Tento </w:t>
      </w:r>
      <w:r w:rsidRPr="00184798">
        <w:rPr>
          <w:rFonts w:ascii="Times New Roman" w:hAnsi="Times New Roman"/>
          <w:b/>
          <w:color w:val="auto"/>
        </w:rPr>
        <w:t>standard</w:t>
      </w:r>
      <w:r w:rsidRPr="00E820B3">
        <w:rPr>
          <w:rFonts w:ascii="Times New Roman" w:hAnsi="Times New Roman"/>
          <w:color w:val="auto"/>
        </w:rPr>
        <w:t>, podle kterého bude Komise  jednotlivé vzdělávací programy pos</w:t>
      </w:r>
      <w:r>
        <w:rPr>
          <w:rFonts w:ascii="Times New Roman" w:hAnsi="Times New Roman"/>
          <w:color w:val="auto"/>
        </w:rPr>
        <w:t xml:space="preserve">uzovat, je uveden jako </w:t>
      </w:r>
      <w:r w:rsidRPr="00184798">
        <w:rPr>
          <w:rFonts w:ascii="Times New Roman" w:hAnsi="Times New Roman"/>
          <w:b/>
          <w:color w:val="auto"/>
        </w:rPr>
        <w:t>vzor č. 3</w:t>
      </w:r>
      <w:r w:rsidRPr="00E820B3">
        <w:rPr>
          <w:rFonts w:ascii="Times New Roman" w:hAnsi="Times New Roman"/>
          <w:color w:val="auto"/>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FF27F0" w:rsidRPr="00E820B3" w:rsidRDefault="00FF27F0" w:rsidP="00FF27F0">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FF27F0" w:rsidRDefault="00FF27F0" w:rsidP="0004514C">
      <w:pPr>
        <w:pStyle w:val="Zkladntext"/>
        <w:jc w:val="both"/>
        <w:rPr>
          <w:sz w:val="24"/>
        </w:rPr>
      </w:pPr>
      <w:r w:rsidRPr="00E820B3">
        <w:rPr>
          <w:b/>
          <w:sz w:val="24"/>
        </w:rPr>
        <w:t>5. Komise pro udělování certifikátu k odborné přípravě pracovníků s dětmi a mládeží</w:t>
      </w:r>
      <w:r w:rsidRPr="00E820B3">
        <w:rPr>
          <w:sz w:val="24"/>
        </w:rPr>
        <w:t>.</w:t>
      </w: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w:t>
      </w:r>
      <w:r w:rsidR="00F66F71">
        <w:rPr>
          <w:rFonts w:ascii="Times New Roman" w:hAnsi="Times New Roman"/>
          <w:color w:val="auto"/>
        </w:rPr>
        <w:t>/ministryně</w:t>
      </w:r>
      <w:r w:rsidRPr="00E820B3">
        <w:rPr>
          <w:rFonts w:ascii="Times New Roman" w:hAnsi="Times New Roman"/>
          <w:color w:val="auto"/>
        </w:rPr>
        <w:t xml:space="preserve"> školství, mládeže a tělovýchovy. Předsedou komise je ředitel odb</w:t>
      </w:r>
      <w:r>
        <w:rPr>
          <w:rFonts w:ascii="Times New Roman" w:hAnsi="Times New Roman"/>
          <w:color w:val="auto"/>
        </w:rPr>
        <w:t>oru pro mládež.</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předkládá náměstkovi ministra</w:t>
      </w:r>
      <w:r>
        <w:rPr>
          <w:rFonts w:ascii="Times New Roman" w:hAnsi="Times New Roman"/>
          <w:color w:val="auto"/>
        </w:rPr>
        <w:t>/ministryně</w:t>
      </w:r>
      <w:r w:rsidRPr="00E820B3">
        <w:rPr>
          <w:rFonts w:ascii="Times New Roman" w:hAnsi="Times New Roman"/>
          <w:color w:val="auto"/>
        </w:rPr>
        <w:t xml:space="preserve"> návrhy na udělení, neudělení nebo odnětí příslušného certifikátu.</w:t>
      </w:r>
    </w:p>
    <w:p w:rsidR="00FF27F0" w:rsidRPr="00E820B3" w:rsidRDefault="00FF27F0" w:rsidP="00FF27F0">
      <w:pPr>
        <w:pStyle w:val="Zkladntext"/>
        <w:jc w:val="both"/>
        <w:rPr>
          <w:b/>
          <w:sz w:val="24"/>
        </w:rPr>
      </w:pPr>
    </w:p>
    <w:p w:rsidR="00FF27F0" w:rsidRPr="00E820B3" w:rsidRDefault="00FF27F0" w:rsidP="0004514C">
      <w:pPr>
        <w:pStyle w:val="Zkladntext21"/>
        <w:widowControl/>
        <w:spacing w:after="120"/>
        <w:rPr>
          <w:rFonts w:ascii="Times New Roman" w:hAnsi="Times New Roman"/>
          <w:b/>
        </w:rPr>
      </w:pPr>
      <w:r w:rsidRPr="00E820B3">
        <w:rPr>
          <w:rFonts w:ascii="Times New Roman" w:hAnsi="Times New Roman"/>
          <w:b/>
        </w:rPr>
        <w:t>6. Rozhodnutí o žádosti</w:t>
      </w:r>
    </w:p>
    <w:p w:rsidR="00FF27F0" w:rsidRPr="00E820B3" w:rsidRDefault="00FF27F0" w:rsidP="00FF27F0">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spacing w:before="120"/>
        <w:jc w:val="both"/>
        <w:rPr>
          <w:rFonts w:ascii="Times New Roman" w:hAnsi="Times New Roman"/>
          <w:color w:val="auto"/>
        </w:rPr>
      </w:pPr>
      <w:r w:rsidRPr="00E820B3">
        <w:rPr>
          <w:rFonts w:ascii="Times New Roman" w:hAnsi="Times New Roman"/>
          <w:color w:val="auto"/>
        </w:rPr>
        <w:t xml:space="preserve">a) </w:t>
      </w:r>
      <w:r>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b) nebo si dožádá další doplnění</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c) nebo zamítne předloženou žádost.</w:t>
      </w:r>
    </w:p>
    <w:p w:rsidR="00FF27F0" w:rsidRPr="00E820B3" w:rsidRDefault="00FF27F0" w:rsidP="00FF27F0">
      <w:pPr>
        <w:pStyle w:val="Zkladntextodsazen"/>
        <w:ind w:left="0" w:firstLine="708"/>
        <w:jc w:val="both"/>
        <w:rPr>
          <w:rFonts w:ascii="Times New Roman" w:hAnsi="Times New Roman"/>
          <w:color w:val="auto"/>
        </w:rPr>
      </w:pP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w:t>
      </w:r>
      <w:r>
        <w:rPr>
          <w:rFonts w:ascii="Times New Roman" w:hAnsi="Times New Roman"/>
          <w:color w:val="auto"/>
        </w:rPr>
        <w:t>/ministryně</w:t>
      </w:r>
      <w:r w:rsidRPr="00E820B3">
        <w:rPr>
          <w:rFonts w:ascii="Times New Roman" w:hAnsi="Times New Roman"/>
          <w:color w:val="auto"/>
        </w:rPr>
        <w:t xml:space="preserve"> školství, mládeže a tělovýchovy. Náměstek ministra</w:t>
      </w:r>
      <w:r>
        <w:rPr>
          <w:rFonts w:ascii="Times New Roman" w:hAnsi="Times New Roman"/>
          <w:color w:val="auto"/>
        </w:rPr>
        <w:t>/ministryně</w:t>
      </w:r>
      <w:r w:rsidRPr="00E820B3">
        <w:rPr>
          <w:rFonts w:ascii="Times New Roman" w:hAnsi="Times New Roman"/>
          <w:color w:val="auto"/>
        </w:rPr>
        <w:t xml:space="preserve"> následně rozhodne o udělení, neudělení nebo odnětí certifikátu o</w:t>
      </w:r>
      <w:r>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FF27F0" w:rsidRPr="00E820B3" w:rsidRDefault="00FF27F0" w:rsidP="00FF27F0">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FF27F0" w:rsidRPr="00E820B3" w:rsidRDefault="00FF27F0" w:rsidP="00FF27F0">
      <w:pPr>
        <w:ind w:firstLine="709"/>
        <w:jc w:val="both"/>
        <w:rPr>
          <w:rFonts w:ascii="Times New Roman" w:hAnsi="Times New Roman"/>
          <w:b/>
          <w:color w:val="auto"/>
        </w:rPr>
      </w:pPr>
    </w:p>
    <w:p w:rsidR="00FF27F0" w:rsidRPr="00E820B3" w:rsidRDefault="00FF27F0" w:rsidP="00FF27F0">
      <w:pPr>
        <w:pStyle w:val="Zkladntext"/>
        <w:suppressAutoHyphens w:val="0"/>
        <w:spacing w:after="0"/>
        <w:jc w:val="both"/>
        <w:rPr>
          <w:b/>
          <w:sz w:val="24"/>
        </w:rPr>
      </w:pPr>
    </w:p>
    <w:p w:rsidR="00FF27F0" w:rsidRPr="00E820B3" w:rsidRDefault="00FF27F0" w:rsidP="0004514C">
      <w:pPr>
        <w:pStyle w:val="Zkladntext"/>
        <w:suppressAutoHyphens w:val="0"/>
        <w:jc w:val="both"/>
        <w:rPr>
          <w:sz w:val="24"/>
        </w:rPr>
      </w:pPr>
      <w:r w:rsidRPr="00E820B3">
        <w:rPr>
          <w:b/>
          <w:sz w:val="24"/>
        </w:rPr>
        <w:t>7. Neudělení certifikátu</w:t>
      </w:r>
    </w:p>
    <w:p w:rsidR="00FF27F0" w:rsidRPr="00E820B3" w:rsidRDefault="00FF27F0" w:rsidP="00FF27F0">
      <w:pPr>
        <w:pStyle w:val="Zkladntext"/>
        <w:suppressAutoHyphens w:val="0"/>
        <w:spacing w:after="0"/>
        <w:ind w:firstLine="426"/>
        <w:jc w:val="both"/>
        <w:rPr>
          <w:sz w:val="24"/>
        </w:rPr>
      </w:pPr>
      <w:r w:rsidRPr="00E820B3">
        <w:rPr>
          <w:sz w:val="24"/>
        </w:rPr>
        <w:t>Ministerstvo certifikát neudělí, jestliže</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FF27F0" w:rsidRDefault="00FF27F0" w:rsidP="00FF27F0">
      <w:pPr>
        <w:pStyle w:val="Zkladntext"/>
        <w:suppressAutoHyphens w:val="0"/>
        <w:spacing w:after="0"/>
        <w:jc w:val="both"/>
        <w:rPr>
          <w:sz w:val="24"/>
        </w:rPr>
      </w:pPr>
    </w:p>
    <w:p w:rsidR="002F6B2D" w:rsidRPr="00E820B3" w:rsidRDefault="002F6B2D"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8. Platnost certifikátu</w:t>
      </w:r>
    </w:p>
    <w:p w:rsidR="00FF27F0" w:rsidRPr="00E820B3" w:rsidRDefault="00FF27F0" w:rsidP="00FF27F0">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w:t>
      </w:r>
      <w:r w:rsidR="00DA4532">
        <w:rPr>
          <w:rFonts w:ascii="Times New Roman" w:hAnsi="Times New Roman"/>
          <w:color w:val="auto"/>
        </w:rPr>
        <w:t>čtyř</w:t>
      </w:r>
      <w:r w:rsidRPr="00E820B3">
        <w:rPr>
          <w:rFonts w:ascii="Times New Roman" w:hAnsi="Times New Roman"/>
          <w:color w:val="auto"/>
        </w:rPr>
        <w:t xml:space="preserve"> kalendářních let. </w:t>
      </w:r>
    </w:p>
    <w:p w:rsidR="00FF27F0" w:rsidRDefault="00FF27F0" w:rsidP="00FF27F0">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FF27F0" w:rsidRPr="00E820B3" w:rsidRDefault="00FF27F0" w:rsidP="00FF27F0">
      <w:pPr>
        <w:ind w:left="283" w:firstLine="709"/>
        <w:jc w:val="both"/>
        <w:rPr>
          <w:rFonts w:ascii="Times New Roman" w:hAnsi="Times New Roman"/>
          <w:color w:val="auto"/>
        </w:rPr>
      </w:pPr>
    </w:p>
    <w:p w:rsidR="00FF27F0" w:rsidRPr="00E820B3" w:rsidRDefault="00FF27F0" w:rsidP="00FF27F0">
      <w:pPr>
        <w:ind w:left="283" w:firstLine="709"/>
        <w:jc w:val="both"/>
        <w:rPr>
          <w:rFonts w:ascii="Times New Roman" w:hAnsi="Times New Roman"/>
          <w:color w:val="auto"/>
        </w:rPr>
      </w:pPr>
      <w:r w:rsidRPr="00E820B3">
        <w:rPr>
          <w:rFonts w:ascii="Times New Roman" w:hAnsi="Times New Roman"/>
          <w:color w:val="auto"/>
        </w:rPr>
        <w:t xml:space="preserve"> </w:t>
      </w:r>
    </w:p>
    <w:p w:rsidR="0004514C" w:rsidRDefault="00FF27F0" w:rsidP="0004514C">
      <w:pPr>
        <w:pStyle w:val="Zkladntext"/>
        <w:rPr>
          <w:b/>
          <w:sz w:val="24"/>
        </w:rPr>
      </w:pPr>
      <w:r w:rsidRPr="00E820B3">
        <w:rPr>
          <w:b/>
          <w:sz w:val="24"/>
        </w:rPr>
        <w:t>9.  Povinnosti certifikované organizace</w:t>
      </w:r>
    </w:p>
    <w:p w:rsidR="00FF27F0" w:rsidRPr="00E820B3" w:rsidRDefault="00FF27F0" w:rsidP="00FF27F0">
      <w:pPr>
        <w:pStyle w:val="Zkladntext"/>
        <w:rPr>
          <w:sz w:val="24"/>
        </w:rPr>
      </w:pPr>
      <w:r w:rsidRPr="00E820B3">
        <w:rPr>
          <w:sz w:val="24"/>
        </w:rPr>
        <w:t>Certifikovaná organizace je povinna</w:t>
      </w:r>
    </w:p>
    <w:p w:rsidR="00FF27F0" w:rsidRPr="00E820B3" w:rsidRDefault="00FF27F0" w:rsidP="00FF27F0">
      <w:pPr>
        <w:pStyle w:val="Zkladntext"/>
        <w:numPr>
          <w:ilvl w:val="0"/>
          <w:numId w:val="39"/>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vést evidenci proškolených hlavních vedoucích dětských táborů</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Pr>
          <w:sz w:val="24"/>
          <w:szCs w:val="24"/>
        </w:rPr>
        <w:t> </w:t>
      </w:r>
      <w:r w:rsidRPr="00E820B3">
        <w:rPr>
          <w:sz w:val="24"/>
        </w:rPr>
        <w:t>absolvování kurzu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w:t>
      </w:r>
      <w:r>
        <w:rPr>
          <w:sz w:val="24"/>
        </w:rPr>
        <w:t xml:space="preserve">aje uvedené ve </w:t>
      </w:r>
      <w:r w:rsidRPr="00184798">
        <w:rPr>
          <w:b/>
          <w:sz w:val="24"/>
        </w:rPr>
        <w:t>vzoru č. 2</w:t>
      </w:r>
      <w:r w:rsidRPr="00E820B3">
        <w:rPr>
          <w:sz w:val="24"/>
        </w:rPr>
        <w:t xml:space="preserve"> a bude na něm uvedeno  datum a číslo jednací certifikátu uděleného MŠMT</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Pr>
          <w:sz w:val="24"/>
          <w:szCs w:val="24"/>
        </w:rPr>
        <w:t>,</w:t>
      </w:r>
      <w:r w:rsidRPr="00E820B3">
        <w:rPr>
          <w:sz w:val="24"/>
        </w:rPr>
        <w:t xml:space="preserve"> </w:t>
      </w:r>
    </w:p>
    <w:p w:rsidR="00FF27F0"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FF27F0" w:rsidRPr="00E820B3" w:rsidRDefault="00FF27F0" w:rsidP="0004514C">
      <w:pPr>
        <w:pStyle w:val="Zkladntext"/>
        <w:suppressAutoHyphens w:val="0"/>
        <w:spacing w:before="120"/>
        <w:jc w:val="both"/>
      </w:pPr>
      <w:r w:rsidRPr="00E820B3">
        <w:rPr>
          <w:b/>
          <w:sz w:val="24"/>
        </w:rPr>
        <w:t>10. Odnětí certifikátu</w:t>
      </w:r>
    </w:p>
    <w:p w:rsidR="00FF27F0" w:rsidRPr="00E820B3" w:rsidRDefault="00FF27F0" w:rsidP="00FF27F0">
      <w:pPr>
        <w:pStyle w:val="Zkladntext"/>
        <w:suppressAutoHyphens w:val="0"/>
        <w:spacing w:after="0"/>
        <w:jc w:val="both"/>
        <w:rPr>
          <w:sz w:val="24"/>
        </w:rPr>
      </w:pPr>
      <w:r w:rsidRPr="00E820B3">
        <w:rPr>
          <w:sz w:val="24"/>
        </w:rPr>
        <w:t xml:space="preserve"> Ministerstvo může certifikát odejmout, jestliže</w:t>
      </w:r>
    </w:p>
    <w:p w:rsidR="00FF27F0" w:rsidRPr="00E820B3" w:rsidRDefault="00FF27F0" w:rsidP="00FF27F0">
      <w:pPr>
        <w:pStyle w:val="Zkladntext"/>
        <w:numPr>
          <w:ilvl w:val="0"/>
          <w:numId w:val="52"/>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 xml:space="preserve">dodatečně zjistí, že údaje uvedené v žádosti nebyly pravdivé,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žadatel, kterému byl udělen certifikát, poruší své povinnosti stanovené právními</w:t>
      </w:r>
      <w:r>
        <w:rPr>
          <w:sz w:val="24"/>
        </w:rPr>
        <w:t xml:space="preserve"> </w:t>
      </w:r>
      <w:r w:rsidRPr="00E820B3">
        <w:rPr>
          <w:sz w:val="24"/>
        </w:rPr>
        <w:t>předpisy, které se vztahují k činnostem, na které byl udělen certifikát,</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FF27F0" w:rsidRPr="00E820B3" w:rsidRDefault="00FF27F0"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11. Platnost vydaného osvědčení</w:t>
      </w:r>
    </w:p>
    <w:p w:rsidR="00FF27F0" w:rsidRPr="00E820B3" w:rsidRDefault="00FF27F0" w:rsidP="00FF27F0">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FF27F0" w:rsidRPr="00E820B3" w:rsidRDefault="00FF27F0" w:rsidP="00FF27F0">
      <w:pPr>
        <w:pStyle w:val="Zkladntext"/>
        <w:suppressAutoHyphens w:val="0"/>
        <w:spacing w:after="0"/>
        <w:jc w:val="both"/>
        <w:rPr>
          <w:sz w:val="24"/>
        </w:rPr>
      </w:pPr>
    </w:p>
    <w:p w:rsidR="00FF27F0" w:rsidRPr="00F3142C" w:rsidRDefault="00FF27F0" w:rsidP="0004514C">
      <w:pPr>
        <w:pStyle w:val="Zkladntext"/>
        <w:suppressAutoHyphens w:val="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FF27F0" w:rsidRPr="00F3142C" w:rsidRDefault="00FF27F0" w:rsidP="00FF27F0">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FF27F0" w:rsidRPr="00F3142C" w:rsidRDefault="00FF27F0" w:rsidP="00FF27F0">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FF27F0" w:rsidRPr="008F221B" w:rsidRDefault="00FF27F0" w:rsidP="00FF27F0">
      <w:pPr>
        <w:ind w:firstLine="708"/>
        <w:jc w:val="both"/>
        <w:rPr>
          <w:rFonts w:ascii="Times New Roman" w:hAnsi="Times New Roman"/>
          <w:color w:val="auto"/>
        </w:rPr>
      </w:pPr>
      <w:r w:rsidRPr="00F3142C">
        <w:rPr>
          <w:rFonts w:ascii="Times New Roman" w:hAnsi="Times New Roman"/>
          <w:color w:val="auto"/>
        </w:rPr>
        <w:lastRenderedPageBreak/>
        <w:t>b) dle zákona č. 179/2006 Sb., o ověřování a uznávání výsledků dalšího vzdělávání a</w:t>
      </w:r>
      <w:r>
        <w:rPr>
          <w:rFonts w:ascii="Times New Roman" w:hAnsi="Times New Roman"/>
          <w:color w:val="auto"/>
        </w:rPr>
        <w:t> </w:t>
      </w:r>
      <w:r w:rsidRPr="00F3142C">
        <w:rPr>
          <w:rFonts w:ascii="Times New Roman" w:hAnsi="Times New Roman"/>
          <w:color w:val="auto"/>
        </w:rPr>
        <w:t>o</w:t>
      </w:r>
      <w:r>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1" w:history="1">
        <w:r w:rsidRPr="008F221B">
          <w:rPr>
            <w:rStyle w:val="Hypertextovodkaz"/>
            <w:rFonts w:ascii="Times New Roman" w:hAnsi="Times New Roman"/>
            <w:color w:val="auto"/>
          </w:rPr>
          <w:t>http://www.narodnikvalifikace.cz/</w:t>
        </w:r>
      </w:hyperlink>
      <w:r w:rsidRPr="008F221B">
        <w:rPr>
          <w:rStyle w:val="Znakapoznpodarou"/>
          <w:rFonts w:ascii="Times New Roman" w:hAnsi="Times New Roman"/>
          <w:color w:val="auto"/>
        </w:rPr>
        <w:footnoteReference w:id="3"/>
      </w:r>
      <w:r w:rsidRPr="008F221B">
        <w:rPr>
          <w:rFonts w:ascii="Times New Roman" w:hAnsi="Times New Roman"/>
          <w:color w:val="auto"/>
        </w:rPr>
        <w:t xml:space="preserve"> </w:t>
      </w:r>
    </w:p>
    <w:p w:rsidR="00FF27F0" w:rsidRPr="00F3142C" w:rsidRDefault="00FF27F0" w:rsidP="00FF27F0">
      <w:pPr>
        <w:rPr>
          <w:rFonts w:ascii="Times New Roman" w:hAnsi="Times New Roman"/>
          <w:color w:val="auto"/>
        </w:rPr>
      </w:pPr>
    </w:p>
    <w:p w:rsidR="00FF27F0" w:rsidRPr="00E820B3" w:rsidRDefault="00FF27F0" w:rsidP="0004514C">
      <w:pPr>
        <w:pStyle w:val="Zkladntext2"/>
        <w:spacing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FF27F0" w:rsidRPr="00E820B3"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FF27F0"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BA4D4C" w:rsidRPr="00E820B3" w:rsidRDefault="00BA4D4C" w:rsidP="00FF27F0">
      <w:pPr>
        <w:pStyle w:val="Zkladntext2"/>
        <w:spacing w:after="0" w:line="240" w:lineRule="auto"/>
        <w:ind w:firstLine="708"/>
        <w:jc w:val="both"/>
        <w:rPr>
          <w:rFonts w:ascii="Times New Roman" w:hAnsi="Times New Roman"/>
          <w:color w:val="auto"/>
        </w:rPr>
      </w:pPr>
    </w:p>
    <w:p w:rsidR="0004514C" w:rsidRPr="00BA4D4C" w:rsidRDefault="00FF27F0" w:rsidP="00BA4D4C">
      <w:pPr>
        <w:rPr>
          <w:rFonts w:ascii="Times New Roman" w:hAnsi="Times New Roman"/>
          <w:b/>
          <w:color w:val="auto"/>
        </w:rPr>
      </w:pPr>
      <w:bookmarkStart w:id="83" w:name="_Toc424630955"/>
      <w:r w:rsidRPr="00BA4D4C">
        <w:rPr>
          <w:rFonts w:ascii="Times New Roman" w:hAnsi="Times New Roman"/>
          <w:b/>
          <w:color w:val="auto"/>
        </w:rPr>
        <w:t>14. Vydání duplikátu, prodloužení platnosti osvědčení</w:t>
      </w:r>
      <w:bookmarkEnd w:id="83"/>
      <w:r w:rsidRPr="00BA4D4C">
        <w:rPr>
          <w:rFonts w:ascii="Times New Roman" w:hAnsi="Times New Roman"/>
          <w:b/>
          <w:color w:val="auto"/>
        </w:rPr>
        <w:t xml:space="preserve"> </w:t>
      </w:r>
    </w:p>
    <w:p w:rsidR="00BA4D4C" w:rsidRDefault="00BA4D4C" w:rsidP="00BA4D4C">
      <w:pPr>
        <w:rPr>
          <w:rFonts w:ascii="Times New Roman" w:hAnsi="Times New Roman"/>
          <w:b/>
          <w:color w:val="auto"/>
        </w:rPr>
      </w:pPr>
      <w:bookmarkStart w:id="84" w:name="_Toc424630956"/>
    </w:p>
    <w:p w:rsidR="00FF27F0" w:rsidRPr="00BA4D4C" w:rsidRDefault="00FF27F0" w:rsidP="00BA4D4C">
      <w:pPr>
        <w:rPr>
          <w:rFonts w:ascii="Times New Roman" w:hAnsi="Times New Roman"/>
          <w:b/>
          <w:color w:val="auto"/>
        </w:rPr>
      </w:pPr>
      <w:r w:rsidRPr="00BA4D4C">
        <w:rPr>
          <w:rFonts w:ascii="Times New Roman" w:hAnsi="Times New Roman"/>
          <w:b/>
          <w:color w:val="auto"/>
        </w:rPr>
        <w:t>Vydání duplikátu osvědčení</w:t>
      </w:r>
      <w:bookmarkEnd w:id="84"/>
    </w:p>
    <w:p w:rsidR="00FF27F0" w:rsidRPr="00184798" w:rsidRDefault="00FF27F0" w:rsidP="00FF27F0">
      <w:pPr>
        <w:pStyle w:val="Normlnweb"/>
        <w:jc w:val="both"/>
      </w:pPr>
      <w:r w:rsidRPr="00184798">
        <w:t xml:space="preserve">Držitelé osvědčení o absolvování odborné přípravy hlavních vedoucích dětských táborů, kteří potřebují vystavit duplikát osvědčení např. z důvodu jeho ztráty, se obrátí na certifikovanou organizaci, u které odbornou přípravu absolvovali a která má doklady o úspěšném splnění veškerých předepsaných podmínek pro vzdělávací kurz „Hlavní vedoucí dětských táborů“. </w:t>
      </w:r>
    </w:p>
    <w:p w:rsidR="00FF27F0" w:rsidRPr="00184798" w:rsidRDefault="00FF27F0" w:rsidP="00FF27F0">
      <w:pPr>
        <w:pStyle w:val="Nadpis5"/>
        <w:jc w:val="both"/>
        <w:rPr>
          <w:sz w:val="24"/>
          <w:szCs w:val="24"/>
        </w:rPr>
      </w:pPr>
      <w:r w:rsidRPr="00184798">
        <w:rPr>
          <w:i w:val="0"/>
          <w:sz w:val="24"/>
          <w:szCs w:val="24"/>
        </w:rPr>
        <w:t>Prodloužení platnosti osvědčení vydaných na dobu určitou (s platností na dobu 5 let</w:t>
      </w:r>
      <w:r w:rsidRPr="00184798">
        <w:rPr>
          <w:sz w:val="24"/>
          <w:szCs w:val="24"/>
        </w:rPr>
        <w:t xml:space="preserve">).      </w:t>
      </w:r>
    </w:p>
    <w:p w:rsidR="00FF27F0" w:rsidRPr="00184798" w:rsidRDefault="00FF27F0" w:rsidP="00FF27F0">
      <w:pPr>
        <w:pStyle w:val="Normlnweb"/>
        <w:jc w:val="both"/>
      </w:pPr>
      <w:r w:rsidRPr="00184798">
        <w:t xml:space="preserve">Před rokem 2004 byla vydávána organizacemi, které k tomu byly oprávněny IDM MŠMT, osvědčení pro hlavní vedoucí dětských táborů, která mají omezenou dobu platnosti. V rámci sjednocení kritérií bylo toto časové omezení zrušeno a nová osvědčení se v současné době vydávají na dobu neurčitou. Prodloužení doby platnosti osvědčení není automatické, </w:t>
      </w:r>
      <w:r w:rsidRPr="00184798">
        <w:rPr>
          <w:rStyle w:val="Siln"/>
        </w:rPr>
        <w:t>držitel časově omezeného osvědčení o prodloužení na dobu neurčitou  musí požádat</w:t>
      </w:r>
      <w:r w:rsidRPr="00184798">
        <w:t xml:space="preserve">. Osoba, která je držitelem osvědčení s omezenou časovou platností, které je v současné době již neplatné, může požádat o změnu jeho platnosti na dobu neurčitou u organizace certifikované k pořádání vzdělávacích kurzů pro hlavní vedoucí dětských táborů po předložení originálu osvědčení s omezenou platností. </w:t>
      </w:r>
    </w:p>
    <w:p w:rsidR="00FF27F0" w:rsidRPr="00BE4A6C" w:rsidRDefault="00FF27F0" w:rsidP="00FF27F0">
      <w:pPr>
        <w:rPr>
          <w:rFonts w:ascii="Times New Roman" w:hAnsi="Times New Roman"/>
          <w:b/>
          <w:color w:val="auto"/>
          <w:sz w:val="28"/>
          <w:szCs w:val="28"/>
        </w:rPr>
      </w:pPr>
      <w:r w:rsidRPr="00184798">
        <w:rPr>
          <w:rFonts w:ascii="Times New Roman" w:hAnsi="Times New Roman"/>
          <w:color w:val="auto"/>
        </w:rPr>
        <w:br w:type="page"/>
      </w:r>
      <w:r w:rsidRPr="00BE4A6C">
        <w:rPr>
          <w:rFonts w:ascii="Times New Roman" w:hAnsi="Times New Roman"/>
          <w:b/>
          <w:color w:val="auto"/>
          <w:sz w:val="28"/>
          <w:szCs w:val="28"/>
        </w:rPr>
        <w:lastRenderedPageBreak/>
        <w:t>Vzor č. 1</w:t>
      </w:r>
    </w:p>
    <w:p w:rsidR="00FF27F0" w:rsidRPr="00E820B3" w:rsidRDefault="00FF27F0" w:rsidP="00FF27F0">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FF27F0" w:rsidRPr="00E820B3" w:rsidRDefault="00FF27F0" w:rsidP="00FF27F0">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FF27F0" w:rsidRPr="00E820B3" w:rsidRDefault="00FF27F0" w:rsidP="00FF27F0">
      <w:pPr>
        <w:pStyle w:val="Zkladntext2"/>
        <w:spacing w:after="0"/>
        <w:jc w:val="center"/>
        <w:rPr>
          <w:rFonts w:ascii="Times New Roman" w:hAnsi="Times New Roman"/>
          <w:b/>
          <w:color w:val="auto"/>
        </w:rPr>
      </w:pPr>
    </w:p>
    <w:p w:rsidR="00FF27F0" w:rsidRPr="00E820B3" w:rsidRDefault="00FF27F0" w:rsidP="00FF27F0">
      <w:pPr>
        <w:pStyle w:val="Zkladntext2"/>
        <w:spacing w:after="0"/>
        <w:jc w:val="center"/>
        <w:rPr>
          <w:rFonts w:ascii="Times New Roman" w:hAnsi="Times New Roman"/>
          <w:color w:val="auto"/>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FF27F0" w:rsidRPr="00F3142C" w:rsidTr="0020435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xml:space="preserve"> Název organizace</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Adresa</w:t>
            </w:r>
          </w:p>
        </w:tc>
      </w:tr>
      <w:tr w:rsidR="00FF27F0" w:rsidRPr="00F3142C" w:rsidTr="0020435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e-mail</w:t>
            </w:r>
          </w:p>
        </w:tc>
      </w:tr>
      <w:tr w:rsidR="00FF27F0" w:rsidRPr="00F3142C" w:rsidTr="0020435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Statutární zástupce žadatele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Vzdělávací program je určen pro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Stručný obsah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Garant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FF27F0" w:rsidRPr="00E820B3" w:rsidRDefault="00FF27F0" w:rsidP="0020435D">
            <w:pPr>
              <w:pStyle w:val="Zkladntext2"/>
              <w:spacing w:after="0" w:line="240" w:lineRule="auto"/>
              <w:rPr>
                <w:rFonts w:ascii="Times New Roman" w:hAnsi="Times New Roman"/>
                <w:color w:val="auto"/>
              </w:rPr>
            </w:pPr>
          </w:p>
          <w:p w:rsidR="00FF27F0" w:rsidRPr="00E820B3"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t>a)</w:t>
            </w:r>
            <w:r w:rsidR="0004514C">
              <w:rPr>
                <w:rFonts w:ascii="Times New Roman" w:hAnsi="Times New Roman"/>
                <w:color w:val="auto"/>
              </w:rPr>
              <w:t xml:space="preserve"> </w:t>
            </w:r>
            <w:r w:rsidRPr="00E820B3">
              <w:rPr>
                <w:rFonts w:ascii="Times New Roman" w:hAnsi="Times New Roman"/>
                <w:color w:val="auto"/>
              </w:rPr>
              <w:t xml:space="preserve">písemný projekt, tj. rozpracovaný vzdělávací program, obsahující popis činnosti, formy a rozsah jejího uskutečňování (obsahový záměr školení),  </w:t>
            </w:r>
          </w:p>
          <w:p w:rsidR="00FF27F0" w:rsidRPr="00E820B3" w:rsidRDefault="00FF27F0" w:rsidP="0020435D">
            <w:pPr>
              <w:pStyle w:val="Zkladntext"/>
              <w:suppressAutoHyphens w:val="0"/>
              <w:spacing w:after="0"/>
              <w:jc w:val="both"/>
              <w:rPr>
                <w:sz w:val="24"/>
              </w:rPr>
            </w:pPr>
            <w:r w:rsidRPr="00E820B3">
              <w:rPr>
                <w:sz w:val="24"/>
              </w:rPr>
              <w:t>b) finanční, materiální a personální zajištění vzdělávací činnosti</w:t>
            </w:r>
          </w:p>
          <w:p w:rsidR="00FF27F0" w:rsidRPr="00E820B3" w:rsidRDefault="00FF27F0" w:rsidP="0020435D">
            <w:pPr>
              <w:pStyle w:val="Zkladntext"/>
              <w:suppressAutoHyphens w:val="0"/>
              <w:spacing w:after="0"/>
              <w:jc w:val="both"/>
              <w:rPr>
                <w:sz w:val="24"/>
              </w:rPr>
            </w:pPr>
            <w:r w:rsidRPr="00E820B3">
              <w:rPr>
                <w:sz w:val="24"/>
              </w:rPr>
              <w:t>c) vzorový závěrečný test</w:t>
            </w:r>
          </w:p>
          <w:p w:rsidR="00FF27F0" w:rsidRPr="00E820B3" w:rsidRDefault="00FF27F0" w:rsidP="0020435D">
            <w:pPr>
              <w:pStyle w:val="Zkladntext"/>
              <w:suppressAutoHyphens w:val="0"/>
              <w:spacing w:after="0"/>
              <w:jc w:val="both"/>
              <w:rPr>
                <w:sz w:val="24"/>
              </w:rPr>
            </w:pPr>
            <w:r w:rsidRPr="00E820B3">
              <w:rPr>
                <w:sz w:val="24"/>
              </w:rPr>
              <w:t>d) informaci o učebních textech</w:t>
            </w:r>
          </w:p>
          <w:p w:rsidR="00FF27F0" w:rsidRPr="00E820B3" w:rsidRDefault="00FF27F0" w:rsidP="0020435D">
            <w:pPr>
              <w:pStyle w:val="Zkladntext"/>
              <w:suppressAutoHyphens w:val="0"/>
              <w:spacing w:after="0"/>
              <w:jc w:val="both"/>
              <w:rPr>
                <w:sz w:val="24"/>
              </w:rPr>
            </w:pPr>
            <w:r w:rsidRPr="00E820B3">
              <w:rPr>
                <w:sz w:val="24"/>
              </w:rPr>
              <w:lastRenderedPageBreak/>
              <w:t>e) seznam lektorů s uvedením jejich specializace a vyjádření o odborné a pedagogické kvalifikaci</w:t>
            </w:r>
          </w:p>
          <w:p w:rsidR="00FF27F0" w:rsidRPr="00E820B3" w:rsidRDefault="00FF27F0" w:rsidP="0020435D">
            <w:pPr>
              <w:pStyle w:val="Zkladntext"/>
              <w:suppressAutoHyphens w:val="0"/>
              <w:spacing w:after="0"/>
              <w:jc w:val="both"/>
              <w:rPr>
                <w:sz w:val="24"/>
              </w:rPr>
            </w:pPr>
            <w:r w:rsidRPr="00E820B3">
              <w:rPr>
                <w:sz w:val="24"/>
              </w:rPr>
              <w:t>f) předpokládanou kalkulaci nákladů</w:t>
            </w:r>
          </w:p>
          <w:p w:rsidR="00FF27F0" w:rsidRPr="00E820B3" w:rsidRDefault="00FF27F0" w:rsidP="0020435D">
            <w:pPr>
              <w:pStyle w:val="Zkladntext"/>
              <w:suppressAutoHyphens w:val="0"/>
              <w:spacing w:after="0"/>
              <w:jc w:val="both"/>
              <w:rPr>
                <w:sz w:val="24"/>
              </w:rPr>
            </w:pPr>
            <w:r w:rsidRPr="00E820B3">
              <w:rPr>
                <w:sz w:val="24"/>
              </w:rPr>
              <w:t>g) předpokládané termíny a místa konání jednotlivých vzdělávacích akcí</w:t>
            </w:r>
          </w:p>
          <w:p w:rsidR="00FF27F0" w:rsidRPr="00E820B3" w:rsidRDefault="00FF27F0" w:rsidP="0020435D">
            <w:pPr>
              <w:pStyle w:val="Zkladntext"/>
              <w:suppressAutoHyphens w:val="0"/>
              <w:spacing w:after="0"/>
              <w:jc w:val="both"/>
              <w:rPr>
                <w:sz w:val="24"/>
              </w:rPr>
            </w:pPr>
            <w:r w:rsidRPr="00E820B3">
              <w:rPr>
                <w:sz w:val="24"/>
              </w:rPr>
              <w:t>h) jméno a kontakt na odpovědného vedoucího vzdělávacího programu</w:t>
            </w:r>
          </w:p>
          <w:p w:rsidR="00FF27F0" w:rsidRPr="00E820B3" w:rsidRDefault="00FF27F0" w:rsidP="0020435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FF27F0" w:rsidRPr="00E820B3" w:rsidRDefault="00FF27F0" w:rsidP="0020435D">
            <w:pPr>
              <w:pStyle w:val="Zkladntext"/>
              <w:suppressAutoHyphens w:val="0"/>
              <w:spacing w:after="0"/>
              <w:jc w:val="both"/>
              <w:rPr>
                <w:sz w:val="24"/>
              </w:rPr>
            </w:pPr>
            <w:r w:rsidRPr="00E820B3">
              <w:rPr>
                <w:sz w:val="24"/>
              </w:rPr>
              <w:t>j) ověřenou kopii stanov nebo zakládací listiny</w:t>
            </w:r>
          </w:p>
          <w:p w:rsidR="00FF27F0" w:rsidRPr="00E820B3" w:rsidRDefault="00FF27F0" w:rsidP="0020435D">
            <w:pPr>
              <w:pStyle w:val="Zkladntext"/>
              <w:suppressAutoHyphens w:val="0"/>
              <w:spacing w:after="0"/>
              <w:jc w:val="both"/>
              <w:rPr>
                <w:sz w:val="24"/>
              </w:rPr>
            </w:pPr>
            <w:r w:rsidRPr="00E820B3">
              <w:rPr>
                <w:sz w:val="24"/>
              </w:rPr>
              <w:t>k) ověřenou kopii o udělení IČO</w:t>
            </w:r>
          </w:p>
          <w:p w:rsidR="00FF27F0" w:rsidRPr="00E820B3" w:rsidRDefault="00FF27F0" w:rsidP="0020435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FF27F0" w:rsidRPr="00E820B3" w:rsidRDefault="00FF27F0" w:rsidP="0020435D">
            <w:pPr>
              <w:pStyle w:val="Zkladntext2"/>
              <w:spacing w:after="0" w:line="240" w:lineRule="auto"/>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lastRenderedPageBreak/>
              <w:t>Další sdělení</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tc>
      </w:tr>
    </w:tbl>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V .............................</w:t>
      </w:r>
      <w:r>
        <w:rPr>
          <w:rFonts w:ascii="Times New Roman" w:hAnsi="Times New Roman"/>
          <w:color w:val="auto"/>
        </w:rPr>
        <w:t xml:space="preserve"> </w:t>
      </w:r>
      <w:r w:rsidRPr="00E820B3">
        <w:rPr>
          <w:rFonts w:ascii="Times New Roman" w:hAnsi="Times New Roman"/>
          <w:color w:val="auto"/>
        </w:rPr>
        <w:t>dne ...........................</w:t>
      </w: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                                                                            ............................................................</w:t>
      </w: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razítko a podpis statutárního zástupce žadatele</w:t>
      </w:r>
    </w:p>
    <w:p w:rsidR="00FF27F0" w:rsidRPr="00E820B3" w:rsidRDefault="00FF27F0" w:rsidP="00FF27F0">
      <w:pPr>
        <w:jc w:val="both"/>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BA4D4C" w:rsidRDefault="00BA4D4C" w:rsidP="00BA4D4C"/>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lastRenderedPageBreak/>
        <w:t>Vzor č. 2</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 xml:space="preserve">Vzor </w:t>
      </w:r>
      <w:r w:rsidR="002F6B2D">
        <w:rPr>
          <w:rFonts w:ascii="Times New Roman" w:hAnsi="Times New Roman"/>
          <w:b/>
          <w:color w:val="auto"/>
        </w:rPr>
        <w:t>osvědčení</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dne ............................................  pod č.j.: .............................................</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Jméno</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Příjmení</w:t>
            </w:r>
          </w:p>
        </w:tc>
      </w:tr>
      <w:tr w:rsidR="00FF27F0" w:rsidRPr="00F3142C" w:rsidTr="0020435D">
        <w:trPr>
          <w:cantSplit/>
        </w:trPr>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Bydliště</w:t>
            </w:r>
          </w:p>
        </w:tc>
      </w:tr>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FF27F0" w:rsidRPr="00F3142C" w:rsidTr="0020435D">
        <w:trPr>
          <w:cantSplit/>
        </w:trPr>
        <w:tc>
          <w:tcPr>
            <w:tcW w:w="9212" w:type="dxa"/>
            <w:gridSpan w:val="2"/>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záznamy</w:t>
            </w:r>
          </w:p>
        </w:tc>
      </w:tr>
    </w:tbl>
    <w:p w:rsidR="00FF27F0" w:rsidRPr="00E820B3" w:rsidRDefault="00FF27F0" w:rsidP="00FF27F0">
      <w:pPr>
        <w:pStyle w:val="Zkladntext2"/>
        <w:ind w:firstLine="708"/>
        <w:rPr>
          <w:rFonts w:ascii="Times New Roman" w:hAnsi="Times New Roman"/>
          <w:b/>
          <w:color w:val="3366FF"/>
        </w:rPr>
      </w:pPr>
    </w:p>
    <w:p w:rsidR="00FF27F0" w:rsidRPr="00E820B3" w:rsidRDefault="00FF27F0" w:rsidP="00FF27F0">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V ............................. dne ..................</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                                                                         </w:t>
      </w:r>
    </w:p>
    <w:p w:rsidR="00FF27F0" w:rsidRPr="00E820B3" w:rsidRDefault="00FF27F0" w:rsidP="00FF27F0">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F27F0" w:rsidRDefault="00FF27F0" w:rsidP="00FF27F0">
      <w:pPr>
        <w:jc w:val="right"/>
        <w:rPr>
          <w:rFonts w:ascii="Times New Roman" w:hAnsi="Times New Roman"/>
          <w:b/>
          <w:color w:val="auto"/>
        </w:rPr>
      </w:pPr>
    </w:p>
    <w:p w:rsidR="00FF27F0" w:rsidRDefault="00FF27F0" w:rsidP="00FF27F0">
      <w:pPr>
        <w:jc w:val="right"/>
        <w:rPr>
          <w:rFonts w:ascii="Times New Roman" w:hAnsi="Times New Roman"/>
          <w:b/>
          <w:color w:val="auto"/>
        </w:rPr>
      </w:pPr>
    </w:p>
    <w:p w:rsidR="00BA4D4C" w:rsidRDefault="00BA4D4C" w:rsidP="00BA4D4C"/>
    <w:p w:rsidR="00BA4D4C" w:rsidRDefault="00BA4D4C" w:rsidP="00BA4D4C"/>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lastRenderedPageBreak/>
        <w:t>Vzor č. 3</w:t>
      </w:r>
    </w:p>
    <w:p w:rsidR="00FF27F0" w:rsidRPr="00E820B3" w:rsidRDefault="00FF27F0" w:rsidP="00FF27F0">
      <w:pPr>
        <w:pStyle w:val="Nzev"/>
        <w:spacing w:before="0" w:beforeAutospacing="0" w:after="0" w:afterAutospacing="0"/>
        <w:rPr>
          <w:b/>
        </w:rPr>
      </w:pPr>
    </w:p>
    <w:p w:rsidR="00FF27F0" w:rsidRPr="00E820B3" w:rsidRDefault="00FF27F0" w:rsidP="00FF27F0">
      <w:pPr>
        <w:pStyle w:val="Nzev"/>
        <w:spacing w:before="0" w:beforeAutospacing="0" w:after="0" w:afterAutospacing="0"/>
        <w:jc w:val="center"/>
      </w:pPr>
      <w:r w:rsidRPr="00E820B3">
        <w:rPr>
          <w:b/>
        </w:rPr>
        <w:t>Základní obsahové zaměření kurzu</w:t>
      </w:r>
    </w:p>
    <w:p w:rsidR="00FF27F0" w:rsidRPr="00E820B3" w:rsidRDefault="00FF27F0" w:rsidP="00FF27F0">
      <w:pPr>
        <w:pStyle w:val="Nzev"/>
        <w:spacing w:before="0" w:beforeAutospacing="0" w:after="0" w:afterAutospacing="0"/>
        <w:jc w:val="center"/>
        <w:rPr>
          <w:b/>
        </w:rPr>
      </w:pPr>
      <w:r w:rsidRPr="00E820B3">
        <w:rPr>
          <w:b/>
        </w:rPr>
        <w:t>„Hlavní vedoucí dětského tábora“</w:t>
      </w:r>
    </w:p>
    <w:p w:rsidR="00FF27F0" w:rsidRPr="00E820B3" w:rsidRDefault="00FF27F0" w:rsidP="00FF27F0">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FF27F0" w:rsidRPr="00E820B3" w:rsidRDefault="00FF27F0" w:rsidP="00FF27F0">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FF27F0" w:rsidRPr="00E820B3" w:rsidRDefault="00FF27F0" w:rsidP="00FF27F0">
      <w:pPr>
        <w:pStyle w:val="Default"/>
        <w:jc w:val="both"/>
        <w:rPr>
          <w:rFonts w:ascii="Times New Roman" w:hAnsi="Times New Roman"/>
          <w:color w:val="auto"/>
        </w:rPr>
      </w:pPr>
    </w:p>
    <w:p w:rsidR="00FF27F0" w:rsidRPr="00E820B3" w:rsidRDefault="00FF27F0" w:rsidP="00FF27F0">
      <w:pPr>
        <w:tabs>
          <w:tab w:val="left" w:pos="284"/>
        </w:tabs>
        <w:rPr>
          <w:rFonts w:ascii="Times New Roman" w:hAnsi="Times New Roman"/>
          <w:b/>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Pr="00E820B3">
        <w:rPr>
          <w:rFonts w:ascii="Times New Roman" w:hAnsi="Times New Roman"/>
          <w:color w:val="auto"/>
        </w:rPr>
        <w:br/>
        <w:t>s důrazem na neformální vzdělávání (4 hodiny)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spolupráce s veřejností (rodiče, obec, sponzoři apod.)</w:t>
      </w:r>
    </w:p>
    <w:p w:rsidR="00FF27F0" w:rsidRPr="00E820B3" w:rsidRDefault="00FF27F0" w:rsidP="00FF27F0">
      <w:pPr>
        <w:tabs>
          <w:tab w:val="left" w:pos="284"/>
        </w:tabs>
        <w:rPr>
          <w:rFonts w:ascii="Times New Roman" w:hAnsi="Times New Roman"/>
          <w:color w:val="auto"/>
        </w:rPr>
      </w:pPr>
      <w:r w:rsidRPr="00E820B3">
        <w:rPr>
          <w:rFonts w:ascii="Times New Roman" w:hAnsi="Times New Roman"/>
          <w:color w:val="auto"/>
        </w:rPr>
        <w:lastRenderedPageBreak/>
        <w:t xml:space="preserve">                                                                                                                                                                                                                </w:t>
      </w: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FF27F0" w:rsidRPr="00E820B3" w:rsidRDefault="00FF27F0" w:rsidP="00FF27F0">
      <w:pPr>
        <w:pStyle w:val="Odstavecseseznamem"/>
        <w:numPr>
          <w:ilvl w:val="0"/>
          <w:numId w:val="49"/>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FF27F0" w:rsidRPr="00E820B3" w:rsidRDefault="00FF27F0" w:rsidP="00FF27F0">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FF27F0" w:rsidRPr="00E820B3" w:rsidRDefault="00FF27F0" w:rsidP="00FF27F0">
      <w:pPr>
        <w:pStyle w:val="Odstavecseseznamem"/>
        <w:numPr>
          <w:ilvl w:val="0"/>
          <w:numId w:val="48"/>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Pr="00E820B3">
        <w:rPr>
          <w:rFonts w:ascii="Times New Roman" w:hAnsi="Times New Roman"/>
          <w:color w:val="auto"/>
        </w:rPr>
        <w:br/>
        <w:t>a psychického stavu dětí a mládeže, evakuační plán tábora</w:t>
      </w:r>
      <w:r>
        <w:rPr>
          <w:rFonts w:ascii="Times New Roman" w:hAnsi="Times New Roman"/>
          <w:color w:val="auto"/>
        </w:rPr>
        <w:t xml:space="preserve"> </w:t>
      </w:r>
      <w:r w:rsidRPr="00E820B3">
        <w:rPr>
          <w:rFonts w:ascii="Times New Roman" w:hAnsi="Times New Roman"/>
          <w:color w:val="auto"/>
        </w:rPr>
        <w:t>apod.)</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FF27F0" w:rsidRPr="00E820B3" w:rsidRDefault="00FF27F0" w:rsidP="00FF27F0">
      <w:pPr>
        <w:tabs>
          <w:tab w:val="left" w:pos="284"/>
        </w:tabs>
        <w:ind w:left="-436"/>
        <w:rPr>
          <w:rFonts w:ascii="Times New Roman" w:hAnsi="Times New Roman"/>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FF27F0" w:rsidRPr="00E820B3" w:rsidRDefault="00FF27F0" w:rsidP="00FF27F0">
      <w:pPr>
        <w:tabs>
          <w:tab w:val="left" w:pos="284"/>
        </w:tabs>
        <w:jc w:val="center"/>
        <w:rPr>
          <w:rFonts w:ascii="Times New Roman" w:hAnsi="Times New Roman"/>
          <w:b/>
          <w:color w:val="auto"/>
        </w:rPr>
      </w:pPr>
    </w:p>
    <w:p w:rsidR="00FF27F0" w:rsidRPr="00E820B3" w:rsidRDefault="00FF27F0" w:rsidP="00FF27F0">
      <w:pPr>
        <w:pStyle w:val="Default"/>
        <w:rPr>
          <w:rFonts w:ascii="Times New Roman" w:hAnsi="Times New Roman"/>
          <w:b/>
          <w:color w:val="auto"/>
        </w:rPr>
      </w:pPr>
      <w:r w:rsidRPr="00E820B3">
        <w:rPr>
          <w:rFonts w:ascii="Times New Roman" w:hAnsi="Times New Roman"/>
          <w:b/>
          <w:color w:val="auto"/>
        </w:rPr>
        <w:t>Odborné dovednosti:</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Pr="00E820B3">
        <w:rPr>
          <w:rFonts w:ascii="Times New Roman" w:hAnsi="Times New Roman"/>
          <w:color w:val="auto"/>
        </w:rPr>
        <w:br/>
        <w:t>a metody byly bezpečné a přizpůsobené věku dětí a mládeže;</w:t>
      </w:r>
    </w:p>
    <w:p w:rsidR="00FF27F0" w:rsidRPr="00E820B3" w:rsidRDefault="00FF27F0" w:rsidP="00FF27F0">
      <w:pPr>
        <w:numPr>
          <w:ilvl w:val="4"/>
          <w:numId w:val="40"/>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Pr="00E820B3">
        <w:rPr>
          <w:rFonts w:ascii="Times New Roman" w:hAnsi="Times New Roman"/>
          <w:color w:val="auto"/>
        </w:rPr>
        <w:br/>
        <w:t>a dosažitelné;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Pr="00E820B3">
        <w:rPr>
          <w:rFonts w:ascii="Times New Roman" w:hAnsi="Times New Roman"/>
          <w:color w:val="auto"/>
        </w:rPr>
        <w:br/>
        <w:t>a bezpečnostní rizika nebo s ohledem na rizika jednotlivce se speciálními vzdělávacími potřebami;</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umí aplikovat základy řízení lidí, motivovat je, při rozdělení práce zohlednit vytížení, osobní předpoklady a motivaci spolupracovníků;</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lastRenderedPageBreak/>
        <w:t>orientuje se v právních předpisech souvisejících s jeho činností;</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FF27F0" w:rsidRPr="00E820B3" w:rsidRDefault="00FF27F0" w:rsidP="00FF27F0">
      <w:pPr>
        <w:numPr>
          <w:ilvl w:val="4"/>
          <w:numId w:val="40"/>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FF27F0" w:rsidRPr="00E820B3" w:rsidRDefault="00FF27F0" w:rsidP="00FF27F0">
      <w:pPr>
        <w:tabs>
          <w:tab w:val="num" w:pos="0"/>
        </w:tabs>
        <w:rPr>
          <w:rFonts w:ascii="Times New Roman" w:hAnsi="Times New Roman"/>
          <w:color w:val="auto"/>
        </w:rPr>
      </w:pPr>
    </w:p>
    <w:p w:rsidR="00FF27F0" w:rsidRPr="00E820B3" w:rsidRDefault="00FF27F0" w:rsidP="00FF27F0">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obecná a zážitková pedagogika</w:t>
      </w:r>
    </w:p>
    <w:p w:rsidR="00FF27F0" w:rsidRPr="00E820B3" w:rsidRDefault="00FF27F0" w:rsidP="00FF27F0">
      <w:pPr>
        <w:numPr>
          <w:ilvl w:val="0"/>
          <w:numId w:val="41"/>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k aktivnímu občanství,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řešení výchovných problémů,</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etická výchova,</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BOZP a PO v práci s dětmi a mládeží,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projektové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obecné znalosti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zásady komunikace s veřejností,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prevence a první pomoc,</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právo týkající se provozu:</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FF27F0" w:rsidRPr="00E820B3" w:rsidRDefault="00FF27F0" w:rsidP="00FF27F0">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Pr="00E820B3">
        <w:rPr>
          <w:rFonts w:ascii="Times New Roman" w:hAnsi="Times New Roman"/>
          <w:color w:val="auto"/>
        </w:rPr>
        <w:br/>
        <w:t>a samosprávy, právní ochrana dětí a mládeže, pořádání akcí.</w:t>
      </w:r>
    </w:p>
    <w:p w:rsidR="00FF27F0" w:rsidRPr="00E820B3" w:rsidRDefault="00FF27F0" w:rsidP="00FF27F0">
      <w:pPr>
        <w:rPr>
          <w:rFonts w:ascii="Times New Roman" w:hAnsi="Times New Roman"/>
        </w:rPr>
      </w:pPr>
    </w:p>
    <w:p w:rsidR="00FF27F0" w:rsidRPr="00E820B3" w:rsidRDefault="00FF27F0" w:rsidP="00FF27F0">
      <w:pPr>
        <w:rPr>
          <w:rFonts w:ascii="Times New Roman" w:hAnsi="Times New Roman"/>
        </w:rPr>
      </w:pPr>
    </w:p>
    <w:p w:rsidR="00FF27F0" w:rsidRPr="00E820B3" w:rsidRDefault="00FF27F0" w:rsidP="00FF27F0">
      <w:pPr>
        <w:pStyle w:val="Nzev"/>
        <w:spacing w:before="0" w:beforeAutospacing="0" w:after="0" w:afterAutospacing="0"/>
        <w:jc w:val="center"/>
        <w:rPr>
          <w:highlight w:val="yellow"/>
        </w:rPr>
      </w:pPr>
    </w:p>
    <w:p w:rsidR="00FF27F0" w:rsidRPr="00E820B3" w:rsidRDefault="00FF27F0" w:rsidP="00FF27F0">
      <w:pPr>
        <w:rPr>
          <w:rFonts w:ascii="Times New Roman" w:hAnsi="Times New Roman"/>
          <w:color w:val="auto"/>
        </w:rPr>
      </w:pPr>
    </w:p>
    <w:p w:rsidR="00355818" w:rsidRDefault="00355818">
      <w:pPr>
        <w:rPr>
          <w:rFonts w:ascii="Times New Roman" w:hAnsi="Times New Roman"/>
          <w:color w:val="auto"/>
        </w:rPr>
      </w:pPr>
      <w:bookmarkStart w:id="85" w:name="_GoBack"/>
      <w:bookmarkEnd w:id="85"/>
    </w:p>
    <w:sectPr w:rsidR="00355818" w:rsidSect="009368EA">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87" w:rsidRDefault="00BC7E87" w:rsidP="0035017F">
      <w:r>
        <w:separator/>
      </w:r>
    </w:p>
  </w:endnote>
  <w:endnote w:type="continuationSeparator" w:id="0">
    <w:p w:rsidR="00BC7E87" w:rsidRDefault="00BC7E87" w:rsidP="0035017F">
      <w:r>
        <w:continuationSeparator/>
      </w:r>
    </w:p>
  </w:endnote>
  <w:endnote w:type="continuationNotice" w:id="1">
    <w:p w:rsidR="00BC7E87" w:rsidRDefault="00BC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93974"/>
      <w:docPartObj>
        <w:docPartGallery w:val="Page Numbers (Bottom of Page)"/>
        <w:docPartUnique/>
      </w:docPartObj>
    </w:sdtPr>
    <w:sdtEndPr>
      <w:rPr>
        <w:rFonts w:ascii="Times New Roman" w:hAnsi="Times New Roman"/>
        <w:color w:val="auto"/>
        <w:sz w:val="20"/>
        <w:szCs w:val="20"/>
      </w:rPr>
    </w:sdtEndPr>
    <w:sdtContent>
      <w:p w:rsidR="009771BA" w:rsidRPr="00AD654A" w:rsidRDefault="009771BA">
        <w:pPr>
          <w:pStyle w:val="Zpat"/>
          <w:jc w:val="center"/>
          <w:rPr>
            <w:rFonts w:ascii="Times New Roman" w:hAnsi="Times New Roman"/>
            <w:color w:val="auto"/>
            <w:sz w:val="20"/>
            <w:szCs w:val="20"/>
          </w:rPr>
        </w:pPr>
        <w:r w:rsidRPr="00AD654A">
          <w:rPr>
            <w:rFonts w:ascii="Times New Roman" w:hAnsi="Times New Roman"/>
            <w:color w:val="auto"/>
            <w:sz w:val="20"/>
            <w:szCs w:val="20"/>
          </w:rPr>
          <w:fldChar w:fldCharType="begin"/>
        </w:r>
        <w:r w:rsidRPr="00AD654A">
          <w:rPr>
            <w:rFonts w:ascii="Times New Roman" w:hAnsi="Times New Roman"/>
            <w:color w:val="auto"/>
            <w:sz w:val="20"/>
            <w:szCs w:val="20"/>
          </w:rPr>
          <w:instrText>PAGE   \* MERGEFORMAT</w:instrText>
        </w:r>
        <w:r w:rsidRPr="00AD654A">
          <w:rPr>
            <w:rFonts w:ascii="Times New Roman" w:hAnsi="Times New Roman"/>
            <w:color w:val="auto"/>
            <w:sz w:val="20"/>
            <w:szCs w:val="20"/>
          </w:rPr>
          <w:fldChar w:fldCharType="separate"/>
        </w:r>
        <w:r w:rsidR="00910DD6">
          <w:rPr>
            <w:rFonts w:ascii="Times New Roman" w:hAnsi="Times New Roman"/>
            <w:noProof/>
            <w:color w:val="auto"/>
            <w:sz w:val="20"/>
            <w:szCs w:val="20"/>
          </w:rPr>
          <w:t>29</w:t>
        </w:r>
        <w:r w:rsidRPr="00AD654A">
          <w:rPr>
            <w:rFonts w:ascii="Times New Roman" w:hAnsi="Times New Roman"/>
            <w:color w:val="auto"/>
            <w:sz w:val="20"/>
            <w:szCs w:val="20"/>
          </w:rPr>
          <w:fldChar w:fldCharType="end"/>
        </w:r>
      </w:p>
    </w:sdtContent>
  </w:sdt>
  <w:p w:rsidR="009771BA" w:rsidRDefault="009771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87" w:rsidRDefault="00BC7E87" w:rsidP="0035017F">
      <w:r>
        <w:separator/>
      </w:r>
    </w:p>
  </w:footnote>
  <w:footnote w:type="continuationSeparator" w:id="0">
    <w:p w:rsidR="00BC7E87" w:rsidRDefault="00BC7E87" w:rsidP="0035017F">
      <w:r>
        <w:continuationSeparator/>
      </w:r>
    </w:p>
  </w:footnote>
  <w:footnote w:type="continuationNotice" w:id="1">
    <w:p w:rsidR="00BC7E87" w:rsidRDefault="00BC7E87"/>
  </w:footnote>
  <w:footnote w:id="2">
    <w:p w:rsidR="009771BA" w:rsidRDefault="009771BA">
      <w:pPr>
        <w:pStyle w:val="Textpoznpodarou"/>
      </w:pPr>
      <w:r>
        <w:rPr>
          <w:rStyle w:val="Znakapoznpodarou"/>
        </w:rPr>
        <w:footnoteRef/>
      </w:r>
      <w:r>
        <w:t xml:space="preserve"> </w:t>
      </w:r>
      <w:r w:rsidRPr="00E60517">
        <w:rPr>
          <w:rFonts w:ascii="Times New Roman" w:hAnsi="Times New Roman"/>
          <w:color w:val="auto"/>
        </w:rPr>
        <w:t>MŠMT si vyhrazuje právo upravit</w:t>
      </w:r>
      <w:r>
        <w:rPr>
          <w:rFonts w:ascii="Times New Roman" w:hAnsi="Times New Roman"/>
          <w:color w:val="auto"/>
        </w:rPr>
        <w:t>,</w:t>
      </w:r>
      <w:r w:rsidRPr="00E60517">
        <w:rPr>
          <w:rFonts w:ascii="Times New Roman" w:hAnsi="Times New Roman"/>
          <w:color w:val="auto"/>
        </w:rPr>
        <w:t xml:space="preserve"> v odůvodněných případech</w:t>
      </w:r>
      <w:r>
        <w:rPr>
          <w:rFonts w:ascii="Times New Roman" w:hAnsi="Times New Roman"/>
          <w:color w:val="auto"/>
        </w:rPr>
        <w:t>,</w:t>
      </w:r>
      <w:r w:rsidRPr="00E60517">
        <w:rPr>
          <w:rFonts w:ascii="Times New Roman" w:hAnsi="Times New Roman"/>
          <w:color w:val="auto"/>
        </w:rPr>
        <w:t xml:space="preserve"> termíny uvedené v harmonogramu</w:t>
      </w:r>
      <w:r>
        <w:rPr>
          <w:rFonts w:ascii="Times New Roman" w:hAnsi="Times New Roman"/>
          <w:color w:val="auto"/>
        </w:rPr>
        <w:t>.</w:t>
      </w:r>
    </w:p>
  </w:footnote>
  <w:footnote w:id="3">
    <w:p w:rsidR="009771BA" w:rsidRPr="00600106" w:rsidRDefault="009771BA" w:rsidP="00FF27F0">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9771BA" w:rsidRPr="00600106" w:rsidRDefault="009771BA" w:rsidP="00FF27F0">
      <w:pPr>
        <w:jc w:val="both"/>
        <w:rPr>
          <w:rFonts w:ascii="Georgia" w:hAnsi="Georgia"/>
          <w:color w:val="auto"/>
          <w:sz w:val="22"/>
          <w:szCs w:val="22"/>
        </w:rPr>
      </w:pPr>
    </w:p>
    <w:p w:rsidR="009771BA" w:rsidRPr="00735CE9" w:rsidRDefault="009771BA" w:rsidP="00FF27F0">
      <w:pPr>
        <w:pStyle w:val="Zkladntext"/>
        <w:suppressAutoHyphens w:val="0"/>
        <w:spacing w:after="0"/>
        <w:jc w:val="both"/>
        <w:rPr>
          <w:rFonts w:ascii="Georgia" w:hAnsi="Georgia" w:cs="Arial"/>
          <w:sz w:val="24"/>
          <w:szCs w:val="24"/>
        </w:rPr>
      </w:pPr>
    </w:p>
    <w:p w:rsidR="009771BA" w:rsidRPr="00735CE9" w:rsidRDefault="009771BA" w:rsidP="00FF27F0">
      <w:pPr>
        <w:pStyle w:val="Zkladntext"/>
        <w:suppressAutoHyphens w:val="0"/>
        <w:spacing w:after="0"/>
        <w:ind w:firstLine="708"/>
        <w:jc w:val="both"/>
        <w:rPr>
          <w:rFonts w:ascii="Georgia" w:hAnsi="Georgia" w:cs="Arial"/>
          <w:sz w:val="24"/>
          <w:szCs w:val="24"/>
        </w:rPr>
      </w:pPr>
    </w:p>
    <w:p w:rsidR="009771BA" w:rsidRPr="00600106" w:rsidRDefault="009771BA" w:rsidP="00FF27F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1BA" w:rsidRPr="00F979F7" w:rsidRDefault="009771BA" w:rsidP="009923ED">
    <w:pPr>
      <w:pStyle w:val="Zhlav"/>
      <w:rPr>
        <w:rFonts w:ascii="Times New Roman" w:hAnsi="Times New Roman"/>
        <w:color w:val="auto"/>
      </w:rPr>
    </w:pPr>
    <w:r w:rsidRPr="00F979F7">
      <w:rPr>
        <w:rFonts w:ascii="Times New Roman" w:hAnsi="Times New Roman"/>
        <w:color w:val="auto"/>
      </w:rPr>
      <w:t>MSMT-22479/2015-</w:t>
    </w:r>
    <w:r>
      <w:rPr>
        <w:rFonts w:ascii="Times New Roman" w:hAnsi="Times New Roman"/>
        <w:color w:val="auto"/>
      </w:rPr>
      <w:t>2</w:t>
    </w:r>
  </w:p>
  <w:p w:rsidR="009771BA" w:rsidRDefault="009771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3"/>
    <w:multiLevelType w:val="singleLevel"/>
    <w:tmpl w:val="00000003"/>
    <w:name w:val="WW8Num4"/>
    <w:lvl w:ilvl="0">
      <w:start w:val="6"/>
      <w:numFmt w:val="decimal"/>
      <w:lvlText w:val="%1."/>
      <w:lvlJc w:val="left"/>
      <w:pPr>
        <w:tabs>
          <w:tab w:val="num" w:pos="720"/>
        </w:tabs>
        <w:ind w:left="720" w:hanging="360"/>
      </w:p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5">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1">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2">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3">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4">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5">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6">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17">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18">
    <w:nsid w:val="008813B7"/>
    <w:multiLevelType w:val="hybridMultilevel"/>
    <w:tmpl w:val="B7C0F1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1CC2CCF"/>
    <w:multiLevelType w:val="hybridMultilevel"/>
    <w:tmpl w:val="729E9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207691C"/>
    <w:multiLevelType w:val="hybridMultilevel"/>
    <w:tmpl w:val="14D6ADA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5A66D7E"/>
    <w:multiLevelType w:val="hybridMultilevel"/>
    <w:tmpl w:val="716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69D5B82"/>
    <w:multiLevelType w:val="hybridMultilevel"/>
    <w:tmpl w:val="93F0096A"/>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0DDD0107"/>
    <w:multiLevelType w:val="hybridMultilevel"/>
    <w:tmpl w:val="3C3E8F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nsid w:val="0F3058E3"/>
    <w:multiLevelType w:val="hybridMultilevel"/>
    <w:tmpl w:val="8FD0B02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1D722C8"/>
    <w:multiLevelType w:val="hybridMultilevel"/>
    <w:tmpl w:val="FDC4F0C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1FA5AF7"/>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17653725"/>
    <w:multiLevelType w:val="hybridMultilevel"/>
    <w:tmpl w:val="9A90328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1D5277E7"/>
    <w:multiLevelType w:val="hybridMultilevel"/>
    <w:tmpl w:val="2FD8D4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nsid w:val="27ED6ED7"/>
    <w:multiLevelType w:val="hybridMultilevel"/>
    <w:tmpl w:val="DF6851B6"/>
    <w:lvl w:ilvl="0" w:tplc="5298FA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9FF6293"/>
    <w:multiLevelType w:val="hybridMultilevel"/>
    <w:tmpl w:val="DAEC4CCE"/>
    <w:lvl w:ilvl="0" w:tplc="C574A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31F71DE0"/>
    <w:multiLevelType w:val="hybridMultilevel"/>
    <w:tmpl w:val="22321E5A"/>
    <w:lvl w:ilvl="0" w:tplc="F768042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nsid w:val="36D6788C"/>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7E455A6"/>
    <w:multiLevelType w:val="hybridMultilevel"/>
    <w:tmpl w:val="33B28E84"/>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E2130EE"/>
    <w:multiLevelType w:val="hybridMultilevel"/>
    <w:tmpl w:val="5F4E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2950546"/>
    <w:multiLevelType w:val="hybridMultilevel"/>
    <w:tmpl w:val="0C2C3E92"/>
    <w:lvl w:ilvl="0" w:tplc="0405000F">
      <w:start w:val="1"/>
      <w:numFmt w:val="decimal"/>
      <w:lvlText w:val="%1."/>
      <w:lvlJc w:val="left"/>
      <w:pPr>
        <w:ind w:left="360" w:hanging="360"/>
      </w:pPr>
      <w:rPr>
        <w:rFonts w:hint="default"/>
        <w:i w:val="0"/>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454822B5"/>
    <w:multiLevelType w:val="hybridMultilevel"/>
    <w:tmpl w:val="82F200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
    <w:nsid w:val="49B90D58"/>
    <w:multiLevelType w:val="hybridMultilevel"/>
    <w:tmpl w:val="A2B0D702"/>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4BAC4861"/>
    <w:multiLevelType w:val="singleLevel"/>
    <w:tmpl w:val="04050017"/>
    <w:lvl w:ilvl="0">
      <w:start w:val="1"/>
      <w:numFmt w:val="lowerLetter"/>
      <w:lvlText w:val="%1)"/>
      <w:lvlJc w:val="left"/>
      <w:pPr>
        <w:tabs>
          <w:tab w:val="num" w:pos="360"/>
        </w:tabs>
        <w:ind w:left="360" w:hanging="360"/>
      </w:pPr>
    </w:lvl>
  </w:abstractNum>
  <w:abstractNum w:abstractNumId="50">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8F27AFF"/>
    <w:multiLevelType w:val="hybridMultilevel"/>
    <w:tmpl w:val="91BECDF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A9C6660"/>
    <w:multiLevelType w:val="hybridMultilevel"/>
    <w:tmpl w:val="777674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5F53C3E"/>
    <w:multiLevelType w:val="hybridMultilevel"/>
    <w:tmpl w:val="B1A228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8">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60">
    <w:nsid w:val="6AA642E9"/>
    <w:multiLevelType w:val="hybridMultilevel"/>
    <w:tmpl w:val="4E4644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B31177D"/>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6CF3038F"/>
    <w:multiLevelType w:val="hybridMultilevel"/>
    <w:tmpl w:val="6344B9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5">
    <w:nsid w:val="74BC2112"/>
    <w:multiLevelType w:val="hybridMultilevel"/>
    <w:tmpl w:val="41C80C8A"/>
    <w:lvl w:ilvl="0" w:tplc="3F0618A2">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66">
    <w:nsid w:val="766B3BDD"/>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8">
    <w:nsid w:val="7CC7316F"/>
    <w:multiLevelType w:val="hybridMultilevel"/>
    <w:tmpl w:val="6672B6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9">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0">
    <w:nsid w:val="7ED34079"/>
    <w:multiLevelType w:val="hybridMultilevel"/>
    <w:tmpl w:val="BF4EA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12"/>
  </w:num>
  <w:num w:numId="5">
    <w:abstractNumId w:val="58"/>
  </w:num>
  <w:num w:numId="6">
    <w:abstractNumId w:val="26"/>
  </w:num>
  <w:num w:numId="7">
    <w:abstractNumId w:val="41"/>
  </w:num>
  <w:num w:numId="8">
    <w:abstractNumId w:val="61"/>
  </w:num>
  <w:num w:numId="9">
    <w:abstractNumId w:val="29"/>
  </w:num>
  <w:num w:numId="10">
    <w:abstractNumId w:val="68"/>
  </w:num>
  <w:num w:numId="11">
    <w:abstractNumId w:val="31"/>
  </w:num>
  <w:num w:numId="12">
    <w:abstractNumId w:val="66"/>
  </w:num>
  <w:num w:numId="13">
    <w:abstractNumId w:val="67"/>
  </w:num>
  <w:num w:numId="14">
    <w:abstractNumId w:val="34"/>
  </w:num>
  <w:num w:numId="15">
    <w:abstractNumId w:val="57"/>
  </w:num>
  <w:num w:numId="16">
    <w:abstractNumId w:val="21"/>
  </w:num>
  <w:num w:numId="17">
    <w:abstractNumId w:val="56"/>
  </w:num>
  <w:num w:numId="18">
    <w:abstractNumId w:val="38"/>
    <w:lvlOverride w:ilvl="0">
      <w:startOverride w:val="1"/>
    </w:lvlOverride>
  </w:num>
  <w:num w:numId="19">
    <w:abstractNumId w:val="24"/>
    <w:lvlOverride w:ilvl="0">
      <w:startOverride w:val="1"/>
    </w:lvlOverride>
  </w:num>
  <w:num w:numId="20">
    <w:abstractNumId w:val="44"/>
  </w:num>
  <w:num w:numId="21">
    <w:abstractNumId w:val="60"/>
  </w:num>
  <w:num w:numId="22">
    <w:abstractNumId w:val="43"/>
  </w:num>
  <w:num w:numId="23">
    <w:abstractNumId w:val="65"/>
  </w:num>
  <w:num w:numId="24">
    <w:abstractNumId w:val="32"/>
  </w:num>
  <w:num w:numId="25">
    <w:abstractNumId w:val="20"/>
  </w:num>
  <w:num w:numId="26">
    <w:abstractNumId w:val="42"/>
  </w:num>
  <w:num w:numId="27">
    <w:abstractNumId w:val="22"/>
  </w:num>
  <w:num w:numId="28">
    <w:abstractNumId w:val="54"/>
  </w:num>
  <w:num w:numId="29">
    <w:abstractNumId w:val="25"/>
  </w:num>
  <w:num w:numId="30">
    <w:abstractNumId w:val="27"/>
  </w:num>
  <w:num w:numId="31">
    <w:abstractNumId w:val="28"/>
  </w:num>
  <w:num w:numId="32">
    <w:abstractNumId w:val="62"/>
  </w:num>
  <w:num w:numId="33">
    <w:abstractNumId w:val="48"/>
  </w:num>
  <w:num w:numId="34">
    <w:abstractNumId w:val="45"/>
  </w:num>
  <w:num w:numId="35">
    <w:abstractNumId w:val="18"/>
  </w:num>
  <w:num w:numId="36">
    <w:abstractNumId w:val="70"/>
  </w:num>
  <w:num w:numId="37">
    <w:abstractNumId w:val="59"/>
  </w:num>
  <w:num w:numId="38">
    <w:abstractNumId w:val="49"/>
  </w:num>
  <w:num w:numId="39">
    <w:abstractNumId w:val="46"/>
  </w:num>
  <w:num w:numId="40">
    <w:abstractNumId w:val="71"/>
  </w:num>
  <w:num w:numId="41">
    <w:abstractNumId w:val="53"/>
  </w:num>
  <w:num w:numId="42">
    <w:abstractNumId w:val="35"/>
  </w:num>
  <w:num w:numId="43">
    <w:abstractNumId w:val="47"/>
  </w:num>
  <w:num w:numId="44">
    <w:abstractNumId w:val="23"/>
  </w:num>
  <w:num w:numId="45">
    <w:abstractNumId w:val="37"/>
  </w:num>
  <w:num w:numId="46">
    <w:abstractNumId w:val="50"/>
  </w:num>
  <w:num w:numId="47">
    <w:abstractNumId w:val="52"/>
  </w:num>
  <w:num w:numId="48">
    <w:abstractNumId w:val="30"/>
  </w:num>
  <w:num w:numId="49">
    <w:abstractNumId w:val="63"/>
  </w:num>
  <w:num w:numId="50">
    <w:abstractNumId w:val="40"/>
  </w:num>
  <w:num w:numId="51">
    <w:abstractNumId w:val="64"/>
  </w:num>
  <w:num w:numId="52">
    <w:abstractNumId w:val="33"/>
  </w:num>
  <w:num w:numId="53">
    <w:abstractNumId w:val="55"/>
  </w:num>
  <w:num w:numId="54">
    <w:abstractNumId w:val="36"/>
  </w:num>
  <w:num w:numId="55">
    <w:abstractNumId w:val="19"/>
  </w:num>
  <w:num w:numId="56">
    <w:abstractNumId w:val="0"/>
    <w:lvlOverride w:ilvl="0">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num>
  <w:num w:numId="59">
    <w:abstractNumId w:val="5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ek Slunecko">
    <w15:presenceInfo w15:providerId="AD" w15:userId="S-1-5-21-4170775381-1908168851-1890828597-1112"/>
  </w15:person>
  <w15:person w15:author="Ondřej Šejtka">
    <w15:presenceInfo w15:providerId="Windows Live" w15:userId="60f48029a961b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7F"/>
    <w:rsid w:val="00000A32"/>
    <w:rsid w:val="00001383"/>
    <w:rsid w:val="00025F20"/>
    <w:rsid w:val="00033464"/>
    <w:rsid w:val="00036B4E"/>
    <w:rsid w:val="00042738"/>
    <w:rsid w:val="000430D8"/>
    <w:rsid w:val="00043A29"/>
    <w:rsid w:val="0004514C"/>
    <w:rsid w:val="00046C4A"/>
    <w:rsid w:val="00050738"/>
    <w:rsid w:val="000576C6"/>
    <w:rsid w:val="00060790"/>
    <w:rsid w:val="00065C6D"/>
    <w:rsid w:val="00066756"/>
    <w:rsid w:val="000739F4"/>
    <w:rsid w:val="00073EB6"/>
    <w:rsid w:val="00081A2E"/>
    <w:rsid w:val="00082ECA"/>
    <w:rsid w:val="000A42BE"/>
    <w:rsid w:val="000A5C86"/>
    <w:rsid w:val="000A5FC8"/>
    <w:rsid w:val="000B3C6A"/>
    <w:rsid w:val="000B4116"/>
    <w:rsid w:val="000C1303"/>
    <w:rsid w:val="000C2960"/>
    <w:rsid w:val="000C5B42"/>
    <w:rsid w:val="000C77CA"/>
    <w:rsid w:val="000D0E41"/>
    <w:rsid w:val="000D11A0"/>
    <w:rsid w:val="000E13CB"/>
    <w:rsid w:val="000E32D2"/>
    <w:rsid w:val="00112FFA"/>
    <w:rsid w:val="0011557A"/>
    <w:rsid w:val="00120557"/>
    <w:rsid w:val="001300FD"/>
    <w:rsid w:val="001400EB"/>
    <w:rsid w:val="001410CA"/>
    <w:rsid w:val="00145428"/>
    <w:rsid w:val="0014758B"/>
    <w:rsid w:val="00154605"/>
    <w:rsid w:val="0015550B"/>
    <w:rsid w:val="001603F8"/>
    <w:rsid w:val="00165C9A"/>
    <w:rsid w:val="0017388A"/>
    <w:rsid w:val="00177BCF"/>
    <w:rsid w:val="001810BE"/>
    <w:rsid w:val="00182106"/>
    <w:rsid w:val="001832DA"/>
    <w:rsid w:val="0019495D"/>
    <w:rsid w:val="00195FD8"/>
    <w:rsid w:val="001A542C"/>
    <w:rsid w:val="001A63F2"/>
    <w:rsid w:val="001B2DD8"/>
    <w:rsid w:val="001B5F13"/>
    <w:rsid w:val="001B5F27"/>
    <w:rsid w:val="001C39D0"/>
    <w:rsid w:val="001D1E8E"/>
    <w:rsid w:val="001F0D91"/>
    <w:rsid w:val="001F1F0C"/>
    <w:rsid w:val="001F3187"/>
    <w:rsid w:val="0020435D"/>
    <w:rsid w:val="0021067F"/>
    <w:rsid w:val="00211CC5"/>
    <w:rsid w:val="00215082"/>
    <w:rsid w:val="002229D2"/>
    <w:rsid w:val="00232CA6"/>
    <w:rsid w:val="00233C4E"/>
    <w:rsid w:val="00233CE7"/>
    <w:rsid w:val="002374F8"/>
    <w:rsid w:val="00246C63"/>
    <w:rsid w:val="00256387"/>
    <w:rsid w:val="00256F0E"/>
    <w:rsid w:val="0026643D"/>
    <w:rsid w:val="00270B43"/>
    <w:rsid w:val="00271C86"/>
    <w:rsid w:val="0027287F"/>
    <w:rsid w:val="00273F91"/>
    <w:rsid w:val="00274DC1"/>
    <w:rsid w:val="00282660"/>
    <w:rsid w:val="0028279F"/>
    <w:rsid w:val="002827EC"/>
    <w:rsid w:val="00283065"/>
    <w:rsid w:val="002859D4"/>
    <w:rsid w:val="0029395F"/>
    <w:rsid w:val="00293B68"/>
    <w:rsid w:val="00295F05"/>
    <w:rsid w:val="002B69A1"/>
    <w:rsid w:val="002C27CE"/>
    <w:rsid w:val="002D318F"/>
    <w:rsid w:val="002D5A1C"/>
    <w:rsid w:val="002D6177"/>
    <w:rsid w:val="002E1122"/>
    <w:rsid w:val="002E5D80"/>
    <w:rsid w:val="002E6A61"/>
    <w:rsid w:val="002F4DC1"/>
    <w:rsid w:val="002F6B2D"/>
    <w:rsid w:val="002F75B3"/>
    <w:rsid w:val="002F7AD7"/>
    <w:rsid w:val="003008EF"/>
    <w:rsid w:val="00313130"/>
    <w:rsid w:val="0031376A"/>
    <w:rsid w:val="00314058"/>
    <w:rsid w:val="00314B87"/>
    <w:rsid w:val="00315882"/>
    <w:rsid w:val="00317A56"/>
    <w:rsid w:val="00320AD7"/>
    <w:rsid w:val="0032420B"/>
    <w:rsid w:val="00326A00"/>
    <w:rsid w:val="00343807"/>
    <w:rsid w:val="00345EA6"/>
    <w:rsid w:val="0035017F"/>
    <w:rsid w:val="003524DC"/>
    <w:rsid w:val="00355818"/>
    <w:rsid w:val="00356634"/>
    <w:rsid w:val="003623EB"/>
    <w:rsid w:val="00363858"/>
    <w:rsid w:val="00363938"/>
    <w:rsid w:val="003640B0"/>
    <w:rsid w:val="00367281"/>
    <w:rsid w:val="003756C2"/>
    <w:rsid w:val="00377AF1"/>
    <w:rsid w:val="00383B48"/>
    <w:rsid w:val="0038624D"/>
    <w:rsid w:val="00391207"/>
    <w:rsid w:val="00397351"/>
    <w:rsid w:val="003A49FE"/>
    <w:rsid w:val="003B0361"/>
    <w:rsid w:val="003B7860"/>
    <w:rsid w:val="003C2E28"/>
    <w:rsid w:val="003C4F03"/>
    <w:rsid w:val="003C5F6F"/>
    <w:rsid w:val="003C7166"/>
    <w:rsid w:val="003D0617"/>
    <w:rsid w:val="003D1D13"/>
    <w:rsid w:val="003D2B18"/>
    <w:rsid w:val="003D2C81"/>
    <w:rsid w:val="003D5B9F"/>
    <w:rsid w:val="003E1B2B"/>
    <w:rsid w:val="003E2267"/>
    <w:rsid w:val="003E29B2"/>
    <w:rsid w:val="003E7293"/>
    <w:rsid w:val="003F1A2F"/>
    <w:rsid w:val="003F463F"/>
    <w:rsid w:val="003F568D"/>
    <w:rsid w:val="004006B0"/>
    <w:rsid w:val="00407E8C"/>
    <w:rsid w:val="00416EDA"/>
    <w:rsid w:val="00417C53"/>
    <w:rsid w:val="00427654"/>
    <w:rsid w:val="00433D4D"/>
    <w:rsid w:val="004342E8"/>
    <w:rsid w:val="004349D4"/>
    <w:rsid w:val="004440E4"/>
    <w:rsid w:val="004446F0"/>
    <w:rsid w:val="00447778"/>
    <w:rsid w:val="00447ECE"/>
    <w:rsid w:val="0045260C"/>
    <w:rsid w:val="00453ED3"/>
    <w:rsid w:val="0047417E"/>
    <w:rsid w:val="00480BC3"/>
    <w:rsid w:val="00483557"/>
    <w:rsid w:val="004A0032"/>
    <w:rsid w:val="004B7D8E"/>
    <w:rsid w:val="004D0235"/>
    <w:rsid w:val="004D109A"/>
    <w:rsid w:val="004D2983"/>
    <w:rsid w:val="004D68B3"/>
    <w:rsid w:val="004D7F9F"/>
    <w:rsid w:val="004E08F1"/>
    <w:rsid w:val="004E2EE8"/>
    <w:rsid w:val="004F2235"/>
    <w:rsid w:val="004F2615"/>
    <w:rsid w:val="004F5EBD"/>
    <w:rsid w:val="004F73A0"/>
    <w:rsid w:val="0050225D"/>
    <w:rsid w:val="00505703"/>
    <w:rsid w:val="00512A2A"/>
    <w:rsid w:val="00520753"/>
    <w:rsid w:val="00521731"/>
    <w:rsid w:val="00524587"/>
    <w:rsid w:val="00526B9F"/>
    <w:rsid w:val="00526FED"/>
    <w:rsid w:val="005378CE"/>
    <w:rsid w:val="00544C7C"/>
    <w:rsid w:val="00544D26"/>
    <w:rsid w:val="00553896"/>
    <w:rsid w:val="005629EC"/>
    <w:rsid w:val="00576DFE"/>
    <w:rsid w:val="00581311"/>
    <w:rsid w:val="00581772"/>
    <w:rsid w:val="00582852"/>
    <w:rsid w:val="005832BE"/>
    <w:rsid w:val="00585031"/>
    <w:rsid w:val="00596D6D"/>
    <w:rsid w:val="005A1F51"/>
    <w:rsid w:val="005A260B"/>
    <w:rsid w:val="005A783A"/>
    <w:rsid w:val="005B3EB5"/>
    <w:rsid w:val="005C5184"/>
    <w:rsid w:val="005D16E8"/>
    <w:rsid w:val="005D5294"/>
    <w:rsid w:val="005E0EC4"/>
    <w:rsid w:val="005E208D"/>
    <w:rsid w:val="005E652C"/>
    <w:rsid w:val="005F06D7"/>
    <w:rsid w:val="005F09BE"/>
    <w:rsid w:val="005F483E"/>
    <w:rsid w:val="005F5B8A"/>
    <w:rsid w:val="005F6447"/>
    <w:rsid w:val="00600735"/>
    <w:rsid w:val="0060131A"/>
    <w:rsid w:val="00602237"/>
    <w:rsid w:val="00620A7E"/>
    <w:rsid w:val="00620F14"/>
    <w:rsid w:val="006213DF"/>
    <w:rsid w:val="00623A57"/>
    <w:rsid w:val="006312B8"/>
    <w:rsid w:val="006369B4"/>
    <w:rsid w:val="00637304"/>
    <w:rsid w:val="0064462F"/>
    <w:rsid w:val="00646C22"/>
    <w:rsid w:val="0065724F"/>
    <w:rsid w:val="00661796"/>
    <w:rsid w:val="00671240"/>
    <w:rsid w:val="00671D89"/>
    <w:rsid w:val="006734B0"/>
    <w:rsid w:val="00675D75"/>
    <w:rsid w:val="00691458"/>
    <w:rsid w:val="006923E4"/>
    <w:rsid w:val="006939B8"/>
    <w:rsid w:val="00697068"/>
    <w:rsid w:val="00697FCE"/>
    <w:rsid w:val="006A25A5"/>
    <w:rsid w:val="006B2161"/>
    <w:rsid w:val="006C09E6"/>
    <w:rsid w:val="006C2BE2"/>
    <w:rsid w:val="006C31CD"/>
    <w:rsid w:val="006C4611"/>
    <w:rsid w:val="006D47DD"/>
    <w:rsid w:val="006D68D3"/>
    <w:rsid w:val="006E3247"/>
    <w:rsid w:val="006F78B1"/>
    <w:rsid w:val="0070568A"/>
    <w:rsid w:val="00711CD9"/>
    <w:rsid w:val="00722C2D"/>
    <w:rsid w:val="007254D5"/>
    <w:rsid w:val="0073167E"/>
    <w:rsid w:val="007455C2"/>
    <w:rsid w:val="00745FB4"/>
    <w:rsid w:val="0075639C"/>
    <w:rsid w:val="00756971"/>
    <w:rsid w:val="00760538"/>
    <w:rsid w:val="00761567"/>
    <w:rsid w:val="00765514"/>
    <w:rsid w:val="00775905"/>
    <w:rsid w:val="00776DE9"/>
    <w:rsid w:val="0078158D"/>
    <w:rsid w:val="007826B2"/>
    <w:rsid w:val="007831DB"/>
    <w:rsid w:val="007866F9"/>
    <w:rsid w:val="00794A58"/>
    <w:rsid w:val="007950E1"/>
    <w:rsid w:val="00797501"/>
    <w:rsid w:val="007A1823"/>
    <w:rsid w:val="007B6B2C"/>
    <w:rsid w:val="007E032A"/>
    <w:rsid w:val="007F138C"/>
    <w:rsid w:val="007F4BE1"/>
    <w:rsid w:val="00815171"/>
    <w:rsid w:val="0081707D"/>
    <w:rsid w:val="00835342"/>
    <w:rsid w:val="008425CA"/>
    <w:rsid w:val="00842FFE"/>
    <w:rsid w:val="008436E3"/>
    <w:rsid w:val="0084561B"/>
    <w:rsid w:val="008471A4"/>
    <w:rsid w:val="008500FF"/>
    <w:rsid w:val="00854BAB"/>
    <w:rsid w:val="008600EE"/>
    <w:rsid w:val="008601A5"/>
    <w:rsid w:val="00866EF5"/>
    <w:rsid w:val="008671AA"/>
    <w:rsid w:val="00876504"/>
    <w:rsid w:val="00881D60"/>
    <w:rsid w:val="0088300A"/>
    <w:rsid w:val="008833C4"/>
    <w:rsid w:val="008916C3"/>
    <w:rsid w:val="00892890"/>
    <w:rsid w:val="008974CD"/>
    <w:rsid w:val="008A271A"/>
    <w:rsid w:val="008A3DF1"/>
    <w:rsid w:val="008A6733"/>
    <w:rsid w:val="008A67FE"/>
    <w:rsid w:val="008B1BEE"/>
    <w:rsid w:val="008C2134"/>
    <w:rsid w:val="008C2E77"/>
    <w:rsid w:val="008C535A"/>
    <w:rsid w:val="008D1D88"/>
    <w:rsid w:val="008E332E"/>
    <w:rsid w:val="008E65E1"/>
    <w:rsid w:val="008E72D8"/>
    <w:rsid w:val="008F16DD"/>
    <w:rsid w:val="008F221B"/>
    <w:rsid w:val="009016BA"/>
    <w:rsid w:val="009017F0"/>
    <w:rsid w:val="00910933"/>
    <w:rsid w:val="00910DD6"/>
    <w:rsid w:val="0091205A"/>
    <w:rsid w:val="00914347"/>
    <w:rsid w:val="00916EDA"/>
    <w:rsid w:val="00925916"/>
    <w:rsid w:val="009368EA"/>
    <w:rsid w:val="009428FF"/>
    <w:rsid w:val="0094500D"/>
    <w:rsid w:val="0094641F"/>
    <w:rsid w:val="009529D6"/>
    <w:rsid w:val="00956BA5"/>
    <w:rsid w:val="00962FE9"/>
    <w:rsid w:val="00965FDE"/>
    <w:rsid w:val="00966FFC"/>
    <w:rsid w:val="00973F45"/>
    <w:rsid w:val="00974E41"/>
    <w:rsid w:val="0097579A"/>
    <w:rsid w:val="009771BA"/>
    <w:rsid w:val="009923ED"/>
    <w:rsid w:val="009A6109"/>
    <w:rsid w:val="009B0AFC"/>
    <w:rsid w:val="009B1726"/>
    <w:rsid w:val="009C788E"/>
    <w:rsid w:val="009D40CE"/>
    <w:rsid w:val="009E2757"/>
    <w:rsid w:val="00A00274"/>
    <w:rsid w:val="00A0238C"/>
    <w:rsid w:val="00A02A17"/>
    <w:rsid w:val="00A069CA"/>
    <w:rsid w:val="00A10587"/>
    <w:rsid w:val="00A15E3F"/>
    <w:rsid w:val="00A27B13"/>
    <w:rsid w:val="00A3191F"/>
    <w:rsid w:val="00A75BBD"/>
    <w:rsid w:val="00A761F4"/>
    <w:rsid w:val="00A810C2"/>
    <w:rsid w:val="00A8200E"/>
    <w:rsid w:val="00A852E9"/>
    <w:rsid w:val="00A874B0"/>
    <w:rsid w:val="00A87DF9"/>
    <w:rsid w:val="00A90679"/>
    <w:rsid w:val="00AA36EF"/>
    <w:rsid w:val="00AA68C4"/>
    <w:rsid w:val="00AB2A5B"/>
    <w:rsid w:val="00AB53A8"/>
    <w:rsid w:val="00AC63B3"/>
    <w:rsid w:val="00AD4CD6"/>
    <w:rsid w:val="00AD64D2"/>
    <w:rsid w:val="00AD654A"/>
    <w:rsid w:val="00AD74F7"/>
    <w:rsid w:val="00AE0EC1"/>
    <w:rsid w:val="00AE411C"/>
    <w:rsid w:val="00AE6CC2"/>
    <w:rsid w:val="00AF0F08"/>
    <w:rsid w:val="00AF4984"/>
    <w:rsid w:val="00B03390"/>
    <w:rsid w:val="00B06818"/>
    <w:rsid w:val="00B11226"/>
    <w:rsid w:val="00B13363"/>
    <w:rsid w:val="00B13852"/>
    <w:rsid w:val="00B14B2F"/>
    <w:rsid w:val="00B15449"/>
    <w:rsid w:val="00B273E3"/>
    <w:rsid w:val="00B27F5D"/>
    <w:rsid w:val="00B31F11"/>
    <w:rsid w:val="00B432F2"/>
    <w:rsid w:val="00B55BCE"/>
    <w:rsid w:val="00B56A4A"/>
    <w:rsid w:val="00B70413"/>
    <w:rsid w:val="00B802E2"/>
    <w:rsid w:val="00B821FB"/>
    <w:rsid w:val="00B8253B"/>
    <w:rsid w:val="00B837B8"/>
    <w:rsid w:val="00B96950"/>
    <w:rsid w:val="00BA447B"/>
    <w:rsid w:val="00BA4D4C"/>
    <w:rsid w:val="00BB2BC2"/>
    <w:rsid w:val="00BB532D"/>
    <w:rsid w:val="00BB6462"/>
    <w:rsid w:val="00BC2F5B"/>
    <w:rsid w:val="00BC7E87"/>
    <w:rsid w:val="00BE3E97"/>
    <w:rsid w:val="00BE4A2D"/>
    <w:rsid w:val="00BE4C4D"/>
    <w:rsid w:val="00BE6BA9"/>
    <w:rsid w:val="00BF1C35"/>
    <w:rsid w:val="00BF2A41"/>
    <w:rsid w:val="00BF52A0"/>
    <w:rsid w:val="00C03995"/>
    <w:rsid w:val="00C074C0"/>
    <w:rsid w:val="00C12E9D"/>
    <w:rsid w:val="00C23701"/>
    <w:rsid w:val="00C37819"/>
    <w:rsid w:val="00C413E4"/>
    <w:rsid w:val="00C43801"/>
    <w:rsid w:val="00C52C7B"/>
    <w:rsid w:val="00C53ADC"/>
    <w:rsid w:val="00C55A77"/>
    <w:rsid w:val="00C665A1"/>
    <w:rsid w:val="00C73B05"/>
    <w:rsid w:val="00C82AAD"/>
    <w:rsid w:val="00C918E8"/>
    <w:rsid w:val="00C9613E"/>
    <w:rsid w:val="00CA65AB"/>
    <w:rsid w:val="00CA711E"/>
    <w:rsid w:val="00CA78B5"/>
    <w:rsid w:val="00CB2E89"/>
    <w:rsid w:val="00CB39D0"/>
    <w:rsid w:val="00CB6A2C"/>
    <w:rsid w:val="00CC4B5A"/>
    <w:rsid w:val="00CD2D11"/>
    <w:rsid w:val="00CD3C34"/>
    <w:rsid w:val="00CD7E8E"/>
    <w:rsid w:val="00CE5252"/>
    <w:rsid w:val="00D0596E"/>
    <w:rsid w:val="00D10EED"/>
    <w:rsid w:val="00D117B6"/>
    <w:rsid w:val="00D275AC"/>
    <w:rsid w:val="00D3038F"/>
    <w:rsid w:val="00D410BC"/>
    <w:rsid w:val="00D41446"/>
    <w:rsid w:val="00D419A2"/>
    <w:rsid w:val="00D4407B"/>
    <w:rsid w:val="00D45A54"/>
    <w:rsid w:val="00D53E85"/>
    <w:rsid w:val="00D61E47"/>
    <w:rsid w:val="00D6452A"/>
    <w:rsid w:val="00D723A7"/>
    <w:rsid w:val="00D72DA0"/>
    <w:rsid w:val="00D75DAB"/>
    <w:rsid w:val="00D86999"/>
    <w:rsid w:val="00D871B8"/>
    <w:rsid w:val="00D924DF"/>
    <w:rsid w:val="00D92B8D"/>
    <w:rsid w:val="00D95201"/>
    <w:rsid w:val="00D969F9"/>
    <w:rsid w:val="00DA1149"/>
    <w:rsid w:val="00DA4532"/>
    <w:rsid w:val="00DB1369"/>
    <w:rsid w:val="00DB5493"/>
    <w:rsid w:val="00DD0B65"/>
    <w:rsid w:val="00DD25C8"/>
    <w:rsid w:val="00DD2BCE"/>
    <w:rsid w:val="00DD2FAE"/>
    <w:rsid w:val="00DE1936"/>
    <w:rsid w:val="00DE2A24"/>
    <w:rsid w:val="00DF013B"/>
    <w:rsid w:val="00DF6460"/>
    <w:rsid w:val="00E00C4B"/>
    <w:rsid w:val="00E01E33"/>
    <w:rsid w:val="00E038B9"/>
    <w:rsid w:val="00E07E81"/>
    <w:rsid w:val="00E10242"/>
    <w:rsid w:val="00E2317D"/>
    <w:rsid w:val="00E2414C"/>
    <w:rsid w:val="00E24F3E"/>
    <w:rsid w:val="00E3032F"/>
    <w:rsid w:val="00E32FDE"/>
    <w:rsid w:val="00E351EA"/>
    <w:rsid w:val="00E36691"/>
    <w:rsid w:val="00E46155"/>
    <w:rsid w:val="00E47244"/>
    <w:rsid w:val="00E51250"/>
    <w:rsid w:val="00E527A1"/>
    <w:rsid w:val="00E60517"/>
    <w:rsid w:val="00E6127D"/>
    <w:rsid w:val="00E62510"/>
    <w:rsid w:val="00E633B6"/>
    <w:rsid w:val="00E633EA"/>
    <w:rsid w:val="00E63985"/>
    <w:rsid w:val="00E6576D"/>
    <w:rsid w:val="00E663D0"/>
    <w:rsid w:val="00E75051"/>
    <w:rsid w:val="00E778F4"/>
    <w:rsid w:val="00E820B3"/>
    <w:rsid w:val="00E82D6C"/>
    <w:rsid w:val="00E95610"/>
    <w:rsid w:val="00E964C0"/>
    <w:rsid w:val="00EA0826"/>
    <w:rsid w:val="00EA68B6"/>
    <w:rsid w:val="00EB3A1C"/>
    <w:rsid w:val="00EB69AF"/>
    <w:rsid w:val="00EC14F7"/>
    <w:rsid w:val="00ED0956"/>
    <w:rsid w:val="00ED4994"/>
    <w:rsid w:val="00ED74FE"/>
    <w:rsid w:val="00EE3B71"/>
    <w:rsid w:val="00EE40E2"/>
    <w:rsid w:val="00EE7E15"/>
    <w:rsid w:val="00EF338C"/>
    <w:rsid w:val="00EF42AE"/>
    <w:rsid w:val="00EF65F3"/>
    <w:rsid w:val="00EF725C"/>
    <w:rsid w:val="00F00AE3"/>
    <w:rsid w:val="00F00E88"/>
    <w:rsid w:val="00F0313C"/>
    <w:rsid w:val="00F13397"/>
    <w:rsid w:val="00F138AA"/>
    <w:rsid w:val="00F17943"/>
    <w:rsid w:val="00F3142C"/>
    <w:rsid w:val="00F36F59"/>
    <w:rsid w:val="00F4654B"/>
    <w:rsid w:val="00F47992"/>
    <w:rsid w:val="00F5048D"/>
    <w:rsid w:val="00F511E4"/>
    <w:rsid w:val="00F62F8A"/>
    <w:rsid w:val="00F66B41"/>
    <w:rsid w:val="00F66F71"/>
    <w:rsid w:val="00F67378"/>
    <w:rsid w:val="00F7577A"/>
    <w:rsid w:val="00F825BB"/>
    <w:rsid w:val="00F849E2"/>
    <w:rsid w:val="00F95AF0"/>
    <w:rsid w:val="00F979F7"/>
    <w:rsid w:val="00FA01AB"/>
    <w:rsid w:val="00FA7F40"/>
    <w:rsid w:val="00FB1333"/>
    <w:rsid w:val="00FB3CD5"/>
    <w:rsid w:val="00FC2CA1"/>
    <w:rsid w:val="00FC2D65"/>
    <w:rsid w:val="00FC5871"/>
    <w:rsid w:val="00FD1784"/>
    <w:rsid w:val="00FD5D03"/>
    <w:rsid w:val="00FD711F"/>
    <w:rsid w:val="00FE3F5C"/>
    <w:rsid w:val="00FE6493"/>
    <w:rsid w:val="00FF27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semiHidden/>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semiHidden/>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2434">
      <w:bodyDiv w:val="1"/>
      <w:marLeft w:val="0"/>
      <w:marRight w:val="0"/>
      <w:marTop w:val="0"/>
      <w:marBottom w:val="0"/>
      <w:divBdr>
        <w:top w:val="none" w:sz="0" w:space="0" w:color="auto"/>
        <w:left w:val="none" w:sz="0" w:space="0" w:color="auto"/>
        <w:bottom w:val="none" w:sz="0" w:space="0" w:color="auto"/>
        <w:right w:val="none" w:sz="0" w:space="0" w:color="auto"/>
      </w:divBdr>
    </w:div>
    <w:div w:id="376204964">
      <w:bodyDiv w:val="1"/>
      <w:marLeft w:val="0"/>
      <w:marRight w:val="0"/>
      <w:marTop w:val="0"/>
      <w:marBottom w:val="0"/>
      <w:divBdr>
        <w:top w:val="none" w:sz="0" w:space="0" w:color="auto"/>
        <w:left w:val="none" w:sz="0" w:space="0" w:color="auto"/>
        <w:bottom w:val="none" w:sz="0" w:space="0" w:color="auto"/>
        <w:right w:val="none" w:sz="0" w:space="0" w:color="auto"/>
      </w:divBdr>
      <w:divsChild>
        <w:div w:id="1190922168">
          <w:marLeft w:val="0"/>
          <w:marRight w:val="0"/>
          <w:marTop w:val="0"/>
          <w:marBottom w:val="0"/>
          <w:divBdr>
            <w:top w:val="none" w:sz="0" w:space="0" w:color="auto"/>
            <w:left w:val="none" w:sz="0" w:space="0" w:color="auto"/>
            <w:bottom w:val="none" w:sz="0" w:space="0" w:color="auto"/>
            <w:right w:val="none" w:sz="0" w:space="0" w:color="auto"/>
          </w:divBdr>
          <w:divsChild>
            <w:div w:id="463742583">
              <w:marLeft w:val="0"/>
              <w:marRight w:val="0"/>
              <w:marTop w:val="0"/>
              <w:marBottom w:val="0"/>
              <w:divBdr>
                <w:top w:val="none" w:sz="0" w:space="0" w:color="auto"/>
                <w:left w:val="none" w:sz="0" w:space="0" w:color="auto"/>
                <w:bottom w:val="none" w:sz="0" w:space="0" w:color="auto"/>
                <w:right w:val="none" w:sz="0" w:space="0" w:color="auto"/>
              </w:divBdr>
            </w:div>
          </w:divsChild>
        </w:div>
        <w:div w:id="222494997">
          <w:marLeft w:val="0"/>
          <w:marRight w:val="0"/>
          <w:marTop w:val="0"/>
          <w:marBottom w:val="0"/>
          <w:divBdr>
            <w:top w:val="none" w:sz="0" w:space="0" w:color="auto"/>
            <w:left w:val="none" w:sz="0" w:space="0" w:color="auto"/>
            <w:bottom w:val="none" w:sz="0" w:space="0" w:color="auto"/>
            <w:right w:val="none" w:sz="0" w:space="0" w:color="auto"/>
          </w:divBdr>
          <w:divsChild>
            <w:div w:id="47344237">
              <w:marLeft w:val="0"/>
              <w:marRight w:val="0"/>
              <w:marTop w:val="0"/>
              <w:marBottom w:val="0"/>
              <w:divBdr>
                <w:top w:val="none" w:sz="0" w:space="0" w:color="auto"/>
                <w:left w:val="none" w:sz="0" w:space="0" w:color="auto"/>
                <w:bottom w:val="none" w:sz="0" w:space="0" w:color="auto"/>
                <w:right w:val="none" w:sz="0" w:space="0" w:color="auto"/>
              </w:divBdr>
              <w:divsChild>
                <w:div w:id="1200125083">
                  <w:marLeft w:val="0"/>
                  <w:marRight w:val="0"/>
                  <w:marTop w:val="0"/>
                  <w:marBottom w:val="0"/>
                  <w:divBdr>
                    <w:top w:val="none" w:sz="0" w:space="0" w:color="auto"/>
                    <w:left w:val="none" w:sz="0" w:space="0" w:color="auto"/>
                    <w:bottom w:val="none" w:sz="0" w:space="0" w:color="auto"/>
                    <w:right w:val="none" w:sz="0" w:space="0" w:color="auto"/>
                  </w:divBdr>
                  <w:divsChild>
                    <w:div w:id="1215701723">
                      <w:marLeft w:val="0"/>
                      <w:marRight w:val="0"/>
                      <w:marTop w:val="0"/>
                      <w:marBottom w:val="0"/>
                      <w:divBdr>
                        <w:top w:val="none" w:sz="0" w:space="0" w:color="auto"/>
                        <w:left w:val="none" w:sz="0" w:space="0" w:color="auto"/>
                        <w:bottom w:val="none" w:sz="0" w:space="0" w:color="auto"/>
                        <w:right w:val="none" w:sz="0" w:space="0" w:color="auto"/>
                      </w:divBdr>
                      <w:divsChild>
                        <w:div w:id="342321171">
                          <w:marLeft w:val="0"/>
                          <w:marRight w:val="0"/>
                          <w:marTop w:val="0"/>
                          <w:marBottom w:val="0"/>
                          <w:divBdr>
                            <w:top w:val="none" w:sz="0" w:space="0" w:color="auto"/>
                            <w:left w:val="none" w:sz="0" w:space="0" w:color="auto"/>
                            <w:bottom w:val="none" w:sz="0" w:space="0" w:color="auto"/>
                            <w:right w:val="none" w:sz="0" w:space="0" w:color="auto"/>
                          </w:divBdr>
                          <w:divsChild>
                            <w:div w:id="591134896">
                              <w:marLeft w:val="0"/>
                              <w:marRight w:val="0"/>
                              <w:marTop w:val="0"/>
                              <w:marBottom w:val="0"/>
                              <w:divBdr>
                                <w:top w:val="none" w:sz="0" w:space="0" w:color="auto"/>
                                <w:left w:val="none" w:sz="0" w:space="0" w:color="auto"/>
                                <w:bottom w:val="none" w:sz="0" w:space="0" w:color="auto"/>
                                <w:right w:val="none" w:sz="0" w:space="0" w:color="auto"/>
                              </w:divBdr>
                            </w:div>
                            <w:div w:id="1940792112">
                              <w:marLeft w:val="0"/>
                              <w:marRight w:val="0"/>
                              <w:marTop w:val="0"/>
                              <w:marBottom w:val="0"/>
                              <w:divBdr>
                                <w:top w:val="none" w:sz="0" w:space="0" w:color="auto"/>
                                <w:left w:val="none" w:sz="0" w:space="0" w:color="auto"/>
                                <w:bottom w:val="none" w:sz="0" w:space="0" w:color="auto"/>
                                <w:right w:val="none" w:sz="0" w:space="0" w:color="auto"/>
                              </w:divBdr>
                            </w:div>
                            <w:div w:id="18094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 w:id="2043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rodnikvalifikace.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sprom.msmt.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27D46-0AD4-4F9C-84EB-2A3B64F4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8595</Words>
  <Characters>50717</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59194</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Häcklová Jana</cp:lastModifiedBy>
  <cp:revision>2</cp:revision>
  <cp:lastPrinted>2015-07-30T11:09:00Z</cp:lastPrinted>
  <dcterms:created xsi:type="dcterms:W3CDTF">2015-08-06T11:15:00Z</dcterms:created>
  <dcterms:modified xsi:type="dcterms:W3CDTF">2015-08-06T11:15:00Z</dcterms:modified>
</cp:coreProperties>
</file>