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9EE">
        <w:rPr>
          <w:rFonts w:ascii="Times New Roman" w:hAnsi="Times New Roman" w:cs="Times New Roman"/>
          <w:b/>
          <w:sz w:val="24"/>
          <w:szCs w:val="24"/>
        </w:rPr>
        <w:t>Standard studia pedagogiky k získání kvalifikace pedagoga volného času, který vykonává dílčí přímou pedagogickou činnost v zájmovém vzdělávání ve školách a školských zařízeních pro zájmové vzdělávání</w:t>
      </w:r>
      <w:r w:rsidRPr="00F029E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029EE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F029EE">
        <w:rPr>
          <w:rFonts w:ascii="Times New Roman" w:hAnsi="Times New Roman" w:cs="Times New Roman"/>
          <w:b/>
          <w:sz w:val="24"/>
          <w:szCs w:val="24"/>
        </w:rPr>
        <w:t>č.j.</w:t>
      </w:r>
      <w:proofErr w:type="gramEnd"/>
      <w:r w:rsidRPr="00F029EE">
        <w:rPr>
          <w:rFonts w:ascii="Times New Roman" w:hAnsi="Times New Roman" w:cs="Times New Roman"/>
          <w:b/>
          <w:sz w:val="24"/>
          <w:szCs w:val="24"/>
        </w:rPr>
        <w:t xml:space="preserve"> MSMT-42447/2013)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Studium pedagogiky podle § 22 odst. 1 písm. b) zákona č. 563/2004 Sb., o pedagogických pracovnících a změně některých zákonů, a § 3 odst. 2 písm. d) vyhlášky č. 317/2005 Sb., o dalším vzdělávání pedagogických pracovníků, akreditační komisi a kariérním systému, ve znění pozdějších předpisů.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9EE">
        <w:rPr>
          <w:rFonts w:ascii="Times New Roman" w:hAnsi="Times New Roman" w:cs="Times New Roman"/>
          <w:sz w:val="24"/>
          <w:szCs w:val="24"/>
        </w:rPr>
        <w:t>Cíle studia pedagogiky: Absolvent získá znalosti a dovednosti v oblasti pedagogiky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a psychologie, které podmiňují výkon činnosti pedagoga volného času vykonávajícího dílčí přímou pedagogickou činnost v zájmovém vzdělávání.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Kritéria výběru účastníků: Studium je určeno pedagogickým pracovníkům, kteří získali minimálně střední vzdělání s výučním listem získané ukončením vzdělávacího programu středního vzdělávání.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Hodinová dotace: nejméně 40 vyučovacích hodin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Ukončení studia: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Studium se ukončuje obhajobou závěrečné písemné práce a závěrečnou zkouškou před komisí. Po jejím úspěšném složení získává absolvent osvědčení.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 xml:space="preserve"> Obsah studia: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B6050A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Tematický okruh:  ZÁKLADY PEDAGOGIKY PRO PEDAGOGY VOLNÉHO ČASU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Základní témata: pedagogika (předmět, pojmy, moderní pedagogické směry), pedagogika volného času, speciální pedagogika, sociální pedagogika.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Pedagogický proces: Didaktika pedagogiky volného času. Příprava (stanovení cílů, metod, forem, výběr aktivit a technik), fáze vzdělávacího procesu (motivace, seznámení s novými poznatky, fixace, zhodnocení), příprava zájmové činnosti (výukové jednotky) v návaznosti na školní vzdělávací program a její realizace – (zadávání instrukcí, rizika při práci pedagoga volného času - bezpečnost/fyzické bezpečí, rizikovost her a aktivit/ psychické bezpečí), vyhodnocení (základní pojmy - evaluace, hodnocení a sebehodnocení, reflexe - hodnotící normy, zásady hodnocení).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Základy sociální pedagogiky: dynamika skupiny - sociální role ve skupině, sociální učení, základy komunikace ve skupině, principy bezpečného prostředí - sociální klima.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B6050A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Tematický okruh: ZÁKLADY PSYCHOLOGIE PRO PEDAGOGY VOLNÉHO ČASU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Základní témata: obecná psychologie, psychologie osobnosti, vývojová psychologie.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 xml:space="preserve">Obecná psychologie: základní činnosti člověka (učení, hra, práce a činnosti ve volném čase). 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lastRenderedPageBreak/>
        <w:t>Vývojová psychologie: periodizace vývoje člověka, specifika jednotlivých vývojových období, proces poznání a jeho ontogenetický vývoj, proces učení v závislosti na psychickém vývoji dítěte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Psychologie osobnosti: osobnost, faktory utváření osobnosti člověka, osobnostní předpoklady pedagogické profese, sebepoznávání, sebereflexe a poznávání druhých.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Základy sociální psychologie a pedagogické psychologie: malá sociální skupina, sociální interakce, sociálně psychologické profesní dovednosti pedagoga (komunikace pedagog - žák, pedagog - rodič, pedagog – pedagog), interakce pedagog volného času - žák, role pedagoga volného času.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Základní rozdělení speciálních vzdělávacích potřeb žáků a pedagogické principy při práci s nimi, možnosti vzdělávání žáků se speciálními vzdělávacími potřebami, individuální přístup, metody a zásady inkluze.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B6050A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Tematický okruh: VYBRANÁ TÉMATA PEDAGOGIKY VOLNÉHO ČASU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Základní témata: volný čas, cíl/funkce pedagogiky volného času, kompetence účastníka zájmového vzdělávání.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Předpoklady pro práci pedagoga volného času: minimální kompetenční profil pro pozici pedagoga volného času vykonávajícího dílčí pedagogickou činnost, osobní kompetenční portfolio.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Současné trendy, metody a formy využitelné v pedagogice volného času: zážitková pedagogika, kooperativní učení, pedagogický projekt, konstruktivistické pojetí pedagogické práce.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Školská řízení pro zájmové vzdělávání a další organizace a instituce nabízející neformální vzdělávání (dětí a mládeže).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Závazné normy pro práci pedagoga volného času: vybrané právní normy pro pedagogiku volného času, vedení dokumentace ve školských zařízeních pro zájmové vzdělávání.</w:t>
      </w:r>
    </w:p>
    <w:p w:rsidR="00B6050A" w:rsidRDefault="00B6050A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Doporučená struktura závěrečné písemné práce opisující vybranou výchovně vzdělávací aktivitu: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6050A" w:rsidRDefault="00F029EE" w:rsidP="00B6050A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Jméno a příjmení autora</w:t>
      </w:r>
    </w:p>
    <w:p w:rsidR="00B6050A" w:rsidRDefault="00F029EE" w:rsidP="00B6050A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50A">
        <w:rPr>
          <w:rFonts w:ascii="Times New Roman" w:hAnsi="Times New Roman" w:cs="Times New Roman"/>
          <w:sz w:val="24"/>
          <w:szCs w:val="24"/>
        </w:rPr>
        <w:t>Název</w:t>
      </w:r>
    </w:p>
    <w:p w:rsidR="00B6050A" w:rsidRDefault="00F029EE" w:rsidP="00B6050A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50A">
        <w:rPr>
          <w:rFonts w:ascii="Times New Roman" w:hAnsi="Times New Roman" w:cs="Times New Roman"/>
          <w:sz w:val="24"/>
          <w:szCs w:val="24"/>
        </w:rPr>
        <w:t>Cílová skupina</w:t>
      </w:r>
    </w:p>
    <w:p w:rsidR="00B6050A" w:rsidRDefault="00F029EE" w:rsidP="00B6050A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50A">
        <w:rPr>
          <w:rFonts w:ascii="Times New Roman" w:hAnsi="Times New Roman" w:cs="Times New Roman"/>
          <w:sz w:val="24"/>
          <w:szCs w:val="24"/>
        </w:rPr>
        <w:t>Klíčová slova</w:t>
      </w:r>
    </w:p>
    <w:p w:rsidR="00B6050A" w:rsidRDefault="00F029EE" w:rsidP="00B6050A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50A">
        <w:rPr>
          <w:rFonts w:ascii="Times New Roman" w:hAnsi="Times New Roman" w:cs="Times New Roman"/>
          <w:sz w:val="24"/>
          <w:szCs w:val="24"/>
        </w:rPr>
        <w:t>Cíle</w:t>
      </w:r>
    </w:p>
    <w:p w:rsidR="00B6050A" w:rsidRDefault="00F029EE" w:rsidP="00B6050A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50A">
        <w:rPr>
          <w:rFonts w:ascii="Times New Roman" w:hAnsi="Times New Roman" w:cs="Times New Roman"/>
          <w:sz w:val="24"/>
          <w:szCs w:val="24"/>
        </w:rPr>
        <w:t>Vybrané kompetence absolventa, na které je aktivita zaměřena</w:t>
      </w:r>
    </w:p>
    <w:p w:rsidR="00B6050A" w:rsidRDefault="00F029EE" w:rsidP="00B6050A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50A">
        <w:rPr>
          <w:rFonts w:ascii="Times New Roman" w:hAnsi="Times New Roman" w:cs="Times New Roman"/>
          <w:sz w:val="24"/>
          <w:szCs w:val="24"/>
        </w:rPr>
        <w:t xml:space="preserve">Forma vzdělávání </w:t>
      </w:r>
    </w:p>
    <w:p w:rsidR="00B6050A" w:rsidRDefault="00F029EE" w:rsidP="00B6050A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50A">
        <w:rPr>
          <w:rFonts w:ascii="Times New Roman" w:hAnsi="Times New Roman" w:cs="Times New Roman"/>
          <w:sz w:val="24"/>
          <w:szCs w:val="24"/>
        </w:rPr>
        <w:t>Metody vzdělávání (popište metody ve vazbě na dosažení cílů)</w:t>
      </w:r>
    </w:p>
    <w:p w:rsidR="00B6050A" w:rsidRDefault="00F029EE" w:rsidP="00B6050A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50A">
        <w:rPr>
          <w:rFonts w:ascii="Times New Roman" w:hAnsi="Times New Roman" w:cs="Times New Roman"/>
          <w:sz w:val="24"/>
          <w:szCs w:val="24"/>
        </w:rPr>
        <w:t>Počet účastníků</w:t>
      </w:r>
    </w:p>
    <w:p w:rsidR="00B6050A" w:rsidRDefault="00F029EE" w:rsidP="00F029EE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50A">
        <w:rPr>
          <w:rFonts w:ascii="Times New Roman" w:hAnsi="Times New Roman" w:cs="Times New Roman"/>
          <w:sz w:val="24"/>
          <w:szCs w:val="24"/>
        </w:rPr>
        <w:t>Časová dotace (v hodinách)</w:t>
      </w:r>
    </w:p>
    <w:p w:rsidR="00B6050A" w:rsidRDefault="00F029EE" w:rsidP="00F029EE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50A">
        <w:rPr>
          <w:rFonts w:ascii="Times New Roman" w:hAnsi="Times New Roman" w:cs="Times New Roman"/>
          <w:sz w:val="24"/>
          <w:szCs w:val="24"/>
        </w:rPr>
        <w:t>Didaktické pomůcky (vše, co umožňuje dosažení cílů)</w:t>
      </w:r>
    </w:p>
    <w:p w:rsidR="00B6050A" w:rsidRDefault="00F029EE" w:rsidP="00B6050A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50A">
        <w:rPr>
          <w:rFonts w:ascii="Times New Roman" w:hAnsi="Times New Roman" w:cs="Times New Roman"/>
          <w:sz w:val="24"/>
          <w:szCs w:val="24"/>
        </w:rPr>
        <w:t>Popis teoretické části</w:t>
      </w:r>
    </w:p>
    <w:p w:rsidR="00B6050A" w:rsidRDefault="00F029EE" w:rsidP="00B6050A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50A">
        <w:rPr>
          <w:rFonts w:ascii="Times New Roman" w:hAnsi="Times New Roman" w:cs="Times New Roman"/>
          <w:sz w:val="24"/>
          <w:szCs w:val="24"/>
        </w:rPr>
        <w:t>Popis praktické části (postup)</w:t>
      </w:r>
      <w:bookmarkStart w:id="0" w:name="_GoBack"/>
      <w:bookmarkEnd w:id="0"/>
    </w:p>
    <w:p w:rsidR="00B6050A" w:rsidRDefault="00F029EE" w:rsidP="00B6050A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50A">
        <w:rPr>
          <w:rFonts w:ascii="Times New Roman" w:hAnsi="Times New Roman" w:cs="Times New Roman"/>
          <w:sz w:val="24"/>
          <w:szCs w:val="24"/>
        </w:rPr>
        <w:lastRenderedPageBreak/>
        <w:t>Způsob ověření dosažených výsledků</w:t>
      </w:r>
    </w:p>
    <w:p w:rsidR="00B6050A" w:rsidRDefault="00F029EE" w:rsidP="00B6050A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50A">
        <w:rPr>
          <w:rFonts w:ascii="Times New Roman" w:hAnsi="Times New Roman" w:cs="Times New Roman"/>
          <w:sz w:val="24"/>
          <w:szCs w:val="24"/>
        </w:rPr>
        <w:t>Sebereflexe pedagoga</w:t>
      </w:r>
    </w:p>
    <w:p w:rsidR="00F029EE" w:rsidRPr="00B6050A" w:rsidRDefault="00F029EE" w:rsidP="00B6050A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50A">
        <w:rPr>
          <w:rFonts w:ascii="Times New Roman" w:hAnsi="Times New Roman" w:cs="Times New Roman"/>
          <w:sz w:val="24"/>
          <w:szCs w:val="24"/>
        </w:rPr>
        <w:t>Přílohy (použitá literatura, podklady pro účastníky atp. - volitelné)</w:t>
      </w:r>
    </w:p>
    <w:p w:rsidR="00F029EE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E2875" w:rsidRPr="00F029EE" w:rsidRDefault="00F029EE" w:rsidP="00F029E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029EE">
        <w:rPr>
          <w:rFonts w:ascii="Times New Roman" w:hAnsi="Times New Roman" w:cs="Times New Roman"/>
          <w:sz w:val="24"/>
          <w:szCs w:val="24"/>
        </w:rPr>
        <w:t>Zařazení jednotlivých témat do ucelených vzdělávacích bloků je v kompetenci realizátora studia.</w:t>
      </w:r>
    </w:p>
    <w:sectPr w:rsidR="00DE2875" w:rsidRPr="00F02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1B7C"/>
    <w:multiLevelType w:val="hybridMultilevel"/>
    <w:tmpl w:val="43FC7D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C71B3"/>
    <w:multiLevelType w:val="hybridMultilevel"/>
    <w:tmpl w:val="75BAEB5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73B2C"/>
    <w:multiLevelType w:val="hybridMultilevel"/>
    <w:tmpl w:val="7A0802DE"/>
    <w:lvl w:ilvl="0" w:tplc="0405000F">
      <w:start w:val="1"/>
      <w:numFmt w:val="decimal"/>
      <w:lvlText w:val="%1."/>
      <w:lvlJc w:val="left"/>
      <w:pPr>
        <w:ind w:left="960" w:hanging="360"/>
      </w:p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F5874A1"/>
    <w:multiLevelType w:val="hybridMultilevel"/>
    <w:tmpl w:val="92147664"/>
    <w:lvl w:ilvl="0" w:tplc="33304466">
      <w:start w:val="1"/>
      <w:numFmt w:val="decimal"/>
      <w:lvlText w:val="%1."/>
      <w:lvlJc w:val="left"/>
      <w:pPr>
        <w:ind w:left="9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33EA6785"/>
    <w:multiLevelType w:val="hybridMultilevel"/>
    <w:tmpl w:val="54D02D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9028A"/>
    <w:multiLevelType w:val="hybridMultilevel"/>
    <w:tmpl w:val="601205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2EE099E">
      <w:start w:val="3"/>
      <w:numFmt w:val="bullet"/>
      <w:lvlText w:val="–"/>
      <w:lvlJc w:val="left"/>
      <w:pPr>
        <w:ind w:left="1680" w:hanging="60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A7706"/>
    <w:multiLevelType w:val="hybridMultilevel"/>
    <w:tmpl w:val="EA00BE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C255F"/>
    <w:multiLevelType w:val="hybridMultilevel"/>
    <w:tmpl w:val="2DB4DA52"/>
    <w:lvl w:ilvl="0" w:tplc="31C6E282">
      <w:start w:val="3"/>
      <w:numFmt w:val="bullet"/>
      <w:lvlText w:val="–"/>
      <w:lvlJc w:val="left"/>
      <w:pPr>
        <w:ind w:left="960" w:hanging="60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7271E8"/>
    <w:multiLevelType w:val="hybridMultilevel"/>
    <w:tmpl w:val="2AEAB5C4"/>
    <w:lvl w:ilvl="0" w:tplc="E6CCA5D4">
      <w:start w:val="3"/>
      <w:numFmt w:val="bullet"/>
      <w:lvlText w:val="–"/>
      <w:lvlJc w:val="left"/>
      <w:pPr>
        <w:ind w:left="960" w:hanging="60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EE"/>
    <w:rsid w:val="00522F74"/>
    <w:rsid w:val="00B6050A"/>
    <w:rsid w:val="00DE2875"/>
    <w:rsid w:val="00DF2343"/>
    <w:rsid w:val="00F0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5D94A-BB6D-46F6-A1B3-075E1924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029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676</Words>
  <Characters>3991</Characters>
  <Application>Microsoft Office Word</Application>
  <DocSecurity>0</DocSecurity>
  <Lines>33</Lines>
  <Paragraphs>9</Paragraphs>
  <ScaleCrop>false</ScaleCrop>
  <Company>MSMT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Kaňková Marie</dc:creator>
  <cp:keywords/>
  <dc:description/>
  <cp:lastModifiedBy>Kaňková Marie</cp:lastModifiedBy>
  <cp:revision>4</cp:revision>
  <dcterms:created xsi:type="dcterms:W3CDTF">2015-09-25T08:28:00Z</dcterms:created>
  <dcterms:modified xsi:type="dcterms:W3CDTF">2015-09-25T08:31:00Z</dcterms:modified>
</cp:coreProperties>
</file>