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B6" w:rsidRPr="00473EB6" w:rsidRDefault="00473EB6" w:rsidP="00473EB6">
      <w:pPr>
        <w:pStyle w:val="Bezmezer"/>
        <w:jc w:val="both"/>
        <w:rPr>
          <w:b/>
        </w:rPr>
      </w:pPr>
      <w:r w:rsidRPr="00473EB6">
        <w:rPr>
          <w:b/>
        </w:rPr>
        <w:t>Standard kurzu dalšího vzdělávání pedagogických pracovníků zaměřeného na podporu přirozeného rozvoje ře</w:t>
      </w:r>
      <w:r w:rsidRPr="00473EB6">
        <w:rPr>
          <w:b/>
        </w:rPr>
        <w:t>či dětí – primární logopedickou</w:t>
      </w:r>
      <w:r w:rsidRPr="00473EB6">
        <w:rPr>
          <w:b/>
        </w:rPr>
        <w:t xml:space="preserve"> prevenci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1. Cíle studia: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Absolvent porozumí obsahu a pojetí primární logopedické prevence, získá kompetenci k podpoře přirozeného vývoje dětské řeči uskutečňované v rámci školních vzdělávacích programů. Získá povědomí o pěstování kultury mluvního projevu.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Absolvent získá schopnost porozumět průběhu vývoje dětské řeči a rizikům, která se mohou ve vývoji řeči projevovat. Absolvent získá znalosti a praktické dovednosti z oblasti účinné podpory rozvoje dětské řeči ve všech složkách, a to </w:t>
      </w:r>
      <w:proofErr w:type="gramStart"/>
      <w:r w:rsidRPr="00473EB6">
        <w:t>jak v  oblasti</w:t>
      </w:r>
      <w:proofErr w:type="gramEnd"/>
      <w:r w:rsidRPr="00473EB6">
        <w:t xml:space="preserve"> porozumění řeči, tak ve složce  expresivní, v oblasti obsahové i formální. Je připraven působit na rozvoj předpokladů potřebných pro budoucí osvojování dovedností čtení a psaní dětí ve školním věku.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Absolvent získá způsobilost rozvíjet u dětí dovednosti, potřebné pro dobrý vývoj </w:t>
      </w:r>
      <w:proofErr w:type="gramStart"/>
      <w:r w:rsidRPr="00473EB6">
        <w:t>artikulace,  bude</w:t>
      </w:r>
      <w:proofErr w:type="gramEnd"/>
      <w:r w:rsidRPr="00473EB6">
        <w:t xml:space="preserve"> seznámen s nejčastějšími odchylkami ve vývoji artikulace.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Absolvent se orientuje v základních kategoriích narušené komunikační schopnosti, je schopen využívat získané znalosti ke spolupráci se školskými poradenskými zařízeními. Je schopen poskytovat poradenské služby rodičům/zákonným zástupcům ve smyslu doporučování kvalifikované logopedické intervence pro děti a žáky v rezortu školství a zdravotnictví.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Kritéria výběru účastníků: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Studium je určeno pedagogickým pracovníkům, kteří se v rámci výkonu své profese a v kontextu školního vzdělávacího programu věnují řečové výchově, podpoře komunikační kompetence dětí a primární prevenci narušeného vývoje dětské řeči.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Studium je zejména určeno pro učitele/učitelky mateřské školy nebo přípravné třídy základní školy.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Kritériem pro výběr uchazeče je doklad o odborné kvalifikaci pro přímou pedagogickou činnost (zákon č. 563/2004 Sb., v platném znění) učitele nebo vychovatele a písemný souhlas ředitele školy s realizací pedagogické praxe frekventanta kurzu.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Řeč frekventanta nevykazuje znaky narušené komunikační schopnosti.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Časová dotace: 60 hodin studia, z toho 40 hodin přímé výuky formou přednášek a seminářů, konzultací a 20 hodin pedagogické praxe.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Ukončení studia: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Studium je ukončeno závěrečným pohovorem a rozborem kazuistiky, kterou absolvent zpracoval na základě pedagogické praxe zaměřené na provádění aktivit v oblasti logopedické prevence. Úspěšným absolventům je vydáno osvědčení, které je opravňuje k výkonu činností logopedického asistenta podle čl. IV. písmeno c) Metodického doporučení </w:t>
      </w:r>
      <w:proofErr w:type="gramStart"/>
      <w:r w:rsidRPr="00473EB6">
        <w:t>č.j.</w:t>
      </w:r>
      <w:proofErr w:type="gramEnd"/>
      <w:r w:rsidRPr="00473EB6">
        <w:t xml:space="preserve"> 14712/2009-61 k zabezpečení logopedické péče ve školství, tj. k činnostem na podporu přirozeného rozvoje komunikačních schopností a dovedností dětí, na  prevenci vzniku poruch řeči a čtenářských obtíží.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2. Struktura vzdělávacího programu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Modul I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Systém logopedické péče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Logopedie jako obor, okruh působnosti a význam logopedie, systém logopedické péče v ČR (logopedická péče ve zdravotnictví, logopedická péče ve školství), mezirezortní spolupráce. Metodické doporučení </w:t>
      </w:r>
      <w:proofErr w:type="gramStart"/>
      <w:r w:rsidRPr="00473EB6">
        <w:t>č.j.</w:t>
      </w:r>
      <w:proofErr w:type="gramEnd"/>
      <w:r w:rsidRPr="00473EB6">
        <w:t xml:space="preserve"> 14 712/2009-61 k zabezpečení logopedické péče ve školství, personální zabezpečení logopedické péče ve školství, spolupráce zúčastněných aktérů, systém podpůrných opatření ve školství, zakotvení logopedická péče ve školách, školských poradenských zařízeních, zakotvení logopedické péče v systému vzdělávacích programů (RVP, ŠVP, IVP).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2 hodiny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Modul II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Ontogenetický vývoj řeči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Lidská řeč, jazyk. Průběh a etapy ontogenetického vývoje řeči, principy a faktory procesu osvojování řeči, rizika, vývojová hlediska osvojování řeči, jazykové roviny, vztah myšlení-řeč-motorika, sluchová percepce, sluchová diferenciace, zraková percepce a diferenciace. Koncept podpory rozvoje dětské řeči,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Základní znalosti o mluvních orgánech, základní charakteristika českých hlásek.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8 hodin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Modul III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Fyziologický a narušený vývoj řeči.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Orientační logopedické vyšetření – cíl, struktura, využití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Základní charakteristika narušené komunikační schopnosti, nejčastější druhy </w:t>
      </w:r>
      <w:proofErr w:type="gramStart"/>
      <w:r w:rsidRPr="00473EB6">
        <w:t>narušené  komunikační</w:t>
      </w:r>
      <w:proofErr w:type="gramEnd"/>
      <w:r w:rsidRPr="00473EB6">
        <w:t xml:space="preserve"> schopnosti, pedagogické přístupy k dětem s narušenou komunikační schopností, podpůrné služby, vytváření inkluzívního prostředí třídy, spolupráce se školským poradenským zařízením, s rodiči, mezirezortní spolupráce.  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8 hodin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Modul IV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Metody a postupy podpory rozvoje dětské řeči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Podpora rozvoje komunikační schopnosti v komplexním pojetí celkového rozvoje osobnosti dítěte. Metody a postupy rozvíjení souvztažných funkcí hrubé a jemné motoriky, </w:t>
      </w:r>
      <w:proofErr w:type="spellStart"/>
      <w:r w:rsidRPr="00473EB6">
        <w:t>grafomotoriky</w:t>
      </w:r>
      <w:proofErr w:type="spellEnd"/>
      <w:r w:rsidRPr="00473EB6">
        <w:t>, vnímání a rozlišování zvuků, fonémů, rytmu, prostorové a časové orientace, orientace v tělesném schématu. Stimulační programy podpory rozvoje komunikační schopnosti ve složce obsahové, zvukové, gramatické, pragmatické, pedagogické zásady. Hlasová hygiena, zásady hlasové hygieny.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 xml:space="preserve">Teoretická východiska a praktické ukázky konkrétních aktivit. 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Organizace primární logopedické prevence v činnosti školy, dokumentace.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lastRenderedPageBreak/>
        <w:t>22 hodin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bookmarkStart w:id="0" w:name="_GoBack"/>
      <w:bookmarkEnd w:id="0"/>
    </w:p>
    <w:p w:rsidR="00473EB6" w:rsidRPr="00473EB6" w:rsidRDefault="00473EB6" w:rsidP="00473EB6">
      <w:pPr>
        <w:pStyle w:val="Bezmezer"/>
        <w:jc w:val="both"/>
      </w:pPr>
      <w:r w:rsidRPr="00473EB6">
        <w:t>Modul V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Pedagogická praxe – 20 hodin</w:t>
      </w:r>
    </w:p>
    <w:p w:rsidR="00473EB6" w:rsidRPr="00473EB6" w:rsidRDefault="00473EB6" w:rsidP="00473EB6">
      <w:pPr>
        <w:pStyle w:val="Bezmezer"/>
        <w:jc w:val="both"/>
      </w:pPr>
    </w:p>
    <w:p w:rsidR="00473EB6" w:rsidRPr="00473EB6" w:rsidRDefault="00473EB6" w:rsidP="00473EB6">
      <w:pPr>
        <w:pStyle w:val="Bezmezer"/>
        <w:jc w:val="both"/>
      </w:pPr>
      <w:r w:rsidRPr="00473EB6">
        <w:t>V průběhu praxe frekventanti aplikují poznatky získané v průběhu teoretické části kurzu ve své přímé práci s dětmi, vedou záznam o konané praxi.</w:t>
      </w:r>
    </w:p>
    <w:p w:rsidR="00473EB6" w:rsidRPr="00473EB6" w:rsidRDefault="00473EB6" w:rsidP="00473EB6">
      <w:pPr>
        <w:pStyle w:val="Bezmezer"/>
        <w:jc w:val="both"/>
      </w:pPr>
    </w:p>
    <w:p w:rsidR="00DE2875" w:rsidRPr="00473EB6" w:rsidRDefault="00473EB6" w:rsidP="00473EB6">
      <w:pPr>
        <w:pStyle w:val="Bezmezer"/>
        <w:jc w:val="both"/>
      </w:pPr>
      <w:r w:rsidRPr="00473EB6">
        <w:t>Na základě získaných poznatků z pedagogické praxe zpracují kazuistiku, která bude předložena v rámci ukončení studia.</w:t>
      </w:r>
    </w:p>
    <w:sectPr w:rsidR="00DE2875" w:rsidRPr="00473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B6"/>
    <w:rsid w:val="00473EB6"/>
    <w:rsid w:val="00D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2736-7459-4762-A08D-21217A68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3E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4422</Characters>
  <Application>Microsoft Office Word</Application>
  <DocSecurity>0</DocSecurity>
  <Lines>36</Lines>
  <Paragraphs>10</Paragraphs>
  <ScaleCrop>false</ScaleCrop>
  <Company>MSMT</Company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1</cp:revision>
  <dcterms:created xsi:type="dcterms:W3CDTF">2015-09-25T08:47:00Z</dcterms:created>
  <dcterms:modified xsi:type="dcterms:W3CDTF">2015-09-25T08:48:00Z</dcterms:modified>
</cp:coreProperties>
</file>