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BD03F" w14:textId="3BAD6B2A" w:rsidR="00ED763D" w:rsidRPr="00666777" w:rsidRDefault="0011593F" w:rsidP="00992B49">
      <w:pPr>
        <w:spacing w:after="120"/>
        <w:rPr>
          <w:rFonts w:ascii="Arial" w:hAnsi="Arial" w:cs="Arial"/>
          <w:b/>
          <w:sz w:val="28"/>
          <w:szCs w:val="28"/>
        </w:rPr>
      </w:pPr>
      <w:r>
        <w:rPr>
          <w:rFonts w:ascii="Arial" w:hAnsi="Arial" w:cs="Arial"/>
          <w:b/>
          <w:sz w:val="28"/>
          <w:szCs w:val="28"/>
        </w:rPr>
        <w:t>Příloha</w:t>
      </w:r>
      <w:r w:rsidR="00992B49">
        <w:rPr>
          <w:rFonts w:ascii="Arial" w:hAnsi="Arial" w:cs="Arial"/>
          <w:b/>
          <w:sz w:val="28"/>
          <w:szCs w:val="28"/>
        </w:rPr>
        <w:t xml:space="preserve"> </w:t>
      </w:r>
      <w:proofErr w:type="gramStart"/>
      <w:r w:rsidR="00992B49">
        <w:rPr>
          <w:rFonts w:ascii="Arial" w:hAnsi="Arial" w:cs="Arial"/>
          <w:b/>
          <w:sz w:val="28"/>
          <w:szCs w:val="28"/>
        </w:rPr>
        <w:t xml:space="preserve">č. 1 </w:t>
      </w:r>
      <w:r w:rsidR="00ED763D" w:rsidRPr="00666777">
        <w:rPr>
          <w:rFonts w:ascii="Arial" w:hAnsi="Arial" w:cs="Arial"/>
          <w:b/>
          <w:sz w:val="28"/>
          <w:szCs w:val="28"/>
        </w:rPr>
        <w:t xml:space="preserve"> žádosti</w:t>
      </w:r>
      <w:proofErr w:type="gramEnd"/>
      <w:r w:rsidR="00ED763D" w:rsidRPr="00666777">
        <w:rPr>
          <w:rFonts w:ascii="Arial" w:hAnsi="Arial" w:cs="Arial"/>
          <w:b/>
          <w:sz w:val="28"/>
          <w:szCs w:val="28"/>
        </w:rPr>
        <w:t xml:space="preserve"> CRP MŠMT pro rok 2016</w:t>
      </w:r>
    </w:p>
    <w:p w14:paraId="034F747F" w14:textId="7ADFB91E" w:rsidR="00ED763D" w:rsidRPr="00666777" w:rsidRDefault="00ED763D" w:rsidP="00421358">
      <w:pPr>
        <w:spacing w:before="60"/>
        <w:ind w:left="2127" w:hanging="2127"/>
        <w:rPr>
          <w:rFonts w:ascii="Arial" w:hAnsi="Arial" w:cs="Arial"/>
          <w:sz w:val="28"/>
        </w:rPr>
      </w:pPr>
      <w:r w:rsidRPr="00666777">
        <w:rPr>
          <w:rFonts w:ascii="Arial" w:hAnsi="Arial" w:cs="Arial"/>
        </w:rPr>
        <w:t xml:space="preserve">Název projektu: </w:t>
      </w:r>
      <w:r w:rsidRPr="00666777">
        <w:rPr>
          <w:rFonts w:ascii="Arial" w:hAnsi="Arial" w:cs="Arial"/>
        </w:rPr>
        <w:tab/>
      </w:r>
      <w:r w:rsidRPr="00666777">
        <w:rPr>
          <w:rFonts w:ascii="Arial" w:hAnsi="Arial" w:cs="Arial"/>
          <w:b/>
          <w:sz w:val="28"/>
        </w:rPr>
        <w:t xml:space="preserve">Synergie pro vyšší kvalitu dat v síti </w:t>
      </w:r>
      <w:r w:rsidRPr="00992B49">
        <w:rPr>
          <w:rFonts w:ascii="Arial" w:hAnsi="Arial" w:cs="Arial"/>
          <w:b/>
          <w:color w:val="000000" w:themeColor="text1"/>
          <w:sz w:val="28"/>
        </w:rPr>
        <w:t>vysokých škol</w:t>
      </w:r>
      <w:r w:rsidR="0049237C" w:rsidRPr="00992B49">
        <w:rPr>
          <w:rFonts w:ascii="Arial" w:hAnsi="Arial" w:cs="Arial"/>
          <w:b/>
          <w:color w:val="000000" w:themeColor="text1"/>
          <w:sz w:val="28"/>
        </w:rPr>
        <w:t xml:space="preserve"> a technický upgrade ekonomických systémů</w:t>
      </w:r>
    </w:p>
    <w:p w14:paraId="1A34F0D9" w14:textId="77777777" w:rsidR="00ED763D" w:rsidRPr="00666777" w:rsidRDefault="00ED763D" w:rsidP="00EA670D">
      <w:pPr>
        <w:spacing w:before="60"/>
        <w:rPr>
          <w:rFonts w:ascii="Arial" w:hAnsi="Arial" w:cs="Arial"/>
          <w:b/>
        </w:rPr>
      </w:pPr>
      <w:r w:rsidRPr="00666777">
        <w:rPr>
          <w:rFonts w:ascii="Arial" w:hAnsi="Arial" w:cs="Arial"/>
        </w:rPr>
        <w:t>Řešitel - koordinátor:</w:t>
      </w:r>
      <w:r w:rsidRPr="00666777">
        <w:rPr>
          <w:rFonts w:ascii="Arial" w:hAnsi="Arial" w:cs="Arial"/>
        </w:rPr>
        <w:tab/>
      </w:r>
      <w:r w:rsidRPr="00666777">
        <w:rPr>
          <w:rFonts w:ascii="Arial" w:hAnsi="Arial" w:cs="Arial"/>
          <w:b/>
        </w:rPr>
        <w:t xml:space="preserve">ČVUT, VIC, </w:t>
      </w:r>
      <w:r w:rsidRPr="00666777">
        <w:rPr>
          <w:rFonts w:ascii="Arial" w:hAnsi="Arial" w:cs="Arial"/>
        </w:rPr>
        <w:t xml:space="preserve">hlavní řešitel Ing. </w:t>
      </w:r>
      <w:r>
        <w:rPr>
          <w:rFonts w:ascii="Arial" w:hAnsi="Arial" w:cs="Arial"/>
        </w:rPr>
        <w:t>Radek Holý</w:t>
      </w:r>
    </w:p>
    <w:p w14:paraId="5D6A9ABF" w14:textId="77777777" w:rsidR="00ED763D" w:rsidRPr="00666777" w:rsidRDefault="00ED763D" w:rsidP="0011593F">
      <w:pPr>
        <w:spacing w:before="60" w:after="0"/>
        <w:rPr>
          <w:rFonts w:ascii="Arial" w:hAnsi="Arial" w:cs="Arial"/>
        </w:rPr>
      </w:pPr>
      <w:r w:rsidRPr="00666777">
        <w:rPr>
          <w:rFonts w:ascii="Arial" w:hAnsi="Arial" w:cs="Arial"/>
        </w:rPr>
        <w:t>Seznam účastníků projektu, řešitelé a kontaktní osoby</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99"/>
        <w:gridCol w:w="3996"/>
        <w:gridCol w:w="2409"/>
        <w:gridCol w:w="2694"/>
      </w:tblGrid>
      <w:tr w:rsidR="0011593F" w:rsidRPr="003813C7" w14:paraId="03A8BF30" w14:textId="77777777" w:rsidTr="00994655">
        <w:trPr>
          <w:trHeight w:val="315"/>
        </w:trPr>
        <w:tc>
          <w:tcPr>
            <w:tcW w:w="399" w:type="dxa"/>
            <w:shd w:val="clear" w:color="auto" w:fill="548DD4"/>
            <w:vAlign w:val="center"/>
          </w:tcPr>
          <w:p w14:paraId="15B4C866" w14:textId="77777777" w:rsidR="0011593F" w:rsidRPr="00666777" w:rsidRDefault="0011593F" w:rsidP="00662FC0">
            <w:pPr>
              <w:spacing w:after="0" w:line="240" w:lineRule="auto"/>
              <w:rPr>
                <w:rFonts w:ascii="Arial" w:hAnsi="Arial" w:cs="Arial"/>
                <w:b/>
                <w:color w:val="FFFFFF"/>
                <w:sz w:val="16"/>
                <w:szCs w:val="16"/>
                <w:lang w:eastAsia="cs-CZ"/>
              </w:rPr>
            </w:pPr>
            <w:r w:rsidRPr="00666777">
              <w:rPr>
                <w:rFonts w:ascii="Arial" w:hAnsi="Arial" w:cs="Arial"/>
                <w:b/>
                <w:color w:val="FFFFFF"/>
                <w:sz w:val="16"/>
                <w:szCs w:val="16"/>
                <w:lang w:eastAsia="cs-CZ"/>
              </w:rPr>
              <w:t>č.</w:t>
            </w:r>
          </w:p>
        </w:tc>
        <w:tc>
          <w:tcPr>
            <w:tcW w:w="3996" w:type="dxa"/>
            <w:shd w:val="clear" w:color="auto" w:fill="548DD4"/>
            <w:vAlign w:val="center"/>
          </w:tcPr>
          <w:p w14:paraId="5378A1FB" w14:textId="77777777" w:rsidR="0011593F" w:rsidRPr="00666777" w:rsidRDefault="0011593F" w:rsidP="00662FC0">
            <w:pPr>
              <w:spacing w:after="0" w:line="240" w:lineRule="auto"/>
              <w:rPr>
                <w:rFonts w:ascii="Arial" w:hAnsi="Arial" w:cs="Arial"/>
                <w:b/>
                <w:bCs/>
                <w:color w:val="FFFFFF"/>
                <w:sz w:val="16"/>
                <w:szCs w:val="16"/>
                <w:lang w:eastAsia="cs-CZ"/>
              </w:rPr>
            </w:pPr>
            <w:r w:rsidRPr="00666777">
              <w:rPr>
                <w:rFonts w:ascii="Arial" w:hAnsi="Arial" w:cs="Arial"/>
                <w:b/>
                <w:bCs/>
                <w:color w:val="FFFFFF"/>
                <w:sz w:val="16"/>
                <w:szCs w:val="16"/>
                <w:lang w:eastAsia="cs-CZ"/>
              </w:rPr>
              <w:t>VVŠ</w:t>
            </w:r>
          </w:p>
        </w:tc>
        <w:tc>
          <w:tcPr>
            <w:tcW w:w="2409" w:type="dxa"/>
            <w:shd w:val="clear" w:color="auto" w:fill="548DD4"/>
            <w:vAlign w:val="center"/>
          </w:tcPr>
          <w:p w14:paraId="35241360" w14:textId="77777777" w:rsidR="0011593F" w:rsidRPr="00666777" w:rsidRDefault="0011593F" w:rsidP="00D95520">
            <w:pPr>
              <w:spacing w:after="0" w:line="240" w:lineRule="auto"/>
              <w:rPr>
                <w:rFonts w:ascii="Arial" w:hAnsi="Arial" w:cs="Arial"/>
                <w:b/>
                <w:bCs/>
                <w:color w:val="FFFFFF"/>
                <w:sz w:val="16"/>
                <w:szCs w:val="16"/>
                <w:lang w:eastAsia="cs-CZ"/>
              </w:rPr>
            </w:pPr>
            <w:r w:rsidRPr="00666777">
              <w:rPr>
                <w:rFonts w:ascii="Arial" w:hAnsi="Arial" w:cs="Arial"/>
                <w:b/>
                <w:bCs/>
                <w:color w:val="FFFFFF"/>
                <w:sz w:val="16"/>
                <w:szCs w:val="16"/>
                <w:lang w:eastAsia="cs-CZ"/>
              </w:rPr>
              <w:t>Řešitel části</w:t>
            </w:r>
          </w:p>
        </w:tc>
        <w:tc>
          <w:tcPr>
            <w:tcW w:w="2694" w:type="dxa"/>
            <w:shd w:val="clear" w:color="auto" w:fill="548DD4"/>
            <w:vAlign w:val="center"/>
          </w:tcPr>
          <w:p w14:paraId="44080B5D" w14:textId="77777777" w:rsidR="0011593F" w:rsidRPr="00666777" w:rsidRDefault="0011593F" w:rsidP="00994655">
            <w:pPr>
              <w:spacing w:after="0" w:line="240" w:lineRule="auto"/>
              <w:ind w:left="10"/>
              <w:rPr>
                <w:rFonts w:ascii="Arial" w:hAnsi="Arial" w:cs="Arial"/>
                <w:b/>
                <w:bCs/>
                <w:color w:val="FFFFFF"/>
                <w:sz w:val="16"/>
                <w:szCs w:val="16"/>
                <w:lang w:eastAsia="cs-CZ"/>
              </w:rPr>
            </w:pPr>
            <w:r w:rsidRPr="00666777">
              <w:rPr>
                <w:rFonts w:ascii="Arial" w:hAnsi="Arial" w:cs="Arial"/>
                <w:b/>
                <w:bCs/>
                <w:color w:val="FFFFFF"/>
                <w:sz w:val="16"/>
                <w:szCs w:val="16"/>
                <w:lang w:eastAsia="cs-CZ"/>
              </w:rPr>
              <w:t>Další kontakty</w:t>
            </w:r>
          </w:p>
        </w:tc>
      </w:tr>
      <w:tr w:rsidR="0011593F" w:rsidRPr="003813C7" w14:paraId="5486681D" w14:textId="77777777" w:rsidTr="00994655">
        <w:trPr>
          <w:trHeight w:val="315"/>
        </w:trPr>
        <w:tc>
          <w:tcPr>
            <w:tcW w:w="399" w:type="dxa"/>
            <w:shd w:val="clear" w:color="auto" w:fill="D9D9D9"/>
            <w:vAlign w:val="center"/>
          </w:tcPr>
          <w:p w14:paraId="7BBB4417" w14:textId="77777777" w:rsidR="0011593F" w:rsidRPr="00666777" w:rsidRDefault="0011593F" w:rsidP="00662FC0">
            <w:pPr>
              <w:spacing w:after="0" w:line="240" w:lineRule="auto"/>
              <w:rPr>
                <w:rFonts w:ascii="Arial" w:hAnsi="Arial" w:cs="Arial"/>
                <w:b/>
                <w:color w:val="FFFFFF"/>
                <w:sz w:val="16"/>
                <w:szCs w:val="16"/>
                <w:lang w:eastAsia="cs-CZ"/>
              </w:rPr>
            </w:pPr>
          </w:p>
        </w:tc>
        <w:tc>
          <w:tcPr>
            <w:tcW w:w="3996" w:type="dxa"/>
            <w:shd w:val="clear" w:color="auto" w:fill="D9D9D9"/>
            <w:vAlign w:val="center"/>
          </w:tcPr>
          <w:p w14:paraId="5A301446" w14:textId="77777777" w:rsidR="0011593F" w:rsidRPr="00666777" w:rsidRDefault="0011593F" w:rsidP="00662FC0">
            <w:pPr>
              <w:spacing w:after="0" w:line="240" w:lineRule="auto"/>
              <w:rPr>
                <w:rFonts w:ascii="Arial" w:hAnsi="Arial" w:cs="Arial"/>
                <w:b/>
                <w:bCs/>
                <w:color w:val="FFFFFF"/>
                <w:sz w:val="16"/>
                <w:szCs w:val="16"/>
                <w:lang w:eastAsia="cs-CZ"/>
              </w:rPr>
            </w:pPr>
            <w:r w:rsidRPr="00666777">
              <w:rPr>
                <w:rFonts w:ascii="Arial" w:hAnsi="Arial" w:cs="Arial"/>
                <w:b/>
                <w:bCs/>
                <w:color w:val="000000"/>
                <w:sz w:val="16"/>
                <w:szCs w:val="16"/>
                <w:lang w:eastAsia="cs-CZ"/>
              </w:rPr>
              <w:t xml:space="preserve">Uživatelé </w:t>
            </w:r>
            <w:proofErr w:type="spellStart"/>
            <w:r w:rsidRPr="00666777">
              <w:rPr>
                <w:rFonts w:ascii="Arial" w:hAnsi="Arial" w:cs="Arial"/>
                <w:b/>
                <w:bCs/>
                <w:color w:val="000000"/>
                <w:sz w:val="16"/>
                <w:szCs w:val="16"/>
                <w:lang w:eastAsia="cs-CZ"/>
              </w:rPr>
              <w:t>iFIS</w:t>
            </w:r>
            <w:proofErr w:type="spellEnd"/>
          </w:p>
        </w:tc>
        <w:tc>
          <w:tcPr>
            <w:tcW w:w="2409" w:type="dxa"/>
            <w:shd w:val="clear" w:color="auto" w:fill="D9D9D9"/>
            <w:vAlign w:val="center"/>
          </w:tcPr>
          <w:p w14:paraId="26B158B4" w14:textId="77777777" w:rsidR="0011593F" w:rsidRPr="0011593F" w:rsidRDefault="0011593F" w:rsidP="00D95520">
            <w:pPr>
              <w:spacing w:after="0" w:line="240" w:lineRule="auto"/>
              <w:rPr>
                <w:rFonts w:ascii="Arial" w:hAnsi="Arial" w:cs="Arial"/>
                <w:b/>
                <w:bCs/>
                <w:color w:val="FFFFFF"/>
                <w:sz w:val="16"/>
                <w:szCs w:val="16"/>
                <w:lang w:eastAsia="cs-CZ"/>
              </w:rPr>
            </w:pPr>
          </w:p>
        </w:tc>
        <w:tc>
          <w:tcPr>
            <w:tcW w:w="2694" w:type="dxa"/>
            <w:shd w:val="clear" w:color="auto" w:fill="D9D9D9"/>
            <w:vAlign w:val="center"/>
          </w:tcPr>
          <w:p w14:paraId="7CA4ACCE" w14:textId="77777777" w:rsidR="0011593F" w:rsidRPr="0011593F" w:rsidRDefault="0011593F" w:rsidP="00D95520">
            <w:pPr>
              <w:spacing w:after="0" w:line="240" w:lineRule="auto"/>
              <w:ind w:left="-55"/>
              <w:rPr>
                <w:rFonts w:ascii="Arial" w:hAnsi="Arial" w:cs="Arial"/>
                <w:b/>
                <w:bCs/>
                <w:color w:val="FFFFFF"/>
                <w:sz w:val="16"/>
                <w:szCs w:val="16"/>
                <w:lang w:eastAsia="cs-CZ"/>
              </w:rPr>
            </w:pPr>
          </w:p>
        </w:tc>
      </w:tr>
      <w:tr w:rsidR="0011593F" w:rsidRPr="003813C7" w14:paraId="64F428A0" w14:textId="77777777" w:rsidTr="00994655">
        <w:trPr>
          <w:trHeight w:val="368"/>
        </w:trPr>
        <w:tc>
          <w:tcPr>
            <w:tcW w:w="399" w:type="dxa"/>
            <w:vAlign w:val="center"/>
          </w:tcPr>
          <w:p w14:paraId="4354F9C6" w14:textId="77777777" w:rsidR="0011593F" w:rsidRPr="00666777" w:rsidRDefault="0011593F" w:rsidP="008C5A14">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1</w:t>
            </w:r>
          </w:p>
        </w:tc>
        <w:tc>
          <w:tcPr>
            <w:tcW w:w="3996" w:type="dxa"/>
            <w:vAlign w:val="center"/>
          </w:tcPr>
          <w:p w14:paraId="2DFF0795" w14:textId="77777777" w:rsidR="0011593F" w:rsidRPr="00666777" w:rsidRDefault="0011593F" w:rsidP="008C5A14">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České vysoké učení technické v Praze</w:t>
            </w:r>
          </w:p>
        </w:tc>
        <w:tc>
          <w:tcPr>
            <w:tcW w:w="2409" w:type="dxa"/>
            <w:vAlign w:val="center"/>
          </w:tcPr>
          <w:p w14:paraId="4D2E9DDA" w14:textId="77777777" w:rsidR="0011593F" w:rsidRPr="0011593F" w:rsidRDefault="0011593F" w:rsidP="0011593F">
            <w:pPr>
              <w:spacing w:after="0" w:line="240" w:lineRule="auto"/>
              <w:ind w:left="32"/>
              <w:rPr>
                <w:rFonts w:ascii="Arial" w:hAnsi="Arial" w:cs="Arial"/>
                <w:bCs/>
                <w:color w:val="000000"/>
                <w:sz w:val="16"/>
                <w:szCs w:val="16"/>
                <w:lang w:eastAsia="cs-CZ"/>
              </w:rPr>
            </w:pPr>
            <w:r w:rsidRPr="0011593F">
              <w:rPr>
                <w:rFonts w:ascii="Arial" w:hAnsi="Arial" w:cs="Arial"/>
                <w:color w:val="000000"/>
                <w:sz w:val="16"/>
                <w:szCs w:val="16"/>
                <w:lang w:eastAsia="cs-CZ"/>
              </w:rPr>
              <w:t>holy@vc.cvut.cz</w:t>
            </w:r>
          </w:p>
        </w:tc>
        <w:tc>
          <w:tcPr>
            <w:tcW w:w="2694" w:type="dxa"/>
            <w:vAlign w:val="center"/>
          </w:tcPr>
          <w:p w14:paraId="106A9C20" w14:textId="77777777" w:rsidR="0011593F" w:rsidRPr="0011593F" w:rsidRDefault="0011593F" w:rsidP="0011593F">
            <w:pPr>
              <w:spacing w:after="0" w:line="240" w:lineRule="auto"/>
              <w:ind w:left="62"/>
              <w:rPr>
                <w:rFonts w:ascii="Arial" w:hAnsi="Arial" w:cs="Arial"/>
                <w:color w:val="000000"/>
                <w:sz w:val="16"/>
                <w:szCs w:val="16"/>
                <w:lang w:eastAsia="cs-CZ"/>
              </w:rPr>
            </w:pPr>
            <w:r w:rsidRPr="0011593F">
              <w:rPr>
                <w:rFonts w:ascii="Arial" w:hAnsi="Arial" w:cs="Arial"/>
                <w:color w:val="000000"/>
                <w:sz w:val="16"/>
                <w:szCs w:val="16"/>
                <w:lang w:eastAsia="cs-CZ"/>
              </w:rPr>
              <w:t>Lucie.Nova@cvut.cz</w:t>
            </w:r>
          </w:p>
        </w:tc>
      </w:tr>
      <w:tr w:rsidR="0011593F" w:rsidRPr="003813C7" w14:paraId="298598B0" w14:textId="77777777" w:rsidTr="00994655">
        <w:trPr>
          <w:trHeight w:val="368"/>
        </w:trPr>
        <w:tc>
          <w:tcPr>
            <w:tcW w:w="399" w:type="dxa"/>
            <w:vAlign w:val="center"/>
          </w:tcPr>
          <w:p w14:paraId="05C77A64" w14:textId="77777777" w:rsidR="0011593F" w:rsidRPr="00666777" w:rsidRDefault="0011593F" w:rsidP="00662FC0">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2</w:t>
            </w:r>
          </w:p>
        </w:tc>
        <w:tc>
          <w:tcPr>
            <w:tcW w:w="3996" w:type="dxa"/>
            <w:vAlign w:val="center"/>
          </w:tcPr>
          <w:p w14:paraId="50AEEFE5" w14:textId="77777777" w:rsidR="0011593F" w:rsidRPr="00666777" w:rsidRDefault="0011593F" w:rsidP="00662FC0">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Univerzita Pardubice</w:t>
            </w:r>
          </w:p>
        </w:tc>
        <w:tc>
          <w:tcPr>
            <w:tcW w:w="2409" w:type="dxa"/>
            <w:vAlign w:val="center"/>
          </w:tcPr>
          <w:p w14:paraId="4E8731BF" w14:textId="77777777" w:rsidR="0011593F" w:rsidRPr="0011593F" w:rsidRDefault="0011593F" w:rsidP="00D95520">
            <w:pPr>
              <w:spacing w:after="0" w:line="240" w:lineRule="auto"/>
              <w:rPr>
                <w:rFonts w:ascii="Arial" w:hAnsi="Arial" w:cs="Arial"/>
                <w:bCs/>
                <w:color w:val="000000"/>
                <w:sz w:val="16"/>
                <w:szCs w:val="16"/>
                <w:lang w:eastAsia="cs-CZ"/>
              </w:rPr>
            </w:pPr>
            <w:r w:rsidRPr="0011593F">
              <w:rPr>
                <w:rFonts w:ascii="Arial" w:hAnsi="Arial" w:cs="Arial"/>
                <w:color w:val="000000"/>
                <w:sz w:val="16"/>
                <w:szCs w:val="16"/>
                <w:lang w:eastAsia="cs-CZ"/>
              </w:rPr>
              <w:t>olga.klapstova@upce.cz</w:t>
            </w:r>
          </w:p>
        </w:tc>
        <w:tc>
          <w:tcPr>
            <w:tcW w:w="2694" w:type="dxa"/>
            <w:vAlign w:val="center"/>
          </w:tcPr>
          <w:p w14:paraId="338C542A" w14:textId="77777777" w:rsidR="0011593F" w:rsidRPr="0011593F" w:rsidRDefault="0011593F" w:rsidP="0011593F">
            <w:pPr>
              <w:spacing w:after="0" w:line="240" w:lineRule="auto"/>
              <w:ind w:left="62"/>
              <w:rPr>
                <w:rFonts w:ascii="Arial" w:hAnsi="Arial" w:cs="Arial"/>
                <w:bCs/>
                <w:color w:val="000000"/>
                <w:sz w:val="16"/>
                <w:szCs w:val="16"/>
                <w:lang w:eastAsia="cs-CZ"/>
              </w:rPr>
            </w:pPr>
            <w:r w:rsidRPr="0011593F">
              <w:rPr>
                <w:rFonts w:ascii="Arial" w:hAnsi="Arial" w:cs="Arial"/>
                <w:color w:val="000000"/>
                <w:sz w:val="16"/>
                <w:szCs w:val="16"/>
                <w:lang w:eastAsia="cs-CZ"/>
              </w:rPr>
              <w:t>dana.chvojkova@upce.cz</w:t>
            </w:r>
          </w:p>
        </w:tc>
      </w:tr>
      <w:tr w:rsidR="0011593F" w:rsidRPr="003813C7" w14:paraId="3CC7E3C1" w14:textId="77777777" w:rsidTr="00994655">
        <w:trPr>
          <w:trHeight w:val="368"/>
        </w:trPr>
        <w:tc>
          <w:tcPr>
            <w:tcW w:w="399" w:type="dxa"/>
            <w:vAlign w:val="center"/>
          </w:tcPr>
          <w:p w14:paraId="053F7215" w14:textId="77777777" w:rsidR="0011593F" w:rsidRPr="00666777" w:rsidRDefault="0011593F" w:rsidP="00662FC0">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3</w:t>
            </w:r>
          </w:p>
        </w:tc>
        <w:tc>
          <w:tcPr>
            <w:tcW w:w="3996" w:type="dxa"/>
            <w:vAlign w:val="center"/>
          </w:tcPr>
          <w:p w14:paraId="6E083072" w14:textId="77777777" w:rsidR="0011593F" w:rsidRPr="00666777" w:rsidRDefault="0011593F" w:rsidP="00662FC0">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 xml:space="preserve">Vysoká škola chemicko-technologická v Praze </w:t>
            </w:r>
          </w:p>
        </w:tc>
        <w:tc>
          <w:tcPr>
            <w:tcW w:w="2409" w:type="dxa"/>
            <w:vAlign w:val="center"/>
          </w:tcPr>
          <w:p w14:paraId="29842D60" w14:textId="77777777" w:rsidR="0011593F" w:rsidRPr="0011593F" w:rsidRDefault="0011593F" w:rsidP="00D95520">
            <w:pPr>
              <w:spacing w:after="0" w:line="240" w:lineRule="auto"/>
              <w:rPr>
                <w:rFonts w:ascii="Arial" w:hAnsi="Arial" w:cs="Arial"/>
                <w:bCs/>
                <w:color w:val="000000"/>
                <w:sz w:val="16"/>
                <w:szCs w:val="16"/>
                <w:lang w:eastAsia="cs-CZ"/>
              </w:rPr>
            </w:pPr>
            <w:r w:rsidRPr="0011593F">
              <w:rPr>
                <w:rFonts w:ascii="Arial" w:hAnsi="Arial" w:cs="Arial"/>
                <w:color w:val="000000"/>
                <w:sz w:val="16"/>
                <w:szCs w:val="16"/>
                <w:lang w:eastAsia="cs-CZ"/>
              </w:rPr>
              <w:t>stanislav.bohm@vscht.cz</w:t>
            </w:r>
          </w:p>
        </w:tc>
        <w:tc>
          <w:tcPr>
            <w:tcW w:w="2694" w:type="dxa"/>
            <w:vAlign w:val="center"/>
          </w:tcPr>
          <w:p w14:paraId="4ECD8082" w14:textId="77777777" w:rsidR="0011593F" w:rsidRPr="0011593F" w:rsidRDefault="0011593F" w:rsidP="0011593F">
            <w:pPr>
              <w:spacing w:after="0" w:line="240" w:lineRule="auto"/>
              <w:ind w:left="62"/>
              <w:rPr>
                <w:rFonts w:ascii="Arial" w:hAnsi="Arial" w:cs="Arial"/>
                <w:bCs/>
                <w:color w:val="000000"/>
                <w:sz w:val="16"/>
                <w:szCs w:val="16"/>
                <w:lang w:eastAsia="cs-CZ"/>
              </w:rPr>
            </w:pPr>
            <w:r w:rsidRPr="0011593F">
              <w:rPr>
                <w:rFonts w:ascii="Arial" w:hAnsi="Arial" w:cs="Arial"/>
                <w:color w:val="000000"/>
                <w:sz w:val="16"/>
                <w:szCs w:val="16"/>
                <w:lang w:eastAsia="cs-CZ"/>
              </w:rPr>
              <w:t>marie.sysova@vscht.cz</w:t>
            </w:r>
          </w:p>
        </w:tc>
      </w:tr>
      <w:tr w:rsidR="0011593F" w:rsidRPr="003813C7" w14:paraId="722CC554" w14:textId="77777777" w:rsidTr="00994655">
        <w:trPr>
          <w:trHeight w:val="368"/>
        </w:trPr>
        <w:tc>
          <w:tcPr>
            <w:tcW w:w="399" w:type="dxa"/>
            <w:vAlign w:val="center"/>
          </w:tcPr>
          <w:p w14:paraId="5B792580" w14:textId="77777777" w:rsidR="0011593F" w:rsidRPr="00666777" w:rsidRDefault="0011593F" w:rsidP="00662FC0">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4</w:t>
            </w:r>
          </w:p>
        </w:tc>
        <w:tc>
          <w:tcPr>
            <w:tcW w:w="3996" w:type="dxa"/>
            <w:vAlign w:val="center"/>
          </w:tcPr>
          <w:p w14:paraId="51A076CA" w14:textId="77777777" w:rsidR="0011593F" w:rsidRPr="00666777" w:rsidRDefault="0011593F" w:rsidP="00662FC0">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Veterinární a farmaceutická univerzita Brno</w:t>
            </w:r>
          </w:p>
        </w:tc>
        <w:tc>
          <w:tcPr>
            <w:tcW w:w="2409" w:type="dxa"/>
            <w:vAlign w:val="center"/>
          </w:tcPr>
          <w:p w14:paraId="7BF7FCE6" w14:textId="77777777" w:rsidR="0011593F" w:rsidRPr="0011593F" w:rsidRDefault="0011593F" w:rsidP="00D95520">
            <w:pPr>
              <w:spacing w:after="0" w:line="240" w:lineRule="auto"/>
              <w:rPr>
                <w:rFonts w:ascii="Arial" w:hAnsi="Arial" w:cs="Arial"/>
                <w:bCs/>
                <w:color w:val="000000"/>
                <w:sz w:val="16"/>
                <w:szCs w:val="16"/>
                <w:lang w:eastAsia="cs-CZ"/>
              </w:rPr>
            </w:pPr>
            <w:r w:rsidRPr="0011593F">
              <w:rPr>
                <w:rFonts w:ascii="Arial" w:hAnsi="Arial" w:cs="Arial"/>
                <w:color w:val="000000"/>
                <w:sz w:val="16"/>
                <w:szCs w:val="16"/>
                <w:lang w:eastAsia="cs-CZ"/>
              </w:rPr>
              <w:t>zurekl@vfu.cz</w:t>
            </w:r>
          </w:p>
        </w:tc>
        <w:tc>
          <w:tcPr>
            <w:tcW w:w="2694" w:type="dxa"/>
            <w:vAlign w:val="center"/>
          </w:tcPr>
          <w:p w14:paraId="73ADEB67" w14:textId="77777777" w:rsidR="0011593F" w:rsidRPr="0011593F" w:rsidRDefault="0011593F" w:rsidP="0011593F">
            <w:pPr>
              <w:spacing w:after="0" w:line="240" w:lineRule="auto"/>
              <w:ind w:left="62"/>
              <w:rPr>
                <w:rFonts w:ascii="Arial" w:hAnsi="Arial" w:cs="Arial"/>
                <w:bCs/>
                <w:color w:val="000000"/>
                <w:sz w:val="16"/>
                <w:szCs w:val="16"/>
                <w:lang w:eastAsia="cs-CZ"/>
              </w:rPr>
            </w:pPr>
            <w:r w:rsidRPr="0011593F">
              <w:rPr>
                <w:rFonts w:ascii="Arial" w:hAnsi="Arial" w:cs="Arial"/>
                <w:color w:val="000000"/>
                <w:sz w:val="16"/>
                <w:szCs w:val="16"/>
                <w:lang w:eastAsia="cs-CZ"/>
              </w:rPr>
              <w:t>vavrincovav@vfu.cz</w:t>
            </w:r>
          </w:p>
        </w:tc>
      </w:tr>
      <w:tr w:rsidR="0011593F" w:rsidRPr="003813C7" w14:paraId="77A96CE5" w14:textId="77777777" w:rsidTr="00994655">
        <w:trPr>
          <w:trHeight w:val="368"/>
        </w:trPr>
        <w:tc>
          <w:tcPr>
            <w:tcW w:w="399" w:type="dxa"/>
            <w:vAlign w:val="center"/>
          </w:tcPr>
          <w:p w14:paraId="3A9B0B8C" w14:textId="77777777" w:rsidR="0011593F" w:rsidRPr="00666777" w:rsidRDefault="0011593F" w:rsidP="00662FC0">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5</w:t>
            </w:r>
          </w:p>
        </w:tc>
        <w:tc>
          <w:tcPr>
            <w:tcW w:w="3996" w:type="dxa"/>
            <w:vAlign w:val="center"/>
          </w:tcPr>
          <w:p w14:paraId="6916C037" w14:textId="77777777" w:rsidR="0011593F" w:rsidRPr="00666777" w:rsidRDefault="0011593F" w:rsidP="00662FC0">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Vysoká škola uměleckoprůmyslová v Praze</w:t>
            </w:r>
          </w:p>
        </w:tc>
        <w:tc>
          <w:tcPr>
            <w:tcW w:w="2409" w:type="dxa"/>
            <w:vAlign w:val="center"/>
          </w:tcPr>
          <w:p w14:paraId="25155FD9" w14:textId="77777777" w:rsidR="0011593F" w:rsidRPr="0011593F" w:rsidRDefault="0011593F" w:rsidP="00D95520">
            <w:pPr>
              <w:spacing w:after="0" w:line="240" w:lineRule="auto"/>
              <w:rPr>
                <w:rFonts w:ascii="Arial" w:hAnsi="Arial" w:cs="Arial"/>
                <w:bCs/>
                <w:color w:val="000000"/>
                <w:sz w:val="16"/>
                <w:szCs w:val="16"/>
                <w:lang w:eastAsia="cs-CZ"/>
              </w:rPr>
            </w:pPr>
            <w:r w:rsidRPr="0011593F">
              <w:rPr>
                <w:rFonts w:ascii="Arial" w:hAnsi="Arial" w:cs="Arial"/>
                <w:color w:val="000000"/>
                <w:sz w:val="16"/>
                <w:szCs w:val="16"/>
                <w:lang w:eastAsia="cs-CZ"/>
              </w:rPr>
              <w:t>vanda@vsup.cz</w:t>
            </w:r>
          </w:p>
        </w:tc>
        <w:tc>
          <w:tcPr>
            <w:tcW w:w="2694" w:type="dxa"/>
            <w:vAlign w:val="center"/>
          </w:tcPr>
          <w:p w14:paraId="400AC161" w14:textId="77777777" w:rsidR="0011593F" w:rsidRPr="0011593F" w:rsidRDefault="0011593F" w:rsidP="0011593F">
            <w:pPr>
              <w:spacing w:after="0" w:line="240" w:lineRule="auto"/>
              <w:ind w:left="62"/>
              <w:rPr>
                <w:rFonts w:ascii="Arial" w:hAnsi="Arial" w:cs="Arial"/>
                <w:bCs/>
                <w:color w:val="000000"/>
                <w:sz w:val="16"/>
                <w:szCs w:val="16"/>
                <w:lang w:eastAsia="cs-CZ"/>
              </w:rPr>
            </w:pPr>
            <w:hyperlink r:id="rId8" w:history="1">
              <w:r w:rsidRPr="0011593F">
                <w:rPr>
                  <w:rFonts w:ascii="Arial" w:hAnsi="Arial" w:cs="Arial"/>
                  <w:color w:val="000000"/>
                  <w:sz w:val="16"/>
                  <w:szCs w:val="16"/>
                  <w:lang w:eastAsia="cs-CZ"/>
                </w:rPr>
                <w:t>burian@vsup.cz</w:t>
              </w:r>
            </w:hyperlink>
          </w:p>
        </w:tc>
      </w:tr>
      <w:tr w:rsidR="0011593F" w:rsidRPr="003813C7" w14:paraId="387D748C" w14:textId="77777777" w:rsidTr="00994655">
        <w:trPr>
          <w:trHeight w:val="368"/>
        </w:trPr>
        <w:tc>
          <w:tcPr>
            <w:tcW w:w="399" w:type="dxa"/>
            <w:vAlign w:val="center"/>
          </w:tcPr>
          <w:p w14:paraId="39C3720C" w14:textId="77777777" w:rsidR="0011593F" w:rsidRPr="00666777" w:rsidRDefault="0011593F" w:rsidP="00662FC0">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6</w:t>
            </w:r>
          </w:p>
        </w:tc>
        <w:tc>
          <w:tcPr>
            <w:tcW w:w="3996" w:type="dxa"/>
            <w:vAlign w:val="center"/>
          </w:tcPr>
          <w:p w14:paraId="19FAFCB8" w14:textId="77777777" w:rsidR="0011593F" w:rsidRPr="00666777" w:rsidRDefault="0011593F" w:rsidP="00662FC0">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Jihočeská univerzita v Českých Budějovicích</w:t>
            </w:r>
          </w:p>
        </w:tc>
        <w:tc>
          <w:tcPr>
            <w:tcW w:w="2409" w:type="dxa"/>
            <w:vAlign w:val="center"/>
          </w:tcPr>
          <w:p w14:paraId="2C736059" w14:textId="77777777" w:rsidR="0011593F" w:rsidRPr="0011593F" w:rsidRDefault="0011593F" w:rsidP="00D95520">
            <w:pPr>
              <w:spacing w:after="0" w:line="240" w:lineRule="auto"/>
              <w:rPr>
                <w:rFonts w:ascii="Arial" w:hAnsi="Arial" w:cs="Arial"/>
                <w:bCs/>
                <w:color w:val="000000"/>
                <w:sz w:val="16"/>
                <w:szCs w:val="16"/>
                <w:lang w:eastAsia="cs-CZ"/>
              </w:rPr>
            </w:pPr>
            <w:r w:rsidRPr="0011593F">
              <w:rPr>
                <w:rFonts w:ascii="Arial" w:hAnsi="Arial" w:cs="Arial"/>
                <w:color w:val="000000"/>
                <w:sz w:val="16"/>
                <w:szCs w:val="16"/>
                <w:lang w:eastAsia="cs-CZ"/>
              </w:rPr>
              <w:t>milota@jcu.cz</w:t>
            </w:r>
          </w:p>
        </w:tc>
        <w:tc>
          <w:tcPr>
            <w:tcW w:w="2694" w:type="dxa"/>
            <w:vAlign w:val="center"/>
          </w:tcPr>
          <w:p w14:paraId="6143EFE0" w14:textId="77777777" w:rsidR="0011593F" w:rsidRPr="0011593F" w:rsidRDefault="0011593F" w:rsidP="0011593F">
            <w:pPr>
              <w:spacing w:after="0" w:line="240" w:lineRule="auto"/>
              <w:ind w:left="62"/>
              <w:rPr>
                <w:rFonts w:ascii="Arial" w:hAnsi="Arial" w:cs="Arial"/>
                <w:color w:val="000000"/>
                <w:sz w:val="16"/>
                <w:szCs w:val="16"/>
                <w:lang w:eastAsia="cs-CZ"/>
              </w:rPr>
            </w:pPr>
            <w:hyperlink r:id="rId9" w:history="1">
              <w:r w:rsidRPr="0011593F">
                <w:rPr>
                  <w:rStyle w:val="Hypertextovodkaz"/>
                  <w:rFonts w:ascii="Arial" w:hAnsi="Arial" w:cs="Arial"/>
                  <w:color w:val="000000"/>
                  <w:sz w:val="16"/>
                  <w:szCs w:val="16"/>
                  <w:u w:val="none"/>
                  <w:lang w:eastAsia="cs-CZ"/>
                </w:rPr>
                <w:t>koutny@jcu.cz</w:t>
              </w:r>
            </w:hyperlink>
          </w:p>
          <w:p w14:paraId="06565166" w14:textId="77777777" w:rsidR="0011593F" w:rsidRPr="0011593F" w:rsidRDefault="0011593F" w:rsidP="0011593F">
            <w:pPr>
              <w:spacing w:after="0" w:line="240" w:lineRule="auto"/>
              <w:ind w:left="62"/>
              <w:rPr>
                <w:rFonts w:ascii="Arial" w:hAnsi="Arial" w:cs="Arial"/>
                <w:bCs/>
                <w:color w:val="000000"/>
                <w:sz w:val="16"/>
                <w:szCs w:val="16"/>
                <w:lang w:eastAsia="cs-CZ"/>
              </w:rPr>
            </w:pPr>
            <w:r w:rsidRPr="0011593F">
              <w:rPr>
                <w:rFonts w:ascii="Arial" w:hAnsi="Arial" w:cs="Arial"/>
                <w:color w:val="000000"/>
                <w:sz w:val="16"/>
                <w:szCs w:val="16"/>
                <w:lang w:eastAsia="cs-CZ"/>
              </w:rPr>
              <w:t>ipeckova@jcu.cz</w:t>
            </w:r>
          </w:p>
        </w:tc>
      </w:tr>
      <w:tr w:rsidR="0011593F" w:rsidRPr="003813C7" w14:paraId="64A9971F" w14:textId="77777777" w:rsidTr="00994655">
        <w:trPr>
          <w:trHeight w:val="368"/>
        </w:trPr>
        <w:tc>
          <w:tcPr>
            <w:tcW w:w="399" w:type="dxa"/>
            <w:vAlign w:val="center"/>
          </w:tcPr>
          <w:p w14:paraId="3FECE511" w14:textId="77777777" w:rsidR="0011593F" w:rsidRPr="00666777" w:rsidRDefault="0011593F" w:rsidP="00662FC0">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7</w:t>
            </w:r>
          </w:p>
        </w:tc>
        <w:tc>
          <w:tcPr>
            <w:tcW w:w="3996" w:type="dxa"/>
            <w:vAlign w:val="center"/>
          </w:tcPr>
          <w:p w14:paraId="7E1C9E94" w14:textId="77777777" w:rsidR="0011593F" w:rsidRPr="00666777" w:rsidRDefault="0011593F" w:rsidP="00D95520">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 xml:space="preserve">Vysoká škola technická a ekonomická v Č. Budějovicích </w:t>
            </w:r>
          </w:p>
        </w:tc>
        <w:tc>
          <w:tcPr>
            <w:tcW w:w="2409" w:type="dxa"/>
            <w:vAlign w:val="center"/>
          </w:tcPr>
          <w:p w14:paraId="3788DA0C" w14:textId="77777777" w:rsidR="0011593F" w:rsidRPr="0011593F" w:rsidRDefault="0011593F" w:rsidP="00D95520">
            <w:pPr>
              <w:spacing w:after="0" w:line="240" w:lineRule="auto"/>
              <w:rPr>
                <w:rFonts w:ascii="Arial" w:hAnsi="Arial" w:cs="Arial"/>
                <w:bCs/>
                <w:color w:val="000000"/>
                <w:sz w:val="16"/>
                <w:szCs w:val="16"/>
                <w:lang w:eastAsia="cs-CZ"/>
              </w:rPr>
            </w:pPr>
            <w:r w:rsidRPr="0011593F">
              <w:rPr>
                <w:rFonts w:ascii="Arial" w:hAnsi="Arial" w:cs="Arial"/>
                <w:bCs/>
                <w:color w:val="000000"/>
                <w:sz w:val="16"/>
                <w:szCs w:val="16"/>
                <w:lang w:eastAsia="cs-CZ"/>
              </w:rPr>
              <w:t>padrtova@mail.vstecb.cz</w:t>
            </w:r>
          </w:p>
        </w:tc>
        <w:tc>
          <w:tcPr>
            <w:tcW w:w="2694" w:type="dxa"/>
            <w:vAlign w:val="center"/>
          </w:tcPr>
          <w:p w14:paraId="1821D308" w14:textId="77777777" w:rsidR="0011593F" w:rsidRPr="0011593F" w:rsidRDefault="0011593F" w:rsidP="0011593F">
            <w:pPr>
              <w:spacing w:after="0" w:line="240" w:lineRule="auto"/>
              <w:ind w:left="62"/>
              <w:rPr>
                <w:rFonts w:ascii="Arial" w:hAnsi="Arial" w:cs="Arial"/>
                <w:bCs/>
                <w:color w:val="000000"/>
                <w:sz w:val="16"/>
                <w:szCs w:val="16"/>
                <w:lang w:eastAsia="cs-CZ"/>
              </w:rPr>
            </w:pPr>
            <w:r w:rsidRPr="0011593F">
              <w:rPr>
                <w:rFonts w:ascii="Arial" w:hAnsi="Arial" w:cs="Arial"/>
                <w:bCs/>
                <w:color w:val="000000"/>
                <w:sz w:val="16"/>
                <w:szCs w:val="16"/>
                <w:lang w:eastAsia="cs-CZ"/>
              </w:rPr>
              <w:t>vojik@mail.vstecb.cz</w:t>
            </w:r>
          </w:p>
        </w:tc>
      </w:tr>
      <w:tr w:rsidR="0011593F" w:rsidRPr="003813C7" w14:paraId="2C41DED4" w14:textId="77777777" w:rsidTr="00994655">
        <w:trPr>
          <w:trHeight w:val="315"/>
        </w:trPr>
        <w:tc>
          <w:tcPr>
            <w:tcW w:w="399" w:type="dxa"/>
            <w:vAlign w:val="center"/>
          </w:tcPr>
          <w:p w14:paraId="59176976" w14:textId="77777777" w:rsidR="0011593F" w:rsidRPr="00666777" w:rsidRDefault="0011593F" w:rsidP="00662FC0">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8</w:t>
            </w:r>
          </w:p>
        </w:tc>
        <w:tc>
          <w:tcPr>
            <w:tcW w:w="3996" w:type="dxa"/>
            <w:vAlign w:val="center"/>
          </w:tcPr>
          <w:p w14:paraId="7235AE9A" w14:textId="77777777" w:rsidR="0011593F" w:rsidRPr="00666777" w:rsidRDefault="0011593F" w:rsidP="00662FC0">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Vysoká škola polytechnická Jihlava</w:t>
            </w:r>
          </w:p>
        </w:tc>
        <w:tc>
          <w:tcPr>
            <w:tcW w:w="2409" w:type="dxa"/>
            <w:vAlign w:val="center"/>
          </w:tcPr>
          <w:p w14:paraId="719087D2" w14:textId="77777777" w:rsidR="0011593F" w:rsidRPr="0011593F" w:rsidRDefault="0011593F" w:rsidP="00D95520">
            <w:pPr>
              <w:spacing w:after="0" w:line="240" w:lineRule="auto"/>
              <w:rPr>
                <w:rFonts w:ascii="Arial" w:hAnsi="Arial" w:cs="Arial"/>
                <w:bCs/>
                <w:color w:val="000000"/>
                <w:sz w:val="16"/>
                <w:szCs w:val="16"/>
                <w:lang w:eastAsia="cs-CZ"/>
              </w:rPr>
            </w:pPr>
            <w:r w:rsidRPr="0011593F">
              <w:rPr>
                <w:rFonts w:ascii="Arial" w:hAnsi="Arial" w:cs="Arial"/>
                <w:color w:val="000000"/>
                <w:sz w:val="16"/>
                <w:szCs w:val="16"/>
                <w:lang w:eastAsia="cs-CZ"/>
              </w:rPr>
              <w:t>zemanekj@vspj.cz</w:t>
            </w:r>
          </w:p>
        </w:tc>
        <w:tc>
          <w:tcPr>
            <w:tcW w:w="2694" w:type="dxa"/>
            <w:vAlign w:val="center"/>
          </w:tcPr>
          <w:p w14:paraId="50B78A4F" w14:textId="77777777" w:rsidR="0011593F" w:rsidRPr="0011593F" w:rsidRDefault="0011593F" w:rsidP="0011593F">
            <w:pPr>
              <w:spacing w:after="0" w:line="240" w:lineRule="auto"/>
              <w:ind w:left="62"/>
              <w:rPr>
                <w:rFonts w:ascii="Arial" w:hAnsi="Arial" w:cs="Arial"/>
                <w:bCs/>
                <w:color w:val="000000"/>
                <w:sz w:val="16"/>
                <w:szCs w:val="16"/>
                <w:lang w:eastAsia="cs-CZ"/>
              </w:rPr>
            </w:pPr>
            <w:r w:rsidRPr="0011593F">
              <w:rPr>
                <w:rFonts w:ascii="Arial" w:hAnsi="Arial" w:cs="Arial"/>
                <w:bCs/>
                <w:color w:val="000000"/>
                <w:sz w:val="16"/>
                <w:szCs w:val="16"/>
                <w:lang w:eastAsia="cs-CZ"/>
              </w:rPr>
              <w:t>milan.kosa@vspj.cz</w:t>
            </w:r>
          </w:p>
        </w:tc>
      </w:tr>
      <w:tr w:rsidR="0011593F" w:rsidRPr="003813C7" w14:paraId="1C6A8F43" w14:textId="77777777" w:rsidTr="00994655">
        <w:trPr>
          <w:trHeight w:val="300"/>
        </w:trPr>
        <w:tc>
          <w:tcPr>
            <w:tcW w:w="399" w:type="dxa"/>
            <w:vAlign w:val="center"/>
          </w:tcPr>
          <w:p w14:paraId="760E3498" w14:textId="77777777" w:rsidR="0011593F" w:rsidRPr="00666777" w:rsidRDefault="0011593F" w:rsidP="00662FC0">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9</w:t>
            </w:r>
          </w:p>
        </w:tc>
        <w:tc>
          <w:tcPr>
            <w:tcW w:w="3996" w:type="dxa"/>
            <w:vAlign w:val="center"/>
          </w:tcPr>
          <w:p w14:paraId="1A04934C" w14:textId="77777777" w:rsidR="0011593F" w:rsidRPr="00666777" w:rsidRDefault="0011593F" w:rsidP="00662FC0">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Akademie múzických umění v Praze</w:t>
            </w:r>
          </w:p>
        </w:tc>
        <w:tc>
          <w:tcPr>
            <w:tcW w:w="2409" w:type="dxa"/>
            <w:vAlign w:val="center"/>
          </w:tcPr>
          <w:p w14:paraId="03138FC0" w14:textId="77777777" w:rsidR="0011593F" w:rsidRPr="0011593F" w:rsidRDefault="0011593F" w:rsidP="00D95520">
            <w:pPr>
              <w:spacing w:after="0" w:line="240" w:lineRule="auto"/>
              <w:rPr>
                <w:rFonts w:ascii="Arial" w:hAnsi="Arial" w:cs="Arial"/>
                <w:bCs/>
                <w:color w:val="000000"/>
                <w:sz w:val="16"/>
                <w:szCs w:val="16"/>
                <w:lang w:eastAsia="cs-CZ"/>
              </w:rPr>
            </w:pPr>
            <w:r w:rsidRPr="0011593F">
              <w:rPr>
                <w:rFonts w:ascii="Arial" w:hAnsi="Arial" w:cs="Arial"/>
                <w:color w:val="000000"/>
                <w:sz w:val="16"/>
                <w:szCs w:val="16"/>
                <w:lang w:eastAsia="cs-CZ"/>
              </w:rPr>
              <w:t>ladislav.paluska@amu.cz</w:t>
            </w:r>
          </w:p>
        </w:tc>
        <w:tc>
          <w:tcPr>
            <w:tcW w:w="2694" w:type="dxa"/>
            <w:vAlign w:val="center"/>
          </w:tcPr>
          <w:p w14:paraId="207E7D50" w14:textId="77777777" w:rsidR="0011593F" w:rsidRPr="0011593F" w:rsidRDefault="0011593F" w:rsidP="0011593F">
            <w:pPr>
              <w:spacing w:after="0" w:line="240" w:lineRule="auto"/>
              <w:ind w:left="62"/>
              <w:rPr>
                <w:rFonts w:ascii="Arial" w:hAnsi="Arial" w:cs="Arial"/>
                <w:color w:val="000000"/>
                <w:sz w:val="16"/>
                <w:szCs w:val="16"/>
                <w:lang w:eastAsia="cs-CZ"/>
              </w:rPr>
            </w:pPr>
            <w:hyperlink r:id="rId10" w:history="1">
              <w:r w:rsidRPr="0011593F">
                <w:rPr>
                  <w:rStyle w:val="Hypertextovodkaz"/>
                  <w:rFonts w:ascii="Arial" w:hAnsi="Arial" w:cs="Arial"/>
                  <w:color w:val="000000"/>
                  <w:sz w:val="16"/>
                  <w:szCs w:val="16"/>
                  <w:u w:val="none"/>
                  <w:lang w:eastAsia="cs-CZ"/>
                </w:rPr>
                <w:t>radim.chvala@amu.cz</w:t>
              </w:r>
            </w:hyperlink>
          </w:p>
          <w:p w14:paraId="2F9A2142" w14:textId="77777777" w:rsidR="0011593F" w:rsidRPr="0011593F" w:rsidRDefault="0011593F" w:rsidP="0011593F">
            <w:pPr>
              <w:spacing w:after="0" w:line="240" w:lineRule="auto"/>
              <w:ind w:left="62"/>
              <w:rPr>
                <w:rFonts w:ascii="Arial" w:hAnsi="Arial" w:cs="Arial"/>
                <w:color w:val="000000"/>
                <w:sz w:val="16"/>
                <w:szCs w:val="16"/>
                <w:lang w:eastAsia="cs-CZ"/>
              </w:rPr>
            </w:pPr>
            <w:hyperlink r:id="rId11" w:history="1">
              <w:r w:rsidRPr="0011593F">
                <w:rPr>
                  <w:rStyle w:val="Hypertextovodkaz"/>
                  <w:rFonts w:ascii="Arial" w:hAnsi="Arial" w:cs="Arial"/>
                  <w:color w:val="000000"/>
                  <w:sz w:val="16"/>
                  <w:szCs w:val="16"/>
                  <w:u w:val="none"/>
                  <w:lang w:eastAsia="cs-CZ"/>
                </w:rPr>
                <w:t>jiri.charvat@amu.cz</w:t>
              </w:r>
            </w:hyperlink>
          </w:p>
          <w:p w14:paraId="46FABE7D" w14:textId="77777777" w:rsidR="0011593F" w:rsidRPr="0011593F" w:rsidRDefault="0011593F" w:rsidP="0011593F">
            <w:pPr>
              <w:spacing w:after="0" w:line="240" w:lineRule="auto"/>
              <w:ind w:left="62"/>
              <w:rPr>
                <w:rFonts w:ascii="Arial" w:hAnsi="Arial" w:cs="Arial"/>
                <w:bCs/>
                <w:color w:val="000000"/>
                <w:sz w:val="16"/>
                <w:szCs w:val="16"/>
                <w:lang w:eastAsia="cs-CZ"/>
              </w:rPr>
            </w:pPr>
            <w:hyperlink r:id="rId12" w:history="1">
              <w:r w:rsidRPr="0011593F">
                <w:rPr>
                  <w:rStyle w:val="Hypertextovodkaz"/>
                  <w:rFonts w:ascii="Arial" w:hAnsi="Arial" w:cs="Arial"/>
                  <w:color w:val="000000"/>
                  <w:sz w:val="16"/>
                  <w:szCs w:val="16"/>
                  <w:u w:val="none"/>
                  <w:lang w:eastAsia="cs-CZ"/>
                </w:rPr>
                <w:t>vaclav.obadalek@amu.cz</w:t>
              </w:r>
            </w:hyperlink>
          </w:p>
        </w:tc>
      </w:tr>
      <w:tr w:rsidR="0011593F" w:rsidRPr="003813C7" w14:paraId="4F1A9114" w14:textId="77777777" w:rsidTr="00994655">
        <w:trPr>
          <w:trHeight w:val="404"/>
        </w:trPr>
        <w:tc>
          <w:tcPr>
            <w:tcW w:w="399" w:type="dxa"/>
            <w:vAlign w:val="center"/>
          </w:tcPr>
          <w:p w14:paraId="3F06CC9D" w14:textId="77777777" w:rsidR="0011593F" w:rsidRPr="00666777" w:rsidRDefault="0011593F" w:rsidP="00662FC0">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10</w:t>
            </w:r>
          </w:p>
        </w:tc>
        <w:tc>
          <w:tcPr>
            <w:tcW w:w="3996" w:type="dxa"/>
            <w:vAlign w:val="center"/>
          </w:tcPr>
          <w:p w14:paraId="02E4839F" w14:textId="77777777" w:rsidR="0011593F" w:rsidRPr="00666777" w:rsidRDefault="0011593F" w:rsidP="00662FC0">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Vysoká škola ekonomická v Praze</w:t>
            </w:r>
          </w:p>
        </w:tc>
        <w:tc>
          <w:tcPr>
            <w:tcW w:w="2409" w:type="dxa"/>
            <w:vAlign w:val="center"/>
          </w:tcPr>
          <w:p w14:paraId="1B4D32EA" w14:textId="77777777" w:rsidR="0011593F" w:rsidRPr="0011593F" w:rsidRDefault="0011593F" w:rsidP="00D95520">
            <w:pPr>
              <w:spacing w:after="0" w:line="240" w:lineRule="auto"/>
              <w:rPr>
                <w:rFonts w:ascii="Arial" w:hAnsi="Arial" w:cs="Arial"/>
                <w:bCs/>
                <w:color w:val="000000"/>
                <w:sz w:val="16"/>
                <w:szCs w:val="16"/>
                <w:lang w:eastAsia="cs-CZ"/>
              </w:rPr>
            </w:pPr>
            <w:r w:rsidRPr="0011593F">
              <w:rPr>
                <w:rFonts w:ascii="Arial" w:hAnsi="Arial" w:cs="Arial"/>
                <w:color w:val="000000"/>
                <w:sz w:val="16"/>
                <w:szCs w:val="16"/>
                <w:lang w:eastAsia="cs-CZ"/>
              </w:rPr>
              <w:t>zouhart@vse.cz</w:t>
            </w:r>
          </w:p>
        </w:tc>
        <w:tc>
          <w:tcPr>
            <w:tcW w:w="2694" w:type="dxa"/>
            <w:vAlign w:val="center"/>
          </w:tcPr>
          <w:p w14:paraId="7BA6F539" w14:textId="77777777" w:rsidR="0011593F" w:rsidRPr="0011593F" w:rsidRDefault="0011593F" w:rsidP="0011593F">
            <w:pPr>
              <w:spacing w:after="0" w:line="240" w:lineRule="auto"/>
              <w:ind w:left="62"/>
              <w:rPr>
                <w:rFonts w:ascii="Arial" w:hAnsi="Arial" w:cs="Arial"/>
                <w:bCs/>
                <w:color w:val="000000"/>
                <w:sz w:val="16"/>
                <w:szCs w:val="16"/>
                <w:lang w:eastAsia="cs-CZ"/>
              </w:rPr>
            </w:pPr>
            <w:r w:rsidRPr="0011593F">
              <w:rPr>
                <w:rFonts w:ascii="Arial" w:hAnsi="Arial" w:cs="Arial"/>
                <w:color w:val="000000"/>
                <w:sz w:val="16"/>
                <w:szCs w:val="16"/>
                <w:lang w:eastAsia="cs-CZ"/>
              </w:rPr>
              <w:t>sreibr@vse.cz</w:t>
            </w:r>
          </w:p>
        </w:tc>
      </w:tr>
      <w:tr w:rsidR="0011593F" w:rsidRPr="003813C7" w14:paraId="7FBCCCBA" w14:textId="77777777" w:rsidTr="00994655">
        <w:trPr>
          <w:trHeight w:val="404"/>
        </w:trPr>
        <w:tc>
          <w:tcPr>
            <w:tcW w:w="399" w:type="dxa"/>
            <w:vAlign w:val="center"/>
          </w:tcPr>
          <w:p w14:paraId="493C9265" w14:textId="77777777" w:rsidR="0011593F" w:rsidRPr="00666777" w:rsidRDefault="0011593F" w:rsidP="00662FC0">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11</w:t>
            </w:r>
          </w:p>
        </w:tc>
        <w:tc>
          <w:tcPr>
            <w:tcW w:w="3996" w:type="dxa"/>
            <w:vAlign w:val="center"/>
          </w:tcPr>
          <w:p w14:paraId="33C8F646" w14:textId="77777777" w:rsidR="0011593F" w:rsidRPr="00666777" w:rsidRDefault="0011593F" w:rsidP="00662FC0">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 xml:space="preserve">Univerzita </w:t>
            </w:r>
            <w:proofErr w:type="gramStart"/>
            <w:r w:rsidRPr="00666777">
              <w:rPr>
                <w:rFonts w:ascii="Arial" w:hAnsi="Arial" w:cs="Arial"/>
                <w:bCs/>
                <w:color w:val="000000"/>
                <w:sz w:val="16"/>
                <w:szCs w:val="16"/>
                <w:lang w:eastAsia="cs-CZ"/>
              </w:rPr>
              <w:t>J.E.</w:t>
            </w:r>
            <w:proofErr w:type="gramEnd"/>
            <w:r w:rsidRPr="00666777">
              <w:rPr>
                <w:rFonts w:ascii="Arial" w:hAnsi="Arial" w:cs="Arial"/>
                <w:bCs/>
                <w:color w:val="000000"/>
                <w:sz w:val="16"/>
                <w:szCs w:val="16"/>
                <w:lang w:eastAsia="cs-CZ"/>
              </w:rPr>
              <w:t xml:space="preserve"> Purkyně Ústí </w:t>
            </w:r>
            <w:proofErr w:type="spellStart"/>
            <w:proofErr w:type="gramStart"/>
            <w:r w:rsidRPr="00666777">
              <w:rPr>
                <w:rFonts w:ascii="Arial" w:hAnsi="Arial" w:cs="Arial"/>
                <w:bCs/>
                <w:color w:val="000000"/>
                <w:sz w:val="16"/>
                <w:szCs w:val="16"/>
                <w:lang w:eastAsia="cs-CZ"/>
              </w:rPr>
              <w:t>n.Labem</w:t>
            </w:r>
            <w:proofErr w:type="spellEnd"/>
            <w:proofErr w:type="gramEnd"/>
          </w:p>
        </w:tc>
        <w:tc>
          <w:tcPr>
            <w:tcW w:w="2409" w:type="dxa"/>
            <w:vAlign w:val="center"/>
          </w:tcPr>
          <w:p w14:paraId="76455361" w14:textId="77777777" w:rsidR="0011593F" w:rsidRPr="0011593F" w:rsidRDefault="0011593F" w:rsidP="00D95520">
            <w:pPr>
              <w:spacing w:after="0" w:line="240" w:lineRule="auto"/>
              <w:rPr>
                <w:rFonts w:ascii="Arial" w:hAnsi="Arial" w:cs="Arial"/>
                <w:bCs/>
                <w:color w:val="000000"/>
                <w:sz w:val="16"/>
                <w:szCs w:val="16"/>
                <w:lang w:eastAsia="cs-CZ"/>
              </w:rPr>
            </w:pPr>
            <w:r w:rsidRPr="0011593F">
              <w:rPr>
                <w:rFonts w:ascii="Arial" w:hAnsi="Arial" w:cs="Arial"/>
                <w:bCs/>
                <w:color w:val="000000"/>
                <w:sz w:val="16"/>
                <w:szCs w:val="16"/>
                <w:lang w:eastAsia="cs-CZ"/>
              </w:rPr>
              <w:t>Bronislava.palikova@ujep.cz</w:t>
            </w:r>
          </w:p>
        </w:tc>
        <w:tc>
          <w:tcPr>
            <w:tcW w:w="2694" w:type="dxa"/>
            <w:vAlign w:val="center"/>
          </w:tcPr>
          <w:p w14:paraId="5C9CA041" w14:textId="77777777" w:rsidR="0011593F" w:rsidRPr="0011593F" w:rsidRDefault="0011593F" w:rsidP="0011593F">
            <w:pPr>
              <w:spacing w:after="0" w:line="240" w:lineRule="auto"/>
              <w:ind w:left="62"/>
              <w:rPr>
                <w:rFonts w:ascii="Arial" w:hAnsi="Arial" w:cs="Arial"/>
                <w:bCs/>
                <w:color w:val="000000"/>
                <w:sz w:val="16"/>
                <w:szCs w:val="16"/>
                <w:lang w:eastAsia="cs-CZ"/>
              </w:rPr>
            </w:pPr>
            <w:r w:rsidRPr="0011593F">
              <w:rPr>
                <w:rFonts w:ascii="Arial" w:hAnsi="Arial" w:cs="Arial"/>
                <w:bCs/>
                <w:color w:val="000000"/>
                <w:sz w:val="16"/>
                <w:szCs w:val="16"/>
                <w:lang w:eastAsia="cs-CZ"/>
              </w:rPr>
              <w:t>Jiri.vrzak@ujep.cz</w:t>
            </w:r>
          </w:p>
        </w:tc>
      </w:tr>
      <w:tr w:rsidR="0011593F" w:rsidRPr="003813C7" w14:paraId="3BD1024D" w14:textId="77777777" w:rsidTr="00994655">
        <w:trPr>
          <w:trHeight w:val="404"/>
        </w:trPr>
        <w:tc>
          <w:tcPr>
            <w:tcW w:w="399" w:type="dxa"/>
            <w:vAlign w:val="center"/>
          </w:tcPr>
          <w:p w14:paraId="09070A16" w14:textId="77777777" w:rsidR="0011593F" w:rsidRPr="00666777" w:rsidRDefault="0011593F" w:rsidP="00662FC0">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12</w:t>
            </w:r>
          </w:p>
        </w:tc>
        <w:tc>
          <w:tcPr>
            <w:tcW w:w="3996" w:type="dxa"/>
            <w:vAlign w:val="center"/>
          </w:tcPr>
          <w:p w14:paraId="6E1AB40C" w14:textId="77777777" w:rsidR="0011593F" w:rsidRPr="00666777" w:rsidRDefault="0011593F" w:rsidP="00662FC0">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Univerzita Karlova v</w:t>
            </w:r>
            <w:r>
              <w:rPr>
                <w:rFonts w:ascii="Arial" w:hAnsi="Arial" w:cs="Arial"/>
                <w:bCs/>
                <w:color w:val="000000"/>
                <w:sz w:val="16"/>
                <w:szCs w:val="16"/>
                <w:lang w:eastAsia="cs-CZ"/>
              </w:rPr>
              <w:t> </w:t>
            </w:r>
            <w:r w:rsidRPr="00666777">
              <w:rPr>
                <w:rFonts w:ascii="Arial" w:hAnsi="Arial" w:cs="Arial"/>
                <w:bCs/>
                <w:color w:val="000000"/>
                <w:sz w:val="16"/>
                <w:szCs w:val="16"/>
                <w:lang w:eastAsia="cs-CZ"/>
              </w:rPr>
              <w:t>Praze</w:t>
            </w:r>
          </w:p>
        </w:tc>
        <w:tc>
          <w:tcPr>
            <w:tcW w:w="2409" w:type="dxa"/>
            <w:vAlign w:val="center"/>
          </w:tcPr>
          <w:p w14:paraId="16B18121" w14:textId="77777777" w:rsidR="0011593F" w:rsidRPr="0011593F" w:rsidRDefault="0011593F" w:rsidP="00D95520">
            <w:pPr>
              <w:spacing w:after="0" w:line="240" w:lineRule="auto"/>
              <w:rPr>
                <w:rFonts w:ascii="Arial" w:hAnsi="Arial" w:cs="Arial"/>
                <w:bCs/>
                <w:color w:val="000000"/>
                <w:sz w:val="16"/>
                <w:szCs w:val="16"/>
                <w:lang w:eastAsia="cs-CZ"/>
              </w:rPr>
            </w:pPr>
            <w:r w:rsidRPr="0011593F">
              <w:rPr>
                <w:rFonts w:ascii="Arial" w:hAnsi="Arial" w:cs="Arial"/>
                <w:bCs/>
                <w:color w:val="000000"/>
                <w:sz w:val="16"/>
                <w:szCs w:val="16"/>
                <w:lang w:eastAsia="cs-CZ"/>
              </w:rPr>
              <w:t>Milan.Richter@natur.cuni.cz</w:t>
            </w:r>
          </w:p>
        </w:tc>
        <w:tc>
          <w:tcPr>
            <w:tcW w:w="2694" w:type="dxa"/>
            <w:vAlign w:val="center"/>
          </w:tcPr>
          <w:p w14:paraId="32B394F9" w14:textId="77777777" w:rsidR="0011593F" w:rsidRPr="0011593F" w:rsidRDefault="0011593F" w:rsidP="0011593F">
            <w:pPr>
              <w:spacing w:after="0" w:line="240" w:lineRule="auto"/>
              <w:ind w:left="62"/>
              <w:rPr>
                <w:rFonts w:ascii="Arial" w:hAnsi="Arial" w:cs="Arial"/>
                <w:bCs/>
                <w:color w:val="000000"/>
                <w:sz w:val="12"/>
                <w:szCs w:val="16"/>
                <w:lang w:eastAsia="cs-CZ"/>
              </w:rPr>
            </w:pPr>
            <w:hyperlink r:id="rId13" w:history="1">
              <w:r w:rsidRPr="0011593F">
                <w:rPr>
                  <w:color w:val="000000"/>
                  <w:sz w:val="18"/>
                  <w:lang w:eastAsia="cs-CZ"/>
                </w:rPr>
                <w:t>Vladimira.Hejskova@lf1.cuni.cz</w:t>
              </w:r>
            </w:hyperlink>
          </w:p>
          <w:p w14:paraId="2E66E0F6" w14:textId="77777777" w:rsidR="0011593F" w:rsidRPr="0011593F" w:rsidRDefault="0011593F" w:rsidP="0011593F">
            <w:pPr>
              <w:spacing w:after="0" w:line="240" w:lineRule="auto"/>
              <w:ind w:left="62"/>
              <w:rPr>
                <w:rFonts w:ascii="Arial" w:hAnsi="Arial" w:cs="Arial"/>
                <w:bCs/>
                <w:color w:val="000000"/>
                <w:sz w:val="16"/>
                <w:szCs w:val="16"/>
                <w:lang w:eastAsia="cs-CZ"/>
              </w:rPr>
            </w:pPr>
            <w:r w:rsidRPr="0011593F">
              <w:rPr>
                <w:rFonts w:ascii="Arial" w:hAnsi="Arial" w:cs="Arial"/>
                <w:bCs/>
                <w:color w:val="000000"/>
                <w:sz w:val="16"/>
                <w:szCs w:val="16"/>
                <w:lang w:eastAsia="cs-CZ"/>
              </w:rPr>
              <w:t>Martin.Manasek@ruk.cuni.cz</w:t>
            </w:r>
          </w:p>
        </w:tc>
      </w:tr>
      <w:tr w:rsidR="0011593F" w:rsidRPr="003813C7" w14:paraId="38CA5C2E" w14:textId="77777777" w:rsidTr="00994655">
        <w:trPr>
          <w:trHeight w:val="404"/>
        </w:trPr>
        <w:tc>
          <w:tcPr>
            <w:tcW w:w="399" w:type="dxa"/>
            <w:vAlign w:val="center"/>
          </w:tcPr>
          <w:p w14:paraId="11AAFA36" w14:textId="77777777" w:rsidR="0011593F" w:rsidRPr="00666777" w:rsidRDefault="0011593F">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13</w:t>
            </w:r>
          </w:p>
        </w:tc>
        <w:tc>
          <w:tcPr>
            <w:tcW w:w="3996" w:type="dxa"/>
            <w:vAlign w:val="center"/>
          </w:tcPr>
          <w:p w14:paraId="674DA329" w14:textId="77777777" w:rsidR="0011593F" w:rsidRPr="00666777" w:rsidRDefault="0011593F">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Masarykova univerzita Brno</w:t>
            </w:r>
          </w:p>
        </w:tc>
        <w:tc>
          <w:tcPr>
            <w:tcW w:w="2409" w:type="dxa"/>
            <w:vAlign w:val="center"/>
          </w:tcPr>
          <w:p w14:paraId="4FEF1DDC" w14:textId="77777777" w:rsidR="0011593F" w:rsidRPr="0011593F" w:rsidRDefault="0011593F">
            <w:pPr>
              <w:spacing w:after="0" w:line="240" w:lineRule="auto"/>
              <w:rPr>
                <w:rFonts w:ascii="Arial" w:hAnsi="Arial" w:cs="Arial"/>
                <w:bCs/>
                <w:color w:val="000000"/>
                <w:sz w:val="16"/>
                <w:szCs w:val="16"/>
                <w:lang w:eastAsia="cs-CZ"/>
              </w:rPr>
            </w:pPr>
            <w:hyperlink r:id="rId14" w:history="1">
              <w:r w:rsidRPr="0011593F">
                <w:rPr>
                  <w:rStyle w:val="Hypertextovodkaz"/>
                  <w:rFonts w:ascii="Arial" w:hAnsi="Arial" w:cs="Arial"/>
                  <w:color w:val="000000"/>
                  <w:sz w:val="16"/>
                  <w:szCs w:val="16"/>
                  <w:u w:val="none"/>
                </w:rPr>
                <w:t>kohoutkova@ics.muni.cz</w:t>
              </w:r>
            </w:hyperlink>
          </w:p>
        </w:tc>
        <w:tc>
          <w:tcPr>
            <w:tcW w:w="2694" w:type="dxa"/>
            <w:vAlign w:val="center"/>
          </w:tcPr>
          <w:p w14:paraId="23596D7F" w14:textId="77777777" w:rsidR="0011593F" w:rsidRPr="0011593F" w:rsidRDefault="0011593F" w:rsidP="0011593F">
            <w:pPr>
              <w:spacing w:after="0" w:line="240" w:lineRule="auto"/>
              <w:ind w:left="62"/>
              <w:rPr>
                <w:rFonts w:ascii="Arial" w:hAnsi="Arial" w:cs="Arial"/>
                <w:bCs/>
                <w:color w:val="000000"/>
                <w:sz w:val="16"/>
                <w:szCs w:val="16"/>
                <w:lang w:eastAsia="cs-CZ"/>
              </w:rPr>
            </w:pPr>
            <w:r w:rsidRPr="0011593F">
              <w:rPr>
                <w:rFonts w:ascii="Arial" w:hAnsi="Arial" w:cs="Arial"/>
                <w:bCs/>
                <w:color w:val="000000"/>
                <w:sz w:val="16"/>
                <w:szCs w:val="16"/>
                <w:lang w:eastAsia="cs-CZ"/>
              </w:rPr>
              <w:t>vokrinek@ics.muni.cz</w:t>
            </w:r>
          </w:p>
        </w:tc>
      </w:tr>
      <w:tr w:rsidR="0011593F" w:rsidRPr="003813C7" w14:paraId="3ECD7764" w14:textId="77777777" w:rsidTr="00994655">
        <w:trPr>
          <w:trHeight w:val="404"/>
        </w:trPr>
        <w:tc>
          <w:tcPr>
            <w:tcW w:w="399" w:type="dxa"/>
            <w:vAlign w:val="center"/>
          </w:tcPr>
          <w:p w14:paraId="463F2FA5" w14:textId="77777777" w:rsidR="0011593F" w:rsidRPr="00666777" w:rsidRDefault="0011593F">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14</w:t>
            </w:r>
          </w:p>
        </w:tc>
        <w:tc>
          <w:tcPr>
            <w:tcW w:w="3996" w:type="dxa"/>
            <w:vAlign w:val="center"/>
          </w:tcPr>
          <w:p w14:paraId="0113AC1B" w14:textId="77777777" w:rsidR="0011593F" w:rsidRPr="00666777" w:rsidRDefault="0011593F">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Západočeská univerzita v</w:t>
            </w:r>
            <w:r>
              <w:rPr>
                <w:rFonts w:ascii="Arial" w:hAnsi="Arial" w:cs="Arial"/>
                <w:bCs/>
                <w:color w:val="000000"/>
                <w:sz w:val="16"/>
                <w:szCs w:val="16"/>
                <w:lang w:eastAsia="cs-CZ"/>
              </w:rPr>
              <w:t> </w:t>
            </w:r>
            <w:r w:rsidRPr="00666777">
              <w:rPr>
                <w:rFonts w:ascii="Arial" w:hAnsi="Arial" w:cs="Arial"/>
                <w:bCs/>
                <w:color w:val="000000"/>
                <w:sz w:val="16"/>
                <w:szCs w:val="16"/>
                <w:lang w:eastAsia="cs-CZ"/>
              </w:rPr>
              <w:t>Plzni</w:t>
            </w:r>
          </w:p>
        </w:tc>
        <w:tc>
          <w:tcPr>
            <w:tcW w:w="2409" w:type="dxa"/>
            <w:vAlign w:val="center"/>
          </w:tcPr>
          <w:p w14:paraId="1D238625" w14:textId="77777777" w:rsidR="0011593F" w:rsidRPr="0011593F" w:rsidRDefault="0011593F">
            <w:pPr>
              <w:spacing w:after="0" w:line="240" w:lineRule="auto"/>
              <w:rPr>
                <w:rFonts w:ascii="Arial" w:hAnsi="Arial" w:cs="Arial"/>
                <w:bCs/>
                <w:color w:val="000000"/>
                <w:sz w:val="16"/>
                <w:szCs w:val="16"/>
                <w:lang w:eastAsia="cs-CZ"/>
              </w:rPr>
            </w:pPr>
            <w:r w:rsidRPr="0011593F">
              <w:rPr>
                <w:rFonts w:ascii="Arial" w:hAnsi="Arial" w:cs="Arial"/>
                <w:color w:val="000000"/>
                <w:sz w:val="16"/>
                <w:szCs w:val="16"/>
                <w:lang w:eastAsia="cs-CZ"/>
              </w:rPr>
              <w:t>rychlik@civ.zcu.cz</w:t>
            </w:r>
          </w:p>
        </w:tc>
        <w:tc>
          <w:tcPr>
            <w:tcW w:w="2694" w:type="dxa"/>
            <w:vAlign w:val="center"/>
          </w:tcPr>
          <w:p w14:paraId="76DE075D" w14:textId="77777777" w:rsidR="0011593F" w:rsidRPr="0011593F" w:rsidRDefault="0011593F" w:rsidP="0011593F">
            <w:pPr>
              <w:spacing w:after="0" w:line="240" w:lineRule="auto"/>
              <w:ind w:left="62"/>
              <w:rPr>
                <w:rFonts w:ascii="Arial" w:hAnsi="Arial" w:cs="Arial"/>
                <w:bCs/>
                <w:color w:val="000000"/>
                <w:sz w:val="16"/>
                <w:szCs w:val="16"/>
                <w:lang w:eastAsia="cs-CZ"/>
              </w:rPr>
            </w:pPr>
            <w:r w:rsidRPr="0011593F">
              <w:rPr>
                <w:rFonts w:ascii="Arial" w:hAnsi="Arial" w:cs="Arial"/>
                <w:bCs/>
                <w:color w:val="000000"/>
                <w:sz w:val="16"/>
                <w:szCs w:val="16"/>
                <w:lang w:eastAsia="cs-CZ"/>
              </w:rPr>
              <w:t>petr@civ.zcu.cz</w:t>
            </w:r>
          </w:p>
        </w:tc>
      </w:tr>
      <w:tr w:rsidR="0011593F" w:rsidRPr="003813C7" w14:paraId="7E5D76EC" w14:textId="77777777" w:rsidTr="00994655">
        <w:trPr>
          <w:trHeight w:val="404"/>
        </w:trPr>
        <w:tc>
          <w:tcPr>
            <w:tcW w:w="399" w:type="dxa"/>
            <w:vAlign w:val="center"/>
          </w:tcPr>
          <w:p w14:paraId="6B6A13DD" w14:textId="77777777" w:rsidR="0011593F" w:rsidRPr="00666777" w:rsidRDefault="0011593F">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15</w:t>
            </w:r>
          </w:p>
        </w:tc>
        <w:tc>
          <w:tcPr>
            <w:tcW w:w="3996" w:type="dxa"/>
            <w:vAlign w:val="center"/>
          </w:tcPr>
          <w:p w14:paraId="5F88EBA3" w14:textId="77777777" w:rsidR="0011593F" w:rsidRPr="00666777" w:rsidRDefault="0011593F">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Univerzita Hradec Králové</w:t>
            </w:r>
          </w:p>
        </w:tc>
        <w:tc>
          <w:tcPr>
            <w:tcW w:w="2409" w:type="dxa"/>
            <w:vAlign w:val="center"/>
          </w:tcPr>
          <w:p w14:paraId="6DDB307A" w14:textId="77777777" w:rsidR="0011593F" w:rsidRPr="0011593F" w:rsidRDefault="0011593F">
            <w:pPr>
              <w:spacing w:after="0" w:line="240" w:lineRule="auto"/>
              <w:rPr>
                <w:rFonts w:ascii="Arial" w:hAnsi="Arial" w:cs="Arial"/>
                <w:bCs/>
                <w:color w:val="000000"/>
                <w:sz w:val="16"/>
                <w:szCs w:val="16"/>
                <w:lang w:eastAsia="cs-CZ"/>
              </w:rPr>
            </w:pPr>
            <w:r w:rsidRPr="0011593F">
              <w:rPr>
                <w:rFonts w:ascii="Arial" w:hAnsi="Arial" w:cs="Arial"/>
                <w:bCs/>
                <w:color w:val="000000"/>
                <w:sz w:val="16"/>
                <w:szCs w:val="16"/>
                <w:lang w:eastAsia="cs-CZ"/>
              </w:rPr>
              <w:t>eva.spalovska@uhk.cz</w:t>
            </w:r>
          </w:p>
        </w:tc>
        <w:tc>
          <w:tcPr>
            <w:tcW w:w="2694" w:type="dxa"/>
            <w:vAlign w:val="center"/>
          </w:tcPr>
          <w:p w14:paraId="0CDFBCDF" w14:textId="77777777" w:rsidR="0011593F" w:rsidRPr="0011593F" w:rsidRDefault="0011593F" w:rsidP="0011593F">
            <w:pPr>
              <w:spacing w:after="0" w:line="240" w:lineRule="auto"/>
              <w:ind w:left="62"/>
              <w:rPr>
                <w:rFonts w:ascii="Arial" w:hAnsi="Arial" w:cs="Arial"/>
                <w:bCs/>
                <w:color w:val="000000"/>
                <w:sz w:val="16"/>
                <w:szCs w:val="16"/>
                <w:lang w:eastAsia="cs-CZ"/>
              </w:rPr>
            </w:pPr>
            <w:hyperlink r:id="rId15" w:history="1">
              <w:r w:rsidRPr="0011593F">
                <w:rPr>
                  <w:rStyle w:val="Hypertextovodkaz"/>
                  <w:rFonts w:ascii="Arial" w:hAnsi="Arial" w:cs="Arial"/>
                  <w:color w:val="000000"/>
                  <w:sz w:val="16"/>
                  <w:szCs w:val="16"/>
                  <w:u w:val="none"/>
                </w:rPr>
                <w:t>michal.zamecnik@uhk.cz</w:t>
              </w:r>
            </w:hyperlink>
          </w:p>
        </w:tc>
      </w:tr>
      <w:tr w:rsidR="0011593F" w:rsidRPr="003813C7" w14:paraId="27DD9818" w14:textId="77777777" w:rsidTr="00994655">
        <w:trPr>
          <w:trHeight w:val="404"/>
        </w:trPr>
        <w:tc>
          <w:tcPr>
            <w:tcW w:w="399" w:type="dxa"/>
            <w:vAlign w:val="center"/>
          </w:tcPr>
          <w:p w14:paraId="62A8399D" w14:textId="77777777" w:rsidR="0011593F" w:rsidRPr="00666777" w:rsidRDefault="0011593F">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16</w:t>
            </w:r>
          </w:p>
        </w:tc>
        <w:tc>
          <w:tcPr>
            <w:tcW w:w="3996" w:type="dxa"/>
            <w:vAlign w:val="center"/>
          </w:tcPr>
          <w:p w14:paraId="6AB71BDE" w14:textId="1E265AA7" w:rsidR="0011593F" w:rsidRPr="00666777" w:rsidRDefault="0011593F">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 xml:space="preserve">Slezská univerzita </w:t>
            </w:r>
            <w:r>
              <w:rPr>
                <w:rFonts w:ascii="Arial" w:hAnsi="Arial" w:cs="Arial"/>
                <w:bCs/>
                <w:color w:val="000000"/>
                <w:sz w:val="16"/>
                <w:szCs w:val="16"/>
                <w:lang w:eastAsia="cs-CZ"/>
              </w:rPr>
              <w:t>v Opavě</w:t>
            </w:r>
          </w:p>
        </w:tc>
        <w:tc>
          <w:tcPr>
            <w:tcW w:w="2409" w:type="dxa"/>
            <w:vAlign w:val="center"/>
          </w:tcPr>
          <w:p w14:paraId="72DC3100" w14:textId="77777777" w:rsidR="0011593F" w:rsidRPr="0011593F" w:rsidRDefault="0011593F">
            <w:pPr>
              <w:spacing w:after="0" w:line="240" w:lineRule="auto"/>
              <w:rPr>
                <w:rStyle w:val="Hypertextovodkaz"/>
                <w:color w:val="000000"/>
                <w:u w:val="none"/>
              </w:rPr>
            </w:pPr>
            <w:r w:rsidRPr="0011593F">
              <w:rPr>
                <w:rFonts w:ascii="Arial" w:hAnsi="Arial" w:cs="Arial"/>
                <w:sz w:val="16"/>
                <w:szCs w:val="16"/>
              </w:rPr>
              <w:t>jan.nosek@slu.cz</w:t>
            </w:r>
          </w:p>
        </w:tc>
        <w:tc>
          <w:tcPr>
            <w:tcW w:w="2694" w:type="dxa"/>
            <w:vAlign w:val="center"/>
          </w:tcPr>
          <w:p w14:paraId="0450B933" w14:textId="77777777" w:rsidR="0011593F" w:rsidRPr="0011593F" w:rsidRDefault="0011593F" w:rsidP="0011593F">
            <w:pPr>
              <w:spacing w:after="0" w:line="240" w:lineRule="auto"/>
              <w:ind w:left="62"/>
              <w:rPr>
                <w:rFonts w:ascii="Arial" w:hAnsi="Arial" w:cs="Arial"/>
                <w:bCs/>
                <w:color w:val="000000"/>
                <w:sz w:val="16"/>
                <w:szCs w:val="16"/>
                <w:lang w:eastAsia="cs-CZ"/>
              </w:rPr>
            </w:pPr>
            <w:hyperlink r:id="rId16" w:history="1">
              <w:r w:rsidRPr="0011593F">
                <w:rPr>
                  <w:rStyle w:val="Hypertextovodkaz"/>
                  <w:rFonts w:ascii="Arial" w:hAnsi="Arial" w:cs="Arial"/>
                  <w:color w:val="000000"/>
                  <w:sz w:val="16"/>
                  <w:szCs w:val="16"/>
                  <w:u w:val="none"/>
                </w:rPr>
                <w:t>josef.jurak@slu.cz</w:t>
              </w:r>
            </w:hyperlink>
          </w:p>
        </w:tc>
      </w:tr>
      <w:tr w:rsidR="0011593F" w:rsidRPr="003813C7" w14:paraId="4BD70468" w14:textId="77777777" w:rsidTr="00994655">
        <w:trPr>
          <w:trHeight w:val="404"/>
        </w:trPr>
        <w:tc>
          <w:tcPr>
            <w:tcW w:w="399" w:type="dxa"/>
            <w:vAlign w:val="center"/>
          </w:tcPr>
          <w:p w14:paraId="7B209DE4" w14:textId="77777777" w:rsidR="0011593F" w:rsidRPr="00666777" w:rsidRDefault="0011593F">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17</w:t>
            </w:r>
          </w:p>
        </w:tc>
        <w:tc>
          <w:tcPr>
            <w:tcW w:w="3996" w:type="dxa"/>
            <w:vAlign w:val="center"/>
          </w:tcPr>
          <w:p w14:paraId="2D56377B" w14:textId="77777777" w:rsidR="0011593F" w:rsidRPr="00666777" w:rsidRDefault="0011593F">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Ostravská univerzita v</w:t>
            </w:r>
            <w:r>
              <w:rPr>
                <w:rFonts w:ascii="Arial" w:hAnsi="Arial" w:cs="Arial"/>
                <w:bCs/>
                <w:color w:val="000000"/>
                <w:sz w:val="16"/>
                <w:szCs w:val="16"/>
                <w:lang w:eastAsia="cs-CZ"/>
              </w:rPr>
              <w:t> </w:t>
            </w:r>
            <w:r w:rsidRPr="00666777">
              <w:rPr>
                <w:rFonts w:ascii="Arial" w:hAnsi="Arial" w:cs="Arial"/>
                <w:bCs/>
                <w:color w:val="000000"/>
                <w:sz w:val="16"/>
                <w:szCs w:val="16"/>
                <w:lang w:eastAsia="cs-CZ"/>
              </w:rPr>
              <w:t>Ostravě</w:t>
            </w:r>
          </w:p>
        </w:tc>
        <w:tc>
          <w:tcPr>
            <w:tcW w:w="2409" w:type="dxa"/>
            <w:vAlign w:val="center"/>
          </w:tcPr>
          <w:p w14:paraId="5D8F35FF" w14:textId="77777777" w:rsidR="0011593F" w:rsidRPr="0011593F" w:rsidRDefault="0011593F">
            <w:pPr>
              <w:spacing w:after="0" w:line="240" w:lineRule="auto"/>
              <w:rPr>
                <w:rFonts w:ascii="Arial" w:hAnsi="Arial" w:cs="Arial"/>
                <w:bCs/>
                <w:color w:val="000000"/>
                <w:sz w:val="16"/>
                <w:szCs w:val="16"/>
                <w:lang w:eastAsia="cs-CZ"/>
              </w:rPr>
            </w:pPr>
            <w:r w:rsidRPr="0011593F">
              <w:rPr>
                <w:sz w:val="18"/>
              </w:rPr>
              <w:t>Tomas.Kamrad@osu.cz</w:t>
            </w:r>
          </w:p>
        </w:tc>
        <w:tc>
          <w:tcPr>
            <w:tcW w:w="2694" w:type="dxa"/>
            <w:vAlign w:val="center"/>
          </w:tcPr>
          <w:p w14:paraId="5A1752F9" w14:textId="77777777" w:rsidR="0011593F" w:rsidRPr="0011593F" w:rsidRDefault="0011593F" w:rsidP="0011593F">
            <w:pPr>
              <w:spacing w:after="0" w:line="240" w:lineRule="auto"/>
              <w:ind w:left="62"/>
            </w:pPr>
            <w:r w:rsidRPr="0011593F">
              <w:rPr>
                <w:rFonts w:ascii="Arial" w:hAnsi="Arial" w:cs="Arial"/>
                <w:bCs/>
                <w:color w:val="000000"/>
                <w:sz w:val="16"/>
                <w:szCs w:val="16"/>
                <w:lang w:eastAsia="cs-CZ"/>
              </w:rPr>
              <w:t>Dagmar.Milatova@osu.cz</w:t>
            </w:r>
          </w:p>
        </w:tc>
      </w:tr>
      <w:tr w:rsidR="0011593F" w:rsidRPr="003813C7" w14:paraId="35B2A034" w14:textId="77777777" w:rsidTr="00994655">
        <w:trPr>
          <w:trHeight w:val="404"/>
        </w:trPr>
        <w:tc>
          <w:tcPr>
            <w:tcW w:w="399" w:type="dxa"/>
            <w:vAlign w:val="center"/>
          </w:tcPr>
          <w:p w14:paraId="12D0DD7B" w14:textId="77777777" w:rsidR="0011593F" w:rsidRPr="00666777" w:rsidRDefault="0011593F">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18</w:t>
            </w:r>
          </w:p>
        </w:tc>
        <w:tc>
          <w:tcPr>
            <w:tcW w:w="3996" w:type="dxa"/>
            <w:vAlign w:val="center"/>
          </w:tcPr>
          <w:p w14:paraId="71CD6709" w14:textId="77777777" w:rsidR="0011593F" w:rsidRPr="00666777" w:rsidRDefault="0011593F">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Akademie výtvarných umění v Praze</w:t>
            </w:r>
          </w:p>
        </w:tc>
        <w:tc>
          <w:tcPr>
            <w:tcW w:w="2409" w:type="dxa"/>
            <w:vAlign w:val="center"/>
          </w:tcPr>
          <w:p w14:paraId="67B13527" w14:textId="77777777" w:rsidR="0011593F" w:rsidRPr="0011593F" w:rsidRDefault="0011593F">
            <w:pPr>
              <w:spacing w:after="0" w:line="240" w:lineRule="auto"/>
              <w:rPr>
                <w:rFonts w:ascii="Arial" w:hAnsi="Arial" w:cs="Arial"/>
                <w:bCs/>
                <w:color w:val="000000"/>
                <w:sz w:val="16"/>
                <w:szCs w:val="16"/>
                <w:lang w:eastAsia="cs-CZ"/>
              </w:rPr>
            </w:pPr>
            <w:r w:rsidRPr="0011593F">
              <w:rPr>
                <w:rFonts w:ascii="Arial" w:hAnsi="Arial" w:cs="Arial"/>
                <w:bCs/>
                <w:color w:val="000000"/>
                <w:sz w:val="16"/>
                <w:szCs w:val="16"/>
                <w:lang w:eastAsia="cs-CZ"/>
              </w:rPr>
              <w:t>pavel.kemr@avu.cz</w:t>
            </w:r>
          </w:p>
        </w:tc>
        <w:tc>
          <w:tcPr>
            <w:tcW w:w="2694" w:type="dxa"/>
            <w:vAlign w:val="center"/>
          </w:tcPr>
          <w:p w14:paraId="14510033" w14:textId="77777777" w:rsidR="0011593F" w:rsidRPr="0011593F" w:rsidRDefault="0011593F" w:rsidP="0011593F">
            <w:pPr>
              <w:spacing w:after="0" w:line="240" w:lineRule="auto"/>
              <w:ind w:left="62"/>
              <w:rPr>
                <w:rFonts w:ascii="Arial" w:hAnsi="Arial" w:cs="Arial"/>
                <w:bCs/>
                <w:color w:val="000000"/>
                <w:sz w:val="16"/>
                <w:szCs w:val="16"/>
                <w:lang w:eastAsia="cs-CZ"/>
              </w:rPr>
            </w:pPr>
            <w:hyperlink r:id="rId17" w:history="1">
              <w:r w:rsidRPr="0011593F">
                <w:rPr>
                  <w:rFonts w:ascii="Arial" w:hAnsi="Arial" w:cs="Arial"/>
                  <w:bCs/>
                  <w:color w:val="000000"/>
                  <w:sz w:val="16"/>
                  <w:szCs w:val="16"/>
                </w:rPr>
                <w:t>eva.fiedlerova@avu.cz</w:t>
              </w:r>
            </w:hyperlink>
          </w:p>
          <w:p w14:paraId="02814EA4" w14:textId="77777777" w:rsidR="0011593F" w:rsidRPr="0011593F" w:rsidRDefault="0011593F" w:rsidP="0011593F">
            <w:pPr>
              <w:spacing w:after="0" w:line="240" w:lineRule="auto"/>
              <w:ind w:left="62"/>
              <w:rPr>
                <w:rFonts w:ascii="Arial" w:hAnsi="Arial" w:cs="Arial"/>
                <w:bCs/>
                <w:color w:val="000000"/>
                <w:sz w:val="16"/>
                <w:szCs w:val="16"/>
                <w:lang w:eastAsia="cs-CZ"/>
              </w:rPr>
            </w:pPr>
            <w:hyperlink r:id="rId18" w:history="1">
              <w:r w:rsidRPr="0011593F">
                <w:rPr>
                  <w:rFonts w:ascii="Arial" w:hAnsi="Arial" w:cs="Arial"/>
                  <w:bCs/>
                  <w:color w:val="000000"/>
                  <w:sz w:val="16"/>
                  <w:szCs w:val="16"/>
                </w:rPr>
                <w:t>jana.mokosova@avu.cz</w:t>
              </w:r>
            </w:hyperlink>
          </w:p>
        </w:tc>
      </w:tr>
      <w:tr w:rsidR="0011593F" w:rsidRPr="003813C7" w14:paraId="6E6F8B61" w14:textId="77777777" w:rsidTr="00994655">
        <w:trPr>
          <w:trHeight w:val="404"/>
        </w:trPr>
        <w:tc>
          <w:tcPr>
            <w:tcW w:w="399" w:type="dxa"/>
            <w:vAlign w:val="center"/>
          </w:tcPr>
          <w:p w14:paraId="20B8AE55" w14:textId="77777777" w:rsidR="0011593F" w:rsidRPr="00666777" w:rsidRDefault="0011593F">
            <w:pPr>
              <w:spacing w:after="0" w:line="240" w:lineRule="auto"/>
              <w:rPr>
                <w:rFonts w:ascii="Arial" w:hAnsi="Arial" w:cs="Arial"/>
                <w:color w:val="000000"/>
                <w:sz w:val="16"/>
                <w:szCs w:val="16"/>
                <w:lang w:eastAsia="cs-CZ"/>
              </w:rPr>
            </w:pPr>
            <w:r w:rsidRPr="00666777">
              <w:rPr>
                <w:rFonts w:ascii="Arial" w:hAnsi="Arial" w:cs="Arial"/>
                <w:color w:val="000000"/>
                <w:sz w:val="16"/>
                <w:szCs w:val="16"/>
                <w:lang w:eastAsia="cs-CZ"/>
              </w:rPr>
              <w:t>19</w:t>
            </w:r>
          </w:p>
        </w:tc>
        <w:tc>
          <w:tcPr>
            <w:tcW w:w="3996" w:type="dxa"/>
            <w:vAlign w:val="center"/>
          </w:tcPr>
          <w:p w14:paraId="6804A946" w14:textId="77777777" w:rsidR="0011593F" w:rsidRPr="00666777" w:rsidRDefault="0011593F">
            <w:pPr>
              <w:spacing w:after="0" w:line="240" w:lineRule="auto"/>
              <w:rPr>
                <w:rFonts w:ascii="Arial" w:hAnsi="Arial" w:cs="Arial"/>
                <w:bCs/>
                <w:color w:val="000000"/>
                <w:sz w:val="16"/>
                <w:szCs w:val="16"/>
                <w:lang w:eastAsia="cs-CZ"/>
              </w:rPr>
            </w:pPr>
            <w:r w:rsidRPr="00666777">
              <w:rPr>
                <w:rFonts w:ascii="Arial" w:hAnsi="Arial" w:cs="Arial"/>
                <w:bCs/>
                <w:color w:val="000000"/>
                <w:sz w:val="16"/>
                <w:szCs w:val="16"/>
                <w:lang w:eastAsia="cs-CZ"/>
              </w:rPr>
              <w:t>Česká zemědělská univerzita v Praze</w:t>
            </w:r>
          </w:p>
        </w:tc>
        <w:tc>
          <w:tcPr>
            <w:tcW w:w="2409" w:type="dxa"/>
            <w:vAlign w:val="center"/>
          </w:tcPr>
          <w:p w14:paraId="21EB7B10" w14:textId="77777777" w:rsidR="0011593F" w:rsidRPr="0011593F" w:rsidRDefault="0011593F" w:rsidP="0011593F">
            <w:pPr>
              <w:spacing w:after="0" w:line="240" w:lineRule="auto"/>
              <w:ind w:left="-18"/>
              <w:rPr>
                <w:rFonts w:ascii="Arial" w:hAnsi="Arial" w:cs="Arial"/>
                <w:bCs/>
                <w:color w:val="000000"/>
                <w:sz w:val="16"/>
                <w:szCs w:val="16"/>
              </w:rPr>
            </w:pPr>
            <w:r w:rsidRPr="0011593F">
              <w:rPr>
                <w:rFonts w:ascii="Arial" w:hAnsi="Arial" w:cs="Arial"/>
                <w:bCs/>
                <w:color w:val="000000"/>
                <w:sz w:val="16"/>
                <w:szCs w:val="16"/>
              </w:rPr>
              <w:t>laukova@rektorat.czu.cz</w:t>
            </w:r>
          </w:p>
        </w:tc>
        <w:tc>
          <w:tcPr>
            <w:tcW w:w="2694" w:type="dxa"/>
            <w:vAlign w:val="center"/>
          </w:tcPr>
          <w:p w14:paraId="61DCCB49" w14:textId="77777777" w:rsidR="0011593F" w:rsidRPr="0011593F" w:rsidRDefault="0011593F" w:rsidP="0011593F">
            <w:pPr>
              <w:spacing w:after="0" w:line="240" w:lineRule="auto"/>
              <w:ind w:left="62"/>
              <w:rPr>
                <w:rFonts w:ascii="Arial" w:hAnsi="Arial" w:cs="Arial"/>
                <w:bCs/>
                <w:color w:val="000000"/>
                <w:sz w:val="16"/>
                <w:szCs w:val="16"/>
              </w:rPr>
            </w:pPr>
            <w:hyperlink r:id="rId19" w:history="1">
              <w:r w:rsidRPr="0011593F">
                <w:rPr>
                  <w:rFonts w:ascii="Arial" w:hAnsi="Arial" w:cs="Arial"/>
                  <w:bCs/>
                  <w:color w:val="000000"/>
                  <w:sz w:val="16"/>
                  <w:szCs w:val="16"/>
                </w:rPr>
                <w:t>hurta@oikt.czu.cz</w:t>
              </w:r>
            </w:hyperlink>
            <w:r w:rsidRPr="0011593F">
              <w:rPr>
                <w:rFonts w:ascii="Arial" w:hAnsi="Arial" w:cs="Arial"/>
                <w:bCs/>
                <w:color w:val="000000"/>
                <w:sz w:val="16"/>
                <w:szCs w:val="16"/>
              </w:rPr>
              <w:t xml:space="preserve">, </w:t>
            </w:r>
            <w:hyperlink r:id="rId20" w:history="1">
              <w:r w:rsidRPr="0011593F">
                <w:rPr>
                  <w:rFonts w:ascii="Arial" w:hAnsi="Arial" w:cs="Arial"/>
                  <w:bCs/>
                  <w:color w:val="000000"/>
                  <w:sz w:val="16"/>
                  <w:szCs w:val="16"/>
                </w:rPr>
                <w:t>dudova@rektorat.czu.cz</w:t>
              </w:r>
            </w:hyperlink>
          </w:p>
        </w:tc>
      </w:tr>
      <w:tr w:rsidR="0011593F" w:rsidRPr="0011593F" w14:paraId="04B0DF32" w14:textId="77777777" w:rsidTr="00994655">
        <w:trPr>
          <w:trHeight w:val="404"/>
        </w:trPr>
        <w:tc>
          <w:tcPr>
            <w:tcW w:w="399" w:type="dxa"/>
            <w:shd w:val="clear" w:color="auto" w:fill="auto"/>
            <w:vAlign w:val="center"/>
          </w:tcPr>
          <w:p w14:paraId="733F21FE" w14:textId="77777777" w:rsidR="0011593F" w:rsidRPr="0011593F" w:rsidRDefault="0011593F" w:rsidP="00F546FF">
            <w:pPr>
              <w:spacing w:after="0" w:line="240" w:lineRule="auto"/>
              <w:rPr>
                <w:rFonts w:ascii="Arial" w:hAnsi="Arial" w:cs="Arial"/>
                <w:color w:val="000000"/>
                <w:sz w:val="16"/>
                <w:szCs w:val="16"/>
                <w:lang w:eastAsia="cs-CZ"/>
              </w:rPr>
            </w:pPr>
            <w:r w:rsidRPr="0011593F">
              <w:rPr>
                <w:rFonts w:ascii="Arial" w:hAnsi="Arial" w:cs="Arial"/>
                <w:color w:val="000000"/>
                <w:sz w:val="16"/>
                <w:szCs w:val="16"/>
                <w:lang w:eastAsia="cs-CZ"/>
              </w:rPr>
              <w:t>20</w:t>
            </w:r>
          </w:p>
        </w:tc>
        <w:tc>
          <w:tcPr>
            <w:tcW w:w="3996" w:type="dxa"/>
            <w:shd w:val="clear" w:color="auto" w:fill="auto"/>
            <w:vAlign w:val="center"/>
          </w:tcPr>
          <w:p w14:paraId="58080D40" w14:textId="77777777" w:rsidR="0011593F" w:rsidRPr="0011593F" w:rsidRDefault="0011593F" w:rsidP="00F546FF">
            <w:pPr>
              <w:spacing w:after="0" w:line="240" w:lineRule="auto"/>
              <w:rPr>
                <w:rFonts w:ascii="Arial" w:hAnsi="Arial" w:cs="Arial"/>
                <w:color w:val="000000"/>
                <w:sz w:val="16"/>
                <w:szCs w:val="16"/>
                <w:lang w:eastAsia="cs-CZ"/>
              </w:rPr>
            </w:pPr>
            <w:r w:rsidRPr="0011593F">
              <w:rPr>
                <w:rFonts w:ascii="Arial" w:hAnsi="Arial" w:cs="Arial"/>
                <w:color w:val="000000"/>
                <w:sz w:val="16"/>
                <w:szCs w:val="16"/>
                <w:lang w:eastAsia="cs-CZ"/>
              </w:rPr>
              <w:t>Univerzita Palackého v Olomouci</w:t>
            </w:r>
          </w:p>
        </w:tc>
        <w:tc>
          <w:tcPr>
            <w:tcW w:w="2409" w:type="dxa"/>
            <w:shd w:val="clear" w:color="auto" w:fill="auto"/>
            <w:vAlign w:val="center"/>
          </w:tcPr>
          <w:p w14:paraId="0B4CF5FF" w14:textId="77777777" w:rsidR="0011593F" w:rsidRPr="0011593F" w:rsidRDefault="0011593F" w:rsidP="0011593F">
            <w:pPr>
              <w:spacing w:after="0" w:line="240" w:lineRule="auto"/>
              <w:ind w:left="-18"/>
              <w:rPr>
                <w:rFonts w:ascii="Arial" w:hAnsi="Arial" w:cs="Arial"/>
                <w:bCs/>
                <w:color w:val="000000"/>
                <w:sz w:val="16"/>
                <w:szCs w:val="16"/>
              </w:rPr>
            </w:pPr>
            <w:r w:rsidRPr="0011593F">
              <w:rPr>
                <w:rFonts w:ascii="Arial" w:hAnsi="Arial" w:cs="Arial"/>
                <w:bCs/>
                <w:color w:val="000000"/>
                <w:sz w:val="16"/>
                <w:szCs w:val="16"/>
              </w:rPr>
              <w:t>david.skoupil@upol.cz</w:t>
            </w:r>
          </w:p>
        </w:tc>
        <w:tc>
          <w:tcPr>
            <w:tcW w:w="2694" w:type="dxa"/>
            <w:shd w:val="clear" w:color="auto" w:fill="auto"/>
            <w:vAlign w:val="center"/>
          </w:tcPr>
          <w:p w14:paraId="2285DE60" w14:textId="77777777" w:rsidR="0011593F" w:rsidRPr="0011593F" w:rsidRDefault="0011593F" w:rsidP="0011593F">
            <w:pPr>
              <w:spacing w:after="0" w:line="240" w:lineRule="auto"/>
              <w:ind w:left="62"/>
              <w:rPr>
                <w:rFonts w:ascii="Arial" w:hAnsi="Arial" w:cs="Arial"/>
                <w:bCs/>
                <w:color w:val="000000"/>
                <w:sz w:val="16"/>
                <w:szCs w:val="16"/>
              </w:rPr>
            </w:pPr>
            <w:r w:rsidRPr="0011593F">
              <w:rPr>
                <w:rFonts w:ascii="Arial" w:hAnsi="Arial" w:cs="Arial"/>
                <w:bCs/>
                <w:color w:val="000000"/>
                <w:sz w:val="16"/>
                <w:szCs w:val="16"/>
              </w:rPr>
              <w:t>hana.matochova@upol.cz</w:t>
            </w:r>
          </w:p>
        </w:tc>
      </w:tr>
      <w:tr w:rsidR="0011593F" w:rsidRPr="0011593F" w14:paraId="5D9194DB" w14:textId="77777777" w:rsidTr="00994655">
        <w:trPr>
          <w:trHeight w:val="404"/>
        </w:trPr>
        <w:tc>
          <w:tcPr>
            <w:tcW w:w="399" w:type="dxa"/>
            <w:shd w:val="clear" w:color="auto" w:fill="auto"/>
            <w:vAlign w:val="center"/>
          </w:tcPr>
          <w:p w14:paraId="106F3E3C" w14:textId="77777777" w:rsidR="0011593F" w:rsidRPr="0011593F" w:rsidRDefault="0011593F" w:rsidP="00F546FF">
            <w:pPr>
              <w:spacing w:after="0" w:line="240" w:lineRule="auto"/>
              <w:rPr>
                <w:rFonts w:ascii="Arial" w:hAnsi="Arial" w:cs="Arial"/>
                <w:color w:val="000000"/>
                <w:sz w:val="16"/>
                <w:szCs w:val="16"/>
                <w:lang w:eastAsia="cs-CZ"/>
              </w:rPr>
            </w:pPr>
            <w:r w:rsidRPr="0011593F">
              <w:rPr>
                <w:rFonts w:ascii="Arial" w:hAnsi="Arial" w:cs="Arial"/>
                <w:color w:val="000000"/>
                <w:sz w:val="16"/>
                <w:szCs w:val="16"/>
                <w:lang w:eastAsia="cs-CZ"/>
              </w:rPr>
              <w:t>21</w:t>
            </w:r>
          </w:p>
        </w:tc>
        <w:tc>
          <w:tcPr>
            <w:tcW w:w="3996" w:type="dxa"/>
            <w:shd w:val="clear" w:color="auto" w:fill="auto"/>
            <w:vAlign w:val="center"/>
          </w:tcPr>
          <w:p w14:paraId="16B338B3" w14:textId="77777777" w:rsidR="0011593F" w:rsidRPr="0011593F" w:rsidRDefault="0011593F" w:rsidP="00F546FF">
            <w:pPr>
              <w:spacing w:after="0" w:line="240" w:lineRule="auto"/>
              <w:rPr>
                <w:rFonts w:ascii="Arial" w:hAnsi="Arial" w:cs="Arial"/>
                <w:color w:val="000000"/>
                <w:sz w:val="16"/>
                <w:szCs w:val="16"/>
                <w:lang w:eastAsia="cs-CZ"/>
              </w:rPr>
            </w:pPr>
            <w:r w:rsidRPr="0011593F">
              <w:rPr>
                <w:rFonts w:ascii="Arial" w:hAnsi="Arial" w:cs="Arial"/>
                <w:color w:val="000000"/>
                <w:sz w:val="16"/>
                <w:szCs w:val="16"/>
                <w:lang w:eastAsia="cs-CZ"/>
              </w:rPr>
              <w:t>Vysoké učení technické v Brně</w:t>
            </w:r>
          </w:p>
        </w:tc>
        <w:tc>
          <w:tcPr>
            <w:tcW w:w="2409" w:type="dxa"/>
            <w:shd w:val="clear" w:color="auto" w:fill="auto"/>
            <w:vAlign w:val="center"/>
          </w:tcPr>
          <w:p w14:paraId="42CD7CC2" w14:textId="77777777" w:rsidR="0011593F" w:rsidRPr="0011593F" w:rsidRDefault="0011593F" w:rsidP="0011593F">
            <w:pPr>
              <w:spacing w:after="0" w:line="240" w:lineRule="auto"/>
              <w:ind w:left="-18"/>
              <w:rPr>
                <w:rFonts w:ascii="Arial" w:hAnsi="Arial" w:cs="Arial"/>
                <w:bCs/>
                <w:color w:val="000000"/>
                <w:sz w:val="16"/>
                <w:szCs w:val="16"/>
              </w:rPr>
            </w:pPr>
            <w:r w:rsidRPr="0011593F">
              <w:rPr>
                <w:rFonts w:ascii="Arial" w:hAnsi="Arial" w:cs="Arial"/>
                <w:bCs/>
                <w:color w:val="000000"/>
                <w:sz w:val="16"/>
                <w:szCs w:val="16"/>
              </w:rPr>
              <w:t>kolouskova@ro.vutbr.cz</w:t>
            </w:r>
          </w:p>
        </w:tc>
        <w:tc>
          <w:tcPr>
            <w:tcW w:w="2694" w:type="dxa"/>
            <w:shd w:val="clear" w:color="auto" w:fill="auto"/>
            <w:vAlign w:val="center"/>
          </w:tcPr>
          <w:p w14:paraId="6037F3D1" w14:textId="608BD237" w:rsidR="0011593F" w:rsidRPr="0011593F" w:rsidRDefault="0011593F" w:rsidP="0011593F">
            <w:pPr>
              <w:spacing w:after="0" w:line="240" w:lineRule="auto"/>
              <w:ind w:left="62"/>
              <w:rPr>
                <w:rFonts w:ascii="Arial" w:hAnsi="Arial" w:cs="Arial"/>
                <w:bCs/>
                <w:color w:val="000000"/>
                <w:sz w:val="16"/>
                <w:szCs w:val="16"/>
              </w:rPr>
            </w:pPr>
            <w:r w:rsidRPr="0011593F">
              <w:rPr>
                <w:rFonts w:ascii="Arial" w:hAnsi="Arial" w:cs="Arial"/>
                <w:bCs/>
                <w:color w:val="000000"/>
                <w:sz w:val="16"/>
                <w:szCs w:val="16"/>
              </w:rPr>
              <w:t>Iva.sedlakova@ro.vutbr.cz</w:t>
            </w:r>
          </w:p>
        </w:tc>
      </w:tr>
      <w:tr w:rsidR="0011593F" w:rsidRPr="0011593F" w14:paraId="0E01C37C" w14:textId="77777777" w:rsidTr="00994655">
        <w:trPr>
          <w:trHeight w:val="404"/>
        </w:trPr>
        <w:tc>
          <w:tcPr>
            <w:tcW w:w="399" w:type="dxa"/>
            <w:shd w:val="clear" w:color="auto" w:fill="auto"/>
            <w:vAlign w:val="center"/>
          </w:tcPr>
          <w:p w14:paraId="35088008" w14:textId="77777777" w:rsidR="0011593F" w:rsidRPr="0011593F" w:rsidRDefault="0011593F" w:rsidP="00F546FF">
            <w:pPr>
              <w:spacing w:after="0" w:line="240" w:lineRule="auto"/>
              <w:rPr>
                <w:rFonts w:ascii="Arial" w:hAnsi="Arial" w:cs="Arial"/>
                <w:color w:val="000000"/>
                <w:sz w:val="16"/>
                <w:szCs w:val="16"/>
                <w:lang w:eastAsia="cs-CZ"/>
              </w:rPr>
            </w:pPr>
            <w:r w:rsidRPr="0011593F">
              <w:rPr>
                <w:rFonts w:ascii="Arial" w:hAnsi="Arial" w:cs="Arial"/>
                <w:color w:val="000000"/>
                <w:sz w:val="16"/>
                <w:szCs w:val="16"/>
                <w:lang w:eastAsia="cs-CZ"/>
              </w:rPr>
              <w:t>22</w:t>
            </w:r>
          </w:p>
        </w:tc>
        <w:tc>
          <w:tcPr>
            <w:tcW w:w="3996" w:type="dxa"/>
            <w:shd w:val="clear" w:color="auto" w:fill="auto"/>
            <w:vAlign w:val="center"/>
          </w:tcPr>
          <w:p w14:paraId="22249105" w14:textId="77777777" w:rsidR="0011593F" w:rsidRPr="0011593F" w:rsidRDefault="0011593F" w:rsidP="00F546FF">
            <w:pPr>
              <w:spacing w:after="0" w:line="240" w:lineRule="auto"/>
              <w:rPr>
                <w:rFonts w:ascii="Arial" w:hAnsi="Arial" w:cs="Arial"/>
                <w:color w:val="000000"/>
                <w:sz w:val="16"/>
                <w:szCs w:val="16"/>
                <w:lang w:eastAsia="cs-CZ"/>
              </w:rPr>
            </w:pPr>
            <w:r w:rsidRPr="0011593F">
              <w:rPr>
                <w:rFonts w:ascii="Arial" w:hAnsi="Arial" w:cs="Arial"/>
                <w:color w:val="000000"/>
                <w:sz w:val="16"/>
                <w:szCs w:val="16"/>
                <w:lang w:eastAsia="cs-CZ"/>
              </w:rPr>
              <w:t>Janáčkova akademie múzických umění v Brně</w:t>
            </w:r>
          </w:p>
        </w:tc>
        <w:tc>
          <w:tcPr>
            <w:tcW w:w="2409" w:type="dxa"/>
            <w:shd w:val="clear" w:color="auto" w:fill="auto"/>
            <w:vAlign w:val="center"/>
          </w:tcPr>
          <w:p w14:paraId="6B9EA59B" w14:textId="77777777" w:rsidR="0011593F" w:rsidRPr="0011593F" w:rsidRDefault="0011593F" w:rsidP="0011593F">
            <w:pPr>
              <w:spacing w:after="0" w:line="240" w:lineRule="auto"/>
              <w:ind w:left="-18"/>
              <w:rPr>
                <w:rFonts w:ascii="Arial" w:hAnsi="Arial" w:cs="Arial"/>
                <w:bCs/>
                <w:color w:val="000000"/>
                <w:sz w:val="16"/>
                <w:szCs w:val="16"/>
              </w:rPr>
            </w:pPr>
            <w:r w:rsidRPr="0011593F">
              <w:rPr>
                <w:rFonts w:ascii="Arial" w:hAnsi="Arial" w:cs="Arial"/>
                <w:bCs/>
                <w:color w:val="000000"/>
                <w:sz w:val="16"/>
                <w:szCs w:val="16"/>
              </w:rPr>
              <w:t>buril@jamu.cz</w:t>
            </w:r>
          </w:p>
        </w:tc>
        <w:tc>
          <w:tcPr>
            <w:tcW w:w="2694" w:type="dxa"/>
            <w:shd w:val="clear" w:color="auto" w:fill="auto"/>
            <w:vAlign w:val="center"/>
          </w:tcPr>
          <w:p w14:paraId="40440F0A" w14:textId="0EC66E87" w:rsidR="0011593F" w:rsidRPr="0011593F" w:rsidRDefault="0011593F" w:rsidP="0011593F">
            <w:pPr>
              <w:spacing w:after="0" w:line="240" w:lineRule="auto"/>
              <w:ind w:left="62"/>
              <w:rPr>
                <w:rFonts w:ascii="Arial" w:hAnsi="Arial" w:cs="Arial"/>
                <w:bCs/>
                <w:color w:val="000000"/>
                <w:sz w:val="16"/>
                <w:szCs w:val="16"/>
              </w:rPr>
            </w:pPr>
            <w:r w:rsidRPr="0011593F">
              <w:rPr>
                <w:rFonts w:ascii="Arial" w:hAnsi="Arial" w:cs="Arial"/>
                <w:bCs/>
                <w:color w:val="000000"/>
                <w:sz w:val="16"/>
                <w:szCs w:val="16"/>
              </w:rPr>
              <w:t>buril@jamu.cz</w:t>
            </w:r>
          </w:p>
        </w:tc>
      </w:tr>
      <w:tr w:rsidR="0011593F" w:rsidRPr="0011593F" w14:paraId="78918DBA" w14:textId="77777777" w:rsidTr="00994655">
        <w:trPr>
          <w:trHeight w:val="404"/>
        </w:trPr>
        <w:tc>
          <w:tcPr>
            <w:tcW w:w="399" w:type="dxa"/>
            <w:shd w:val="clear" w:color="auto" w:fill="auto"/>
            <w:vAlign w:val="center"/>
          </w:tcPr>
          <w:p w14:paraId="74B51F25" w14:textId="77777777" w:rsidR="0011593F" w:rsidRPr="0011593F" w:rsidRDefault="0011593F" w:rsidP="00F546FF">
            <w:pPr>
              <w:spacing w:after="0" w:line="240" w:lineRule="auto"/>
              <w:rPr>
                <w:rFonts w:ascii="Arial" w:hAnsi="Arial" w:cs="Arial"/>
                <w:color w:val="000000"/>
                <w:sz w:val="16"/>
                <w:szCs w:val="16"/>
                <w:lang w:eastAsia="cs-CZ"/>
              </w:rPr>
            </w:pPr>
            <w:r w:rsidRPr="0011593F">
              <w:rPr>
                <w:rFonts w:ascii="Arial" w:hAnsi="Arial" w:cs="Arial"/>
                <w:color w:val="000000"/>
                <w:sz w:val="16"/>
                <w:szCs w:val="16"/>
                <w:lang w:eastAsia="cs-CZ"/>
              </w:rPr>
              <w:t>23</w:t>
            </w:r>
          </w:p>
        </w:tc>
        <w:tc>
          <w:tcPr>
            <w:tcW w:w="3996" w:type="dxa"/>
            <w:shd w:val="clear" w:color="auto" w:fill="auto"/>
            <w:vAlign w:val="center"/>
          </w:tcPr>
          <w:p w14:paraId="6378C9FF" w14:textId="77777777" w:rsidR="0011593F" w:rsidRPr="0011593F" w:rsidRDefault="0011593F" w:rsidP="00F546FF">
            <w:pPr>
              <w:spacing w:after="0" w:line="240" w:lineRule="auto"/>
              <w:rPr>
                <w:rFonts w:ascii="Arial" w:hAnsi="Arial" w:cs="Arial"/>
                <w:color w:val="000000"/>
                <w:sz w:val="16"/>
                <w:szCs w:val="16"/>
                <w:lang w:eastAsia="cs-CZ"/>
              </w:rPr>
            </w:pPr>
            <w:r w:rsidRPr="0011593F">
              <w:rPr>
                <w:rFonts w:ascii="Arial" w:hAnsi="Arial" w:cs="Arial"/>
                <w:color w:val="000000"/>
                <w:sz w:val="16"/>
                <w:szCs w:val="16"/>
                <w:lang w:eastAsia="cs-CZ"/>
              </w:rPr>
              <w:t>Mendelova univerzita v Brně</w:t>
            </w:r>
          </w:p>
        </w:tc>
        <w:tc>
          <w:tcPr>
            <w:tcW w:w="2409" w:type="dxa"/>
            <w:shd w:val="clear" w:color="auto" w:fill="auto"/>
            <w:vAlign w:val="center"/>
          </w:tcPr>
          <w:p w14:paraId="514ED813" w14:textId="77777777" w:rsidR="0011593F" w:rsidRPr="0011593F" w:rsidRDefault="0011593F" w:rsidP="0011593F">
            <w:pPr>
              <w:spacing w:after="0" w:line="240" w:lineRule="auto"/>
              <w:ind w:left="-18"/>
              <w:rPr>
                <w:rFonts w:ascii="Arial" w:hAnsi="Arial" w:cs="Arial"/>
                <w:bCs/>
                <w:color w:val="000000"/>
                <w:sz w:val="16"/>
                <w:szCs w:val="16"/>
              </w:rPr>
            </w:pPr>
            <w:r w:rsidRPr="0011593F">
              <w:rPr>
                <w:rFonts w:ascii="Arial" w:hAnsi="Arial" w:cs="Arial"/>
                <w:bCs/>
                <w:color w:val="000000"/>
                <w:sz w:val="16"/>
                <w:szCs w:val="16"/>
              </w:rPr>
              <w:t>vincenc@mendelu.cz</w:t>
            </w:r>
          </w:p>
        </w:tc>
        <w:tc>
          <w:tcPr>
            <w:tcW w:w="2694" w:type="dxa"/>
            <w:shd w:val="clear" w:color="auto" w:fill="auto"/>
            <w:vAlign w:val="center"/>
          </w:tcPr>
          <w:p w14:paraId="58C42A24" w14:textId="05699693" w:rsidR="0011593F" w:rsidRPr="0011593F" w:rsidRDefault="0011593F" w:rsidP="0011593F">
            <w:pPr>
              <w:spacing w:after="0" w:line="240" w:lineRule="auto"/>
              <w:ind w:left="62"/>
              <w:rPr>
                <w:rFonts w:ascii="Arial" w:hAnsi="Arial" w:cs="Arial"/>
                <w:bCs/>
                <w:color w:val="000000"/>
                <w:sz w:val="16"/>
                <w:szCs w:val="16"/>
              </w:rPr>
            </w:pPr>
            <w:r w:rsidRPr="0011593F">
              <w:rPr>
                <w:rFonts w:ascii="Arial" w:hAnsi="Arial" w:cs="Arial"/>
                <w:bCs/>
                <w:color w:val="000000"/>
                <w:sz w:val="16"/>
                <w:szCs w:val="16"/>
              </w:rPr>
              <w:t>vincenc@mendelu.cz</w:t>
            </w:r>
          </w:p>
        </w:tc>
      </w:tr>
      <w:tr w:rsidR="0011593F" w:rsidRPr="0011593F" w14:paraId="64CCBD68" w14:textId="77777777" w:rsidTr="00994655">
        <w:trPr>
          <w:trHeight w:val="404"/>
        </w:trPr>
        <w:tc>
          <w:tcPr>
            <w:tcW w:w="399" w:type="dxa"/>
            <w:shd w:val="clear" w:color="auto" w:fill="auto"/>
            <w:vAlign w:val="center"/>
          </w:tcPr>
          <w:p w14:paraId="02F712EF" w14:textId="77777777" w:rsidR="0011593F" w:rsidRPr="0011593F" w:rsidRDefault="0011593F" w:rsidP="00F546FF">
            <w:pPr>
              <w:spacing w:after="0" w:line="240" w:lineRule="auto"/>
              <w:rPr>
                <w:rFonts w:ascii="Arial" w:hAnsi="Arial" w:cs="Arial"/>
                <w:color w:val="000000"/>
                <w:sz w:val="16"/>
                <w:szCs w:val="16"/>
                <w:lang w:eastAsia="cs-CZ"/>
              </w:rPr>
            </w:pPr>
            <w:r w:rsidRPr="0011593F">
              <w:rPr>
                <w:rFonts w:ascii="Arial" w:hAnsi="Arial" w:cs="Arial"/>
                <w:color w:val="000000"/>
                <w:sz w:val="16"/>
                <w:szCs w:val="16"/>
                <w:lang w:eastAsia="cs-CZ"/>
              </w:rPr>
              <w:t>24</w:t>
            </w:r>
          </w:p>
        </w:tc>
        <w:tc>
          <w:tcPr>
            <w:tcW w:w="3996" w:type="dxa"/>
            <w:shd w:val="clear" w:color="auto" w:fill="auto"/>
            <w:vAlign w:val="center"/>
          </w:tcPr>
          <w:p w14:paraId="5B9DFFC3" w14:textId="77777777" w:rsidR="0011593F" w:rsidRPr="0011593F" w:rsidRDefault="0011593F" w:rsidP="00F546FF">
            <w:pPr>
              <w:spacing w:after="0" w:line="240" w:lineRule="auto"/>
              <w:rPr>
                <w:rFonts w:ascii="Arial" w:hAnsi="Arial" w:cs="Arial"/>
                <w:color w:val="000000"/>
                <w:sz w:val="16"/>
                <w:szCs w:val="16"/>
                <w:lang w:eastAsia="cs-CZ"/>
              </w:rPr>
            </w:pPr>
            <w:r w:rsidRPr="0011593F">
              <w:rPr>
                <w:rFonts w:ascii="Arial" w:hAnsi="Arial" w:cs="Arial"/>
                <w:color w:val="000000"/>
                <w:sz w:val="16"/>
                <w:szCs w:val="16"/>
                <w:lang w:eastAsia="cs-CZ"/>
              </w:rPr>
              <w:t>Univerzita Tomáš Bati ve Zlíně</w:t>
            </w:r>
          </w:p>
        </w:tc>
        <w:tc>
          <w:tcPr>
            <w:tcW w:w="2409" w:type="dxa"/>
            <w:shd w:val="clear" w:color="auto" w:fill="auto"/>
            <w:vAlign w:val="center"/>
          </w:tcPr>
          <w:p w14:paraId="1093788C" w14:textId="77777777" w:rsidR="0011593F" w:rsidRPr="0011593F" w:rsidRDefault="0011593F" w:rsidP="0011593F">
            <w:pPr>
              <w:spacing w:after="0" w:line="240" w:lineRule="auto"/>
              <w:ind w:left="-18"/>
              <w:rPr>
                <w:rFonts w:ascii="Arial" w:hAnsi="Arial" w:cs="Arial"/>
                <w:bCs/>
                <w:color w:val="000000"/>
                <w:sz w:val="16"/>
                <w:szCs w:val="16"/>
              </w:rPr>
            </w:pPr>
            <w:r w:rsidRPr="0011593F">
              <w:rPr>
                <w:rFonts w:ascii="Arial" w:hAnsi="Arial" w:cs="Arial"/>
                <w:bCs/>
                <w:color w:val="000000"/>
                <w:sz w:val="16"/>
                <w:szCs w:val="16"/>
              </w:rPr>
              <w:t>hrabakova@rektorat.utb.cz</w:t>
            </w:r>
          </w:p>
        </w:tc>
        <w:tc>
          <w:tcPr>
            <w:tcW w:w="2694" w:type="dxa"/>
            <w:shd w:val="clear" w:color="auto" w:fill="auto"/>
            <w:vAlign w:val="center"/>
          </w:tcPr>
          <w:p w14:paraId="04845C11" w14:textId="77777777" w:rsidR="0011593F" w:rsidRPr="0011593F" w:rsidRDefault="0011593F" w:rsidP="0011593F">
            <w:pPr>
              <w:spacing w:after="0" w:line="240" w:lineRule="auto"/>
              <w:ind w:left="62"/>
              <w:rPr>
                <w:rFonts w:ascii="Arial" w:hAnsi="Arial" w:cs="Arial"/>
                <w:bCs/>
                <w:color w:val="000000"/>
                <w:sz w:val="16"/>
                <w:szCs w:val="16"/>
              </w:rPr>
            </w:pPr>
            <w:r w:rsidRPr="0011593F">
              <w:rPr>
                <w:rFonts w:ascii="Arial" w:hAnsi="Arial" w:cs="Arial"/>
                <w:bCs/>
                <w:color w:val="000000"/>
                <w:sz w:val="16"/>
                <w:szCs w:val="16"/>
              </w:rPr>
              <w:t>hvecerova@rektorat.utb.cz</w:t>
            </w:r>
          </w:p>
        </w:tc>
      </w:tr>
      <w:tr w:rsidR="0011593F" w:rsidRPr="0011593F" w14:paraId="04F99C5A" w14:textId="77777777" w:rsidTr="00994655">
        <w:trPr>
          <w:trHeight w:val="404"/>
        </w:trPr>
        <w:tc>
          <w:tcPr>
            <w:tcW w:w="399" w:type="dxa"/>
            <w:shd w:val="clear" w:color="auto" w:fill="auto"/>
            <w:vAlign w:val="center"/>
          </w:tcPr>
          <w:p w14:paraId="1D8B38B1" w14:textId="77777777" w:rsidR="0011593F" w:rsidRPr="0011593F" w:rsidRDefault="0011593F" w:rsidP="00F546FF">
            <w:pPr>
              <w:spacing w:after="0" w:line="240" w:lineRule="auto"/>
              <w:rPr>
                <w:rFonts w:ascii="Arial" w:hAnsi="Arial" w:cs="Arial"/>
                <w:color w:val="000000"/>
                <w:sz w:val="16"/>
                <w:szCs w:val="16"/>
                <w:lang w:eastAsia="cs-CZ"/>
              </w:rPr>
            </w:pPr>
            <w:r w:rsidRPr="0011593F">
              <w:rPr>
                <w:rFonts w:ascii="Arial" w:hAnsi="Arial" w:cs="Arial"/>
                <w:color w:val="000000"/>
                <w:sz w:val="16"/>
                <w:szCs w:val="16"/>
                <w:lang w:eastAsia="cs-CZ"/>
              </w:rPr>
              <w:t>25</w:t>
            </w:r>
          </w:p>
        </w:tc>
        <w:tc>
          <w:tcPr>
            <w:tcW w:w="3996" w:type="dxa"/>
            <w:shd w:val="clear" w:color="auto" w:fill="auto"/>
            <w:vAlign w:val="center"/>
          </w:tcPr>
          <w:p w14:paraId="010AA616" w14:textId="77777777" w:rsidR="0011593F" w:rsidRPr="0011593F" w:rsidRDefault="0011593F" w:rsidP="00F546FF">
            <w:pPr>
              <w:spacing w:after="0" w:line="240" w:lineRule="auto"/>
              <w:rPr>
                <w:rFonts w:ascii="Arial" w:hAnsi="Arial" w:cs="Arial"/>
                <w:color w:val="000000"/>
                <w:sz w:val="16"/>
                <w:szCs w:val="16"/>
                <w:lang w:eastAsia="cs-CZ"/>
              </w:rPr>
            </w:pPr>
            <w:r w:rsidRPr="0011593F">
              <w:rPr>
                <w:rFonts w:ascii="Arial" w:hAnsi="Arial" w:cs="Arial"/>
                <w:color w:val="000000"/>
                <w:sz w:val="16"/>
                <w:szCs w:val="16"/>
                <w:lang w:eastAsia="cs-CZ"/>
              </w:rPr>
              <w:t>Vysoká škola báňská – Technická univerzita v Ostravě</w:t>
            </w:r>
          </w:p>
        </w:tc>
        <w:tc>
          <w:tcPr>
            <w:tcW w:w="2409" w:type="dxa"/>
            <w:shd w:val="clear" w:color="auto" w:fill="auto"/>
            <w:vAlign w:val="center"/>
          </w:tcPr>
          <w:p w14:paraId="57C4057D" w14:textId="77777777" w:rsidR="0011593F" w:rsidRPr="0011593F" w:rsidRDefault="0011593F" w:rsidP="0011593F">
            <w:pPr>
              <w:spacing w:after="0" w:line="240" w:lineRule="auto"/>
              <w:rPr>
                <w:rFonts w:ascii="Arial" w:hAnsi="Arial" w:cs="Arial"/>
                <w:color w:val="000000"/>
                <w:sz w:val="16"/>
                <w:szCs w:val="16"/>
                <w:lang w:eastAsia="cs-CZ"/>
              </w:rPr>
            </w:pPr>
            <w:r w:rsidRPr="0011593F">
              <w:rPr>
                <w:rFonts w:ascii="Arial" w:hAnsi="Arial" w:cs="Arial"/>
                <w:color w:val="000000"/>
                <w:sz w:val="16"/>
                <w:szCs w:val="16"/>
                <w:lang w:eastAsia="cs-CZ"/>
              </w:rPr>
              <w:t>michal.slama@vsb.cz</w:t>
            </w:r>
          </w:p>
        </w:tc>
        <w:tc>
          <w:tcPr>
            <w:tcW w:w="2694" w:type="dxa"/>
            <w:shd w:val="clear" w:color="auto" w:fill="auto"/>
            <w:vAlign w:val="center"/>
          </w:tcPr>
          <w:p w14:paraId="16137EF1" w14:textId="074D7963" w:rsidR="0011593F" w:rsidRPr="0011593F" w:rsidRDefault="0011593F" w:rsidP="0011593F">
            <w:pPr>
              <w:spacing w:after="0" w:line="240" w:lineRule="auto"/>
              <w:rPr>
                <w:rFonts w:ascii="Arial" w:hAnsi="Arial" w:cs="Arial"/>
                <w:color w:val="000000"/>
                <w:sz w:val="16"/>
                <w:szCs w:val="16"/>
                <w:lang w:eastAsia="cs-CZ"/>
              </w:rPr>
            </w:pPr>
            <w:r w:rsidRPr="0011593F">
              <w:rPr>
                <w:rFonts w:ascii="Arial" w:hAnsi="Arial" w:cs="Arial"/>
                <w:color w:val="000000"/>
                <w:sz w:val="16"/>
                <w:szCs w:val="16"/>
                <w:lang w:eastAsia="cs-CZ"/>
              </w:rPr>
              <w:t>Zdenek.urbanek@vsb.cz</w:t>
            </w:r>
          </w:p>
        </w:tc>
      </w:tr>
    </w:tbl>
    <w:p w14:paraId="76EFD008" w14:textId="77777777" w:rsidR="00ED763D" w:rsidRDefault="00ED763D" w:rsidP="00D95520">
      <w:pPr>
        <w:spacing w:after="120" w:line="240" w:lineRule="auto"/>
        <w:ind w:left="425"/>
        <w:rPr>
          <w:rFonts w:ascii="Arial" w:hAnsi="Arial" w:cs="Arial"/>
          <w:b/>
        </w:rPr>
      </w:pPr>
    </w:p>
    <w:p w14:paraId="293D1342" w14:textId="77777777" w:rsidR="00DC6850" w:rsidRDefault="00DC6850" w:rsidP="00D95520">
      <w:pPr>
        <w:spacing w:after="120" w:line="240" w:lineRule="auto"/>
        <w:ind w:left="425"/>
        <w:rPr>
          <w:rFonts w:ascii="Arial" w:hAnsi="Arial" w:cs="Arial"/>
          <w:b/>
        </w:rPr>
      </w:pPr>
    </w:p>
    <w:p w14:paraId="2718A604" w14:textId="77777777" w:rsidR="00DC6850" w:rsidRPr="00DC6850" w:rsidRDefault="00DC6850" w:rsidP="00D95520">
      <w:pPr>
        <w:spacing w:after="120" w:line="240" w:lineRule="auto"/>
        <w:ind w:left="425"/>
        <w:rPr>
          <w:rFonts w:ascii="Arial" w:hAnsi="Arial" w:cs="Arial"/>
          <w:b/>
          <w:color w:val="FF0000"/>
        </w:rPr>
      </w:pPr>
    </w:p>
    <w:p w14:paraId="2B31E039" w14:textId="77777777" w:rsidR="00DC6850" w:rsidRPr="00666777" w:rsidRDefault="00DC6850" w:rsidP="00D95520">
      <w:pPr>
        <w:spacing w:after="120" w:line="240" w:lineRule="auto"/>
        <w:ind w:left="425"/>
        <w:rPr>
          <w:rFonts w:ascii="Arial" w:hAnsi="Arial" w:cs="Arial"/>
          <w:b/>
        </w:rPr>
      </w:pPr>
    </w:p>
    <w:p w14:paraId="2F6B679B" w14:textId="77777777" w:rsidR="00ED763D" w:rsidRPr="00666777" w:rsidRDefault="00ED763D" w:rsidP="00D95520">
      <w:pPr>
        <w:spacing w:after="120" w:line="240" w:lineRule="auto"/>
        <w:ind w:left="425"/>
        <w:rPr>
          <w:rFonts w:ascii="Arial" w:hAnsi="Arial" w:cs="Arial"/>
          <w:b/>
        </w:rPr>
      </w:pPr>
    </w:p>
    <w:p w14:paraId="46727DA6" w14:textId="77777777" w:rsidR="00ED763D" w:rsidRPr="00666777" w:rsidRDefault="00ED763D" w:rsidP="00E528BE">
      <w:pPr>
        <w:numPr>
          <w:ilvl w:val="0"/>
          <w:numId w:val="2"/>
        </w:numPr>
        <w:spacing w:after="120" w:line="240" w:lineRule="auto"/>
        <w:ind w:left="425" w:hanging="425"/>
        <w:rPr>
          <w:rFonts w:ascii="Arial" w:hAnsi="Arial" w:cs="Arial"/>
          <w:b/>
        </w:rPr>
      </w:pPr>
      <w:r w:rsidRPr="00666777">
        <w:rPr>
          <w:rFonts w:ascii="Arial" w:hAnsi="Arial" w:cs="Arial"/>
          <w:b/>
        </w:rPr>
        <w:t>Anotace</w:t>
      </w:r>
    </w:p>
    <w:p w14:paraId="314B2910" w14:textId="77777777" w:rsidR="00ED763D" w:rsidRPr="00666777" w:rsidRDefault="00ED763D" w:rsidP="00B00C38">
      <w:pPr>
        <w:pStyle w:val="Prosttext"/>
        <w:jc w:val="both"/>
        <w:rPr>
          <w:rFonts w:ascii="Arial" w:hAnsi="Arial" w:cs="Arial"/>
          <w:szCs w:val="22"/>
        </w:rPr>
      </w:pPr>
      <w:r w:rsidRPr="00666777">
        <w:rPr>
          <w:rFonts w:ascii="Arial" w:hAnsi="Arial" w:cs="Arial"/>
          <w:szCs w:val="22"/>
        </w:rPr>
        <w:t>Projekt je zaměřen do oblasti zvyšování kvality a spolehlivosti dat pro řízení univerzit a informací poskytovaných univerzitami státní správě, studentům i veřejnosti formou analýzy a rozvoje klíčových funkcionalit IS VVŠ, v průniku společných priorit a také</w:t>
      </w:r>
      <w:r w:rsidR="00BA7EE5">
        <w:rPr>
          <w:rFonts w:ascii="Arial" w:hAnsi="Arial" w:cs="Arial"/>
          <w:szCs w:val="22"/>
        </w:rPr>
        <w:t xml:space="preserve"> </w:t>
      </w:r>
      <w:r w:rsidRPr="00666777">
        <w:rPr>
          <w:rFonts w:ascii="Arial" w:hAnsi="Arial" w:cs="Arial"/>
          <w:szCs w:val="22"/>
        </w:rPr>
        <w:t>v kontextu návrhu novely zákona o VŠ, zákona o veřejných zakázkách a další legislativy.</w:t>
      </w:r>
      <w:r w:rsidR="00BA7EE5">
        <w:rPr>
          <w:rFonts w:ascii="Arial" w:hAnsi="Arial" w:cs="Arial"/>
          <w:szCs w:val="22"/>
        </w:rPr>
        <w:t xml:space="preserve"> </w:t>
      </w:r>
      <w:r>
        <w:rPr>
          <w:rFonts w:ascii="Arial" w:hAnsi="Arial" w:cs="Arial"/>
          <w:szCs w:val="22"/>
        </w:rPr>
        <w:t xml:space="preserve">Projekt zahrnuje nezbytné činnosti v oblasti analytické, implementační a testovací doplněné o infrastrukturální inovace relevantních softwarových systémů. </w:t>
      </w:r>
    </w:p>
    <w:p w14:paraId="2B7329E6" w14:textId="31B32D82" w:rsidR="00ED763D" w:rsidRPr="00666777" w:rsidRDefault="00ED763D" w:rsidP="00B00C38">
      <w:pPr>
        <w:pStyle w:val="Prosttext"/>
        <w:jc w:val="both"/>
        <w:rPr>
          <w:rFonts w:ascii="Arial" w:hAnsi="Arial" w:cs="Arial"/>
          <w:szCs w:val="22"/>
        </w:rPr>
      </w:pPr>
      <w:r w:rsidRPr="00666777">
        <w:rPr>
          <w:rFonts w:ascii="Arial" w:hAnsi="Arial" w:cs="Arial"/>
          <w:szCs w:val="22"/>
        </w:rPr>
        <w:t xml:space="preserve">Cílem projektu je přispět k zajištění kvalitních a spolehlivých zdrojů potřebných dat VVŠ prostřednictvím efektivního využití dostupných odborných, kapacitních a finančních zdrojů. Výstupem projektu budou konkrétní zlepšení a modernizace komunikačních rozhraní, </w:t>
      </w:r>
      <w:r>
        <w:rPr>
          <w:rFonts w:ascii="Arial" w:hAnsi="Arial" w:cs="Arial"/>
          <w:szCs w:val="22"/>
        </w:rPr>
        <w:t xml:space="preserve">inovace softwarových nástrojů, </w:t>
      </w:r>
      <w:r w:rsidRPr="00666777">
        <w:rPr>
          <w:rFonts w:ascii="Arial" w:hAnsi="Arial" w:cs="Arial"/>
          <w:szCs w:val="22"/>
        </w:rPr>
        <w:t>doplnění kontrolních mechanizmů při pořizování dat a náprav</w:t>
      </w:r>
      <w:r>
        <w:rPr>
          <w:rFonts w:ascii="Arial" w:hAnsi="Arial" w:cs="Arial"/>
          <w:szCs w:val="22"/>
        </w:rPr>
        <w:t xml:space="preserve">y </w:t>
      </w:r>
      <w:r w:rsidRPr="00666777">
        <w:rPr>
          <w:rFonts w:ascii="Arial" w:hAnsi="Arial" w:cs="Arial"/>
          <w:szCs w:val="22"/>
        </w:rPr>
        <w:t>historických omylů jako nutný předpoklad pro zajištění potřebných výstupů bez neúměrného navyšování pracnosti.</w:t>
      </w:r>
    </w:p>
    <w:p w14:paraId="7C1B2349" w14:textId="77777777" w:rsidR="00ED763D" w:rsidRPr="00666777" w:rsidRDefault="00ED763D" w:rsidP="00B00C38">
      <w:pPr>
        <w:pStyle w:val="Prosttext"/>
        <w:jc w:val="both"/>
        <w:rPr>
          <w:rFonts w:ascii="Arial" w:hAnsi="Arial" w:cs="Arial"/>
          <w:szCs w:val="22"/>
        </w:rPr>
      </w:pPr>
    </w:p>
    <w:p w14:paraId="38259358" w14:textId="77777777" w:rsidR="00ED763D" w:rsidRPr="00666777" w:rsidRDefault="00ED763D" w:rsidP="00B00C38">
      <w:pPr>
        <w:pStyle w:val="Prosttext"/>
        <w:jc w:val="both"/>
        <w:rPr>
          <w:rFonts w:ascii="Arial" w:hAnsi="Arial" w:cs="Arial"/>
          <w:szCs w:val="22"/>
        </w:rPr>
      </w:pPr>
      <w:r w:rsidRPr="00666777">
        <w:rPr>
          <w:rFonts w:ascii="Arial" w:hAnsi="Arial" w:cs="Arial"/>
          <w:szCs w:val="22"/>
        </w:rPr>
        <w:t>Předpokládané výstupy a činnosti podpořené z projektu jsou:</w:t>
      </w:r>
    </w:p>
    <w:p w14:paraId="14925922" w14:textId="77777777" w:rsidR="00ED763D" w:rsidRPr="00666777" w:rsidRDefault="00ED763D" w:rsidP="00B00C38">
      <w:pPr>
        <w:pStyle w:val="Prosttext"/>
        <w:jc w:val="both"/>
        <w:rPr>
          <w:rFonts w:ascii="Arial" w:hAnsi="Arial" w:cs="Arial"/>
          <w:szCs w:val="22"/>
        </w:rPr>
      </w:pPr>
    </w:p>
    <w:p w14:paraId="4D722FBD" w14:textId="77777777" w:rsidR="00ED763D" w:rsidRPr="00666777" w:rsidRDefault="00ED763D" w:rsidP="004468A3">
      <w:pPr>
        <w:pStyle w:val="Prosttext"/>
        <w:spacing w:before="60"/>
        <w:jc w:val="both"/>
        <w:rPr>
          <w:rFonts w:ascii="Arial" w:hAnsi="Arial" w:cs="Arial"/>
          <w:b/>
          <w:szCs w:val="22"/>
        </w:rPr>
      </w:pPr>
      <w:r w:rsidRPr="00666777">
        <w:rPr>
          <w:rFonts w:ascii="Arial" w:hAnsi="Arial" w:cs="Arial"/>
          <w:b/>
          <w:szCs w:val="22"/>
        </w:rPr>
        <w:t>Cíl 1 Kvalita vstupních dat</w:t>
      </w:r>
    </w:p>
    <w:p w14:paraId="309E3CF4" w14:textId="77777777" w:rsidR="00ED763D" w:rsidRPr="00666777" w:rsidRDefault="00ED763D" w:rsidP="004468A3">
      <w:pPr>
        <w:pStyle w:val="Prosttext"/>
        <w:spacing w:before="60"/>
        <w:jc w:val="both"/>
        <w:rPr>
          <w:rFonts w:ascii="Arial" w:hAnsi="Arial" w:cs="Arial"/>
          <w:szCs w:val="22"/>
        </w:rPr>
      </w:pPr>
      <w:r w:rsidRPr="00666777">
        <w:rPr>
          <w:rFonts w:ascii="Arial" w:hAnsi="Arial" w:cs="Arial"/>
          <w:szCs w:val="22"/>
        </w:rPr>
        <w:tab/>
        <w:t xml:space="preserve">Analýza dopadů nové legislativy do procesů a dat informačních systémů </w:t>
      </w:r>
    </w:p>
    <w:p w14:paraId="41952792" w14:textId="77777777" w:rsidR="00ED763D" w:rsidRPr="00666777" w:rsidRDefault="00ED763D" w:rsidP="00FF00E6">
      <w:pPr>
        <w:pStyle w:val="Prosttext"/>
        <w:spacing w:before="60"/>
        <w:ind w:firstLine="708"/>
        <w:jc w:val="both"/>
        <w:rPr>
          <w:rFonts w:ascii="Arial" w:hAnsi="Arial" w:cs="Arial"/>
          <w:szCs w:val="22"/>
        </w:rPr>
      </w:pPr>
      <w:r w:rsidRPr="00666777">
        <w:rPr>
          <w:rFonts w:ascii="Arial" w:hAnsi="Arial" w:cs="Arial"/>
          <w:szCs w:val="22"/>
        </w:rPr>
        <w:t>Doplnění kontrolních mechanizmů při pořizování dat</w:t>
      </w:r>
    </w:p>
    <w:p w14:paraId="121BD818" w14:textId="77777777" w:rsidR="00ED763D" w:rsidRPr="00666777" w:rsidRDefault="00ED763D" w:rsidP="004468A3">
      <w:pPr>
        <w:pStyle w:val="Prosttext"/>
        <w:spacing w:before="60"/>
        <w:jc w:val="both"/>
        <w:rPr>
          <w:rFonts w:ascii="Arial" w:hAnsi="Arial" w:cs="Arial"/>
          <w:szCs w:val="22"/>
        </w:rPr>
      </w:pPr>
      <w:r w:rsidRPr="00666777">
        <w:rPr>
          <w:rFonts w:ascii="Arial" w:hAnsi="Arial" w:cs="Arial"/>
          <w:szCs w:val="22"/>
        </w:rPr>
        <w:tab/>
        <w:t>Doplnění kontrol a přebírání dat z dostupných státních/veřejných registrů</w:t>
      </w:r>
    </w:p>
    <w:p w14:paraId="513DD235" w14:textId="77777777" w:rsidR="00ED763D" w:rsidRPr="00666777" w:rsidRDefault="00ED763D" w:rsidP="004468A3">
      <w:pPr>
        <w:pStyle w:val="Prosttext"/>
        <w:spacing w:before="60"/>
        <w:jc w:val="both"/>
        <w:rPr>
          <w:rFonts w:ascii="Arial" w:hAnsi="Arial" w:cs="Arial"/>
          <w:szCs w:val="22"/>
        </w:rPr>
      </w:pPr>
      <w:r w:rsidRPr="00666777">
        <w:rPr>
          <w:rFonts w:ascii="Arial" w:hAnsi="Arial" w:cs="Arial"/>
          <w:szCs w:val="22"/>
        </w:rPr>
        <w:tab/>
        <w:t>Doplnění kontrol a zabezpečení datových rozhraní mezi systémy</w:t>
      </w:r>
    </w:p>
    <w:p w14:paraId="4BB60BA7" w14:textId="77777777" w:rsidR="00ED763D" w:rsidRPr="00666777" w:rsidRDefault="00ED763D" w:rsidP="004468A3">
      <w:pPr>
        <w:pStyle w:val="Prosttext"/>
        <w:spacing w:before="60"/>
        <w:ind w:firstLine="708"/>
        <w:jc w:val="both"/>
        <w:rPr>
          <w:rFonts w:ascii="Arial" w:hAnsi="Arial" w:cs="Arial"/>
          <w:szCs w:val="22"/>
        </w:rPr>
      </w:pPr>
      <w:r w:rsidRPr="00666777">
        <w:rPr>
          <w:rFonts w:ascii="Arial" w:hAnsi="Arial" w:cs="Arial"/>
          <w:szCs w:val="22"/>
        </w:rPr>
        <w:t>Zajištění souladu s požadavky elektronické „evropské identity“</w:t>
      </w:r>
    </w:p>
    <w:p w14:paraId="21E9DBB0" w14:textId="77777777" w:rsidR="00ED763D" w:rsidRPr="00666777" w:rsidRDefault="00ED763D" w:rsidP="004468A3">
      <w:pPr>
        <w:pStyle w:val="Prosttext"/>
        <w:spacing w:before="60"/>
        <w:jc w:val="both"/>
        <w:rPr>
          <w:rFonts w:ascii="Arial" w:hAnsi="Arial" w:cs="Arial"/>
          <w:szCs w:val="22"/>
        </w:rPr>
      </w:pPr>
      <w:r w:rsidRPr="00666777">
        <w:rPr>
          <w:rFonts w:ascii="Arial" w:hAnsi="Arial" w:cs="Arial"/>
          <w:szCs w:val="22"/>
        </w:rPr>
        <w:tab/>
      </w:r>
    </w:p>
    <w:p w14:paraId="239DB67F" w14:textId="77777777" w:rsidR="00ED763D" w:rsidRPr="00666777" w:rsidRDefault="00ED763D" w:rsidP="004468A3">
      <w:pPr>
        <w:pStyle w:val="Prosttext"/>
        <w:spacing w:before="60"/>
        <w:jc w:val="both"/>
        <w:rPr>
          <w:rFonts w:ascii="Arial" w:hAnsi="Arial" w:cs="Arial"/>
          <w:b/>
          <w:szCs w:val="22"/>
        </w:rPr>
      </w:pPr>
      <w:r w:rsidRPr="00666777">
        <w:rPr>
          <w:rFonts w:ascii="Arial" w:hAnsi="Arial" w:cs="Arial"/>
          <w:b/>
          <w:szCs w:val="22"/>
        </w:rPr>
        <w:t>Cíl 2 Spolehlivost a relevantnost historických dat</w:t>
      </w:r>
    </w:p>
    <w:p w14:paraId="746EEB84" w14:textId="77777777" w:rsidR="00ED763D" w:rsidRPr="00666777" w:rsidRDefault="00ED763D" w:rsidP="004468A3">
      <w:pPr>
        <w:pStyle w:val="Prosttext"/>
        <w:spacing w:before="60"/>
        <w:jc w:val="both"/>
        <w:rPr>
          <w:rFonts w:ascii="Arial" w:hAnsi="Arial" w:cs="Arial"/>
          <w:szCs w:val="22"/>
        </w:rPr>
      </w:pPr>
      <w:r w:rsidRPr="00666777">
        <w:rPr>
          <w:rFonts w:ascii="Arial" w:hAnsi="Arial" w:cs="Arial"/>
          <w:szCs w:val="22"/>
        </w:rPr>
        <w:tab/>
        <w:t>Kontrola a revize historických evidencí majetku, smluv a dalších dokumentů</w:t>
      </w:r>
    </w:p>
    <w:p w14:paraId="5E4E2ECC" w14:textId="77777777" w:rsidR="00ED763D" w:rsidRPr="00666777" w:rsidRDefault="00ED763D" w:rsidP="004468A3">
      <w:pPr>
        <w:pStyle w:val="Prosttext"/>
        <w:spacing w:before="60"/>
        <w:jc w:val="both"/>
        <w:rPr>
          <w:rFonts w:ascii="Arial" w:hAnsi="Arial" w:cs="Arial"/>
          <w:szCs w:val="22"/>
        </w:rPr>
      </w:pPr>
      <w:r w:rsidRPr="00666777">
        <w:rPr>
          <w:rFonts w:ascii="Arial" w:hAnsi="Arial" w:cs="Arial"/>
          <w:szCs w:val="22"/>
        </w:rPr>
        <w:tab/>
        <w:t>Opravy a doplnění chybějících atributů pro následné zpracování a vyhodnocení dat</w:t>
      </w:r>
    </w:p>
    <w:p w14:paraId="78662E15" w14:textId="77777777" w:rsidR="00ED763D" w:rsidRPr="00666777" w:rsidRDefault="00ED763D" w:rsidP="004468A3">
      <w:pPr>
        <w:pStyle w:val="Prosttext"/>
        <w:spacing w:before="60"/>
        <w:jc w:val="both"/>
        <w:rPr>
          <w:rFonts w:ascii="Arial" w:hAnsi="Arial" w:cs="Arial"/>
          <w:szCs w:val="22"/>
        </w:rPr>
      </w:pPr>
    </w:p>
    <w:p w14:paraId="0302E401" w14:textId="77777777" w:rsidR="00ED763D" w:rsidRPr="00666777" w:rsidRDefault="00ED763D" w:rsidP="004468A3">
      <w:pPr>
        <w:pStyle w:val="Prosttext"/>
        <w:spacing w:before="60"/>
        <w:jc w:val="both"/>
        <w:rPr>
          <w:rFonts w:ascii="Arial" w:hAnsi="Arial" w:cs="Arial"/>
          <w:b/>
          <w:szCs w:val="22"/>
        </w:rPr>
      </w:pPr>
      <w:r w:rsidRPr="00666777">
        <w:rPr>
          <w:rFonts w:ascii="Arial" w:hAnsi="Arial" w:cs="Arial"/>
          <w:b/>
          <w:szCs w:val="22"/>
        </w:rPr>
        <w:t>Cíl 3 Kvalita a dostupnost výstupních dat</w:t>
      </w:r>
    </w:p>
    <w:p w14:paraId="20F19DF5" w14:textId="77777777" w:rsidR="00ED763D" w:rsidRPr="00666777" w:rsidRDefault="00ED763D" w:rsidP="004468A3">
      <w:pPr>
        <w:pStyle w:val="Prosttext"/>
        <w:spacing w:before="60"/>
        <w:jc w:val="both"/>
        <w:rPr>
          <w:rFonts w:ascii="Arial" w:hAnsi="Arial" w:cs="Arial"/>
          <w:szCs w:val="22"/>
        </w:rPr>
      </w:pPr>
      <w:r w:rsidRPr="00666777">
        <w:rPr>
          <w:rFonts w:ascii="Arial" w:hAnsi="Arial" w:cs="Arial"/>
          <w:szCs w:val="22"/>
        </w:rPr>
        <w:tab/>
        <w:t>Podpora mobilních zařízení pro vybrané výstupní informace a operace</w:t>
      </w:r>
    </w:p>
    <w:p w14:paraId="70457E32" w14:textId="77777777" w:rsidR="00ED763D" w:rsidRPr="00666777" w:rsidRDefault="00ED763D" w:rsidP="004468A3">
      <w:pPr>
        <w:pStyle w:val="Prosttext"/>
        <w:spacing w:before="60"/>
        <w:jc w:val="both"/>
        <w:rPr>
          <w:rFonts w:ascii="Arial" w:hAnsi="Arial" w:cs="Arial"/>
          <w:szCs w:val="22"/>
        </w:rPr>
      </w:pPr>
      <w:r w:rsidRPr="00666777">
        <w:rPr>
          <w:rFonts w:ascii="Arial" w:hAnsi="Arial" w:cs="Arial"/>
          <w:szCs w:val="22"/>
        </w:rPr>
        <w:tab/>
        <w:t>Rozšíření palety procesů podporovaných elektronicky</w:t>
      </w:r>
    </w:p>
    <w:p w14:paraId="35072BDE" w14:textId="77777777" w:rsidR="00ED763D" w:rsidRPr="00666777" w:rsidRDefault="00ED763D" w:rsidP="004468A3">
      <w:pPr>
        <w:pStyle w:val="Prosttext"/>
        <w:spacing w:before="60"/>
        <w:jc w:val="both"/>
        <w:rPr>
          <w:rFonts w:ascii="Arial" w:hAnsi="Arial" w:cs="Arial"/>
          <w:szCs w:val="22"/>
        </w:rPr>
      </w:pPr>
      <w:r w:rsidRPr="00666777">
        <w:rPr>
          <w:rFonts w:ascii="Arial" w:hAnsi="Arial" w:cs="Arial"/>
          <w:szCs w:val="22"/>
        </w:rPr>
        <w:tab/>
        <w:t>Rozšíření jazykových mutací vybraných informací</w:t>
      </w:r>
    </w:p>
    <w:p w14:paraId="6F2AA61B" w14:textId="77777777" w:rsidR="00ED763D" w:rsidRPr="00666777" w:rsidRDefault="00ED763D" w:rsidP="004468A3">
      <w:pPr>
        <w:pStyle w:val="Prosttext"/>
        <w:spacing w:before="60"/>
        <w:ind w:firstLine="708"/>
        <w:jc w:val="both"/>
        <w:rPr>
          <w:rFonts w:ascii="Arial" w:hAnsi="Arial" w:cs="Arial"/>
          <w:szCs w:val="22"/>
        </w:rPr>
      </w:pPr>
      <w:r w:rsidRPr="00666777">
        <w:rPr>
          <w:rFonts w:ascii="Arial" w:hAnsi="Arial" w:cs="Arial"/>
          <w:szCs w:val="22"/>
        </w:rPr>
        <w:t>Revize datových zdrojů pro výroční zprávu</w:t>
      </w:r>
    </w:p>
    <w:p w14:paraId="52335E6E" w14:textId="77777777" w:rsidR="00ED763D" w:rsidRPr="00666777" w:rsidRDefault="00ED763D" w:rsidP="004468A3">
      <w:pPr>
        <w:pStyle w:val="Prosttext"/>
        <w:spacing w:before="60"/>
        <w:jc w:val="both"/>
        <w:rPr>
          <w:rFonts w:ascii="Arial" w:hAnsi="Arial" w:cs="Arial"/>
          <w:szCs w:val="22"/>
        </w:rPr>
      </w:pPr>
      <w:r w:rsidRPr="00666777">
        <w:rPr>
          <w:rFonts w:ascii="Arial" w:hAnsi="Arial" w:cs="Arial"/>
          <w:szCs w:val="22"/>
        </w:rPr>
        <w:tab/>
        <w:t>Podpora pro efektivní poskytování dat pro MŠMT a další orgány</w:t>
      </w:r>
    </w:p>
    <w:p w14:paraId="17BA8F49" w14:textId="77777777" w:rsidR="00ED763D" w:rsidRPr="00666777" w:rsidRDefault="00ED763D" w:rsidP="004468A3">
      <w:pPr>
        <w:pStyle w:val="Prosttext"/>
        <w:spacing w:before="60"/>
        <w:jc w:val="both"/>
        <w:rPr>
          <w:rFonts w:ascii="Arial" w:hAnsi="Arial" w:cs="Arial"/>
          <w:szCs w:val="22"/>
        </w:rPr>
      </w:pPr>
      <w:r w:rsidRPr="00666777">
        <w:rPr>
          <w:rFonts w:ascii="Arial" w:hAnsi="Arial" w:cs="Arial"/>
          <w:szCs w:val="22"/>
        </w:rPr>
        <w:tab/>
        <w:t>Podpora pro výměnu dat při zadávání veřejných zakázek</w:t>
      </w:r>
    </w:p>
    <w:p w14:paraId="6B179784" w14:textId="77777777" w:rsidR="00ED763D" w:rsidRPr="00666777" w:rsidRDefault="00ED763D" w:rsidP="00B00C38">
      <w:pPr>
        <w:pStyle w:val="Prosttext"/>
        <w:jc w:val="both"/>
        <w:rPr>
          <w:rFonts w:ascii="Arial" w:hAnsi="Arial" w:cs="Arial"/>
          <w:szCs w:val="22"/>
        </w:rPr>
      </w:pPr>
      <w:r w:rsidRPr="00666777">
        <w:rPr>
          <w:rFonts w:ascii="Arial" w:hAnsi="Arial" w:cs="Arial"/>
          <w:szCs w:val="22"/>
        </w:rPr>
        <w:tab/>
      </w:r>
    </w:p>
    <w:p w14:paraId="031CA568" w14:textId="210C0E1A" w:rsidR="00ED763D" w:rsidRPr="00666777" w:rsidRDefault="00ED763D" w:rsidP="00B00C38">
      <w:pPr>
        <w:pStyle w:val="Prosttext"/>
        <w:jc w:val="both"/>
        <w:rPr>
          <w:rFonts w:ascii="Arial" w:hAnsi="Arial" w:cs="Arial"/>
          <w:szCs w:val="22"/>
        </w:rPr>
      </w:pPr>
      <w:r w:rsidRPr="00666777">
        <w:rPr>
          <w:rFonts w:ascii="Arial" w:hAnsi="Arial" w:cs="Arial"/>
          <w:szCs w:val="22"/>
        </w:rPr>
        <w:t>Koordinovaný postup VVŠ bude zahrnovat mimo jiné</w:t>
      </w:r>
      <w:r>
        <w:rPr>
          <w:rFonts w:ascii="Arial" w:hAnsi="Arial" w:cs="Arial"/>
          <w:szCs w:val="22"/>
        </w:rPr>
        <w:t xml:space="preserve"> </w:t>
      </w:r>
      <w:r w:rsidRPr="00666777">
        <w:rPr>
          <w:rFonts w:ascii="Arial" w:hAnsi="Arial" w:cs="Arial"/>
          <w:szCs w:val="22"/>
        </w:rPr>
        <w:t xml:space="preserve">rozšíření kompetencí koordinačního centra uživatelů </w:t>
      </w:r>
      <w:proofErr w:type="spellStart"/>
      <w:r w:rsidRPr="00666777">
        <w:rPr>
          <w:rFonts w:ascii="Arial" w:hAnsi="Arial" w:cs="Arial"/>
          <w:szCs w:val="22"/>
        </w:rPr>
        <w:t>iFIS</w:t>
      </w:r>
      <w:proofErr w:type="spellEnd"/>
      <w:r w:rsidRPr="00666777">
        <w:rPr>
          <w:rFonts w:ascii="Arial" w:hAnsi="Arial" w:cs="Arial"/>
          <w:szCs w:val="22"/>
        </w:rPr>
        <w:t xml:space="preserve">, spolupráci koordinačních center </w:t>
      </w:r>
      <w:proofErr w:type="spellStart"/>
      <w:r w:rsidRPr="00666777">
        <w:rPr>
          <w:rFonts w:ascii="Arial" w:hAnsi="Arial" w:cs="Arial"/>
          <w:szCs w:val="22"/>
        </w:rPr>
        <w:t>iFIS</w:t>
      </w:r>
      <w:proofErr w:type="spellEnd"/>
      <w:r>
        <w:rPr>
          <w:rFonts w:ascii="Arial" w:hAnsi="Arial" w:cs="Arial"/>
          <w:szCs w:val="22"/>
        </w:rPr>
        <w:t>,</w:t>
      </w:r>
      <w:r w:rsidRPr="00666777">
        <w:rPr>
          <w:rFonts w:ascii="Arial" w:hAnsi="Arial" w:cs="Arial"/>
          <w:szCs w:val="22"/>
        </w:rPr>
        <w:t xml:space="preserve"> MAGION</w:t>
      </w:r>
      <w:r>
        <w:rPr>
          <w:rFonts w:ascii="Arial" w:hAnsi="Arial" w:cs="Arial"/>
          <w:szCs w:val="22"/>
        </w:rPr>
        <w:t xml:space="preserve"> a SAP</w:t>
      </w:r>
      <w:r w:rsidRPr="00666777">
        <w:rPr>
          <w:rFonts w:ascii="Arial" w:hAnsi="Arial" w:cs="Arial"/>
          <w:szCs w:val="22"/>
        </w:rPr>
        <w:t xml:space="preserve"> v rámci </w:t>
      </w:r>
      <w:r>
        <w:rPr>
          <w:rFonts w:ascii="Arial" w:hAnsi="Arial" w:cs="Arial"/>
          <w:szCs w:val="22"/>
        </w:rPr>
        <w:t>níž</w:t>
      </w:r>
      <w:r w:rsidRPr="00666777">
        <w:rPr>
          <w:rFonts w:ascii="Arial" w:hAnsi="Arial" w:cs="Arial"/>
          <w:szCs w:val="22"/>
        </w:rPr>
        <w:t xml:space="preserve"> budou provedeny analýzy dopadů připravované nové vysokoškolské legislativy do ekonomických a správních agend IS a semináře pro pracovníky VVŠ k jednotné metodice implementace. Realizace projektu v rámci sekcí řízených koordinačními centry bude pak zahrnovat revize a doplnění datové základny příslušného aplikačního software, </w:t>
      </w:r>
      <w:r>
        <w:rPr>
          <w:rFonts w:ascii="Arial" w:hAnsi="Arial" w:cs="Arial"/>
          <w:szCs w:val="22"/>
        </w:rPr>
        <w:t xml:space="preserve">upgrade aplikačního software, </w:t>
      </w:r>
      <w:r w:rsidRPr="00666777">
        <w:rPr>
          <w:rFonts w:ascii="Arial" w:hAnsi="Arial" w:cs="Arial"/>
          <w:szCs w:val="22"/>
        </w:rPr>
        <w:t>dílčí přírůstky a úpravy funkčních modulů IS a jejich nadstaveb, rozhraní, implementace společných výsledků projektu na pilotní instalaci a předání licencí/dokumentace na ostatní účastníky projektu v rámci sekce.</w:t>
      </w:r>
      <w:r w:rsidR="00BA7EE5">
        <w:rPr>
          <w:rFonts w:ascii="Arial" w:hAnsi="Arial" w:cs="Arial"/>
          <w:szCs w:val="22"/>
        </w:rPr>
        <w:t xml:space="preserve"> </w:t>
      </w:r>
      <w:r w:rsidRPr="00666777">
        <w:rPr>
          <w:rFonts w:ascii="Arial" w:hAnsi="Arial" w:cs="Arial"/>
          <w:szCs w:val="22"/>
        </w:rPr>
        <w:t>Předpokladem aplikací jednotné metodiky přípravy výstupních dat je mimo jiné sjednocení rozdílně implementované funkcionality IS na jednotlivých VVŠ, doplnění licencí chybějících funkcí či modulů a jednotná implementace legislativních změn očekávaných v roce 2016.</w:t>
      </w:r>
    </w:p>
    <w:p w14:paraId="7D024365" w14:textId="77777777" w:rsidR="00ED763D" w:rsidRPr="00666777" w:rsidRDefault="00ED763D" w:rsidP="00B00C38">
      <w:pPr>
        <w:pStyle w:val="Prosttext"/>
        <w:jc w:val="both"/>
        <w:rPr>
          <w:rFonts w:ascii="Arial" w:hAnsi="Arial" w:cs="Arial"/>
          <w:szCs w:val="22"/>
        </w:rPr>
      </w:pPr>
      <w:r w:rsidRPr="00666777">
        <w:rPr>
          <w:rFonts w:ascii="Arial" w:hAnsi="Arial" w:cs="Arial"/>
          <w:szCs w:val="22"/>
        </w:rPr>
        <w:t>Na rozvoji informačních služeb a metodice výkaznictví se bude spolupodílet také Akademie věd ČR.</w:t>
      </w:r>
    </w:p>
    <w:p w14:paraId="5AE077DF" w14:textId="77777777" w:rsidR="00ED763D" w:rsidRPr="00666777" w:rsidRDefault="00ED763D">
      <w:pPr>
        <w:rPr>
          <w:rFonts w:ascii="Arial" w:hAnsi="Arial" w:cs="Arial"/>
        </w:rPr>
      </w:pPr>
      <w:r w:rsidRPr="00666777">
        <w:rPr>
          <w:rFonts w:ascii="Arial" w:hAnsi="Arial" w:cs="Arial"/>
        </w:rPr>
        <w:br w:type="page"/>
      </w:r>
    </w:p>
    <w:p w14:paraId="03347614" w14:textId="77777777" w:rsidR="00ED763D" w:rsidRPr="00666777" w:rsidRDefault="00ED763D" w:rsidP="00392ECB">
      <w:pPr>
        <w:pStyle w:val="Odstavecseseznamem"/>
        <w:numPr>
          <w:ilvl w:val="0"/>
          <w:numId w:val="2"/>
        </w:numPr>
        <w:ind w:left="426"/>
        <w:rPr>
          <w:rFonts w:ascii="Arial" w:hAnsi="Arial" w:cs="Arial"/>
          <w:b/>
        </w:rPr>
      </w:pPr>
      <w:r w:rsidRPr="00666777">
        <w:rPr>
          <w:rFonts w:ascii="Arial" w:hAnsi="Arial" w:cs="Arial"/>
          <w:b/>
        </w:rPr>
        <w:lastRenderedPageBreak/>
        <w:t>Úvod</w:t>
      </w:r>
    </w:p>
    <w:p w14:paraId="0EA27CE4" w14:textId="14994556" w:rsidR="00ED763D" w:rsidRPr="00666777" w:rsidRDefault="00ED763D" w:rsidP="00F74CD0">
      <w:pPr>
        <w:spacing w:before="60" w:line="240" w:lineRule="auto"/>
        <w:jc w:val="both"/>
        <w:rPr>
          <w:rFonts w:ascii="Arial" w:hAnsi="Arial" w:cs="Arial"/>
        </w:rPr>
      </w:pPr>
      <w:r w:rsidRPr="00666777">
        <w:rPr>
          <w:rFonts w:ascii="Arial" w:hAnsi="Arial" w:cs="Arial"/>
        </w:rPr>
        <w:t>Předkládaný projekt je výsledkem konsenzu veřejných vysokých škol, které vzájemně dlouhodobě spolupracují a koordinují své rozvojové aktivity v oblastech ICT pro podporu řízení školy, elektronizace a standardizace procesů, v oblasti účetně-metodické při rozvoji a implementaci specifického aplikačního software VVŠ, spisové službě, správ</w:t>
      </w:r>
      <w:r>
        <w:rPr>
          <w:rFonts w:ascii="Arial" w:hAnsi="Arial" w:cs="Arial"/>
        </w:rPr>
        <w:t>ě</w:t>
      </w:r>
      <w:r w:rsidRPr="00666777">
        <w:rPr>
          <w:rFonts w:ascii="Arial" w:hAnsi="Arial" w:cs="Arial"/>
        </w:rPr>
        <w:t xml:space="preserve"> elektronických dokumentů, řízení veřejných zakázek a dalších. Školy zapojené do tohoto projektu používají stejný ekonomický</w:t>
      </w:r>
      <w:r w:rsidR="00BA7EE5">
        <w:rPr>
          <w:rFonts w:ascii="Arial" w:hAnsi="Arial" w:cs="Arial"/>
        </w:rPr>
        <w:t xml:space="preserve"> </w:t>
      </w:r>
      <w:r w:rsidRPr="00666777">
        <w:rPr>
          <w:rFonts w:ascii="Arial" w:hAnsi="Arial" w:cs="Arial"/>
        </w:rPr>
        <w:t>SW</w:t>
      </w:r>
      <w:r w:rsidR="00BA7EE5">
        <w:rPr>
          <w:rFonts w:ascii="Arial" w:hAnsi="Arial" w:cs="Arial"/>
        </w:rPr>
        <w:t xml:space="preserve"> </w:t>
      </w:r>
      <w:proofErr w:type="spellStart"/>
      <w:r w:rsidRPr="00666777">
        <w:rPr>
          <w:rFonts w:ascii="Arial" w:hAnsi="Arial" w:cs="Arial"/>
        </w:rPr>
        <w:t>iFIS</w:t>
      </w:r>
      <w:proofErr w:type="spellEnd"/>
      <w:r>
        <w:rPr>
          <w:rFonts w:ascii="Arial" w:hAnsi="Arial" w:cs="Arial"/>
        </w:rPr>
        <w:t xml:space="preserve">, </w:t>
      </w:r>
      <w:r w:rsidRPr="00666777">
        <w:rPr>
          <w:rFonts w:ascii="Arial" w:hAnsi="Arial" w:cs="Arial"/>
        </w:rPr>
        <w:t>MAGION</w:t>
      </w:r>
      <w:r>
        <w:rPr>
          <w:rFonts w:ascii="Arial" w:hAnsi="Arial" w:cs="Arial"/>
        </w:rPr>
        <w:t xml:space="preserve"> nebo SAP</w:t>
      </w:r>
      <w:r w:rsidRPr="00666777">
        <w:rPr>
          <w:rFonts w:ascii="Arial" w:hAnsi="Arial" w:cs="Arial"/>
        </w:rPr>
        <w:t>, související nadstavbové aplikace a technologie ORACLE</w:t>
      </w:r>
      <w:r w:rsidR="003952B6">
        <w:rPr>
          <w:rFonts w:ascii="Arial" w:hAnsi="Arial" w:cs="Arial"/>
        </w:rPr>
        <w:t>,</w:t>
      </w:r>
      <w:r w:rsidRPr="00666777">
        <w:rPr>
          <w:rFonts w:ascii="Arial" w:hAnsi="Arial" w:cs="Arial"/>
        </w:rPr>
        <w:t xml:space="preserve"> a mohou tak vhodně sdílet své odborné kapacity.</w:t>
      </w:r>
    </w:p>
    <w:p w14:paraId="0A9DDCF9" w14:textId="77777777" w:rsidR="00ED763D" w:rsidRPr="00666777" w:rsidRDefault="00ED763D" w:rsidP="00F74CD0">
      <w:pPr>
        <w:pStyle w:val="Prosttext"/>
        <w:jc w:val="both"/>
        <w:rPr>
          <w:rFonts w:ascii="Arial" w:hAnsi="Arial" w:cs="Arial"/>
          <w:szCs w:val="22"/>
        </w:rPr>
      </w:pPr>
      <w:r w:rsidRPr="00666777">
        <w:rPr>
          <w:rFonts w:ascii="Arial" w:hAnsi="Arial" w:cs="Arial"/>
          <w:szCs w:val="22"/>
        </w:rPr>
        <w:t xml:space="preserve">Projekt je zaměřen do oblasti </w:t>
      </w:r>
      <w:r w:rsidRPr="00666777">
        <w:rPr>
          <w:rFonts w:ascii="Arial" w:hAnsi="Arial" w:cs="Arial"/>
          <w:b/>
          <w:szCs w:val="22"/>
        </w:rPr>
        <w:t>zvyšování kvality a spolehlivosti dat pro řízení univerzit a informací poskytovaných univerzitami státní správě, studentům i veřejnosti</w:t>
      </w:r>
      <w:r w:rsidRPr="00666777">
        <w:rPr>
          <w:rFonts w:ascii="Arial" w:hAnsi="Arial" w:cs="Arial"/>
          <w:szCs w:val="22"/>
        </w:rPr>
        <w:t xml:space="preserve"> formou analýzy a rozvoje klíčových funkcionalit IS VVŠ, v průniku společných priorit a také v kontextu návrhu novely zákona o VŠ, zákona o veřejných zakázkách a další legislativy.</w:t>
      </w:r>
    </w:p>
    <w:p w14:paraId="6532F207" w14:textId="77777777" w:rsidR="00ED763D" w:rsidRPr="00666777" w:rsidRDefault="00ED763D" w:rsidP="00DF1653">
      <w:pPr>
        <w:pStyle w:val="Prosttext"/>
        <w:jc w:val="both"/>
        <w:rPr>
          <w:rFonts w:ascii="Arial" w:hAnsi="Arial" w:cs="Arial"/>
          <w:szCs w:val="22"/>
        </w:rPr>
      </w:pPr>
    </w:p>
    <w:p w14:paraId="6E7BF1DF" w14:textId="77777777" w:rsidR="00ED763D" w:rsidRPr="00666777" w:rsidRDefault="00ED763D" w:rsidP="00DF1653">
      <w:pPr>
        <w:pStyle w:val="Prosttext"/>
        <w:jc w:val="both"/>
        <w:rPr>
          <w:rFonts w:ascii="Arial" w:hAnsi="Arial" w:cs="Arial"/>
          <w:szCs w:val="22"/>
        </w:rPr>
      </w:pPr>
      <w:r w:rsidRPr="00666777">
        <w:rPr>
          <w:rFonts w:ascii="Arial" w:hAnsi="Arial" w:cs="Arial"/>
          <w:szCs w:val="22"/>
        </w:rPr>
        <w:t xml:space="preserve">Hlavním cílem projektu je přispět k zajištění </w:t>
      </w:r>
      <w:r w:rsidRPr="00666777">
        <w:rPr>
          <w:rFonts w:ascii="Arial" w:hAnsi="Arial" w:cs="Arial"/>
          <w:b/>
          <w:szCs w:val="22"/>
        </w:rPr>
        <w:t>kvalitních a spolehlivých zdrojů potřebných dat</w:t>
      </w:r>
      <w:r w:rsidRPr="00666777">
        <w:rPr>
          <w:rFonts w:ascii="Arial" w:hAnsi="Arial" w:cs="Arial"/>
          <w:szCs w:val="22"/>
        </w:rPr>
        <w:t xml:space="preserve"> VVŠ prostřednictvím efektivního využití dostupných odborných, kapacitních a finančních zdrojů. Výstupem projektu budou konkrétní zlepšení a modernizace komunikačních rozhraní, doplnění kontrolních mechanizmů při pořizování dat a k nápravě historických omylů jako nutný předpoklad pro zajištění potřebných výstupů bez neúměrného navyšování pracnosti.  </w:t>
      </w:r>
    </w:p>
    <w:p w14:paraId="23FAF777" w14:textId="77777777" w:rsidR="00ED763D" w:rsidRPr="00666777" w:rsidRDefault="00ED763D" w:rsidP="00157D29">
      <w:pPr>
        <w:spacing w:before="60"/>
        <w:jc w:val="both"/>
        <w:rPr>
          <w:rFonts w:ascii="Arial" w:hAnsi="Arial" w:cs="Arial"/>
        </w:rPr>
      </w:pPr>
    </w:p>
    <w:p w14:paraId="6DF46905" w14:textId="77777777" w:rsidR="00ED763D" w:rsidRPr="00666777" w:rsidRDefault="00ED763D" w:rsidP="00157D29">
      <w:pPr>
        <w:spacing w:before="60"/>
        <w:jc w:val="both"/>
        <w:rPr>
          <w:rFonts w:ascii="Arial" w:hAnsi="Arial" w:cs="Arial"/>
        </w:rPr>
      </w:pPr>
      <w:r w:rsidRPr="00666777">
        <w:rPr>
          <w:rFonts w:ascii="Arial" w:hAnsi="Arial" w:cs="Arial"/>
        </w:rPr>
        <w:t>Projekt je zaměřen na 3 hlavní prioritní oblasti:</w:t>
      </w:r>
    </w:p>
    <w:p w14:paraId="546DC805" w14:textId="77777777" w:rsidR="00ED763D" w:rsidRPr="00666777" w:rsidRDefault="00ED763D" w:rsidP="00F74CD0">
      <w:pPr>
        <w:pStyle w:val="Prosttext"/>
        <w:spacing w:before="60"/>
        <w:jc w:val="both"/>
        <w:rPr>
          <w:rFonts w:ascii="Arial" w:hAnsi="Arial" w:cs="Arial"/>
          <w:b/>
          <w:szCs w:val="22"/>
        </w:rPr>
      </w:pPr>
      <w:r w:rsidRPr="00666777">
        <w:rPr>
          <w:rFonts w:ascii="Arial" w:hAnsi="Arial" w:cs="Arial"/>
          <w:b/>
          <w:szCs w:val="22"/>
        </w:rPr>
        <w:t>Cíl 1 Kvalita vstupních dat</w:t>
      </w:r>
    </w:p>
    <w:p w14:paraId="129F548A" w14:textId="77777777" w:rsidR="00ED763D" w:rsidRPr="00666777" w:rsidRDefault="00ED763D" w:rsidP="00F74CD0">
      <w:pPr>
        <w:pStyle w:val="Prosttext"/>
        <w:spacing w:before="60"/>
        <w:jc w:val="both"/>
        <w:rPr>
          <w:rFonts w:ascii="Arial" w:hAnsi="Arial" w:cs="Arial"/>
          <w:b/>
          <w:szCs w:val="22"/>
        </w:rPr>
      </w:pPr>
      <w:r w:rsidRPr="00666777">
        <w:rPr>
          <w:rFonts w:ascii="Arial" w:hAnsi="Arial" w:cs="Arial"/>
          <w:b/>
          <w:szCs w:val="22"/>
        </w:rPr>
        <w:t>Cíl 2 Spolehlivost a relevantnost historických dat</w:t>
      </w:r>
    </w:p>
    <w:p w14:paraId="057AFB1E" w14:textId="77777777" w:rsidR="00ED763D" w:rsidRPr="00666777" w:rsidRDefault="00ED763D" w:rsidP="00F74CD0">
      <w:pPr>
        <w:pStyle w:val="Prosttext"/>
        <w:spacing w:before="60"/>
        <w:jc w:val="both"/>
        <w:rPr>
          <w:rFonts w:ascii="Arial" w:hAnsi="Arial" w:cs="Arial"/>
          <w:b/>
          <w:szCs w:val="22"/>
        </w:rPr>
      </w:pPr>
      <w:r w:rsidRPr="00666777">
        <w:rPr>
          <w:rFonts w:ascii="Arial" w:hAnsi="Arial" w:cs="Arial"/>
          <w:b/>
          <w:szCs w:val="22"/>
        </w:rPr>
        <w:t>Cíl 3 Kvalita a dostupnost výstupních dat</w:t>
      </w:r>
    </w:p>
    <w:p w14:paraId="5A005E3A" w14:textId="77777777" w:rsidR="00ED763D" w:rsidRPr="00666777" w:rsidRDefault="00ED763D" w:rsidP="008B618D">
      <w:pPr>
        <w:spacing w:after="120" w:line="240" w:lineRule="auto"/>
        <w:ind w:left="425"/>
        <w:rPr>
          <w:rFonts w:ascii="Arial" w:hAnsi="Arial" w:cs="Arial"/>
          <w:b/>
          <w:highlight w:val="yellow"/>
        </w:rPr>
      </w:pPr>
    </w:p>
    <w:p w14:paraId="371781D8" w14:textId="77777777" w:rsidR="00ED763D" w:rsidRPr="00F27AF5" w:rsidRDefault="00ED763D" w:rsidP="0007398A">
      <w:pPr>
        <w:rPr>
          <w:rFonts w:ascii="Arial" w:hAnsi="Arial" w:cs="Arial"/>
          <w:i/>
        </w:rPr>
      </w:pPr>
      <w:r w:rsidRPr="00F27AF5">
        <w:rPr>
          <w:rFonts w:ascii="Arial" w:hAnsi="Arial" w:cs="Arial"/>
          <w:i/>
        </w:rPr>
        <w:t>Projektem nebudou podpořeny činnosti</w:t>
      </w:r>
    </w:p>
    <w:p w14:paraId="1BDCF9F6" w14:textId="4E19B939" w:rsidR="00ED763D" w:rsidRPr="00F27AF5" w:rsidRDefault="003952B6" w:rsidP="0007398A">
      <w:pPr>
        <w:pStyle w:val="Odstavecseseznamem"/>
        <w:numPr>
          <w:ilvl w:val="0"/>
          <w:numId w:val="38"/>
        </w:numPr>
        <w:rPr>
          <w:rFonts w:ascii="Arial" w:hAnsi="Arial" w:cs="Arial"/>
          <w:i/>
        </w:rPr>
      </w:pPr>
      <w:r>
        <w:rPr>
          <w:rFonts w:ascii="Arial" w:hAnsi="Arial" w:cs="Arial"/>
          <w:i/>
        </w:rPr>
        <w:t>které jsou v rozporu s prioritami VVŠ</w:t>
      </w:r>
    </w:p>
    <w:p w14:paraId="076E1894" w14:textId="77777777" w:rsidR="00ED763D" w:rsidRPr="00F27AF5" w:rsidRDefault="00ED763D" w:rsidP="0007398A">
      <w:pPr>
        <w:pStyle w:val="Odstavecseseznamem"/>
        <w:numPr>
          <w:ilvl w:val="0"/>
          <w:numId w:val="38"/>
        </w:numPr>
        <w:rPr>
          <w:rFonts w:ascii="Arial" w:hAnsi="Arial" w:cs="Arial"/>
          <w:i/>
        </w:rPr>
      </w:pPr>
      <w:r w:rsidRPr="00F27AF5">
        <w:rPr>
          <w:rFonts w:ascii="Arial" w:hAnsi="Arial" w:cs="Arial"/>
          <w:i/>
        </w:rPr>
        <w:t xml:space="preserve">které by mohly souviset s jinými </w:t>
      </w:r>
      <w:r>
        <w:rPr>
          <w:rFonts w:ascii="Arial" w:hAnsi="Arial" w:cs="Arial"/>
          <w:i/>
        </w:rPr>
        <w:t>projekty (zejména s jinými CRP</w:t>
      </w:r>
      <w:r w:rsidRPr="00F27AF5">
        <w:rPr>
          <w:rFonts w:ascii="Arial" w:hAnsi="Arial" w:cs="Arial"/>
          <w:i/>
        </w:rPr>
        <w:t>)</w:t>
      </w:r>
    </w:p>
    <w:p w14:paraId="25B1A0D0" w14:textId="77777777" w:rsidR="00ED763D" w:rsidRPr="00F27AF5" w:rsidRDefault="00ED763D" w:rsidP="0007398A">
      <w:pPr>
        <w:pStyle w:val="Odstavecseseznamem"/>
        <w:numPr>
          <w:ilvl w:val="0"/>
          <w:numId w:val="38"/>
        </w:numPr>
        <w:rPr>
          <w:rFonts w:ascii="Arial" w:hAnsi="Arial" w:cs="Arial"/>
          <w:i/>
        </w:rPr>
      </w:pPr>
      <w:r w:rsidRPr="00F27AF5">
        <w:rPr>
          <w:rFonts w:ascii="Arial" w:hAnsi="Arial" w:cs="Arial"/>
          <w:i/>
        </w:rPr>
        <w:t>které nejsou prior</w:t>
      </w:r>
      <w:r>
        <w:rPr>
          <w:rFonts w:ascii="Arial" w:hAnsi="Arial" w:cs="Arial"/>
          <w:i/>
        </w:rPr>
        <w:t xml:space="preserve">itami koordinačních center </w:t>
      </w:r>
      <w:proofErr w:type="spellStart"/>
      <w:r>
        <w:rPr>
          <w:rFonts w:ascii="Arial" w:hAnsi="Arial" w:cs="Arial"/>
          <w:i/>
        </w:rPr>
        <w:t>iFIS</w:t>
      </w:r>
      <w:proofErr w:type="spellEnd"/>
      <w:r>
        <w:rPr>
          <w:rFonts w:ascii="Arial" w:hAnsi="Arial" w:cs="Arial"/>
          <w:i/>
        </w:rPr>
        <w:t xml:space="preserve">, </w:t>
      </w:r>
      <w:proofErr w:type="spellStart"/>
      <w:r w:rsidRPr="00F27AF5">
        <w:rPr>
          <w:rFonts w:ascii="Arial" w:hAnsi="Arial" w:cs="Arial"/>
          <w:i/>
        </w:rPr>
        <w:t>MagNet</w:t>
      </w:r>
      <w:proofErr w:type="spellEnd"/>
      <w:r>
        <w:rPr>
          <w:rFonts w:ascii="Arial" w:hAnsi="Arial" w:cs="Arial"/>
          <w:i/>
        </w:rPr>
        <w:t xml:space="preserve"> a SAP</w:t>
      </w:r>
    </w:p>
    <w:p w14:paraId="2A730423" w14:textId="77777777" w:rsidR="00ED763D" w:rsidRPr="00666777" w:rsidRDefault="00ED763D">
      <w:pPr>
        <w:rPr>
          <w:rFonts w:ascii="Arial" w:hAnsi="Arial" w:cs="Arial"/>
          <w:b/>
        </w:rPr>
      </w:pPr>
    </w:p>
    <w:p w14:paraId="19726B83" w14:textId="77777777" w:rsidR="00ED763D" w:rsidRPr="00666777" w:rsidRDefault="00ED763D" w:rsidP="008B618D">
      <w:pPr>
        <w:numPr>
          <w:ilvl w:val="0"/>
          <w:numId w:val="2"/>
        </w:numPr>
        <w:spacing w:after="120" w:line="240" w:lineRule="auto"/>
        <w:ind w:left="425" w:hanging="425"/>
        <w:rPr>
          <w:rFonts w:ascii="Arial" w:hAnsi="Arial" w:cs="Arial"/>
          <w:b/>
        </w:rPr>
      </w:pPr>
      <w:r w:rsidRPr="00666777">
        <w:rPr>
          <w:rFonts w:ascii="Arial" w:hAnsi="Arial" w:cs="Arial"/>
          <w:b/>
        </w:rPr>
        <w:t>Objektivní důvody pro realizaci projektu</w:t>
      </w:r>
    </w:p>
    <w:p w14:paraId="55934E4A" w14:textId="77777777" w:rsidR="00ED763D" w:rsidRPr="00666777" w:rsidRDefault="00ED763D" w:rsidP="001E1A0E">
      <w:pPr>
        <w:spacing w:after="120" w:line="240" w:lineRule="auto"/>
        <w:jc w:val="both"/>
        <w:rPr>
          <w:rFonts w:ascii="Arial" w:hAnsi="Arial" w:cs="Arial"/>
        </w:rPr>
      </w:pPr>
      <w:r w:rsidRPr="00666777">
        <w:rPr>
          <w:rFonts w:ascii="Arial" w:hAnsi="Arial" w:cs="Arial"/>
        </w:rPr>
        <w:t>Vysoké školy jsou si plně vědomy zásadního významu přepokládané novely vysokoškolského zákona, souvisejících prováděcích předpisů a dalších očekávaných změn ve státní správě na běžný chod i kompetentní strategické řízení univerzit v dalších letech. Předkládaný projekt nemůže postihnout celou šíři úkolů, které vysoké školy čekají</w:t>
      </w:r>
      <w:r>
        <w:rPr>
          <w:rFonts w:ascii="Arial" w:hAnsi="Arial" w:cs="Arial"/>
        </w:rPr>
        <w:t>,</w:t>
      </w:r>
      <w:r w:rsidRPr="00666777">
        <w:rPr>
          <w:rFonts w:ascii="Arial" w:hAnsi="Arial" w:cs="Arial"/>
        </w:rPr>
        <w:t xml:space="preserve"> i proto, že legislativní proces není v době přípravy projektu ukončen a požadavky státu na poskytování relevantních dat se v čase neustále mění. V návaznosti na ADZ MŠMT pro rok 2016 se projekt zaměří především na analytickou přípravu dalšího procesu v oblasti </w:t>
      </w:r>
      <w:r w:rsidRPr="00666777">
        <w:rPr>
          <w:rFonts w:ascii="Arial" w:hAnsi="Arial" w:cs="Arial"/>
          <w:b/>
        </w:rPr>
        <w:t>zajištění spolehlivých informací, zlepšení kvality stávající datové základny</w:t>
      </w:r>
      <w:r w:rsidRPr="00666777">
        <w:rPr>
          <w:rFonts w:ascii="Arial" w:hAnsi="Arial" w:cs="Arial"/>
        </w:rPr>
        <w:t xml:space="preserve"> pro následné vykazování a řízení škol a na </w:t>
      </w:r>
      <w:r w:rsidRPr="00666777">
        <w:rPr>
          <w:rFonts w:ascii="Arial" w:hAnsi="Arial" w:cs="Arial"/>
          <w:b/>
        </w:rPr>
        <w:t>dílčí přípravné práce</w:t>
      </w:r>
      <w:r w:rsidRPr="00666777">
        <w:rPr>
          <w:rFonts w:ascii="Arial" w:hAnsi="Arial" w:cs="Arial"/>
        </w:rPr>
        <w:t xml:space="preserve">. </w:t>
      </w:r>
    </w:p>
    <w:p w14:paraId="0F2F5496" w14:textId="77777777" w:rsidR="00ED763D" w:rsidRPr="00666777" w:rsidRDefault="00ED763D" w:rsidP="001E1A0E">
      <w:pPr>
        <w:spacing w:after="120" w:line="240" w:lineRule="auto"/>
        <w:jc w:val="both"/>
        <w:rPr>
          <w:rFonts w:ascii="Arial" w:hAnsi="Arial" w:cs="Arial"/>
        </w:rPr>
      </w:pPr>
      <w:r w:rsidRPr="00666777">
        <w:rPr>
          <w:rFonts w:ascii="Arial" w:hAnsi="Arial" w:cs="Arial"/>
        </w:rPr>
        <w:t xml:space="preserve">Dalším důvodem společného projektu </w:t>
      </w:r>
      <w:r>
        <w:rPr>
          <w:rFonts w:ascii="Arial" w:hAnsi="Arial" w:cs="Arial"/>
        </w:rPr>
        <w:t>je</w:t>
      </w:r>
      <w:r w:rsidRPr="00666777">
        <w:rPr>
          <w:rFonts w:ascii="Arial" w:hAnsi="Arial" w:cs="Arial"/>
        </w:rPr>
        <w:t xml:space="preserve"> identifikov</w:t>
      </w:r>
      <w:r>
        <w:rPr>
          <w:rFonts w:ascii="Arial" w:hAnsi="Arial" w:cs="Arial"/>
        </w:rPr>
        <w:t>aná</w:t>
      </w:r>
      <w:r w:rsidRPr="00666777">
        <w:rPr>
          <w:rFonts w:ascii="Arial" w:hAnsi="Arial" w:cs="Arial"/>
        </w:rPr>
        <w:t xml:space="preserve"> potřeba spolupráce škol na poli vyjednávání rozsahu a podmínek povinného a </w:t>
      </w:r>
      <w:r w:rsidRPr="00666777">
        <w:rPr>
          <w:rFonts w:ascii="Arial" w:hAnsi="Arial" w:cs="Arial"/>
          <w:b/>
        </w:rPr>
        <w:t>smysluplného výkaznictví</w:t>
      </w:r>
      <w:r w:rsidRPr="00666777">
        <w:rPr>
          <w:rFonts w:ascii="Arial" w:hAnsi="Arial" w:cs="Arial"/>
        </w:rPr>
        <w:t xml:space="preserve">, které nezatíží univerzity dalšími zbytnými agendami. Cílem synergie je vyjednat dlouhodobě stabilní prostředí a následně zajistit kvalitní data s minimem nákladů prostřednictvím provozovaných informačních systémů a jejich rozhraní na centrální systémy. </w:t>
      </w:r>
    </w:p>
    <w:p w14:paraId="25CCC0F5" w14:textId="77777777" w:rsidR="00ED763D" w:rsidRPr="00666777" w:rsidRDefault="00ED763D" w:rsidP="006346BC">
      <w:pPr>
        <w:spacing w:after="120" w:line="240" w:lineRule="auto"/>
        <w:jc w:val="both"/>
        <w:rPr>
          <w:rFonts w:ascii="Arial" w:hAnsi="Arial" w:cs="Arial"/>
          <w:highlight w:val="yellow"/>
        </w:rPr>
      </w:pPr>
      <w:r w:rsidRPr="00666777">
        <w:rPr>
          <w:rFonts w:ascii="Arial" w:hAnsi="Arial" w:cs="Arial"/>
        </w:rPr>
        <w:t xml:space="preserve">Navrhovaný projekt je příspěvkem na ochranu investic – udržitelného rozvoje informačních systémů univerzit v novém prostředí. Licence k technickému zhodnocení software budou využitelné bez dalších úprav pro ostatní VVŠ, které tyto aplikace již využívají. V rámci </w:t>
      </w:r>
      <w:r w:rsidRPr="00666777">
        <w:rPr>
          <w:rFonts w:ascii="Arial" w:hAnsi="Arial" w:cs="Arial"/>
        </w:rPr>
        <w:lastRenderedPageBreak/>
        <w:t>koordinovaného projektu bude možné získat výhodnější ceny dalších licencí a doplnit chybějící aplikace či moduly a funkce na standardní konfiguraci.</w:t>
      </w:r>
    </w:p>
    <w:p w14:paraId="3B132EE7" w14:textId="77777777" w:rsidR="00ED763D" w:rsidRPr="00666777" w:rsidRDefault="00ED763D" w:rsidP="008A145D">
      <w:pPr>
        <w:spacing w:after="0" w:line="240" w:lineRule="auto"/>
        <w:jc w:val="both"/>
        <w:rPr>
          <w:rFonts w:ascii="Arial" w:hAnsi="Arial" w:cs="Arial"/>
        </w:rPr>
      </w:pPr>
      <w:r w:rsidRPr="00666777">
        <w:rPr>
          <w:rFonts w:ascii="Arial" w:hAnsi="Arial" w:cs="Arial"/>
        </w:rPr>
        <w:t>Navrhovaný projekt vzhledem k zaměření a zapojeným institucím nelze financovat z operačních programů.</w:t>
      </w:r>
    </w:p>
    <w:p w14:paraId="404181B5" w14:textId="77777777" w:rsidR="00994655" w:rsidRDefault="00994655" w:rsidP="003952B6">
      <w:pPr>
        <w:spacing w:after="120" w:line="240" w:lineRule="auto"/>
        <w:jc w:val="both"/>
        <w:rPr>
          <w:rFonts w:ascii="Arial" w:hAnsi="Arial" w:cs="Arial"/>
          <w:b/>
        </w:rPr>
      </w:pPr>
    </w:p>
    <w:p w14:paraId="312A421C" w14:textId="15B0F206" w:rsidR="003952B6" w:rsidRDefault="003952B6" w:rsidP="003952B6">
      <w:pPr>
        <w:spacing w:after="120" w:line="240" w:lineRule="auto"/>
        <w:jc w:val="both"/>
        <w:rPr>
          <w:rFonts w:ascii="Arial" w:hAnsi="Arial" w:cs="Arial"/>
          <w:b/>
        </w:rPr>
      </w:pPr>
      <w:r w:rsidRPr="00666777">
        <w:rPr>
          <w:rFonts w:ascii="Arial" w:hAnsi="Arial" w:cs="Arial"/>
          <w:b/>
        </w:rPr>
        <w:t>Předpoklady pro synergie</w:t>
      </w:r>
    </w:p>
    <w:p w14:paraId="3D36FAEC" w14:textId="6971C5A4" w:rsidR="003952B6" w:rsidRPr="00D410F7" w:rsidRDefault="003952B6" w:rsidP="003952B6">
      <w:pPr>
        <w:spacing w:after="120" w:line="240" w:lineRule="auto"/>
        <w:jc w:val="both"/>
        <w:rPr>
          <w:rFonts w:ascii="Arial" w:hAnsi="Arial" w:cs="Arial"/>
        </w:rPr>
      </w:pPr>
      <w:r w:rsidRPr="00D410F7">
        <w:rPr>
          <w:rFonts w:ascii="Arial" w:hAnsi="Arial" w:cs="Arial"/>
        </w:rPr>
        <w:t>V následující tabulce jsou uvedeny předpoklady pro sdílení odborných kapacit</w:t>
      </w:r>
      <w:r w:rsidR="00D410F7" w:rsidRPr="00D410F7">
        <w:rPr>
          <w:rFonts w:ascii="Arial" w:hAnsi="Arial" w:cs="Arial"/>
        </w:rPr>
        <w:t xml:space="preserve"> (v oblasti </w:t>
      </w:r>
      <w:proofErr w:type="spellStart"/>
      <w:r w:rsidR="00D410F7" w:rsidRPr="00D410F7">
        <w:rPr>
          <w:rFonts w:ascii="Arial" w:hAnsi="Arial" w:cs="Arial"/>
        </w:rPr>
        <w:t>Oracle</w:t>
      </w:r>
      <w:proofErr w:type="spellEnd"/>
      <w:r w:rsidR="00D410F7" w:rsidRPr="00D410F7">
        <w:rPr>
          <w:rFonts w:ascii="Arial" w:hAnsi="Arial" w:cs="Arial"/>
        </w:rPr>
        <w:t xml:space="preserve"> všemi VVŠ, v oblasti ekonomiky po sekcích)</w:t>
      </w:r>
    </w:p>
    <w:tbl>
      <w:tblPr>
        <w:tblW w:w="7670" w:type="dxa"/>
        <w:tblInd w:w="1063" w:type="dxa"/>
        <w:tblCellMar>
          <w:left w:w="70" w:type="dxa"/>
          <w:right w:w="70" w:type="dxa"/>
        </w:tblCellMar>
        <w:tblLook w:val="04A0" w:firstRow="1" w:lastRow="0" w:firstColumn="1" w:lastColumn="0" w:noHBand="0" w:noVBand="1"/>
      </w:tblPr>
      <w:tblGrid>
        <w:gridCol w:w="1575"/>
        <w:gridCol w:w="1559"/>
        <w:gridCol w:w="1701"/>
        <w:gridCol w:w="1418"/>
        <w:gridCol w:w="1417"/>
      </w:tblGrid>
      <w:tr w:rsidR="003952B6" w:rsidRPr="003952B6" w14:paraId="1EBA4107" w14:textId="77777777" w:rsidTr="00992B49">
        <w:trPr>
          <w:trHeight w:val="288"/>
        </w:trPr>
        <w:tc>
          <w:tcPr>
            <w:tcW w:w="1575" w:type="dxa"/>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center"/>
            <w:hideMark/>
          </w:tcPr>
          <w:p w14:paraId="014505E8" w14:textId="77777777" w:rsidR="003952B6" w:rsidRPr="003952B6" w:rsidRDefault="003952B6" w:rsidP="00B11D2E">
            <w:pPr>
              <w:spacing w:after="0" w:line="240" w:lineRule="auto"/>
              <w:jc w:val="center"/>
              <w:rPr>
                <w:rFonts w:ascii="Arial" w:eastAsia="Times New Roman" w:hAnsi="Arial" w:cs="Arial"/>
                <w:b/>
                <w:bCs/>
                <w:color w:val="FFFFFF" w:themeColor="background1"/>
                <w:sz w:val="20"/>
                <w:szCs w:val="18"/>
                <w:lang w:eastAsia="cs-CZ"/>
              </w:rPr>
            </w:pPr>
            <w:r w:rsidRPr="003952B6">
              <w:rPr>
                <w:rFonts w:ascii="Arial" w:eastAsia="Times New Roman" w:hAnsi="Arial" w:cs="Arial"/>
                <w:b/>
                <w:bCs/>
                <w:color w:val="FFFFFF" w:themeColor="background1"/>
                <w:sz w:val="20"/>
                <w:szCs w:val="18"/>
                <w:lang w:eastAsia="cs-CZ"/>
              </w:rPr>
              <w:t>VVŠ/ICT</w:t>
            </w:r>
          </w:p>
        </w:tc>
        <w:tc>
          <w:tcPr>
            <w:tcW w:w="1559" w:type="dxa"/>
            <w:tcBorders>
              <w:top w:val="single" w:sz="4" w:space="0" w:color="auto"/>
              <w:left w:val="nil"/>
              <w:bottom w:val="single" w:sz="4" w:space="0" w:color="auto"/>
              <w:right w:val="single" w:sz="4" w:space="0" w:color="auto"/>
            </w:tcBorders>
            <w:shd w:val="clear" w:color="auto" w:fill="548DD4" w:themeFill="text2" w:themeFillTint="99"/>
            <w:noWrap/>
            <w:vAlign w:val="center"/>
            <w:hideMark/>
          </w:tcPr>
          <w:p w14:paraId="50004469" w14:textId="77777777" w:rsidR="003952B6" w:rsidRPr="003952B6" w:rsidRDefault="003952B6" w:rsidP="00B11D2E">
            <w:pPr>
              <w:spacing w:after="0" w:line="240" w:lineRule="auto"/>
              <w:jc w:val="center"/>
              <w:rPr>
                <w:rFonts w:ascii="Arial" w:eastAsia="Times New Roman" w:hAnsi="Arial" w:cs="Arial"/>
                <w:b/>
                <w:bCs/>
                <w:color w:val="FFFFFF" w:themeColor="background1"/>
                <w:sz w:val="20"/>
                <w:lang w:eastAsia="cs-CZ"/>
              </w:rPr>
            </w:pPr>
            <w:proofErr w:type="spellStart"/>
            <w:r w:rsidRPr="003952B6">
              <w:rPr>
                <w:rFonts w:ascii="Arial" w:eastAsia="Times New Roman" w:hAnsi="Arial" w:cs="Arial"/>
                <w:b/>
                <w:bCs/>
                <w:color w:val="FFFFFF" w:themeColor="background1"/>
                <w:sz w:val="20"/>
                <w:lang w:eastAsia="cs-CZ"/>
              </w:rPr>
              <w:t>Oracle</w:t>
            </w:r>
            <w:proofErr w:type="spellEnd"/>
          </w:p>
        </w:tc>
        <w:tc>
          <w:tcPr>
            <w:tcW w:w="1701" w:type="dxa"/>
            <w:tcBorders>
              <w:top w:val="single" w:sz="4" w:space="0" w:color="auto"/>
              <w:left w:val="nil"/>
              <w:bottom w:val="single" w:sz="4" w:space="0" w:color="auto"/>
              <w:right w:val="single" w:sz="4" w:space="0" w:color="auto"/>
            </w:tcBorders>
            <w:shd w:val="clear" w:color="auto" w:fill="548DD4" w:themeFill="text2" w:themeFillTint="99"/>
            <w:noWrap/>
            <w:vAlign w:val="center"/>
            <w:hideMark/>
          </w:tcPr>
          <w:p w14:paraId="354D53A7" w14:textId="77777777" w:rsidR="003952B6" w:rsidRPr="003952B6" w:rsidRDefault="003952B6" w:rsidP="00B11D2E">
            <w:pPr>
              <w:spacing w:after="0" w:line="240" w:lineRule="auto"/>
              <w:jc w:val="center"/>
              <w:rPr>
                <w:rFonts w:ascii="Arial" w:eastAsia="Times New Roman" w:hAnsi="Arial" w:cs="Arial"/>
                <w:b/>
                <w:bCs/>
                <w:color w:val="FFFFFF" w:themeColor="background1"/>
                <w:sz w:val="20"/>
                <w:lang w:eastAsia="cs-CZ"/>
              </w:rPr>
            </w:pPr>
            <w:r w:rsidRPr="003952B6">
              <w:rPr>
                <w:rFonts w:ascii="Arial" w:eastAsia="Times New Roman" w:hAnsi="Arial" w:cs="Arial"/>
                <w:b/>
                <w:bCs/>
                <w:color w:val="FFFFFF" w:themeColor="background1"/>
                <w:sz w:val="20"/>
                <w:lang w:eastAsia="cs-CZ"/>
              </w:rPr>
              <w:t xml:space="preserve">Ekonomika </w:t>
            </w:r>
            <w:proofErr w:type="spellStart"/>
            <w:r w:rsidRPr="003952B6">
              <w:rPr>
                <w:rFonts w:ascii="Arial" w:eastAsia="Times New Roman" w:hAnsi="Arial" w:cs="Arial"/>
                <w:b/>
                <w:bCs/>
                <w:color w:val="FFFFFF" w:themeColor="background1"/>
                <w:sz w:val="20"/>
                <w:lang w:eastAsia="cs-CZ"/>
              </w:rPr>
              <w:t>iFIS</w:t>
            </w:r>
            <w:proofErr w:type="spellEnd"/>
          </w:p>
        </w:tc>
        <w:tc>
          <w:tcPr>
            <w:tcW w:w="1418" w:type="dxa"/>
            <w:tcBorders>
              <w:top w:val="single" w:sz="4" w:space="0" w:color="auto"/>
              <w:left w:val="nil"/>
              <w:bottom w:val="single" w:sz="4" w:space="0" w:color="auto"/>
              <w:right w:val="single" w:sz="4" w:space="0" w:color="auto"/>
            </w:tcBorders>
            <w:shd w:val="clear" w:color="auto" w:fill="548DD4" w:themeFill="text2" w:themeFillTint="99"/>
            <w:noWrap/>
            <w:vAlign w:val="center"/>
            <w:hideMark/>
          </w:tcPr>
          <w:p w14:paraId="728EF4FF" w14:textId="77777777" w:rsidR="003952B6" w:rsidRPr="003952B6" w:rsidRDefault="003952B6" w:rsidP="00B11D2E">
            <w:pPr>
              <w:spacing w:after="0" w:line="240" w:lineRule="auto"/>
              <w:jc w:val="center"/>
              <w:rPr>
                <w:rFonts w:ascii="Arial" w:eastAsia="Times New Roman" w:hAnsi="Arial" w:cs="Arial"/>
                <w:b/>
                <w:bCs/>
                <w:color w:val="FFFFFF" w:themeColor="background1"/>
                <w:sz w:val="20"/>
                <w:lang w:eastAsia="cs-CZ"/>
              </w:rPr>
            </w:pPr>
            <w:r w:rsidRPr="003952B6">
              <w:rPr>
                <w:rFonts w:ascii="Arial" w:eastAsia="Times New Roman" w:hAnsi="Arial" w:cs="Arial"/>
                <w:b/>
                <w:bCs/>
                <w:color w:val="FFFFFF" w:themeColor="background1"/>
                <w:sz w:val="20"/>
                <w:lang w:eastAsia="cs-CZ"/>
              </w:rPr>
              <w:t xml:space="preserve">EIS </w:t>
            </w:r>
            <w:proofErr w:type="spellStart"/>
            <w:r w:rsidRPr="003952B6">
              <w:rPr>
                <w:rFonts w:ascii="Arial" w:eastAsia="Times New Roman" w:hAnsi="Arial" w:cs="Arial"/>
                <w:b/>
                <w:bCs/>
                <w:color w:val="FFFFFF" w:themeColor="background1"/>
                <w:sz w:val="20"/>
                <w:lang w:eastAsia="cs-CZ"/>
              </w:rPr>
              <w:t>Magion</w:t>
            </w:r>
            <w:proofErr w:type="spellEnd"/>
          </w:p>
        </w:tc>
        <w:tc>
          <w:tcPr>
            <w:tcW w:w="1417" w:type="dxa"/>
            <w:tcBorders>
              <w:top w:val="single" w:sz="4" w:space="0" w:color="auto"/>
              <w:left w:val="nil"/>
              <w:bottom w:val="single" w:sz="4" w:space="0" w:color="auto"/>
              <w:right w:val="single" w:sz="4" w:space="0" w:color="auto"/>
            </w:tcBorders>
            <w:shd w:val="clear" w:color="auto" w:fill="548DD4" w:themeFill="text2" w:themeFillTint="99"/>
            <w:noWrap/>
            <w:vAlign w:val="center"/>
            <w:hideMark/>
          </w:tcPr>
          <w:p w14:paraId="7159D7D7" w14:textId="77777777" w:rsidR="003952B6" w:rsidRPr="003952B6" w:rsidRDefault="003952B6" w:rsidP="00B11D2E">
            <w:pPr>
              <w:spacing w:after="0" w:line="240" w:lineRule="auto"/>
              <w:jc w:val="center"/>
              <w:rPr>
                <w:rFonts w:ascii="Arial" w:eastAsia="Times New Roman" w:hAnsi="Arial" w:cs="Arial"/>
                <w:b/>
                <w:bCs/>
                <w:color w:val="FFFFFF" w:themeColor="background1"/>
                <w:sz w:val="20"/>
                <w:lang w:eastAsia="cs-CZ"/>
              </w:rPr>
            </w:pPr>
            <w:r w:rsidRPr="003952B6">
              <w:rPr>
                <w:rFonts w:ascii="Arial" w:eastAsia="Times New Roman" w:hAnsi="Arial" w:cs="Arial"/>
                <w:b/>
                <w:bCs/>
                <w:color w:val="FFFFFF" w:themeColor="background1"/>
                <w:sz w:val="20"/>
                <w:lang w:eastAsia="cs-CZ"/>
              </w:rPr>
              <w:t>ERP SAP</w:t>
            </w:r>
          </w:p>
        </w:tc>
      </w:tr>
      <w:tr w:rsidR="003952B6" w:rsidRPr="003952B6" w14:paraId="445F782E"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6A5D6F00" w14:textId="77777777" w:rsidR="003952B6" w:rsidRPr="003952B6" w:rsidRDefault="003952B6" w:rsidP="00B11D2E">
            <w:pPr>
              <w:spacing w:after="0" w:line="240" w:lineRule="auto"/>
              <w:jc w:val="center"/>
              <w:rPr>
                <w:rFonts w:ascii="Arial" w:eastAsia="Times New Roman" w:hAnsi="Arial" w:cs="Arial"/>
                <w:b/>
                <w:bCs/>
                <w:color w:val="000000"/>
                <w:sz w:val="20"/>
                <w:szCs w:val="18"/>
                <w:lang w:eastAsia="cs-CZ"/>
              </w:rPr>
            </w:pPr>
            <w:r w:rsidRPr="003952B6">
              <w:rPr>
                <w:rFonts w:ascii="Arial" w:eastAsia="Times New Roman" w:hAnsi="Arial" w:cs="Arial"/>
                <w:b/>
                <w:bCs/>
                <w:color w:val="000000"/>
                <w:sz w:val="20"/>
                <w:szCs w:val="18"/>
                <w:lang w:eastAsia="cs-CZ"/>
              </w:rPr>
              <w:t>ČVUT</w:t>
            </w:r>
          </w:p>
        </w:tc>
        <w:tc>
          <w:tcPr>
            <w:tcW w:w="1559" w:type="dxa"/>
            <w:tcBorders>
              <w:top w:val="nil"/>
              <w:left w:val="nil"/>
              <w:bottom w:val="single" w:sz="4" w:space="0" w:color="auto"/>
              <w:right w:val="single" w:sz="4" w:space="0" w:color="auto"/>
            </w:tcBorders>
            <w:shd w:val="clear" w:color="auto" w:fill="auto"/>
            <w:noWrap/>
            <w:vAlign w:val="center"/>
            <w:hideMark/>
          </w:tcPr>
          <w:p w14:paraId="1D783B74" w14:textId="77777777" w:rsidR="003952B6" w:rsidRPr="003952B6" w:rsidRDefault="003952B6" w:rsidP="00B11D2E">
            <w:pPr>
              <w:spacing w:after="0" w:line="240" w:lineRule="auto"/>
              <w:jc w:val="center"/>
              <w:rPr>
                <w:rFonts w:ascii="Arial" w:eastAsia="Times New Roman" w:hAnsi="Arial" w:cs="Arial"/>
                <w:b/>
                <w:bCs/>
                <w:color w:val="000000"/>
                <w:sz w:val="20"/>
                <w:lang w:eastAsia="cs-CZ"/>
              </w:rPr>
            </w:pPr>
            <w:r w:rsidRPr="003952B6">
              <w:rPr>
                <w:rFonts w:ascii="Arial" w:eastAsia="Times New Roman" w:hAnsi="Arial" w:cs="Arial"/>
                <w:b/>
                <w:bCs/>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288D8C8F" w14:textId="77777777" w:rsidR="003952B6" w:rsidRPr="003952B6" w:rsidRDefault="003952B6" w:rsidP="00B11D2E">
            <w:pPr>
              <w:spacing w:after="0" w:line="240" w:lineRule="auto"/>
              <w:jc w:val="center"/>
              <w:rPr>
                <w:rFonts w:ascii="Arial" w:eastAsia="Times New Roman" w:hAnsi="Arial" w:cs="Arial"/>
                <w:b/>
                <w:bCs/>
                <w:color w:val="000000"/>
                <w:sz w:val="20"/>
                <w:lang w:eastAsia="cs-CZ"/>
              </w:rPr>
            </w:pPr>
            <w:r w:rsidRPr="003952B6">
              <w:rPr>
                <w:rFonts w:ascii="Arial" w:eastAsia="Times New Roman" w:hAnsi="Arial" w:cs="Arial"/>
                <w:b/>
                <w:bCs/>
                <w:color w:val="000000"/>
                <w:sz w:val="20"/>
                <w:lang w:eastAsia="cs-CZ"/>
              </w:rPr>
              <w:t>A</w:t>
            </w:r>
          </w:p>
        </w:tc>
        <w:tc>
          <w:tcPr>
            <w:tcW w:w="1418" w:type="dxa"/>
            <w:tcBorders>
              <w:top w:val="nil"/>
              <w:left w:val="nil"/>
              <w:bottom w:val="single" w:sz="4" w:space="0" w:color="auto"/>
              <w:right w:val="single" w:sz="4" w:space="0" w:color="auto"/>
            </w:tcBorders>
            <w:shd w:val="clear" w:color="auto" w:fill="auto"/>
            <w:noWrap/>
            <w:vAlign w:val="center"/>
            <w:hideMark/>
          </w:tcPr>
          <w:p w14:paraId="5956255C" w14:textId="77777777" w:rsidR="003952B6" w:rsidRPr="003952B6" w:rsidRDefault="003952B6" w:rsidP="00B11D2E">
            <w:pPr>
              <w:spacing w:after="0" w:line="240" w:lineRule="auto"/>
              <w:jc w:val="center"/>
              <w:rPr>
                <w:rFonts w:ascii="Arial" w:eastAsia="Times New Roman" w:hAnsi="Arial" w:cs="Arial"/>
                <w:b/>
                <w:bCs/>
                <w:color w:val="000000"/>
                <w:sz w:val="20"/>
                <w:lang w:eastAsia="cs-CZ"/>
              </w:rPr>
            </w:pPr>
          </w:p>
        </w:tc>
        <w:tc>
          <w:tcPr>
            <w:tcW w:w="1417" w:type="dxa"/>
            <w:tcBorders>
              <w:top w:val="nil"/>
              <w:left w:val="nil"/>
              <w:bottom w:val="single" w:sz="4" w:space="0" w:color="auto"/>
              <w:right w:val="single" w:sz="4" w:space="0" w:color="auto"/>
            </w:tcBorders>
            <w:shd w:val="clear" w:color="auto" w:fill="auto"/>
            <w:noWrap/>
            <w:vAlign w:val="center"/>
            <w:hideMark/>
          </w:tcPr>
          <w:p w14:paraId="58E42B56" w14:textId="77777777" w:rsidR="003952B6" w:rsidRPr="003952B6" w:rsidRDefault="003952B6" w:rsidP="00B11D2E">
            <w:pPr>
              <w:spacing w:after="0" w:line="240" w:lineRule="auto"/>
              <w:jc w:val="center"/>
              <w:rPr>
                <w:rFonts w:ascii="Arial" w:eastAsia="Times New Roman" w:hAnsi="Arial" w:cs="Arial"/>
                <w:b/>
                <w:bCs/>
                <w:color w:val="000000"/>
                <w:sz w:val="20"/>
                <w:lang w:eastAsia="cs-CZ"/>
              </w:rPr>
            </w:pPr>
          </w:p>
        </w:tc>
      </w:tr>
      <w:tr w:rsidR="003952B6" w:rsidRPr="003952B6" w14:paraId="32429038"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1D9252CE"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UPA</w:t>
            </w:r>
          </w:p>
        </w:tc>
        <w:tc>
          <w:tcPr>
            <w:tcW w:w="1559" w:type="dxa"/>
            <w:tcBorders>
              <w:top w:val="nil"/>
              <w:left w:val="nil"/>
              <w:bottom w:val="single" w:sz="4" w:space="0" w:color="auto"/>
              <w:right w:val="single" w:sz="4" w:space="0" w:color="auto"/>
            </w:tcBorders>
            <w:shd w:val="clear" w:color="auto" w:fill="auto"/>
            <w:noWrap/>
            <w:vAlign w:val="center"/>
            <w:hideMark/>
          </w:tcPr>
          <w:p w14:paraId="117F775D"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6212EC0C"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418" w:type="dxa"/>
            <w:tcBorders>
              <w:top w:val="nil"/>
              <w:left w:val="nil"/>
              <w:bottom w:val="single" w:sz="4" w:space="0" w:color="auto"/>
              <w:right w:val="single" w:sz="4" w:space="0" w:color="auto"/>
            </w:tcBorders>
            <w:shd w:val="clear" w:color="auto" w:fill="auto"/>
            <w:noWrap/>
            <w:vAlign w:val="center"/>
            <w:hideMark/>
          </w:tcPr>
          <w:p w14:paraId="0AF66A38"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7" w:type="dxa"/>
            <w:tcBorders>
              <w:top w:val="nil"/>
              <w:left w:val="nil"/>
              <w:bottom w:val="single" w:sz="4" w:space="0" w:color="auto"/>
              <w:right w:val="single" w:sz="4" w:space="0" w:color="auto"/>
            </w:tcBorders>
            <w:shd w:val="clear" w:color="auto" w:fill="auto"/>
            <w:noWrap/>
            <w:vAlign w:val="center"/>
            <w:hideMark/>
          </w:tcPr>
          <w:p w14:paraId="2A55A25D"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r>
      <w:tr w:rsidR="003952B6" w:rsidRPr="003952B6" w14:paraId="35689ADE"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3EA3844B"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VŠCHT</w:t>
            </w:r>
          </w:p>
        </w:tc>
        <w:tc>
          <w:tcPr>
            <w:tcW w:w="1559" w:type="dxa"/>
            <w:tcBorders>
              <w:top w:val="nil"/>
              <w:left w:val="nil"/>
              <w:bottom w:val="single" w:sz="4" w:space="0" w:color="auto"/>
              <w:right w:val="single" w:sz="4" w:space="0" w:color="auto"/>
            </w:tcBorders>
            <w:shd w:val="clear" w:color="auto" w:fill="auto"/>
            <w:noWrap/>
            <w:vAlign w:val="center"/>
            <w:hideMark/>
          </w:tcPr>
          <w:p w14:paraId="221703D2"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67FA4935"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418" w:type="dxa"/>
            <w:tcBorders>
              <w:top w:val="nil"/>
              <w:left w:val="nil"/>
              <w:bottom w:val="single" w:sz="4" w:space="0" w:color="auto"/>
              <w:right w:val="single" w:sz="4" w:space="0" w:color="auto"/>
            </w:tcBorders>
            <w:shd w:val="clear" w:color="auto" w:fill="auto"/>
            <w:noWrap/>
            <w:vAlign w:val="center"/>
            <w:hideMark/>
          </w:tcPr>
          <w:p w14:paraId="07D75FC2"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7" w:type="dxa"/>
            <w:tcBorders>
              <w:top w:val="nil"/>
              <w:left w:val="nil"/>
              <w:bottom w:val="single" w:sz="4" w:space="0" w:color="auto"/>
              <w:right w:val="single" w:sz="4" w:space="0" w:color="auto"/>
            </w:tcBorders>
            <w:shd w:val="clear" w:color="auto" w:fill="auto"/>
            <w:noWrap/>
            <w:vAlign w:val="center"/>
            <w:hideMark/>
          </w:tcPr>
          <w:p w14:paraId="6C813F5C"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r>
      <w:tr w:rsidR="003952B6" w:rsidRPr="003952B6" w14:paraId="3D048514"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090A069A"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VFU</w:t>
            </w:r>
          </w:p>
        </w:tc>
        <w:tc>
          <w:tcPr>
            <w:tcW w:w="1559" w:type="dxa"/>
            <w:tcBorders>
              <w:top w:val="nil"/>
              <w:left w:val="nil"/>
              <w:bottom w:val="single" w:sz="4" w:space="0" w:color="auto"/>
              <w:right w:val="single" w:sz="4" w:space="0" w:color="auto"/>
            </w:tcBorders>
            <w:shd w:val="clear" w:color="auto" w:fill="auto"/>
            <w:noWrap/>
            <w:vAlign w:val="center"/>
            <w:hideMark/>
          </w:tcPr>
          <w:p w14:paraId="60ABEE27"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3EDC2E74"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418" w:type="dxa"/>
            <w:tcBorders>
              <w:top w:val="nil"/>
              <w:left w:val="nil"/>
              <w:bottom w:val="single" w:sz="4" w:space="0" w:color="auto"/>
              <w:right w:val="single" w:sz="4" w:space="0" w:color="auto"/>
            </w:tcBorders>
            <w:shd w:val="clear" w:color="auto" w:fill="auto"/>
            <w:noWrap/>
            <w:vAlign w:val="center"/>
            <w:hideMark/>
          </w:tcPr>
          <w:p w14:paraId="1FEEDB47"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7" w:type="dxa"/>
            <w:tcBorders>
              <w:top w:val="nil"/>
              <w:left w:val="nil"/>
              <w:bottom w:val="single" w:sz="4" w:space="0" w:color="auto"/>
              <w:right w:val="single" w:sz="4" w:space="0" w:color="auto"/>
            </w:tcBorders>
            <w:shd w:val="clear" w:color="auto" w:fill="auto"/>
            <w:noWrap/>
            <w:vAlign w:val="center"/>
            <w:hideMark/>
          </w:tcPr>
          <w:p w14:paraId="295F030B"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r>
      <w:tr w:rsidR="003952B6" w:rsidRPr="003952B6" w14:paraId="4ECBBE9D"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71722010"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VŠUP</w:t>
            </w:r>
          </w:p>
        </w:tc>
        <w:tc>
          <w:tcPr>
            <w:tcW w:w="1559" w:type="dxa"/>
            <w:tcBorders>
              <w:top w:val="nil"/>
              <w:left w:val="nil"/>
              <w:bottom w:val="single" w:sz="4" w:space="0" w:color="auto"/>
              <w:right w:val="single" w:sz="4" w:space="0" w:color="auto"/>
            </w:tcBorders>
            <w:shd w:val="clear" w:color="auto" w:fill="auto"/>
            <w:noWrap/>
            <w:vAlign w:val="center"/>
            <w:hideMark/>
          </w:tcPr>
          <w:p w14:paraId="4244F0CF"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69D71DB9"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418" w:type="dxa"/>
            <w:tcBorders>
              <w:top w:val="nil"/>
              <w:left w:val="nil"/>
              <w:bottom w:val="single" w:sz="4" w:space="0" w:color="auto"/>
              <w:right w:val="single" w:sz="4" w:space="0" w:color="auto"/>
            </w:tcBorders>
            <w:shd w:val="clear" w:color="auto" w:fill="auto"/>
            <w:noWrap/>
            <w:vAlign w:val="center"/>
            <w:hideMark/>
          </w:tcPr>
          <w:p w14:paraId="7C9C2AF4"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7" w:type="dxa"/>
            <w:tcBorders>
              <w:top w:val="nil"/>
              <w:left w:val="nil"/>
              <w:bottom w:val="single" w:sz="4" w:space="0" w:color="auto"/>
              <w:right w:val="single" w:sz="4" w:space="0" w:color="auto"/>
            </w:tcBorders>
            <w:shd w:val="clear" w:color="auto" w:fill="auto"/>
            <w:noWrap/>
            <w:vAlign w:val="center"/>
            <w:hideMark/>
          </w:tcPr>
          <w:p w14:paraId="0E28D04C"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r>
      <w:tr w:rsidR="003952B6" w:rsidRPr="003952B6" w14:paraId="26A63A19"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795C600D"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JU</w:t>
            </w:r>
          </w:p>
        </w:tc>
        <w:tc>
          <w:tcPr>
            <w:tcW w:w="1559" w:type="dxa"/>
            <w:tcBorders>
              <w:top w:val="nil"/>
              <w:left w:val="nil"/>
              <w:bottom w:val="single" w:sz="4" w:space="0" w:color="auto"/>
              <w:right w:val="single" w:sz="4" w:space="0" w:color="auto"/>
            </w:tcBorders>
            <w:shd w:val="clear" w:color="auto" w:fill="auto"/>
            <w:noWrap/>
            <w:vAlign w:val="center"/>
            <w:hideMark/>
          </w:tcPr>
          <w:p w14:paraId="67DDDCD0"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456D0EC6"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418" w:type="dxa"/>
            <w:tcBorders>
              <w:top w:val="nil"/>
              <w:left w:val="nil"/>
              <w:bottom w:val="single" w:sz="4" w:space="0" w:color="auto"/>
              <w:right w:val="single" w:sz="4" w:space="0" w:color="auto"/>
            </w:tcBorders>
            <w:shd w:val="clear" w:color="auto" w:fill="auto"/>
            <w:noWrap/>
            <w:vAlign w:val="center"/>
            <w:hideMark/>
          </w:tcPr>
          <w:p w14:paraId="03DC9B66"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7" w:type="dxa"/>
            <w:tcBorders>
              <w:top w:val="nil"/>
              <w:left w:val="nil"/>
              <w:bottom w:val="single" w:sz="4" w:space="0" w:color="auto"/>
              <w:right w:val="single" w:sz="4" w:space="0" w:color="auto"/>
            </w:tcBorders>
            <w:shd w:val="clear" w:color="auto" w:fill="auto"/>
            <w:noWrap/>
            <w:vAlign w:val="center"/>
            <w:hideMark/>
          </w:tcPr>
          <w:p w14:paraId="414246E3"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r>
      <w:tr w:rsidR="003952B6" w:rsidRPr="003952B6" w14:paraId="07E37655"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520F9D6F"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VŠTE</w:t>
            </w:r>
          </w:p>
        </w:tc>
        <w:tc>
          <w:tcPr>
            <w:tcW w:w="1559" w:type="dxa"/>
            <w:tcBorders>
              <w:top w:val="nil"/>
              <w:left w:val="nil"/>
              <w:bottom w:val="single" w:sz="4" w:space="0" w:color="auto"/>
              <w:right w:val="single" w:sz="4" w:space="0" w:color="auto"/>
            </w:tcBorders>
            <w:shd w:val="clear" w:color="auto" w:fill="auto"/>
            <w:noWrap/>
            <w:vAlign w:val="center"/>
            <w:hideMark/>
          </w:tcPr>
          <w:p w14:paraId="3C1788AF"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6DE387D9"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418" w:type="dxa"/>
            <w:tcBorders>
              <w:top w:val="nil"/>
              <w:left w:val="nil"/>
              <w:bottom w:val="single" w:sz="4" w:space="0" w:color="auto"/>
              <w:right w:val="single" w:sz="4" w:space="0" w:color="auto"/>
            </w:tcBorders>
            <w:shd w:val="clear" w:color="auto" w:fill="auto"/>
            <w:noWrap/>
            <w:vAlign w:val="center"/>
            <w:hideMark/>
          </w:tcPr>
          <w:p w14:paraId="4CDF8DB6"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7" w:type="dxa"/>
            <w:tcBorders>
              <w:top w:val="nil"/>
              <w:left w:val="nil"/>
              <w:bottom w:val="single" w:sz="4" w:space="0" w:color="auto"/>
              <w:right w:val="single" w:sz="4" w:space="0" w:color="auto"/>
            </w:tcBorders>
            <w:shd w:val="clear" w:color="auto" w:fill="auto"/>
            <w:noWrap/>
            <w:vAlign w:val="center"/>
            <w:hideMark/>
          </w:tcPr>
          <w:p w14:paraId="374C5EF4"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r>
      <w:tr w:rsidR="003952B6" w:rsidRPr="003952B6" w14:paraId="1F0D1E6E"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3C3F5D7E"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VŠPJ</w:t>
            </w:r>
          </w:p>
        </w:tc>
        <w:tc>
          <w:tcPr>
            <w:tcW w:w="1559" w:type="dxa"/>
            <w:tcBorders>
              <w:top w:val="nil"/>
              <w:left w:val="nil"/>
              <w:bottom w:val="single" w:sz="4" w:space="0" w:color="auto"/>
              <w:right w:val="single" w:sz="4" w:space="0" w:color="auto"/>
            </w:tcBorders>
            <w:shd w:val="clear" w:color="auto" w:fill="auto"/>
            <w:noWrap/>
            <w:vAlign w:val="center"/>
            <w:hideMark/>
          </w:tcPr>
          <w:p w14:paraId="65F2709B"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20D6CF3D"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418" w:type="dxa"/>
            <w:tcBorders>
              <w:top w:val="nil"/>
              <w:left w:val="nil"/>
              <w:bottom w:val="single" w:sz="4" w:space="0" w:color="auto"/>
              <w:right w:val="single" w:sz="4" w:space="0" w:color="auto"/>
            </w:tcBorders>
            <w:shd w:val="clear" w:color="auto" w:fill="auto"/>
            <w:noWrap/>
            <w:vAlign w:val="center"/>
            <w:hideMark/>
          </w:tcPr>
          <w:p w14:paraId="6BD92455"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7" w:type="dxa"/>
            <w:tcBorders>
              <w:top w:val="nil"/>
              <w:left w:val="nil"/>
              <w:bottom w:val="single" w:sz="4" w:space="0" w:color="auto"/>
              <w:right w:val="single" w:sz="4" w:space="0" w:color="auto"/>
            </w:tcBorders>
            <w:shd w:val="clear" w:color="auto" w:fill="auto"/>
            <w:noWrap/>
            <w:vAlign w:val="center"/>
            <w:hideMark/>
          </w:tcPr>
          <w:p w14:paraId="0453D488"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r>
      <w:tr w:rsidR="003952B6" w:rsidRPr="003952B6" w14:paraId="71BBA1BE"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55551E34"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AMU</w:t>
            </w:r>
          </w:p>
        </w:tc>
        <w:tc>
          <w:tcPr>
            <w:tcW w:w="1559" w:type="dxa"/>
            <w:tcBorders>
              <w:top w:val="nil"/>
              <w:left w:val="nil"/>
              <w:bottom w:val="single" w:sz="4" w:space="0" w:color="auto"/>
              <w:right w:val="single" w:sz="4" w:space="0" w:color="auto"/>
            </w:tcBorders>
            <w:shd w:val="clear" w:color="auto" w:fill="auto"/>
            <w:noWrap/>
            <w:vAlign w:val="center"/>
            <w:hideMark/>
          </w:tcPr>
          <w:p w14:paraId="3D748C3B"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3B347705"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418" w:type="dxa"/>
            <w:tcBorders>
              <w:top w:val="nil"/>
              <w:left w:val="nil"/>
              <w:bottom w:val="single" w:sz="4" w:space="0" w:color="auto"/>
              <w:right w:val="single" w:sz="4" w:space="0" w:color="auto"/>
            </w:tcBorders>
            <w:shd w:val="clear" w:color="auto" w:fill="auto"/>
            <w:noWrap/>
            <w:vAlign w:val="center"/>
            <w:hideMark/>
          </w:tcPr>
          <w:p w14:paraId="66C6CE82"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7" w:type="dxa"/>
            <w:tcBorders>
              <w:top w:val="nil"/>
              <w:left w:val="nil"/>
              <w:bottom w:val="single" w:sz="4" w:space="0" w:color="auto"/>
              <w:right w:val="single" w:sz="4" w:space="0" w:color="auto"/>
            </w:tcBorders>
            <w:shd w:val="clear" w:color="auto" w:fill="auto"/>
            <w:noWrap/>
            <w:vAlign w:val="center"/>
            <w:hideMark/>
          </w:tcPr>
          <w:p w14:paraId="73ED4D4E"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r>
      <w:tr w:rsidR="003952B6" w:rsidRPr="003952B6" w14:paraId="1C34A0CF"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4638F254"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VŠE</w:t>
            </w:r>
          </w:p>
        </w:tc>
        <w:tc>
          <w:tcPr>
            <w:tcW w:w="1559" w:type="dxa"/>
            <w:tcBorders>
              <w:top w:val="nil"/>
              <w:left w:val="nil"/>
              <w:bottom w:val="single" w:sz="4" w:space="0" w:color="auto"/>
              <w:right w:val="single" w:sz="4" w:space="0" w:color="auto"/>
            </w:tcBorders>
            <w:shd w:val="clear" w:color="auto" w:fill="auto"/>
            <w:noWrap/>
            <w:vAlign w:val="center"/>
            <w:hideMark/>
          </w:tcPr>
          <w:p w14:paraId="11B5678C"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77520FF7"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418" w:type="dxa"/>
            <w:tcBorders>
              <w:top w:val="nil"/>
              <w:left w:val="nil"/>
              <w:bottom w:val="single" w:sz="4" w:space="0" w:color="auto"/>
              <w:right w:val="single" w:sz="4" w:space="0" w:color="auto"/>
            </w:tcBorders>
            <w:shd w:val="clear" w:color="auto" w:fill="auto"/>
            <w:noWrap/>
            <w:vAlign w:val="center"/>
            <w:hideMark/>
          </w:tcPr>
          <w:p w14:paraId="223B7A15"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7" w:type="dxa"/>
            <w:tcBorders>
              <w:top w:val="nil"/>
              <w:left w:val="nil"/>
              <w:bottom w:val="single" w:sz="4" w:space="0" w:color="auto"/>
              <w:right w:val="single" w:sz="4" w:space="0" w:color="auto"/>
            </w:tcBorders>
            <w:shd w:val="clear" w:color="auto" w:fill="auto"/>
            <w:noWrap/>
            <w:vAlign w:val="center"/>
            <w:hideMark/>
          </w:tcPr>
          <w:p w14:paraId="5EC73B23"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r>
      <w:tr w:rsidR="003952B6" w:rsidRPr="003952B6" w14:paraId="362E992A"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A09D8AD"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UJEP</w:t>
            </w:r>
          </w:p>
        </w:tc>
        <w:tc>
          <w:tcPr>
            <w:tcW w:w="1559" w:type="dxa"/>
            <w:tcBorders>
              <w:top w:val="nil"/>
              <w:left w:val="nil"/>
              <w:bottom w:val="single" w:sz="4" w:space="0" w:color="auto"/>
              <w:right w:val="single" w:sz="4" w:space="0" w:color="auto"/>
            </w:tcBorders>
            <w:shd w:val="clear" w:color="auto" w:fill="auto"/>
            <w:noWrap/>
            <w:vAlign w:val="center"/>
            <w:hideMark/>
          </w:tcPr>
          <w:p w14:paraId="56CA3685"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269A65B5"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418" w:type="dxa"/>
            <w:tcBorders>
              <w:top w:val="nil"/>
              <w:left w:val="nil"/>
              <w:bottom w:val="single" w:sz="4" w:space="0" w:color="auto"/>
              <w:right w:val="single" w:sz="4" w:space="0" w:color="auto"/>
            </w:tcBorders>
            <w:shd w:val="clear" w:color="auto" w:fill="auto"/>
            <w:noWrap/>
            <w:vAlign w:val="center"/>
            <w:hideMark/>
          </w:tcPr>
          <w:p w14:paraId="0C3C9EFC"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7" w:type="dxa"/>
            <w:tcBorders>
              <w:top w:val="nil"/>
              <w:left w:val="nil"/>
              <w:bottom w:val="single" w:sz="4" w:space="0" w:color="auto"/>
              <w:right w:val="single" w:sz="4" w:space="0" w:color="auto"/>
            </w:tcBorders>
            <w:shd w:val="clear" w:color="auto" w:fill="auto"/>
            <w:noWrap/>
            <w:vAlign w:val="center"/>
            <w:hideMark/>
          </w:tcPr>
          <w:p w14:paraId="0CABCEF1"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r>
      <w:tr w:rsidR="003952B6" w:rsidRPr="003952B6" w14:paraId="46C0EB19" w14:textId="77777777" w:rsidTr="00992B49">
        <w:trPr>
          <w:trHeight w:val="288"/>
        </w:trPr>
        <w:tc>
          <w:tcPr>
            <w:tcW w:w="1575"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14:paraId="34B6C124"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UK</w:t>
            </w:r>
          </w:p>
        </w:tc>
        <w:tc>
          <w:tcPr>
            <w:tcW w:w="1559" w:type="dxa"/>
            <w:tcBorders>
              <w:top w:val="single" w:sz="4" w:space="0" w:color="auto"/>
              <w:left w:val="nil"/>
              <w:bottom w:val="double" w:sz="4" w:space="0" w:color="auto"/>
              <w:right w:val="single" w:sz="4" w:space="0" w:color="auto"/>
            </w:tcBorders>
            <w:shd w:val="clear" w:color="auto" w:fill="auto"/>
            <w:noWrap/>
            <w:vAlign w:val="center"/>
            <w:hideMark/>
          </w:tcPr>
          <w:p w14:paraId="621C5698"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single" w:sz="4" w:space="0" w:color="auto"/>
              <w:left w:val="nil"/>
              <w:bottom w:val="double" w:sz="4" w:space="0" w:color="auto"/>
              <w:right w:val="single" w:sz="4" w:space="0" w:color="auto"/>
            </w:tcBorders>
            <w:shd w:val="clear" w:color="auto" w:fill="auto"/>
            <w:noWrap/>
            <w:vAlign w:val="center"/>
            <w:hideMark/>
          </w:tcPr>
          <w:p w14:paraId="74330139"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418" w:type="dxa"/>
            <w:tcBorders>
              <w:top w:val="single" w:sz="4" w:space="0" w:color="auto"/>
              <w:left w:val="nil"/>
              <w:bottom w:val="double" w:sz="4" w:space="0" w:color="auto"/>
              <w:right w:val="single" w:sz="4" w:space="0" w:color="auto"/>
            </w:tcBorders>
            <w:shd w:val="clear" w:color="auto" w:fill="auto"/>
            <w:noWrap/>
            <w:vAlign w:val="center"/>
            <w:hideMark/>
          </w:tcPr>
          <w:p w14:paraId="63C2D926"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7" w:type="dxa"/>
            <w:tcBorders>
              <w:top w:val="single" w:sz="4" w:space="0" w:color="auto"/>
              <w:left w:val="nil"/>
              <w:bottom w:val="double" w:sz="4" w:space="0" w:color="auto"/>
              <w:right w:val="single" w:sz="4" w:space="0" w:color="auto"/>
            </w:tcBorders>
            <w:shd w:val="clear" w:color="auto" w:fill="auto"/>
            <w:noWrap/>
            <w:vAlign w:val="center"/>
            <w:hideMark/>
          </w:tcPr>
          <w:p w14:paraId="451160F2"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r>
      <w:tr w:rsidR="003952B6" w:rsidRPr="003952B6" w14:paraId="4CF47960" w14:textId="77777777" w:rsidTr="00992B49">
        <w:trPr>
          <w:trHeight w:val="288"/>
        </w:trPr>
        <w:tc>
          <w:tcPr>
            <w:tcW w:w="1575" w:type="dxa"/>
            <w:tcBorders>
              <w:top w:val="double" w:sz="4" w:space="0" w:color="auto"/>
              <w:left w:val="single" w:sz="4" w:space="0" w:color="auto"/>
              <w:bottom w:val="single" w:sz="4" w:space="0" w:color="auto"/>
              <w:right w:val="single" w:sz="4" w:space="0" w:color="auto"/>
            </w:tcBorders>
            <w:shd w:val="clear" w:color="auto" w:fill="auto"/>
            <w:noWrap/>
            <w:vAlign w:val="center"/>
            <w:hideMark/>
          </w:tcPr>
          <w:p w14:paraId="7207E6FC" w14:textId="77777777" w:rsidR="003952B6" w:rsidRPr="003952B6" w:rsidRDefault="003952B6" w:rsidP="00B11D2E">
            <w:pPr>
              <w:spacing w:after="0" w:line="240" w:lineRule="auto"/>
              <w:jc w:val="center"/>
              <w:rPr>
                <w:rFonts w:ascii="Arial" w:eastAsia="Times New Roman" w:hAnsi="Arial" w:cs="Arial"/>
                <w:b/>
                <w:bCs/>
                <w:color w:val="000000"/>
                <w:sz w:val="20"/>
                <w:szCs w:val="18"/>
                <w:lang w:eastAsia="cs-CZ"/>
              </w:rPr>
            </w:pPr>
            <w:r w:rsidRPr="003952B6">
              <w:rPr>
                <w:rFonts w:ascii="Arial" w:eastAsia="Times New Roman" w:hAnsi="Arial" w:cs="Arial"/>
                <w:b/>
                <w:bCs/>
                <w:color w:val="000000"/>
                <w:sz w:val="20"/>
                <w:szCs w:val="18"/>
                <w:lang w:eastAsia="cs-CZ"/>
              </w:rPr>
              <w:t>MU</w:t>
            </w:r>
          </w:p>
        </w:tc>
        <w:tc>
          <w:tcPr>
            <w:tcW w:w="1559" w:type="dxa"/>
            <w:tcBorders>
              <w:top w:val="double" w:sz="4" w:space="0" w:color="auto"/>
              <w:left w:val="nil"/>
              <w:bottom w:val="single" w:sz="4" w:space="0" w:color="auto"/>
              <w:right w:val="single" w:sz="4" w:space="0" w:color="auto"/>
            </w:tcBorders>
            <w:shd w:val="clear" w:color="auto" w:fill="auto"/>
            <w:noWrap/>
            <w:vAlign w:val="center"/>
            <w:hideMark/>
          </w:tcPr>
          <w:p w14:paraId="343547A3" w14:textId="77777777" w:rsidR="003952B6" w:rsidRPr="003952B6" w:rsidRDefault="003952B6" w:rsidP="00B11D2E">
            <w:pPr>
              <w:spacing w:after="0" w:line="240" w:lineRule="auto"/>
              <w:jc w:val="center"/>
              <w:rPr>
                <w:rFonts w:ascii="Arial" w:eastAsia="Times New Roman" w:hAnsi="Arial" w:cs="Arial"/>
                <w:b/>
                <w:bCs/>
                <w:color w:val="000000"/>
                <w:sz w:val="20"/>
                <w:lang w:eastAsia="cs-CZ"/>
              </w:rPr>
            </w:pPr>
            <w:r w:rsidRPr="003952B6">
              <w:rPr>
                <w:rFonts w:ascii="Arial" w:eastAsia="Times New Roman" w:hAnsi="Arial" w:cs="Arial"/>
                <w:b/>
                <w:bCs/>
                <w:color w:val="000000"/>
                <w:sz w:val="20"/>
                <w:lang w:eastAsia="cs-CZ"/>
              </w:rPr>
              <w:t>A</w:t>
            </w:r>
          </w:p>
        </w:tc>
        <w:tc>
          <w:tcPr>
            <w:tcW w:w="1701" w:type="dxa"/>
            <w:tcBorders>
              <w:top w:val="double" w:sz="4" w:space="0" w:color="auto"/>
              <w:left w:val="nil"/>
              <w:bottom w:val="single" w:sz="4" w:space="0" w:color="auto"/>
              <w:right w:val="single" w:sz="4" w:space="0" w:color="auto"/>
            </w:tcBorders>
            <w:shd w:val="clear" w:color="auto" w:fill="auto"/>
            <w:noWrap/>
            <w:vAlign w:val="center"/>
            <w:hideMark/>
          </w:tcPr>
          <w:p w14:paraId="7B09F5E1" w14:textId="77777777" w:rsidR="003952B6" w:rsidRPr="003952B6" w:rsidRDefault="003952B6" w:rsidP="00B11D2E">
            <w:pPr>
              <w:spacing w:after="0" w:line="240" w:lineRule="auto"/>
              <w:jc w:val="center"/>
              <w:rPr>
                <w:rFonts w:ascii="Arial" w:eastAsia="Times New Roman" w:hAnsi="Arial" w:cs="Arial"/>
                <w:b/>
                <w:bCs/>
                <w:color w:val="000000"/>
                <w:sz w:val="20"/>
                <w:lang w:eastAsia="cs-CZ"/>
              </w:rPr>
            </w:pPr>
          </w:p>
        </w:tc>
        <w:tc>
          <w:tcPr>
            <w:tcW w:w="1418" w:type="dxa"/>
            <w:tcBorders>
              <w:top w:val="double" w:sz="4" w:space="0" w:color="auto"/>
              <w:left w:val="nil"/>
              <w:bottom w:val="single" w:sz="4" w:space="0" w:color="auto"/>
              <w:right w:val="single" w:sz="4" w:space="0" w:color="auto"/>
            </w:tcBorders>
            <w:shd w:val="clear" w:color="auto" w:fill="auto"/>
            <w:noWrap/>
            <w:vAlign w:val="center"/>
            <w:hideMark/>
          </w:tcPr>
          <w:p w14:paraId="482AA562" w14:textId="77777777" w:rsidR="003952B6" w:rsidRPr="003952B6" w:rsidRDefault="003952B6" w:rsidP="00B11D2E">
            <w:pPr>
              <w:spacing w:after="0" w:line="240" w:lineRule="auto"/>
              <w:jc w:val="center"/>
              <w:rPr>
                <w:rFonts w:ascii="Arial" w:eastAsia="Times New Roman" w:hAnsi="Arial" w:cs="Arial"/>
                <w:b/>
                <w:bCs/>
                <w:color w:val="000000"/>
                <w:sz w:val="20"/>
                <w:lang w:eastAsia="cs-CZ"/>
              </w:rPr>
            </w:pPr>
            <w:r w:rsidRPr="003952B6">
              <w:rPr>
                <w:rFonts w:ascii="Arial" w:eastAsia="Times New Roman" w:hAnsi="Arial" w:cs="Arial"/>
                <w:b/>
                <w:bCs/>
                <w:color w:val="000000"/>
                <w:sz w:val="20"/>
                <w:lang w:eastAsia="cs-CZ"/>
              </w:rPr>
              <w:t>A</w:t>
            </w:r>
          </w:p>
        </w:tc>
        <w:tc>
          <w:tcPr>
            <w:tcW w:w="1417" w:type="dxa"/>
            <w:tcBorders>
              <w:top w:val="double" w:sz="4" w:space="0" w:color="auto"/>
              <w:left w:val="nil"/>
              <w:bottom w:val="single" w:sz="4" w:space="0" w:color="auto"/>
              <w:right w:val="single" w:sz="4" w:space="0" w:color="auto"/>
            </w:tcBorders>
            <w:shd w:val="clear" w:color="auto" w:fill="auto"/>
            <w:noWrap/>
            <w:vAlign w:val="center"/>
            <w:hideMark/>
          </w:tcPr>
          <w:p w14:paraId="27178921" w14:textId="77777777" w:rsidR="003952B6" w:rsidRPr="003952B6" w:rsidRDefault="003952B6" w:rsidP="00B11D2E">
            <w:pPr>
              <w:spacing w:after="0" w:line="240" w:lineRule="auto"/>
              <w:jc w:val="center"/>
              <w:rPr>
                <w:rFonts w:ascii="Arial" w:eastAsia="Times New Roman" w:hAnsi="Arial" w:cs="Arial"/>
                <w:b/>
                <w:bCs/>
                <w:color w:val="000000"/>
                <w:sz w:val="20"/>
                <w:lang w:eastAsia="cs-CZ"/>
              </w:rPr>
            </w:pPr>
          </w:p>
        </w:tc>
      </w:tr>
      <w:tr w:rsidR="003952B6" w:rsidRPr="003952B6" w14:paraId="17267C9B"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59E12F2A"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ZČU</w:t>
            </w:r>
          </w:p>
        </w:tc>
        <w:tc>
          <w:tcPr>
            <w:tcW w:w="1559" w:type="dxa"/>
            <w:tcBorders>
              <w:top w:val="nil"/>
              <w:left w:val="nil"/>
              <w:bottom w:val="single" w:sz="4" w:space="0" w:color="auto"/>
              <w:right w:val="single" w:sz="4" w:space="0" w:color="auto"/>
            </w:tcBorders>
            <w:shd w:val="clear" w:color="auto" w:fill="auto"/>
            <w:noWrap/>
            <w:vAlign w:val="center"/>
            <w:hideMark/>
          </w:tcPr>
          <w:p w14:paraId="2EDB4F8D"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2E87A047"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8" w:type="dxa"/>
            <w:tcBorders>
              <w:top w:val="nil"/>
              <w:left w:val="nil"/>
              <w:bottom w:val="single" w:sz="4" w:space="0" w:color="auto"/>
              <w:right w:val="single" w:sz="4" w:space="0" w:color="auto"/>
            </w:tcBorders>
            <w:shd w:val="clear" w:color="auto" w:fill="auto"/>
            <w:noWrap/>
            <w:vAlign w:val="center"/>
            <w:hideMark/>
          </w:tcPr>
          <w:p w14:paraId="241C8548"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417" w:type="dxa"/>
            <w:tcBorders>
              <w:top w:val="nil"/>
              <w:left w:val="nil"/>
              <w:bottom w:val="single" w:sz="4" w:space="0" w:color="auto"/>
              <w:right w:val="single" w:sz="4" w:space="0" w:color="auto"/>
            </w:tcBorders>
            <w:shd w:val="clear" w:color="auto" w:fill="auto"/>
            <w:noWrap/>
            <w:vAlign w:val="center"/>
            <w:hideMark/>
          </w:tcPr>
          <w:p w14:paraId="7531EB8D"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r>
      <w:tr w:rsidR="003952B6" w:rsidRPr="003952B6" w14:paraId="466CDB03"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3A870DDE"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UHK</w:t>
            </w:r>
          </w:p>
        </w:tc>
        <w:tc>
          <w:tcPr>
            <w:tcW w:w="1559" w:type="dxa"/>
            <w:tcBorders>
              <w:top w:val="nil"/>
              <w:left w:val="nil"/>
              <w:bottom w:val="single" w:sz="4" w:space="0" w:color="auto"/>
              <w:right w:val="single" w:sz="4" w:space="0" w:color="auto"/>
            </w:tcBorders>
            <w:shd w:val="clear" w:color="auto" w:fill="auto"/>
            <w:noWrap/>
            <w:vAlign w:val="center"/>
            <w:hideMark/>
          </w:tcPr>
          <w:p w14:paraId="6A2BC308"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2BE5EB64"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8" w:type="dxa"/>
            <w:tcBorders>
              <w:top w:val="nil"/>
              <w:left w:val="nil"/>
              <w:bottom w:val="single" w:sz="4" w:space="0" w:color="auto"/>
              <w:right w:val="single" w:sz="4" w:space="0" w:color="auto"/>
            </w:tcBorders>
            <w:shd w:val="clear" w:color="auto" w:fill="auto"/>
            <w:noWrap/>
            <w:vAlign w:val="center"/>
            <w:hideMark/>
          </w:tcPr>
          <w:p w14:paraId="2E841ADE"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417" w:type="dxa"/>
            <w:tcBorders>
              <w:top w:val="nil"/>
              <w:left w:val="nil"/>
              <w:bottom w:val="single" w:sz="4" w:space="0" w:color="auto"/>
              <w:right w:val="single" w:sz="4" w:space="0" w:color="auto"/>
            </w:tcBorders>
            <w:shd w:val="clear" w:color="auto" w:fill="auto"/>
            <w:noWrap/>
            <w:vAlign w:val="center"/>
            <w:hideMark/>
          </w:tcPr>
          <w:p w14:paraId="1D0791B0"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r>
      <w:tr w:rsidR="003952B6" w:rsidRPr="003952B6" w14:paraId="73E6D351"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591AE645"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SLU</w:t>
            </w:r>
          </w:p>
        </w:tc>
        <w:tc>
          <w:tcPr>
            <w:tcW w:w="1559" w:type="dxa"/>
            <w:tcBorders>
              <w:top w:val="nil"/>
              <w:left w:val="nil"/>
              <w:bottom w:val="single" w:sz="4" w:space="0" w:color="auto"/>
              <w:right w:val="single" w:sz="4" w:space="0" w:color="auto"/>
            </w:tcBorders>
            <w:shd w:val="clear" w:color="auto" w:fill="auto"/>
            <w:noWrap/>
            <w:vAlign w:val="center"/>
            <w:hideMark/>
          </w:tcPr>
          <w:p w14:paraId="7800B948"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4ED105A7"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8" w:type="dxa"/>
            <w:tcBorders>
              <w:top w:val="nil"/>
              <w:left w:val="nil"/>
              <w:bottom w:val="single" w:sz="4" w:space="0" w:color="auto"/>
              <w:right w:val="single" w:sz="4" w:space="0" w:color="auto"/>
            </w:tcBorders>
            <w:shd w:val="clear" w:color="auto" w:fill="auto"/>
            <w:noWrap/>
            <w:vAlign w:val="center"/>
            <w:hideMark/>
          </w:tcPr>
          <w:p w14:paraId="43D2B34E"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417" w:type="dxa"/>
            <w:tcBorders>
              <w:top w:val="nil"/>
              <w:left w:val="nil"/>
              <w:bottom w:val="single" w:sz="4" w:space="0" w:color="auto"/>
              <w:right w:val="single" w:sz="4" w:space="0" w:color="auto"/>
            </w:tcBorders>
            <w:shd w:val="clear" w:color="auto" w:fill="auto"/>
            <w:noWrap/>
            <w:vAlign w:val="center"/>
            <w:hideMark/>
          </w:tcPr>
          <w:p w14:paraId="053596CC"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r>
      <w:tr w:rsidR="003952B6" w:rsidRPr="003952B6" w14:paraId="1B85F289"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7945C801"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OSU</w:t>
            </w:r>
          </w:p>
        </w:tc>
        <w:tc>
          <w:tcPr>
            <w:tcW w:w="1559" w:type="dxa"/>
            <w:tcBorders>
              <w:top w:val="nil"/>
              <w:left w:val="nil"/>
              <w:bottom w:val="single" w:sz="4" w:space="0" w:color="auto"/>
              <w:right w:val="single" w:sz="4" w:space="0" w:color="auto"/>
            </w:tcBorders>
            <w:shd w:val="clear" w:color="auto" w:fill="auto"/>
            <w:noWrap/>
            <w:vAlign w:val="center"/>
            <w:hideMark/>
          </w:tcPr>
          <w:p w14:paraId="0516B8B1"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53B8082F"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8" w:type="dxa"/>
            <w:tcBorders>
              <w:top w:val="nil"/>
              <w:left w:val="nil"/>
              <w:bottom w:val="single" w:sz="4" w:space="0" w:color="auto"/>
              <w:right w:val="single" w:sz="4" w:space="0" w:color="auto"/>
            </w:tcBorders>
            <w:shd w:val="clear" w:color="auto" w:fill="auto"/>
            <w:noWrap/>
            <w:vAlign w:val="center"/>
            <w:hideMark/>
          </w:tcPr>
          <w:p w14:paraId="561EE184"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417" w:type="dxa"/>
            <w:tcBorders>
              <w:top w:val="nil"/>
              <w:left w:val="nil"/>
              <w:bottom w:val="single" w:sz="4" w:space="0" w:color="auto"/>
              <w:right w:val="single" w:sz="4" w:space="0" w:color="auto"/>
            </w:tcBorders>
            <w:shd w:val="clear" w:color="auto" w:fill="auto"/>
            <w:noWrap/>
            <w:vAlign w:val="center"/>
            <w:hideMark/>
          </w:tcPr>
          <w:p w14:paraId="79BE7B1D"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r>
      <w:tr w:rsidR="003952B6" w:rsidRPr="003952B6" w14:paraId="4852F84A" w14:textId="77777777" w:rsidTr="00992B49">
        <w:trPr>
          <w:trHeight w:val="288"/>
        </w:trPr>
        <w:tc>
          <w:tcPr>
            <w:tcW w:w="1575"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14:paraId="7CB633EE"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AVU</w:t>
            </w:r>
          </w:p>
        </w:tc>
        <w:tc>
          <w:tcPr>
            <w:tcW w:w="1559" w:type="dxa"/>
            <w:tcBorders>
              <w:top w:val="single" w:sz="4" w:space="0" w:color="auto"/>
              <w:left w:val="nil"/>
              <w:bottom w:val="double" w:sz="4" w:space="0" w:color="auto"/>
              <w:right w:val="single" w:sz="4" w:space="0" w:color="auto"/>
            </w:tcBorders>
            <w:shd w:val="clear" w:color="auto" w:fill="auto"/>
            <w:noWrap/>
            <w:vAlign w:val="center"/>
            <w:hideMark/>
          </w:tcPr>
          <w:p w14:paraId="74F31A35"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single" w:sz="4" w:space="0" w:color="auto"/>
              <w:left w:val="nil"/>
              <w:bottom w:val="double" w:sz="4" w:space="0" w:color="auto"/>
              <w:right w:val="single" w:sz="4" w:space="0" w:color="auto"/>
            </w:tcBorders>
            <w:shd w:val="clear" w:color="auto" w:fill="auto"/>
            <w:noWrap/>
            <w:vAlign w:val="center"/>
            <w:hideMark/>
          </w:tcPr>
          <w:p w14:paraId="2D41610F"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8" w:type="dxa"/>
            <w:tcBorders>
              <w:top w:val="single" w:sz="4" w:space="0" w:color="auto"/>
              <w:left w:val="nil"/>
              <w:bottom w:val="double" w:sz="4" w:space="0" w:color="auto"/>
              <w:right w:val="single" w:sz="4" w:space="0" w:color="auto"/>
            </w:tcBorders>
            <w:shd w:val="clear" w:color="auto" w:fill="auto"/>
            <w:noWrap/>
            <w:vAlign w:val="center"/>
            <w:hideMark/>
          </w:tcPr>
          <w:p w14:paraId="40355564"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417" w:type="dxa"/>
            <w:tcBorders>
              <w:top w:val="single" w:sz="4" w:space="0" w:color="auto"/>
              <w:left w:val="nil"/>
              <w:bottom w:val="double" w:sz="4" w:space="0" w:color="auto"/>
              <w:right w:val="single" w:sz="4" w:space="0" w:color="auto"/>
            </w:tcBorders>
            <w:shd w:val="clear" w:color="auto" w:fill="auto"/>
            <w:noWrap/>
            <w:vAlign w:val="center"/>
            <w:hideMark/>
          </w:tcPr>
          <w:p w14:paraId="5919A81B"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r>
      <w:tr w:rsidR="003952B6" w:rsidRPr="003952B6" w14:paraId="21C3B364" w14:textId="77777777" w:rsidTr="00992B49">
        <w:trPr>
          <w:trHeight w:val="288"/>
        </w:trPr>
        <w:tc>
          <w:tcPr>
            <w:tcW w:w="1575" w:type="dxa"/>
            <w:tcBorders>
              <w:top w:val="double" w:sz="4" w:space="0" w:color="auto"/>
              <w:left w:val="single" w:sz="4" w:space="0" w:color="auto"/>
              <w:bottom w:val="single" w:sz="4" w:space="0" w:color="auto"/>
              <w:right w:val="single" w:sz="4" w:space="0" w:color="auto"/>
            </w:tcBorders>
            <w:shd w:val="clear" w:color="auto" w:fill="auto"/>
            <w:noWrap/>
            <w:vAlign w:val="center"/>
            <w:hideMark/>
          </w:tcPr>
          <w:p w14:paraId="320BF89D" w14:textId="77777777" w:rsidR="003952B6" w:rsidRPr="003952B6" w:rsidRDefault="003952B6" w:rsidP="00B11D2E">
            <w:pPr>
              <w:spacing w:after="0" w:line="240" w:lineRule="auto"/>
              <w:jc w:val="center"/>
              <w:rPr>
                <w:rFonts w:ascii="Arial" w:eastAsia="Times New Roman" w:hAnsi="Arial" w:cs="Arial"/>
                <w:b/>
                <w:bCs/>
                <w:color w:val="000000"/>
                <w:sz w:val="20"/>
                <w:szCs w:val="18"/>
                <w:lang w:eastAsia="cs-CZ"/>
              </w:rPr>
            </w:pPr>
            <w:r w:rsidRPr="003952B6">
              <w:rPr>
                <w:rFonts w:ascii="Arial" w:eastAsia="Times New Roman" w:hAnsi="Arial" w:cs="Arial"/>
                <w:b/>
                <w:bCs/>
                <w:color w:val="000000"/>
                <w:sz w:val="20"/>
                <w:szCs w:val="18"/>
                <w:lang w:eastAsia="cs-CZ"/>
              </w:rPr>
              <w:t>UP</w:t>
            </w:r>
          </w:p>
        </w:tc>
        <w:tc>
          <w:tcPr>
            <w:tcW w:w="1559" w:type="dxa"/>
            <w:tcBorders>
              <w:top w:val="double" w:sz="4" w:space="0" w:color="auto"/>
              <w:left w:val="nil"/>
              <w:bottom w:val="single" w:sz="4" w:space="0" w:color="auto"/>
              <w:right w:val="single" w:sz="4" w:space="0" w:color="auto"/>
            </w:tcBorders>
            <w:shd w:val="clear" w:color="auto" w:fill="auto"/>
            <w:noWrap/>
            <w:vAlign w:val="center"/>
            <w:hideMark/>
          </w:tcPr>
          <w:p w14:paraId="104D6EB0" w14:textId="77777777" w:rsidR="003952B6" w:rsidRPr="003952B6" w:rsidRDefault="003952B6" w:rsidP="00B11D2E">
            <w:pPr>
              <w:spacing w:after="0" w:line="240" w:lineRule="auto"/>
              <w:jc w:val="center"/>
              <w:rPr>
                <w:rFonts w:ascii="Arial" w:eastAsia="Times New Roman" w:hAnsi="Arial" w:cs="Arial"/>
                <w:b/>
                <w:bCs/>
                <w:color w:val="000000"/>
                <w:sz w:val="20"/>
                <w:lang w:eastAsia="cs-CZ"/>
              </w:rPr>
            </w:pPr>
            <w:r w:rsidRPr="003952B6">
              <w:rPr>
                <w:rFonts w:ascii="Arial" w:eastAsia="Times New Roman" w:hAnsi="Arial" w:cs="Arial"/>
                <w:b/>
                <w:bCs/>
                <w:color w:val="000000"/>
                <w:sz w:val="20"/>
                <w:lang w:eastAsia="cs-CZ"/>
              </w:rPr>
              <w:t>A</w:t>
            </w:r>
          </w:p>
        </w:tc>
        <w:tc>
          <w:tcPr>
            <w:tcW w:w="1701" w:type="dxa"/>
            <w:tcBorders>
              <w:top w:val="double" w:sz="4" w:space="0" w:color="auto"/>
              <w:left w:val="nil"/>
              <w:bottom w:val="single" w:sz="4" w:space="0" w:color="auto"/>
              <w:right w:val="single" w:sz="4" w:space="0" w:color="auto"/>
            </w:tcBorders>
            <w:shd w:val="clear" w:color="auto" w:fill="auto"/>
            <w:noWrap/>
            <w:vAlign w:val="center"/>
            <w:hideMark/>
          </w:tcPr>
          <w:p w14:paraId="059C0CA4" w14:textId="77777777" w:rsidR="003952B6" w:rsidRPr="003952B6" w:rsidRDefault="003952B6" w:rsidP="00B11D2E">
            <w:pPr>
              <w:spacing w:after="0" w:line="240" w:lineRule="auto"/>
              <w:jc w:val="center"/>
              <w:rPr>
                <w:rFonts w:ascii="Arial" w:eastAsia="Times New Roman" w:hAnsi="Arial" w:cs="Arial"/>
                <w:b/>
                <w:bCs/>
                <w:color w:val="000000"/>
                <w:sz w:val="20"/>
                <w:lang w:eastAsia="cs-CZ"/>
              </w:rPr>
            </w:pPr>
          </w:p>
        </w:tc>
        <w:tc>
          <w:tcPr>
            <w:tcW w:w="1418" w:type="dxa"/>
            <w:tcBorders>
              <w:top w:val="double" w:sz="4" w:space="0" w:color="auto"/>
              <w:left w:val="nil"/>
              <w:bottom w:val="single" w:sz="4" w:space="0" w:color="auto"/>
              <w:right w:val="single" w:sz="4" w:space="0" w:color="auto"/>
            </w:tcBorders>
            <w:shd w:val="clear" w:color="auto" w:fill="auto"/>
            <w:noWrap/>
            <w:vAlign w:val="center"/>
            <w:hideMark/>
          </w:tcPr>
          <w:p w14:paraId="4E9D939E" w14:textId="77777777" w:rsidR="003952B6" w:rsidRPr="003952B6" w:rsidRDefault="003952B6" w:rsidP="00B11D2E">
            <w:pPr>
              <w:spacing w:after="0" w:line="240" w:lineRule="auto"/>
              <w:jc w:val="center"/>
              <w:rPr>
                <w:rFonts w:ascii="Arial" w:eastAsia="Times New Roman" w:hAnsi="Arial" w:cs="Arial"/>
                <w:b/>
                <w:bCs/>
                <w:color w:val="000000"/>
                <w:sz w:val="20"/>
                <w:lang w:eastAsia="cs-CZ"/>
              </w:rPr>
            </w:pPr>
          </w:p>
        </w:tc>
        <w:tc>
          <w:tcPr>
            <w:tcW w:w="1417" w:type="dxa"/>
            <w:tcBorders>
              <w:top w:val="double" w:sz="4" w:space="0" w:color="auto"/>
              <w:left w:val="nil"/>
              <w:bottom w:val="single" w:sz="4" w:space="0" w:color="auto"/>
              <w:right w:val="single" w:sz="4" w:space="0" w:color="auto"/>
            </w:tcBorders>
            <w:shd w:val="clear" w:color="auto" w:fill="auto"/>
            <w:noWrap/>
            <w:vAlign w:val="center"/>
            <w:hideMark/>
          </w:tcPr>
          <w:p w14:paraId="0E34FC67" w14:textId="77777777" w:rsidR="003952B6" w:rsidRPr="003952B6" w:rsidRDefault="003952B6" w:rsidP="00B11D2E">
            <w:pPr>
              <w:spacing w:after="0" w:line="240" w:lineRule="auto"/>
              <w:jc w:val="center"/>
              <w:rPr>
                <w:rFonts w:ascii="Arial" w:eastAsia="Times New Roman" w:hAnsi="Arial" w:cs="Arial"/>
                <w:b/>
                <w:bCs/>
                <w:color w:val="000000"/>
                <w:sz w:val="20"/>
                <w:lang w:eastAsia="cs-CZ"/>
              </w:rPr>
            </w:pPr>
            <w:r w:rsidRPr="003952B6">
              <w:rPr>
                <w:rFonts w:ascii="Arial" w:eastAsia="Times New Roman" w:hAnsi="Arial" w:cs="Arial"/>
                <w:b/>
                <w:bCs/>
                <w:color w:val="000000"/>
                <w:sz w:val="20"/>
                <w:lang w:eastAsia="cs-CZ"/>
              </w:rPr>
              <w:t>A</w:t>
            </w:r>
          </w:p>
        </w:tc>
      </w:tr>
      <w:tr w:rsidR="003952B6" w:rsidRPr="003952B6" w14:paraId="2B2B8615"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6BC5D11A"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VUT</w:t>
            </w:r>
          </w:p>
        </w:tc>
        <w:tc>
          <w:tcPr>
            <w:tcW w:w="1559" w:type="dxa"/>
            <w:tcBorders>
              <w:top w:val="nil"/>
              <w:left w:val="nil"/>
              <w:bottom w:val="single" w:sz="4" w:space="0" w:color="auto"/>
              <w:right w:val="single" w:sz="4" w:space="0" w:color="auto"/>
            </w:tcBorders>
            <w:shd w:val="clear" w:color="auto" w:fill="auto"/>
            <w:noWrap/>
            <w:vAlign w:val="center"/>
            <w:hideMark/>
          </w:tcPr>
          <w:p w14:paraId="1EF3C11E"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08445A51"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8" w:type="dxa"/>
            <w:tcBorders>
              <w:top w:val="nil"/>
              <w:left w:val="nil"/>
              <w:bottom w:val="single" w:sz="4" w:space="0" w:color="auto"/>
              <w:right w:val="single" w:sz="4" w:space="0" w:color="auto"/>
            </w:tcBorders>
            <w:shd w:val="clear" w:color="auto" w:fill="auto"/>
            <w:noWrap/>
            <w:vAlign w:val="center"/>
            <w:hideMark/>
          </w:tcPr>
          <w:p w14:paraId="414994AA"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7" w:type="dxa"/>
            <w:tcBorders>
              <w:top w:val="nil"/>
              <w:left w:val="nil"/>
              <w:bottom w:val="single" w:sz="4" w:space="0" w:color="auto"/>
              <w:right w:val="single" w:sz="4" w:space="0" w:color="auto"/>
            </w:tcBorders>
            <w:shd w:val="clear" w:color="auto" w:fill="auto"/>
            <w:noWrap/>
            <w:vAlign w:val="center"/>
            <w:hideMark/>
          </w:tcPr>
          <w:p w14:paraId="3ED92349"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r>
      <w:tr w:rsidR="003952B6" w:rsidRPr="003952B6" w14:paraId="0B14B40A"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3FC38FF2"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JAMU</w:t>
            </w:r>
          </w:p>
        </w:tc>
        <w:tc>
          <w:tcPr>
            <w:tcW w:w="1559" w:type="dxa"/>
            <w:tcBorders>
              <w:top w:val="nil"/>
              <w:left w:val="nil"/>
              <w:bottom w:val="single" w:sz="4" w:space="0" w:color="auto"/>
              <w:right w:val="single" w:sz="4" w:space="0" w:color="auto"/>
            </w:tcBorders>
            <w:shd w:val="clear" w:color="auto" w:fill="auto"/>
            <w:noWrap/>
            <w:vAlign w:val="center"/>
            <w:hideMark/>
          </w:tcPr>
          <w:p w14:paraId="4C761938"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69B25F2B"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8" w:type="dxa"/>
            <w:tcBorders>
              <w:top w:val="nil"/>
              <w:left w:val="nil"/>
              <w:bottom w:val="single" w:sz="4" w:space="0" w:color="auto"/>
              <w:right w:val="single" w:sz="4" w:space="0" w:color="auto"/>
            </w:tcBorders>
            <w:shd w:val="clear" w:color="auto" w:fill="auto"/>
            <w:noWrap/>
            <w:vAlign w:val="center"/>
            <w:hideMark/>
          </w:tcPr>
          <w:p w14:paraId="7AF9EF0D"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7" w:type="dxa"/>
            <w:tcBorders>
              <w:top w:val="nil"/>
              <w:left w:val="nil"/>
              <w:bottom w:val="single" w:sz="4" w:space="0" w:color="auto"/>
              <w:right w:val="single" w:sz="4" w:space="0" w:color="auto"/>
            </w:tcBorders>
            <w:shd w:val="clear" w:color="auto" w:fill="auto"/>
            <w:noWrap/>
            <w:vAlign w:val="center"/>
            <w:hideMark/>
          </w:tcPr>
          <w:p w14:paraId="6154BE48"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r>
      <w:tr w:rsidR="003952B6" w:rsidRPr="003952B6" w14:paraId="7D5146B6"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344B9BFB"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MENDELU</w:t>
            </w:r>
          </w:p>
        </w:tc>
        <w:tc>
          <w:tcPr>
            <w:tcW w:w="1559" w:type="dxa"/>
            <w:tcBorders>
              <w:top w:val="nil"/>
              <w:left w:val="nil"/>
              <w:bottom w:val="single" w:sz="4" w:space="0" w:color="auto"/>
              <w:right w:val="single" w:sz="4" w:space="0" w:color="auto"/>
            </w:tcBorders>
            <w:shd w:val="clear" w:color="auto" w:fill="auto"/>
            <w:noWrap/>
            <w:vAlign w:val="center"/>
            <w:hideMark/>
          </w:tcPr>
          <w:p w14:paraId="53ABB670"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7D82C0BF"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8" w:type="dxa"/>
            <w:tcBorders>
              <w:top w:val="nil"/>
              <w:left w:val="nil"/>
              <w:bottom w:val="single" w:sz="4" w:space="0" w:color="auto"/>
              <w:right w:val="single" w:sz="4" w:space="0" w:color="auto"/>
            </w:tcBorders>
            <w:shd w:val="clear" w:color="auto" w:fill="auto"/>
            <w:noWrap/>
            <w:vAlign w:val="center"/>
            <w:hideMark/>
          </w:tcPr>
          <w:p w14:paraId="1C296C54"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7" w:type="dxa"/>
            <w:tcBorders>
              <w:top w:val="nil"/>
              <w:left w:val="nil"/>
              <w:bottom w:val="single" w:sz="4" w:space="0" w:color="auto"/>
              <w:right w:val="single" w:sz="4" w:space="0" w:color="auto"/>
            </w:tcBorders>
            <w:shd w:val="clear" w:color="auto" w:fill="auto"/>
            <w:noWrap/>
            <w:vAlign w:val="center"/>
            <w:hideMark/>
          </w:tcPr>
          <w:p w14:paraId="7C2D9F9D"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r>
      <w:tr w:rsidR="003952B6" w:rsidRPr="003952B6" w14:paraId="10976851"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3212BDE9"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UTB</w:t>
            </w:r>
          </w:p>
        </w:tc>
        <w:tc>
          <w:tcPr>
            <w:tcW w:w="1559" w:type="dxa"/>
            <w:tcBorders>
              <w:top w:val="nil"/>
              <w:left w:val="nil"/>
              <w:bottom w:val="single" w:sz="4" w:space="0" w:color="auto"/>
              <w:right w:val="single" w:sz="4" w:space="0" w:color="auto"/>
            </w:tcBorders>
            <w:shd w:val="clear" w:color="auto" w:fill="auto"/>
            <w:noWrap/>
            <w:vAlign w:val="center"/>
            <w:hideMark/>
          </w:tcPr>
          <w:p w14:paraId="140C6EFC"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3C0A7D22"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8" w:type="dxa"/>
            <w:tcBorders>
              <w:top w:val="nil"/>
              <w:left w:val="nil"/>
              <w:bottom w:val="single" w:sz="4" w:space="0" w:color="auto"/>
              <w:right w:val="single" w:sz="4" w:space="0" w:color="auto"/>
            </w:tcBorders>
            <w:shd w:val="clear" w:color="auto" w:fill="auto"/>
            <w:noWrap/>
            <w:vAlign w:val="center"/>
            <w:hideMark/>
          </w:tcPr>
          <w:p w14:paraId="796F550B"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7" w:type="dxa"/>
            <w:tcBorders>
              <w:top w:val="nil"/>
              <w:left w:val="nil"/>
              <w:bottom w:val="single" w:sz="4" w:space="0" w:color="auto"/>
              <w:right w:val="single" w:sz="4" w:space="0" w:color="auto"/>
            </w:tcBorders>
            <w:shd w:val="clear" w:color="auto" w:fill="auto"/>
            <w:noWrap/>
            <w:vAlign w:val="center"/>
            <w:hideMark/>
          </w:tcPr>
          <w:p w14:paraId="3F1E8314"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r>
      <w:tr w:rsidR="003952B6" w:rsidRPr="003952B6" w14:paraId="174BDAD3" w14:textId="77777777" w:rsidTr="00992B49">
        <w:trPr>
          <w:trHeight w:val="28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1B899AEF" w14:textId="77777777" w:rsidR="003952B6" w:rsidRPr="003952B6" w:rsidRDefault="003952B6" w:rsidP="00B11D2E">
            <w:pPr>
              <w:spacing w:after="0" w:line="240" w:lineRule="auto"/>
              <w:jc w:val="center"/>
              <w:rPr>
                <w:rFonts w:ascii="Arial" w:eastAsia="Times New Roman" w:hAnsi="Arial" w:cs="Arial"/>
                <w:color w:val="000000"/>
                <w:sz w:val="20"/>
                <w:szCs w:val="18"/>
                <w:lang w:eastAsia="cs-CZ"/>
              </w:rPr>
            </w:pPr>
            <w:r w:rsidRPr="003952B6">
              <w:rPr>
                <w:rFonts w:ascii="Arial" w:eastAsia="Times New Roman" w:hAnsi="Arial" w:cs="Arial"/>
                <w:color w:val="000000"/>
                <w:sz w:val="20"/>
                <w:szCs w:val="18"/>
                <w:lang w:eastAsia="cs-CZ"/>
              </w:rPr>
              <w:t>VŠBTU</w:t>
            </w:r>
          </w:p>
        </w:tc>
        <w:tc>
          <w:tcPr>
            <w:tcW w:w="1559" w:type="dxa"/>
            <w:tcBorders>
              <w:top w:val="nil"/>
              <w:left w:val="nil"/>
              <w:bottom w:val="single" w:sz="4" w:space="0" w:color="auto"/>
              <w:right w:val="single" w:sz="4" w:space="0" w:color="auto"/>
            </w:tcBorders>
            <w:shd w:val="clear" w:color="auto" w:fill="auto"/>
            <w:noWrap/>
            <w:vAlign w:val="center"/>
            <w:hideMark/>
          </w:tcPr>
          <w:p w14:paraId="09097C73"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c>
          <w:tcPr>
            <w:tcW w:w="1701" w:type="dxa"/>
            <w:tcBorders>
              <w:top w:val="nil"/>
              <w:left w:val="nil"/>
              <w:bottom w:val="single" w:sz="4" w:space="0" w:color="auto"/>
              <w:right w:val="single" w:sz="4" w:space="0" w:color="auto"/>
            </w:tcBorders>
            <w:shd w:val="clear" w:color="auto" w:fill="auto"/>
            <w:noWrap/>
            <w:vAlign w:val="center"/>
            <w:hideMark/>
          </w:tcPr>
          <w:p w14:paraId="4BF7EF0A"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8" w:type="dxa"/>
            <w:tcBorders>
              <w:top w:val="nil"/>
              <w:left w:val="nil"/>
              <w:bottom w:val="single" w:sz="4" w:space="0" w:color="auto"/>
              <w:right w:val="single" w:sz="4" w:space="0" w:color="auto"/>
            </w:tcBorders>
            <w:shd w:val="clear" w:color="auto" w:fill="auto"/>
            <w:noWrap/>
            <w:vAlign w:val="center"/>
            <w:hideMark/>
          </w:tcPr>
          <w:p w14:paraId="019A335F" w14:textId="77777777" w:rsidR="003952B6" w:rsidRPr="003952B6" w:rsidRDefault="003952B6" w:rsidP="00B11D2E">
            <w:pPr>
              <w:spacing w:after="0" w:line="240" w:lineRule="auto"/>
              <w:jc w:val="center"/>
              <w:rPr>
                <w:rFonts w:ascii="Arial" w:eastAsia="Times New Roman" w:hAnsi="Arial" w:cs="Arial"/>
                <w:color w:val="000000"/>
                <w:sz w:val="20"/>
                <w:lang w:eastAsia="cs-CZ"/>
              </w:rPr>
            </w:pPr>
          </w:p>
        </w:tc>
        <w:tc>
          <w:tcPr>
            <w:tcW w:w="1417" w:type="dxa"/>
            <w:tcBorders>
              <w:top w:val="nil"/>
              <w:left w:val="nil"/>
              <w:bottom w:val="single" w:sz="4" w:space="0" w:color="auto"/>
              <w:right w:val="single" w:sz="4" w:space="0" w:color="auto"/>
            </w:tcBorders>
            <w:shd w:val="clear" w:color="auto" w:fill="auto"/>
            <w:noWrap/>
            <w:vAlign w:val="center"/>
            <w:hideMark/>
          </w:tcPr>
          <w:p w14:paraId="13B163BC" w14:textId="77777777" w:rsidR="003952B6" w:rsidRPr="003952B6" w:rsidRDefault="003952B6" w:rsidP="00B11D2E">
            <w:pPr>
              <w:spacing w:after="0" w:line="240" w:lineRule="auto"/>
              <w:jc w:val="center"/>
              <w:rPr>
                <w:rFonts w:ascii="Arial" w:eastAsia="Times New Roman" w:hAnsi="Arial" w:cs="Arial"/>
                <w:color w:val="000000"/>
                <w:sz w:val="20"/>
                <w:lang w:eastAsia="cs-CZ"/>
              </w:rPr>
            </w:pPr>
            <w:r w:rsidRPr="003952B6">
              <w:rPr>
                <w:rFonts w:ascii="Arial" w:eastAsia="Times New Roman" w:hAnsi="Arial" w:cs="Arial"/>
                <w:color w:val="000000"/>
                <w:sz w:val="20"/>
                <w:lang w:eastAsia="cs-CZ"/>
              </w:rPr>
              <w:t>A</w:t>
            </w:r>
          </w:p>
        </w:tc>
      </w:tr>
    </w:tbl>
    <w:p w14:paraId="4CB814F8" w14:textId="77777777" w:rsidR="00D410F7" w:rsidRDefault="00D410F7" w:rsidP="003952B6">
      <w:pPr>
        <w:rPr>
          <w:szCs w:val="21"/>
        </w:rPr>
      </w:pPr>
    </w:p>
    <w:p w14:paraId="7E3DEE93" w14:textId="3A829CC6" w:rsidR="003952B6" w:rsidRPr="00994655" w:rsidRDefault="003952B6" w:rsidP="003952B6">
      <w:pPr>
        <w:rPr>
          <w:rFonts w:ascii="Arial" w:hAnsi="Arial" w:cs="Arial"/>
          <w:szCs w:val="21"/>
        </w:rPr>
      </w:pPr>
      <w:proofErr w:type="spellStart"/>
      <w:r w:rsidRPr="00994655">
        <w:rPr>
          <w:rFonts w:ascii="Arial" w:hAnsi="Arial" w:cs="Arial"/>
          <w:szCs w:val="21"/>
        </w:rPr>
        <w:t>Pozn</w:t>
      </w:r>
      <w:proofErr w:type="spellEnd"/>
      <w:r w:rsidRPr="00994655">
        <w:rPr>
          <w:rFonts w:ascii="Arial" w:hAnsi="Arial" w:cs="Arial"/>
          <w:szCs w:val="21"/>
        </w:rPr>
        <w:t xml:space="preserve">: </w:t>
      </w:r>
      <w:proofErr w:type="spellStart"/>
      <w:r w:rsidRPr="00994655">
        <w:rPr>
          <w:rFonts w:ascii="Arial" w:hAnsi="Arial" w:cs="Arial"/>
          <w:szCs w:val="21"/>
        </w:rPr>
        <w:t>Oracle</w:t>
      </w:r>
      <w:proofErr w:type="spellEnd"/>
      <w:r w:rsidRPr="00994655">
        <w:rPr>
          <w:rFonts w:ascii="Arial" w:hAnsi="Arial" w:cs="Arial"/>
          <w:szCs w:val="21"/>
        </w:rPr>
        <w:t xml:space="preserve"> technologie je na VVŠ využívána alespoň pro jednu z podporovaných aplikací</w:t>
      </w:r>
      <w:r w:rsidR="00D410F7" w:rsidRPr="00994655">
        <w:rPr>
          <w:rFonts w:ascii="Arial" w:hAnsi="Arial" w:cs="Arial"/>
          <w:szCs w:val="21"/>
        </w:rPr>
        <w:t xml:space="preserve"> – ekonomika a/nebo nadstavbové aplikace pro ekonomiku a řízení VVŠ.</w:t>
      </w:r>
    </w:p>
    <w:p w14:paraId="613D1DFF" w14:textId="77777777" w:rsidR="00ED763D" w:rsidRPr="00666777" w:rsidRDefault="00ED763D">
      <w:pPr>
        <w:rPr>
          <w:rFonts w:ascii="Arial" w:hAnsi="Arial" w:cs="Arial"/>
          <w:b/>
        </w:rPr>
      </w:pPr>
    </w:p>
    <w:p w14:paraId="1BB2F6A9" w14:textId="77777777" w:rsidR="00992B49" w:rsidRDefault="00992B49">
      <w:pPr>
        <w:spacing w:after="0" w:line="240" w:lineRule="auto"/>
        <w:rPr>
          <w:rFonts w:ascii="Arial" w:hAnsi="Arial" w:cs="Arial"/>
          <w:b/>
        </w:rPr>
      </w:pPr>
      <w:r>
        <w:rPr>
          <w:rFonts w:ascii="Arial" w:hAnsi="Arial" w:cs="Arial"/>
          <w:b/>
        </w:rPr>
        <w:br w:type="page"/>
      </w:r>
    </w:p>
    <w:p w14:paraId="00B4A3F8" w14:textId="7BFFB440" w:rsidR="00ED763D" w:rsidRPr="00666777" w:rsidRDefault="00ED763D" w:rsidP="00392ECB">
      <w:pPr>
        <w:pStyle w:val="Odstavecseseznamem"/>
        <w:numPr>
          <w:ilvl w:val="0"/>
          <w:numId w:val="2"/>
        </w:numPr>
        <w:spacing w:after="120" w:line="240" w:lineRule="auto"/>
        <w:ind w:left="426"/>
        <w:rPr>
          <w:rFonts w:ascii="Arial" w:hAnsi="Arial" w:cs="Arial"/>
          <w:b/>
        </w:rPr>
      </w:pPr>
      <w:r w:rsidRPr="00666777">
        <w:rPr>
          <w:rFonts w:ascii="Arial" w:hAnsi="Arial" w:cs="Arial"/>
          <w:b/>
        </w:rPr>
        <w:lastRenderedPageBreak/>
        <w:t>Cíle a výstupy projektu</w:t>
      </w:r>
    </w:p>
    <w:p w14:paraId="2D031CE3" w14:textId="77777777" w:rsidR="00ED763D" w:rsidRPr="00666777" w:rsidRDefault="00ED763D" w:rsidP="007E490C">
      <w:pPr>
        <w:pStyle w:val="Prosttext"/>
        <w:numPr>
          <w:ilvl w:val="1"/>
          <w:numId w:val="2"/>
        </w:numPr>
        <w:spacing w:before="60"/>
        <w:jc w:val="both"/>
        <w:rPr>
          <w:rFonts w:ascii="Arial" w:hAnsi="Arial" w:cs="Arial"/>
          <w:b/>
          <w:szCs w:val="22"/>
        </w:rPr>
      </w:pPr>
      <w:r w:rsidRPr="00666777">
        <w:rPr>
          <w:rFonts w:ascii="Arial" w:hAnsi="Arial" w:cs="Arial"/>
          <w:b/>
          <w:szCs w:val="22"/>
        </w:rPr>
        <w:t>Podrobnější specifikace předmětu projektu</w:t>
      </w:r>
    </w:p>
    <w:p w14:paraId="6B78085B" w14:textId="77777777" w:rsidR="00ED763D" w:rsidRPr="00666777" w:rsidRDefault="00ED763D" w:rsidP="00443119">
      <w:pPr>
        <w:pStyle w:val="Prosttext"/>
        <w:spacing w:before="60"/>
        <w:jc w:val="both"/>
        <w:rPr>
          <w:rFonts w:ascii="Arial" w:hAnsi="Arial" w:cs="Arial"/>
          <w:b/>
          <w:szCs w:val="22"/>
        </w:rPr>
      </w:pPr>
    </w:p>
    <w:p w14:paraId="76E572DE" w14:textId="77777777" w:rsidR="00ED763D" w:rsidRPr="00666777" w:rsidRDefault="00ED763D" w:rsidP="00443119">
      <w:pPr>
        <w:pStyle w:val="Prosttext"/>
        <w:spacing w:before="60"/>
        <w:jc w:val="both"/>
        <w:rPr>
          <w:rFonts w:ascii="Arial" w:hAnsi="Arial" w:cs="Arial"/>
          <w:b/>
          <w:szCs w:val="22"/>
        </w:rPr>
      </w:pPr>
      <w:r w:rsidRPr="00666777">
        <w:rPr>
          <w:rFonts w:ascii="Arial" w:hAnsi="Arial" w:cs="Arial"/>
          <w:b/>
          <w:szCs w:val="22"/>
        </w:rPr>
        <w:t>Cíl 1 Kvalita vstupních dat</w:t>
      </w:r>
    </w:p>
    <w:p w14:paraId="5B74B525" w14:textId="77777777" w:rsidR="00ED763D" w:rsidRPr="00666777" w:rsidRDefault="00ED763D" w:rsidP="00FF00E6">
      <w:pPr>
        <w:pStyle w:val="Prosttext"/>
        <w:spacing w:before="60"/>
        <w:jc w:val="both"/>
        <w:rPr>
          <w:rFonts w:ascii="Arial" w:hAnsi="Arial" w:cs="Arial"/>
          <w:szCs w:val="22"/>
        </w:rPr>
      </w:pPr>
      <w:r w:rsidRPr="00666777">
        <w:rPr>
          <w:rFonts w:ascii="Arial" w:hAnsi="Arial" w:cs="Arial"/>
          <w:szCs w:val="22"/>
        </w:rPr>
        <w:t>V1-1</w:t>
      </w:r>
      <w:r w:rsidRPr="00666777">
        <w:rPr>
          <w:rFonts w:ascii="Arial" w:hAnsi="Arial" w:cs="Arial"/>
          <w:szCs w:val="22"/>
        </w:rPr>
        <w:tab/>
        <w:t>Analýza dopadů nové legislativy do procesů a dat informačních systémů</w:t>
      </w:r>
    </w:p>
    <w:p w14:paraId="27562815" w14:textId="77777777" w:rsidR="00ED763D" w:rsidRPr="00666777" w:rsidRDefault="00ED763D" w:rsidP="00AB2E6C">
      <w:pPr>
        <w:pStyle w:val="Prosttext"/>
        <w:spacing w:before="60"/>
        <w:ind w:left="708"/>
        <w:jc w:val="both"/>
      </w:pPr>
      <w:r w:rsidRPr="00666777">
        <w:t xml:space="preserve">Specifikace zadání pro vývoj přírůstků SW pro naplnění nových požadavků legislativy platné k v roce 2016. Studium návrhů další legislativy (od roku 2017 a násl.), analýza rizik při aplikaci jednotlivých variant legislativních změn a společná jednání VVŠ s centrálními orgány státu při úpravách opatření s cílem minimalizace negativních dopadů do procesů VVŠ, funkcí IS a kompetencí univerzit. </w:t>
      </w:r>
    </w:p>
    <w:p w14:paraId="2F4C66BA" w14:textId="77777777" w:rsidR="00ED763D" w:rsidRPr="00666777" w:rsidRDefault="00ED763D" w:rsidP="00AB2E6C">
      <w:pPr>
        <w:pStyle w:val="Prosttext"/>
        <w:spacing w:before="60"/>
        <w:ind w:left="708"/>
        <w:jc w:val="both"/>
      </w:pPr>
      <w:r w:rsidRPr="00666777">
        <w:t>Návrh společných postupů a technik při realizaci povinného zveřejňování - analýza přínosů a rizik jednotného místa zveřejňování smluv pro všechny VVŠ a další.</w:t>
      </w:r>
    </w:p>
    <w:p w14:paraId="210DB0C9" w14:textId="77777777" w:rsidR="00ED763D" w:rsidRPr="00666777" w:rsidRDefault="00ED763D" w:rsidP="00FF00E6">
      <w:pPr>
        <w:pStyle w:val="Prosttext"/>
        <w:spacing w:before="60"/>
        <w:jc w:val="both"/>
        <w:rPr>
          <w:rFonts w:ascii="Arial" w:hAnsi="Arial" w:cs="Arial"/>
          <w:szCs w:val="22"/>
        </w:rPr>
      </w:pPr>
    </w:p>
    <w:p w14:paraId="2543BFE0" w14:textId="77777777" w:rsidR="00ED763D" w:rsidRPr="00666777" w:rsidRDefault="00ED763D" w:rsidP="00443119">
      <w:pPr>
        <w:pStyle w:val="Prosttext"/>
        <w:spacing w:before="60"/>
        <w:jc w:val="both"/>
        <w:rPr>
          <w:rFonts w:ascii="Arial" w:hAnsi="Arial" w:cs="Arial"/>
          <w:szCs w:val="22"/>
        </w:rPr>
      </w:pPr>
      <w:r w:rsidRPr="00666777">
        <w:rPr>
          <w:rFonts w:ascii="Arial" w:hAnsi="Arial" w:cs="Arial"/>
          <w:szCs w:val="22"/>
        </w:rPr>
        <w:t>V1-2</w:t>
      </w:r>
      <w:r w:rsidRPr="00666777">
        <w:rPr>
          <w:rFonts w:ascii="Arial" w:hAnsi="Arial" w:cs="Arial"/>
          <w:szCs w:val="22"/>
        </w:rPr>
        <w:tab/>
        <w:t>Doplnění kontrolních mechanizmů při pořizování dat</w:t>
      </w:r>
    </w:p>
    <w:p w14:paraId="3324B856" w14:textId="77777777" w:rsidR="00ED763D" w:rsidRPr="00666777" w:rsidRDefault="00ED763D" w:rsidP="00DA026A">
      <w:pPr>
        <w:pStyle w:val="Prosttext"/>
        <w:spacing w:before="60"/>
        <w:ind w:left="709"/>
        <w:jc w:val="both"/>
      </w:pPr>
      <w:r w:rsidRPr="00666777">
        <w:t>V rámci tohoto výstupu budou upraveny vybrané funkce pro pořizování dat uživateli. Nové kontrolní funkce provedou rozšířenou kontrolu pořizovaných dat ve vzájemných souvislostech napříč IS, jejichž cílem bude mimo jiné vyloučit duplicitní zadání stejného záznamu, případně vložení identického dokumentu apod. Dále budou doplněny funkce pro kontrolní a notifikační systém, zveřejňující vybrané typy událostí a automaticky generující upozornění na blížící se termíny či možné nekonzistence a neúplnosti dat. Doplnění bude provedeno v modulech a funkcích dle předchozí analýzy rizik a přínosů.</w:t>
      </w:r>
    </w:p>
    <w:p w14:paraId="22C08B6B" w14:textId="77777777" w:rsidR="00ED763D" w:rsidRPr="00666777" w:rsidRDefault="00ED763D" w:rsidP="00541381">
      <w:pPr>
        <w:pStyle w:val="Prosttext"/>
        <w:spacing w:before="60"/>
        <w:ind w:firstLine="708"/>
        <w:jc w:val="both"/>
        <w:rPr>
          <w:rFonts w:ascii="Arial" w:hAnsi="Arial" w:cs="Arial"/>
          <w:szCs w:val="22"/>
        </w:rPr>
      </w:pPr>
    </w:p>
    <w:p w14:paraId="4FB148FC" w14:textId="77777777" w:rsidR="00ED763D" w:rsidRPr="00666777" w:rsidRDefault="00ED763D" w:rsidP="00443119">
      <w:pPr>
        <w:pStyle w:val="Prosttext"/>
        <w:spacing w:before="60"/>
        <w:jc w:val="both"/>
        <w:rPr>
          <w:rFonts w:ascii="Arial" w:hAnsi="Arial" w:cs="Arial"/>
          <w:szCs w:val="22"/>
        </w:rPr>
      </w:pPr>
      <w:r w:rsidRPr="00666777">
        <w:rPr>
          <w:rFonts w:ascii="Arial" w:hAnsi="Arial" w:cs="Arial"/>
          <w:szCs w:val="22"/>
        </w:rPr>
        <w:t>V1-3</w:t>
      </w:r>
      <w:r w:rsidRPr="00666777">
        <w:rPr>
          <w:rFonts w:ascii="Arial" w:hAnsi="Arial" w:cs="Arial"/>
          <w:szCs w:val="22"/>
        </w:rPr>
        <w:tab/>
        <w:t>Doplnění kontrol a přebírání dat z dostupných státních/veřejných registrů</w:t>
      </w:r>
    </w:p>
    <w:p w14:paraId="5F49BF77" w14:textId="77777777" w:rsidR="00ED763D" w:rsidRPr="00666777" w:rsidRDefault="00ED763D" w:rsidP="004829CA">
      <w:pPr>
        <w:pStyle w:val="Prosttext"/>
        <w:spacing w:before="60"/>
        <w:ind w:left="709"/>
        <w:jc w:val="both"/>
        <w:rPr>
          <w:rFonts w:ascii="Arial" w:hAnsi="Arial" w:cs="Arial"/>
          <w:szCs w:val="22"/>
        </w:rPr>
      </w:pPr>
      <w:r w:rsidRPr="00666777">
        <w:t>Předpokládané využitelné veřejné/státní registry pro zlepšení kvality dat VVŠ jsou Informační systém základních registrů (ISZR) zahrnující Registr obyvatel (ROB), Registr práv a povinností (RPP), Registr osob (ROS) a Registr územní identifikace, adres a nemovitostí (RUIAN) a dále pak registr ekonomických subjektů (ARES), registr plátců DPH, insolvenční rejstříky apod. V rámci analýzy bude prověřena využitelnost a zejména dostupnost těchto rejstříků pro automatizované zpracování (ověřování validity dat) na vstupu do IS, případně pro kontrolu historických dat.  Napojení budou realizována v případech významného přínosu pro kvalitu dat.</w:t>
      </w:r>
    </w:p>
    <w:p w14:paraId="2B4322DB" w14:textId="77777777" w:rsidR="00ED763D" w:rsidRPr="00666777" w:rsidRDefault="00ED763D" w:rsidP="00443119">
      <w:pPr>
        <w:pStyle w:val="Prosttext"/>
        <w:spacing w:before="60"/>
        <w:jc w:val="both"/>
        <w:rPr>
          <w:rFonts w:ascii="Arial" w:hAnsi="Arial" w:cs="Arial"/>
          <w:szCs w:val="22"/>
        </w:rPr>
      </w:pPr>
    </w:p>
    <w:p w14:paraId="499CF13E" w14:textId="77777777" w:rsidR="00ED763D" w:rsidRPr="00666777" w:rsidRDefault="00ED763D" w:rsidP="00443119">
      <w:pPr>
        <w:pStyle w:val="Prosttext"/>
        <w:spacing w:before="60"/>
        <w:jc w:val="both"/>
        <w:rPr>
          <w:rFonts w:ascii="Arial" w:hAnsi="Arial" w:cs="Arial"/>
          <w:szCs w:val="22"/>
        </w:rPr>
      </w:pPr>
      <w:r w:rsidRPr="00666777">
        <w:rPr>
          <w:rFonts w:ascii="Arial" w:hAnsi="Arial" w:cs="Arial"/>
          <w:szCs w:val="22"/>
        </w:rPr>
        <w:t>V1-4</w:t>
      </w:r>
      <w:r w:rsidRPr="00666777">
        <w:rPr>
          <w:rFonts w:ascii="Arial" w:hAnsi="Arial" w:cs="Arial"/>
          <w:szCs w:val="22"/>
        </w:rPr>
        <w:tab/>
        <w:t>Doplnění kontrol a zabezpečení datových rozhraní mezi systémy</w:t>
      </w:r>
    </w:p>
    <w:p w14:paraId="24DFAE84" w14:textId="77777777" w:rsidR="00ED763D" w:rsidRPr="00666777" w:rsidRDefault="00ED763D" w:rsidP="007E490C">
      <w:pPr>
        <w:pStyle w:val="Prosttext"/>
        <w:spacing w:before="60"/>
        <w:ind w:left="708"/>
        <w:jc w:val="both"/>
      </w:pPr>
      <w:r w:rsidRPr="00666777">
        <w:t>Doplnění a posílení kontrol dat před a po předání mezi komponentami IS a následná kontrola konzistence dat na obou stranách. Ošetření výjimek a nestandardních stavů v existujících rozhraních včetně notifikace těchto jevů odpovědným správcům a vedoucím agend (saldo studentských plateb, saldo mezd, rozhraní spisové služby a další) ke sjednání nápravy.</w:t>
      </w:r>
    </w:p>
    <w:p w14:paraId="3436D35F" w14:textId="77777777" w:rsidR="00ED763D" w:rsidRPr="00666777" w:rsidRDefault="00ED763D" w:rsidP="007E490C">
      <w:pPr>
        <w:pStyle w:val="Prosttext"/>
        <w:spacing w:before="60"/>
        <w:ind w:left="708"/>
        <w:jc w:val="both"/>
      </w:pPr>
    </w:p>
    <w:p w14:paraId="3657C00D" w14:textId="77777777" w:rsidR="00ED763D" w:rsidRPr="00666777" w:rsidRDefault="00ED763D" w:rsidP="00443119">
      <w:pPr>
        <w:pStyle w:val="Prosttext"/>
        <w:spacing w:before="60"/>
        <w:jc w:val="both"/>
        <w:rPr>
          <w:rFonts w:ascii="Arial" w:hAnsi="Arial" w:cs="Arial"/>
          <w:szCs w:val="22"/>
        </w:rPr>
      </w:pPr>
      <w:r w:rsidRPr="00666777">
        <w:rPr>
          <w:rFonts w:ascii="Arial" w:hAnsi="Arial" w:cs="Arial"/>
          <w:szCs w:val="22"/>
        </w:rPr>
        <w:t>V1-5</w:t>
      </w:r>
      <w:r w:rsidRPr="00666777">
        <w:rPr>
          <w:rFonts w:ascii="Arial" w:hAnsi="Arial" w:cs="Arial"/>
          <w:szCs w:val="22"/>
        </w:rPr>
        <w:tab/>
        <w:t>Zajištění souladu s požadavky elektronické „evropské identity“</w:t>
      </w:r>
    </w:p>
    <w:p w14:paraId="5F6F72B6" w14:textId="77777777" w:rsidR="00ED763D" w:rsidRPr="00666777" w:rsidRDefault="00ED763D" w:rsidP="00AB2E6C">
      <w:pPr>
        <w:pStyle w:val="Prosttext"/>
        <w:spacing w:before="60"/>
        <w:ind w:left="708"/>
        <w:jc w:val="both"/>
      </w:pPr>
      <w:r w:rsidRPr="00666777">
        <w:t xml:space="preserve">Rozšíření a doplnění mechanizmů pro ověřování pravosti elektronických dokumentů o „elektronickou pečeť právnické osoby“ a další změny v oblasti </w:t>
      </w:r>
      <w:proofErr w:type="spellStart"/>
      <w:r w:rsidRPr="00666777">
        <w:t>eDokumentů</w:t>
      </w:r>
      <w:proofErr w:type="spellEnd"/>
      <w:r w:rsidRPr="00666777">
        <w:t xml:space="preserve"> vyvolané aplikací směrnice </w:t>
      </w:r>
      <w:proofErr w:type="spellStart"/>
      <w:r w:rsidRPr="00666777">
        <w:t>eIDAS</w:t>
      </w:r>
      <w:proofErr w:type="spellEnd"/>
      <w:r w:rsidRPr="00666777">
        <w:t xml:space="preserve"> – nařízení EU č.910/2014 od </w:t>
      </w:r>
      <w:proofErr w:type="gramStart"/>
      <w:r w:rsidRPr="00666777">
        <w:t>1.7.2016</w:t>
      </w:r>
      <w:proofErr w:type="gramEnd"/>
      <w:r w:rsidRPr="00666777">
        <w:t xml:space="preserve"> v ČR.</w:t>
      </w:r>
    </w:p>
    <w:p w14:paraId="51908E9A" w14:textId="77777777" w:rsidR="00ED763D" w:rsidRPr="00666777" w:rsidRDefault="00ED763D" w:rsidP="00443119">
      <w:pPr>
        <w:pStyle w:val="Prosttext"/>
        <w:spacing w:before="60"/>
        <w:jc w:val="both"/>
        <w:rPr>
          <w:rFonts w:ascii="Arial" w:hAnsi="Arial" w:cs="Arial"/>
          <w:szCs w:val="22"/>
        </w:rPr>
      </w:pPr>
    </w:p>
    <w:p w14:paraId="31BB85A9" w14:textId="77777777" w:rsidR="00ED763D" w:rsidRPr="00666777" w:rsidRDefault="00ED763D" w:rsidP="00443119">
      <w:pPr>
        <w:pStyle w:val="Prosttext"/>
        <w:spacing w:before="60"/>
        <w:jc w:val="both"/>
        <w:rPr>
          <w:rFonts w:ascii="Arial" w:hAnsi="Arial" w:cs="Arial"/>
          <w:b/>
          <w:szCs w:val="22"/>
        </w:rPr>
      </w:pPr>
      <w:r w:rsidRPr="00666777">
        <w:rPr>
          <w:rFonts w:ascii="Arial" w:hAnsi="Arial" w:cs="Arial"/>
          <w:b/>
          <w:szCs w:val="22"/>
        </w:rPr>
        <w:t>Cíl 2 Spolehlivost a relevantnost historických dat</w:t>
      </w:r>
    </w:p>
    <w:p w14:paraId="02036476" w14:textId="77777777" w:rsidR="00ED763D" w:rsidRPr="00666777" w:rsidRDefault="00ED763D" w:rsidP="00443119">
      <w:pPr>
        <w:pStyle w:val="Prosttext"/>
        <w:spacing w:before="60"/>
        <w:jc w:val="both"/>
        <w:rPr>
          <w:rFonts w:ascii="Arial" w:hAnsi="Arial" w:cs="Arial"/>
          <w:szCs w:val="22"/>
        </w:rPr>
      </w:pPr>
      <w:r w:rsidRPr="00666777">
        <w:rPr>
          <w:rFonts w:ascii="Arial" w:hAnsi="Arial" w:cs="Arial"/>
          <w:szCs w:val="22"/>
        </w:rPr>
        <w:t>V2-1</w:t>
      </w:r>
      <w:r w:rsidRPr="00666777">
        <w:rPr>
          <w:rFonts w:ascii="Arial" w:hAnsi="Arial" w:cs="Arial"/>
          <w:szCs w:val="22"/>
        </w:rPr>
        <w:tab/>
        <w:t>Kontrola a revize historických evidencí majetku, smluv a dalších dokumentů</w:t>
      </w:r>
    </w:p>
    <w:p w14:paraId="5731C1F5" w14:textId="77777777" w:rsidR="00ED763D" w:rsidRPr="00666777" w:rsidRDefault="00ED763D" w:rsidP="0040082B">
      <w:pPr>
        <w:pStyle w:val="Prosttext"/>
        <w:spacing w:before="60"/>
        <w:ind w:left="709" w:hanging="1"/>
        <w:jc w:val="both"/>
        <w:rPr>
          <w:rFonts w:ascii="Arial" w:hAnsi="Arial" w:cs="Arial"/>
          <w:szCs w:val="22"/>
        </w:rPr>
      </w:pPr>
      <w:r w:rsidRPr="00666777">
        <w:t>V databázích IS VVŠ je uloženo velké množství historických dat, které jsou významné i pro zpracování a výstupy v aktuální</w:t>
      </w:r>
      <w:r>
        <w:t>m</w:t>
      </w:r>
      <w:r w:rsidRPr="00666777">
        <w:t xml:space="preserve"> období nebo pro srovnání vývojových trendů (evidence majetku, smluv, ale i samotný registr dodavatelů/odběratelů, adres, uživatelů komponent IS…) Tato data mohou obsahovat duplicity, nekonzistence na platné registry, odkazy na neexistující entity apod. Cílem prací v rámci tohoto výstupu je identifikovat takové záznamy, provést v odůvodněných </w:t>
      </w:r>
      <w:r w:rsidRPr="00666777">
        <w:lastRenderedPageBreak/>
        <w:t>případech opravy včetně záznamu auditní stopy</w:t>
      </w:r>
      <w:r>
        <w:t xml:space="preserve"> </w:t>
      </w:r>
      <w:r w:rsidRPr="00666777">
        <w:t>a připravit data pro další využití s potřebnou spolehlivostí.</w:t>
      </w:r>
    </w:p>
    <w:p w14:paraId="2AEAAB99" w14:textId="77777777" w:rsidR="00ED763D" w:rsidRPr="00666777" w:rsidRDefault="00ED763D" w:rsidP="00443119">
      <w:pPr>
        <w:pStyle w:val="Prosttext"/>
        <w:spacing w:before="60"/>
        <w:jc w:val="both"/>
        <w:rPr>
          <w:rFonts w:ascii="Arial" w:hAnsi="Arial" w:cs="Arial"/>
          <w:szCs w:val="22"/>
        </w:rPr>
      </w:pPr>
    </w:p>
    <w:p w14:paraId="07C5E407" w14:textId="77777777" w:rsidR="00ED763D" w:rsidRPr="00666777" w:rsidRDefault="00ED763D" w:rsidP="00443119">
      <w:pPr>
        <w:pStyle w:val="Prosttext"/>
        <w:spacing w:before="60"/>
        <w:jc w:val="both"/>
        <w:rPr>
          <w:rFonts w:ascii="Arial" w:hAnsi="Arial" w:cs="Arial"/>
          <w:szCs w:val="22"/>
        </w:rPr>
      </w:pPr>
      <w:r w:rsidRPr="00666777">
        <w:rPr>
          <w:rFonts w:ascii="Arial" w:hAnsi="Arial" w:cs="Arial"/>
          <w:szCs w:val="22"/>
        </w:rPr>
        <w:t>V2-2</w:t>
      </w:r>
      <w:r w:rsidRPr="00666777">
        <w:rPr>
          <w:rFonts w:ascii="Arial" w:hAnsi="Arial" w:cs="Arial"/>
          <w:szCs w:val="22"/>
        </w:rPr>
        <w:tab/>
        <w:t>Opravy a doplnění chybějících atributů pro následné zpracování a vyhodnocení dat</w:t>
      </w:r>
    </w:p>
    <w:p w14:paraId="4DC9930B" w14:textId="77777777" w:rsidR="00ED763D" w:rsidRPr="00666777" w:rsidRDefault="00ED763D" w:rsidP="00541109">
      <w:pPr>
        <w:pStyle w:val="Prosttext"/>
        <w:spacing w:before="60"/>
        <w:ind w:left="709" w:hanging="1"/>
        <w:jc w:val="both"/>
        <w:rPr>
          <w:rFonts w:ascii="Arial" w:hAnsi="Arial" w:cs="Arial"/>
          <w:szCs w:val="22"/>
        </w:rPr>
      </w:pPr>
      <w:r w:rsidRPr="00666777">
        <w:t xml:space="preserve">Historická data obsahují pouze údaje poplatné době vzniku těchto dat a účelu jejich pořízení. Avšak z dnešního pohledu, nové legislativy, nových standardů a dalších norem nutno konstatovat, že data nejsou kompletní a je nutno je doplnit. Typickým příkladem jsou </w:t>
      </w:r>
      <w:proofErr w:type="spellStart"/>
      <w:r w:rsidRPr="00666777">
        <w:t>metadata</w:t>
      </w:r>
      <w:proofErr w:type="spellEnd"/>
      <w:r w:rsidRPr="00666777">
        <w:t xml:space="preserve"> dokumentů potřebná pro elektronickou archivaci. Cílem je doplnit (pokud možno automatizovaně) chybějící atributy pro další zpracování. Data, která nemají zásadní význam pro kvalitu výstupů, se nedoplňují. </w:t>
      </w:r>
    </w:p>
    <w:p w14:paraId="491AF72B" w14:textId="77777777" w:rsidR="00ED763D" w:rsidRPr="00666777" w:rsidRDefault="00ED763D" w:rsidP="00443119">
      <w:pPr>
        <w:pStyle w:val="Prosttext"/>
        <w:spacing w:before="60"/>
        <w:jc w:val="both"/>
        <w:rPr>
          <w:rFonts w:ascii="Arial" w:hAnsi="Arial" w:cs="Arial"/>
          <w:szCs w:val="22"/>
        </w:rPr>
      </w:pPr>
    </w:p>
    <w:p w14:paraId="2A891539" w14:textId="77777777" w:rsidR="00ED763D" w:rsidRPr="00666777" w:rsidRDefault="00ED763D" w:rsidP="00443119">
      <w:pPr>
        <w:pStyle w:val="Prosttext"/>
        <w:spacing w:before="60"/>
        <w:jc w:val="both"/>
        <w:rPr>
          <w:rFonts w:ascii="Arial" w:hAnsi="Arial" w:cs="Arial"/>
          <w:b/>
          <w:szCs w:val="22"/>
        </w:rPr>
      </w:pPr>
      <w:r w:rsidRPr="00666777">
        <w:rPr>
          <w:rFonts w:ascii="Arial" w:hAnsi="Arial" w:cs="Arial"/>
          <w:b/>
          <w:szCs w:val="22"/>
        </w:rPr>
        <w:t>Cíl 3 Kvalita a dostupnost výstupních dat</w:t>
      </w:r>
    </w:p>
    <w:p w14:paraId="67FFF50F" w14:textId="77777777" w:rsidR="00ED763D" w:rsidRPr="00666777" w:rsidRDefault="00ED763D" w:rsidP="00443119">
      <w:pPr>
        <w:pStyle w:val="Prosttext"/>
        <w:spacing w:before="60"/>
        <w:jc w:val="both"/>
        <w:rPr>
          <w:rFonts w:ascii="Arial" w:hAnsi="Arial" w:cs="Arial"/>
          <w:szCs w:val="22"/>
        </w:rPr>
      </w:pPr>
      <w:r w:rsidRPr="00666777">
        <w:rPr>
          <w:rFonts w:ascii="Arial" w:hAnsi="Arial" w:cs="Arial"/>
          <w:szCs w:val="22"/>
        </w:rPr>
        <w:t>V3-1</w:t>
      </w:r>
      <w:r w:rsidRPr="00666777">
        <w:rPr>
          <w:rFonts w:ascii="Arial" w:hAnsi="Arial" w:cs="Arial"/>
          <w:szCs w:val="22"/>
        </w:rPr>
        <w:tab/>
        <w:t>Podpora mobilních zařízení pro vybrané výstupní informace a operace</w:t>
      </w:r>
    </w:p>
    <w:p w14:paraId="616939FB" w14:textId="77777777" w:rsidR="00ED763D" w:rsidRPr="00666777" w:rsidRDefault="00ED763D" w:rsidP="008436C8">
      <w:pPr>
        <w:pStyle w:val="Prosttext"/>
        <w:spacing w:before="60"/>
        <w:ind w:left="708"/>
        <w:jc w:val="both"/>
      </w:pPr>
      <w:r w:rsidRPr="00666777">
        <w:t>Přístup k datům prostřednictvím mobilních zařízení je požadavkem doby. Mobilní zařízení nemají sloužit k pořizování dat, ale mohou být využita k rychlému zobrazení vybraných ukazatelů (kumulovaná data ekonomických aplikací) a zejména ke zrychlení schvalovacích procesů. V rámci projektu budou vyvinuta pilotní rozhraní na ekonomické či studijní systémy (</w:t>
      </w:r>
      <w:r>
        <w:t>zajistí</w:t>
      </w:r>
      <w:r w:rsidRPr="00666777">
        <w:t xml:space="preserve"> výrobci aplikací) a specializované mobilní aplikace pro prioritní platformy (vyvinou VVŠ a/nebo externí dodavatelé). Zkušenosti z tohoto projektu budou jako doporučení aplikovány v dalších obdobných projektech.</w:t>
      </w:r>
    </w:p>
    <w:p w14:paraId="1CE243DA" w14:textId="77777777" w:rsidR="00ED763D" w:rsidRPr="00666777" w:rsidRDefault="00ED763D" w:rsidP="008436C8">
      <w:pPr>
        <w:pStyle w:val="Prosttext"/>
        <w:spacing w:before="60"/>
        <w:ind w:left="708"/>
        <w:jc w:val="both"/>
        <w:rPr>
          <w:rFonts w:ascii="Arial" w:hAnsi="Arial" w:cs="Arial"/>
          <w:szCs w:val="22"/>
        </w:rPr>
      </w:pPr>
    </w:p>
    <w:p w14:paraId="2F51CABA" w14:textId="77777777" w:rsidR="00ED763D" w:rsidRPr="00666777" w:rsidRDefault="00ED763D" w:rsidP="00443119">
      <w:pPr>
        <w:pStyle w:val="Prosttext"/>
        <w:spacing w:before="60"/>
        <w:jc w:val="both"/>
        <w:rPr>
          <w:rFonts w:ascii="Arial" w:hAnsi="Arial" w:cs="Arial"/>
          <w:szCs w:val="22"/>
        </w:rPr>
      </w:pPr>
      <w:r w:rsidRPr="00666777">
        <w:rPr>
          <w:rFonts w:ascii="Arial" w:hAnsi="Arial" w:cs="Arial"/>
          <w:szCs w:val="22"/>
        </w:rPr>
        <w:t>V3-2</w:t>
      </w:r>
      <w:r w:rsidRPr="00666777">
        <w:rPr>
          <w:rFonts w:ascii="Arial" w:hAnsi="Arial" w:cs="Arial"/>
          <w:szCs w:val="22"/>
        </w:rPr>
        <w:tab/>
        <w:t>Rozšíření palety procesů podporovaných elektronicky</w:t>
      </w:r>
    </w:p>
    <w:p w14:paraId="6FDB14D0" w14:textId="77777777" w:rsidR="00ED763D" w:rsidRPr="00666777" w:rsidRDefault="00ED763D" w:rsidP="008846BF">
      <w:pPr>
        <w:pStyle w:val="Prosttext"/>
        <w:spacing w:before="60"/>
        <w:ind w:left="709" w:hanging="1"/>
        <w:jc w:val="both"/>
      </w:pPr>
      <w:r w:rsidRPr="00666777">
        <w:t xml:space="preserve">Na VVŠ probíhá postupná elektronizace procesů již několik let, přičemž řešitelé postupně nalézají jak slepé uličky, tak prakticky použitelná řešení, která jsou v denní praxi akademické obce dobře zažitá. V rámci tohoto výstupu budou aplikovány výstupy předchozích projektů na dalších subjektech (rozšíření licencí) a budou provedena technická zlepšení a optimalizace (rychlost a dostupnost), avšak s respektováním principů bezpečnosti a řízené kompetence (oprávnění uživatele v rámci organizační struktury, projektového řízení, nepřítomností, delegování a zástupů). Podmínkou realizace jsou kvalitní personální a projektová data a jejich údržba v čase. </w:t>
      </w:r>
    </w:p>
    <w:p w14:paraId="42BA6832" w14:textId="77777777" w:rsidR="00ED763D" w:rsidRPr="00666777" w:rsidRDefault="00ED763D" w:rsidP="008846BF">
      <w:pPr>
        <w:pStyle w:val="Prosttext"/>
        <w:spacing w:before="60"/>
        <w:ind w:left="709" w:hanging="1"/>
        <w:jc w:val="both"/>
        <w:rPr>
          <w:rFonts w:ascii="Arial" w:hAnsi="Arial" w:cs="Arial"/>
          <w:szCs w:val="22"/>
        </w:rPr>
      </w:pPr>
      <w:r w:rsidRPr="00666777">
        <w:t xml:space="preserve">Dále v tomto výstupu bude zahrnuta elektronizace a automatizace procesů výměny dat mezi ekonomickými a personálně-mzdovými agendami, implementace elektronických nástrojů finanční kontroly, elektronizace ekonomických procesů při komunikaci se zahraničím a s tím související systemizace procesů, unifikace používaných SW komponent a jejich rozhraní. </w:t>
      </w:r>
    </w:p>
    <w:p w14:paraId="043C3117" w14:textId="77777777" w:rsidR="00ED763D" w:rsidRPr="00666777" w:rsidRDefault="00ED763D" w:rsidP="00443119">
      <w:pPr>
        <w:pStyle w:val="Prosttext"/>
        <w:spacing w:before="60"/>
        <w:jc w:val="both"/>
        <w:rPr>
          <w:rFonts w:ascii="Arial" w:hAnsi="Arial" w:cs="Arial"/>
          <w:szCs w:val="22"/>
        </w:rPr>
      </w:pPr>
    </w:p>
    <w:p w14:paraId="1433FA8D" w14:textId="77777777" w:rsidR="00ED763D" w:rsidRPr="00666777" w:rsidRDefault="00ED763D" w:rsidP="00443119">
      <w:pPr>
        <w:pStyle w:val="Prosttext"/>
        <w:spacing w:before="60"/>
        <w:jc w:val="both"/>
        <w:rPr>
          <w:rFonts w:ascii="Arial" w:hAnsi="Arial" w:cs="Arial"/>
          <w:szCs w:val="22"/>
        </w:rPr>
      </w:pPr>
      <w:r w:rsidRPr="00666777">
        <w:rPr>
          <w:rFonts w:ascii="Arial" w:hAnsi="Arial" w:cs="Arial"/>
          <w:szCs w:val="22"/>
        </w:rPr>
        <w:t>V3-3</w:t>
      </w:r>
      <w:r w:rsidRPr="00666777">
        <w:rPr>
          <w:rFonts w:ascii="Arial" w:hAnsi="Arial" w:cs="Arial"/>
          <w:szCs w:val="22"/>
        </w:rPr>
        <w:tab/>
        <w:t>Rozšíření jazykových mutací vybraných informací</w:t>
      </w:r>
    </w:p>
    <w:p w14:paraId="291FB9BB" w14:textId="77777777" w:rsidR="00ED763D" w:rsidRPr="00666777" w:rsidRDefault="00ED763D" w:rsidP="000D3039">
      <w:pPr>
        <w:pStyle w:val="Prosttext"/>
        <w:spacing w:before="60"/>
        <w:ind w:left="709" w:hanging="1"/>
        <w:jc w:val="both"/>
        <w:rPr>
          <w:rFonts w:ascii="Arial" w:hAnsi="Arial" w:cs="Arial"/>
          <w:szCs w:val="22"/>
        </w:rPr>
      </w:pPr>
      <w:r w:rsidRPr="00666777">
        <w:t>V rámci tohoto výstupu bude rozšířeno uživatelské rozhraní vybraných funkcí IS pro další jazykové mutace. Cílem je poskytnout data/služby zahraničním uživatelům v jejich jazyce a tím současně předejít nedorozuměním a chybám při pořízení dat. Výběr funkcí podléhá prioritám kompetenčních center.</w:t>
      </w:r>
    </w:p>
    <w:p w14:paraId="412511DA" w14:textId="77777777" w:rsidR="00ED763D" w:rsidRPr="00666777" w:rsidRDefault="00ED763D" w:rsidP="00443119">
      <w:pPr>
        <w:pStyle w:val="Prosttext"/>
        <w:spacing w:before="60"/>
        <w:jc w:val="both"/>
        <w:rPr>
          <w:rFonts w:ascii="Arial" w:hAnsi="Arial" w:cs="Arial"/>
          <w:szCs w:val="22"/>
        </w:rPr>
      </w:pPr>
    </w:p>
    <w:p w14:paraId="462AA6A5" w14:textId="77777777" w:rsidR="00ED763D" w:rsidRPr="00666777" w:rsidRDefault="00ED763D" w:rsidP="00443119">
      <w:pPr>
        <w:pStyle w:val="Prosttext"/>
        <w:spacing w:before="60"/>
        <w:jc w:val="both"/>
        <w:rPr>
          <w:rFonts w:ascii="Arial" w:hAnsi="Arial" w:cs="Arial"/>
          <w:szCs w:val="22"/>
        </w:rPr>
      </w:pPr>
      <w:r w:rsidRPr="00666777">
        <w:rPr>
          <w:rFonts w:ascii="Arial" w:hAnsi="Arial" w:cs="Arial"/>
          <w:szCs w:val="22"/>
        </w:rPr>
        <w:t>V3-4</w:t>
      </w:r>
      <w:r w:rsidRPr="00666777">
        <w:rPr>
          <w:rFonts w:ascii="Arial" w:hAnsi="Arial" w:cs="Arial"/>
          <w:szCs w:val="22"/>
        </w:rPr>
        <w:tab/>
        <w:t>Revize datových zdrojů pro výroční zprávu</w:t>
      </w:r>
    </w:p>
    <w:p w14:paraId="6D47E899" w14:textId="77777777" w:rsidR="00ED763D" w:rsidRPr="00666777" w:rsidRDefault="00ED763D" w:rsidP="000D3039">
      <w:pPr>
        <w:pStyle w:val="Prosttext"/>
        <w:spacing w:before="60"/>
        <w:ind w:left="709"/>
        <w:jc w:val="both"/>
        <w:rPr>
          <w:rFonts w:ascii="Arial" w:hAnsi="Arial" w:cs="Arial"/>
          <w:szCs w:val="22"/>
        </w:rPr>
      </w:pPr>
      <w:r w:rsidRPr="00666777">
        <w:t xml:space="preserve">V záměru nového vysokoškolského zákona je mimo jiné provést revizi obsahu výročních zpráv VVŠ. V rámci tohoto projektu bude provedena analýza možností informační podpory výroční zprávy a pilotní realizace. Výstupem budou doporučení pro změny/doplnění agend IS a jejich vazeb pro budoucí vývoj. Další realizace již přesahuje rámec tohoto projektu vzhledem k možným odlišnostem jednotlivých VVŠ. </w:t>
      </w:r>
    </w:p>
    <w:p w14:paraId="7AB31B8E" w14:textId="77777777" w:rsidR="00ED763D" w:rsidRPr="00666777" w:rsidRDefault="00ED763D" w:rsidP="00443119">
      <w:pPr>
        <w:pStyle w:val="Prosttext"/>
        <w:spacing w:before="60"/>
        <w:jc w:val="both"/>
        <w:rPr>
          <w:rFonts w:ascii="Arial" w:hAnsi="Arial" w:cs="Arial"/>
          <w:szCs w:val="22"/>
        </w:rPr>
      </w:pPr>
    </w:p>
    <w:p w14:paraId="44351F08" w14:textId="77777777" w:rsidR="00ED763D" w:rsidRPr="00666777" w:rsidRDefault="00ED763D" w:rsidP="00443119">
      <w:pPr>
        <w:pStyle w:val="Prosttext"/>
        <w:spacing w:before="60"/>
        <w:jc w:val="both"/>
        <w:rPr>
          <w:rFonts w:ascii="Arial" w:hAnsi="Arial" w:cs="Arial"/>
          <w:szCs w:val="22"/>
        </w:rPr>
      </w:pPr>
      <w:r w:rsidRPr="00666777">
        <w:rPr>
          <w:rFonts w:ascii="Arial" w:hAnsi="Arial" w:cs="Arial"/>
          <w:szCs w:val="22"/>
        </w:rPr>
        <w:t>V3-5</w:t>
      </w:r>
      <w:r w:rsidRPr="00666777">
        <w:rPr>
          <w:rFonts w:ascii="Arial" w:hAnsi="Arial" w:cs="Arial"/>
          <w:szCs w:val="22"/>
        </w:rPr>
        <w:tab/>
        <w:t>Podpora pro efektivní poskytování dat pro MŠMT a další orgány</w:t>
      </w:r>
    </w:p>
    <w:p w14:paraId="44F446E7" w14:textId="77777777" w:rsidR="00ED763D" w:rsidRPr="00666777" w:rsidRDefault="00ED763D" w:rsidP="00782960">
      <w:pPr>
        <w:pStyle w:val="Prosttext"/>
        <w:spacing w:before="60"/>
        <w:ind w:left="709"/>
        <w:jc w:val="both"/>
        <w:rPr>
          <w:rFonts w:ascii="Arial" w:hAnsi="Arial" w:cs="Arial"/>
          <w:szCs w:val="22"/>
        </w:rPr>
      </w:pPr>
      <w:r w:rsidRPr="00666777">
        <w:t xml:space="preserve">Na základě provedené analýzy (V1-1) v oblastech rozšířeného vykazování a zveřejňování budou provedena potřebná opatření (technická, organizační, metodická) pro naplnění těchto povinností v roce 2016 (typicky v oblastech studijních, DPH, </w:t>
      </w:r>
      <w:proofErr w:type="spellStart"/>
      <w:r w:rsidRPr="00666777">
        <w:t>PaM</w:t>
      </w:r>
      <w:proofErr w:type="spellEnd"/>
      <w:r w:rsidRPr="00666777">
        <w:t xml:space="preserve">, </w:t>
      </w:r>
      <w:proofErr w:type="spellStart"/>
      <w:r w:rsidRPr="00666777">
        <w:t>VaV</w:t>
      </w:r>
      <w:proofErr w:type="spellEnd"/>
      <w:r w:rsidRPr="00666777">
        <w:t xml:space="preserve">, monitoring projektů EU apod.) </w:t>
      </w:r>
      <w:r w:rsidRPr="00666777">
        <w:lastRenderedPageBreak/>
        <w:t xml:space="preserve">Z projektu nebudou podpořeny aktivity směřující k zavádění duplicitních výkazů a agend, pravidel poplatných rozpočtovým organizacím a obecně k omezení svéprávnosti VVŠ. </w:t>
      </w:r>
    </w:p>
    <w:p w14:paraId="6A50F351" w14:textId="77777777" w:rsidR="00ED763D" w:rsidRPr="00666777" w:rsidRDefault="00ED763D" w:rsidP="00443119">
      <w:pPr>
        <w:pStyle w:val="Prosttext"/>
        <w:spacing w:before="60"/>
        <w:jc w:val="both"/>
        <w:rPr>
          <w:rFonts w:ascii="Arial" w:hAnsi="Arial" w:cs="Arial"/>
          <w:szCs w:val="22"/>
        </w:rPr>
      </w:pPr>
    </w:p>
    <w:p w14:paraId="3E935DBE" w14:textId="77777777" w:rsidR="00ED763D" w:rsidRPr="00666777" w:rsidRDefault="00ED763D" w:rsidP="000F24C5">
      <w:pPr>
        <w:pStyle w:val="Prosttext"/>
        <w:spacing w:before="60"/>
        <w:jc w:val="both"/>
        <w:rPr>
          <w:rFonts w:ascii="Arial" w:hAnsi="Arial" w:cs="Arial"/>
          <w:szCs w:val="22"/>
        </w:rPr>
      </w:pPr>
      <w:r w:rsidRPr="00666777">
        <w:rPr>
          <w:rFonts w:ascii="Arial" w:hAnsi="Arial" w:cs="Arial"/>
          <w:szCs w:val="22"/>
        </w:rPr>
        <w:t>V3-6</w:t>
      </w:r>
      <w:r w:rsidRPr="00666777">
        <w:rPr>
          <w:rFonts w:ascii="Arial" w:hAnsi="Arial" w:cs="Arial"/>
          <w:szCs w:val="22"/>
        </w:rPr>
        <w:tab/>
        <w:t>Podpora pro výměnu dat při zadávání veřejných zakázek</w:t>
      </w:r>
    </w:p>
    <w:p w14:paraId="36800A68" w14:textId="77777777" w:rsidR="00ED763D" w:rsidRDefault="00ED763D" w:rsidP="00782960">
      <w:pPr>
        <w:pStyle w:val="Prosttext"/>
        <w:spacing w:before="60"/>
        <w:ind w:left="709"/>
        <w:jc w:val="both"/>
      </w:pPr>
      <w:r w:rsidRPr="00666777">
        <w:t>Na základě provedené analýzy (V1-1) v oblasti elektronizace zadávání veřejných zakázek a v návaznosti na rozhodnutí/doporučení centrálních orgánů o využití centrálních elektronických nástrojů a nový zákon pro oblast veřejných zakázek v roce 2016 budou provedena potřebná opatření (zejména integrace mezi systémy a elektronickými nástroji, změna metodiky a úpravy souvisejících procesů) vedoucí k efektivnímu využití těchto nástrojů, k zamezení duplicitních evidencí, případně k automatizovanému zveřejňování povinných dokumentů.</w:t>
      </w:r>
    </w:p>
    <w:p w14:paraId="691BFD16" w14:textId="77777777" w:rsidR="00BA7EE5" w:rsidRDefault="00BA7EE5" w:rsidP="00782960">
      <w:pPr>
        <w:pStyle w:val="Prosttext"/>
        <w:spacing w:before="60"/>
        <w:ind w:left="709"/>
        <w:jc w:val="both"/>
      </w:pPr>
    </w:p>
    <w:p w14:paraId="71C935DE" w14:textId="02F5EE01" w:rsidR="00ED763D" w:rsidRPr="00D410F7" w:rsidRDefault="00ED763D" w:rsidP="00CB56EE">
      <w:pPr>
        <w:pStyle w:val="Prosttext"/>
        <w:spacing w:before="60"/>
        <w:jc w:val="both"/>
        <w:rPr>
          <w:rFonts w:ascii="Arial" w:hAnsi="Arial" w:cs="Arial"/>
          <w:szCs w:val="22"/>
        </w:rPr>
      </w:pPr>
      <w:r w:rsidRPr="00D410F7">
        <w:rPr>
          <w:rFonts w:ascii="Arial" w:hAnsi="Arial" w:cs="Arial"/>
          <w:szCs w:val="22"/>
        </w:rPr>
        <w:t>V3-7</w:t>
      </w:r>
      <w:r w:rsidRPr="00D410F7">
        <w:rPr>
          <w:rFonts w:ascii="Arial" w:hAnsi="Arial" w:cs="Arial"/>
          <w:szCs w:val="22"/>
        </w:rPr>
        <w:tab/>
        <w:t>Technick</w:t>
      </w:r>
      <w:r w:rsidR="009926DE" w:rsidRPr="00D410F7">
        <w:rPr>
          <w:rFonts w:ascii="Arial" w:hAnsi="Arial" w:cs="Arial"/>
          <w:szCs w:val="22"/>
        </w:rPr>
        <w:t xml:space="preserve">ý upgrade </w:t>
      </w:r>
      <w:r w:rsidRPr="00D410F7">
        <w:rPr>
          <w:rFonts w:ascii="Arial" w:hAnsi="Arial" w:cs="Arial"/>
          <w:szCs w:val="22"/>
        </w:rPr>
        <w:t xml:space="preserve">aktuálních verzí ekonomických </w:t>
      </w:r>
      <w:r w:rsidR="009926DE" w:rsidRPr="00D410F7">
        <w:rPr>
          <w:rFonts w:ascii="Arial" w:hAnsi="Arial" w:cs="Arial"/>
          <w:szCs w:val="22"/>
        </w:rPr>
        <w:t>systémů</w:t>
      </w:r>
    </w:p>
    <w:p w14:paraId="0DA2A104" w14:textId="77777777" w:rsidR="00D02C46" w:rsidRPr="00D410F7" w:rsidRDefault="00D02C46" w:rsidP="00D02C46">
      <w:pPr>
        <w:pStyle w:val="Prosttext"/>
        <w:spacing w:before="60"/>
        <w:ind w:left="708"/>
        <w:jc w:val="both"/>
      </w:pPr>
      <w:r w:rsidRPr="00D410F7">
        <w:t xml:space="preserve">Technický upgrade a další rozvoj ekonomických systémů zaručí kompatibilitu s platnou legislativou ČR bez nutnosti zákaznických úprav v jednotlivých modulech systému, umožní ve větší míře využití standardních programů garantovaných dodavateli a vytvoří technické podmínky pro realizaci dalších rozvojových aktivit dle interních potřeb směřujících k využívání nových technologií, jako jsou webové/portálové a mobilní služby. Udržení aktuálních verzí systémů zajistí i platnost kontrolních mechanizmů při pořizování dat a uživatelských výstupů z pohledu platné legislativy. </w:t>
      </w:r>
    </w:p>
    <w:p w14:paraId="6336F5A7" w14:textId="77777777" w:rsidR="00D02C46" w:rsidRDefault="00D02C46" w:rsidP="00D02C46">
      <w:pPr>
        <w:pStyle w:val="Prosttext"/>
        <w:spacing w:before="60"/>
        <w:ind w:left="709"/>
        <w:jc w:val="both"/>
      </w:pPr>
    </w:p>
    <w:p w14:paraId="4DCF4FB9" w14:textId="77777777" w:rsidR="00ED763D" w:rsidRPr="00666777" w:rsidRDefault="00ED763D" w:rsidP="0033621D">
      <w:pPr>
        <w:pStyle w:val="Odstavecseseznamem"/>
        <w:spacing w:after="120" w:line="240" w:lineRule="auto"/>
        <w:ind w:left="426"/>
        <w:rPr>
          <w:rFonts w:ascii="Arial" w:hAnsi="Arial" w:cs="Arial"/>
          <w:highlight w:val="yellow"/>
        </w:rPr>
      </w:pPr>
    </w:p>
    <w:p w14:paraId="25323D35" w14:textId="710322A4" w:rsidR="00ED763D" w:rsidRDefault="00994655" w:rsidP="007E490C">
      <w:pPr>
        <w:pStyle w:val="Prosttext"/>
        <w:numPr>
          <w:ilvl w:val="1"/>
          <w:numId w:val="2"/>
        </w:numPr>
        <w:spacing w:before="60"/>
        <w:jc w:val="both"/>
        <w:rPr>
          <w:rFonts w:ascii="Arial" w:hAnsi="Arial" w:cs="Arial"/>
          <w:b/>
          <w:szCs w:val="22"/>
        </w:rPr>
      </w:pPr>
      <w:r>
        <w:rPr>
          <w:rFonts w:ascii="Arial" w:hAnsi="Arial" w:cs="Arial"/>
          <w:b/>
          <w:szCs w:val="22"/>
        </w:rPr>
        <w:t>Projektem podpořené legislativní změny</w:t>
      </w:r>
    </w:p>
    <w:p w14:paraId="6A6BB6AA" w14:textId="77777777" w:rsidR="00994655" w:rsidRDefault="00994655" w:rsidP="00994655">
      <w:pPr>
        <w:pStyle w:val="Prosttext"/>
        <w:spacing w:before="60"/>
        <w:jc w:val="both"/>
        <w:rPr>
          <w:rFonts w:ascii="Arial" w:hAnsi="Arial" w:cs="Arial"/>
          <w:b/>
          <w:szCs w:val="22"/>
        </w:rPr>
      </w:pPr>
    </w:p>
    <w:p w14:paraId="08C47011" w14:textId="072E2E38" w:rsidR="00994655" w:rsidRPr="00B87B9E" w:rsidRDefault="00994655" w:rsidP="00994655">
      <w:pPr>
        <w:spacing w:after="120" w:line="240" w:lineRule="auto"/>
        <w:rPr>
          <w:rFonts w:ascii="Arial" w:hAnsi="Arial" w:cs="Arial"/>
        </w:rPr>
      </w:pPr>
      <w:r w:rsidRPr="00B87B9E">
        <w:rPr>
          <w:rFonts w:ascii="Arial" w:hAnsi="Arial" w:cs="Arial"/>
        </w:rPr>
        <w:t>Navrhovaný projekt je úzce svázán se změnami legislativy v roce 2016 s dopadem do ekonomiky a řízení VVŠ. Zde uvedené odkazy budou podpořeny aktivit</w:t>
      </w:r>
      <w:r>
        <w:rPr>
          <w:rFonts w:ascii="Arial" w:hAnsi="Arial" w:cs="Arial"/>
        </w:rPr>
        <w:t>ami projektu metodicky a případně softwarově.</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8"/>
        <w:gridCol w:w="2977"/>
        <w:gridCol w:w="5244"/>
      </w:tblGrid>
      <w:tr w:rsidR="00994655" w:rsidRPr="00992B49" w14:paraId="6DB934FE" w14:textId="77777777" w:rsidTr="00B11D2E">
        <w:tc>
          <w:tcPr>
            <w:tcW w:w="1668" w:type="dxa"/>
          </w:tcPr>
          <w:p w14:paraId="730BDF2A" w14:textId="77777777" w:rsidR="00994655" w:rsidRPr="00992B49" w:rsidRDefault="00994655" w:rsidP="00B11D2E">
            <w:pPr>
              <w:spacing w:after="0" w:line="240" w:lineRule="auto"/>
              <w:rPr>
                <w:rFonts w:ascii="Arial" w:hAnsi="Arial" w:cs="Arial"/>
                <w:b/>
                <w:sz w:val="18"/>
                <w:szCs w:val="18"/>
              </w:rPr>
            </w:pPr>
            <w:r w:rsidRPr="00992B49">
              <w:rPr>
                <w:rFonts w:ascii="Arial" w:hAnsi="Arial" w:cs="Arial"/>
                <w:b/>
                <w:sz w:val="18"/>
                <w:szCs w:val="18"/>
              </w:rPr>
              <w:t>Oblast</w:t>
            </w:r>
          </w:p>
        </w:tc>
        <w:tc>
          <w:tcPr>
            <w:tcW w:w="2977" w:type="dxa"/>
          </w:tcPr>
          <w:p w14:paraId="297D47CB" w14:textId="77777777" w:rsidR="00994655" w:rsidRPr="00992B49" w:rsidRDefault="00994655" w:rsidP="00B11D2E">
            <w:pPr>
              <w:spacing w:after="0" w:line="240" w:lineRule="auto"/>
              <w:rPr>
                <w:rFonts w:ascii="Arial" w:hAnsi="Arial" w:cs="Arial"/>
                <w:b/>
                <w:sz w:val="18"/>
                <w:szCs w:val="18"/>
              </w:rPr>
            </w:pPr>
            <w:r w:rsidRPr="00992B49">
              <w:rPr>
                <w:rFonts w:ascii="Arial" w:hAnsi="Arial" w:cs="Arial"/>
                <w:b/>
                <w:sz w:val="18"/>
                <w:szCs w:val="18"/>
              </w:rPr>
              <w:t>Zákon, vyhláška, nařízení</w:t>
            </w:r>
          </w:p>
        </w:tc>
        <w:tc>
          <w:tcPr>
            <w:tcW w:w="5244" w:type="dxa"/>
          </w:tcPr>
          <w:p w14:paraId="46380233" w14:textId="77777777" w:rsidR="00994655" w:rsidRPr="00992B49" w:rsidRDefault="00994655" w:rsidP="00B11D2E">
            <w:pPr>
              <w:spacing w:after="0" w:line="240" w:lineRule="auto"/>
              <w:rPr>
                <w:rFonts w:ascii="Arial" w:hAnsi="Arial" w:cs="Arial"/>
                <w:b/>
                <w:sz w:val="18"/>
                <w:szCs w:val="18"/>
              </w:rPr>
            </w:pPr>
            <w:r w:rsidRPr="00992B49">
              <w:rPr>
                <w:rFonts w:ascii="Arial" w:hAnsi="Arial" w:cs="Arial"/>
                <w:b/>
                <w:sz w:val="18"/>
                <w:szCs w:val="18"/>
              </w:rPr>
              <w:t>Poznámky</w:t>
            </w:r>
          </w:p>
        </w:tc>
      </w:tr>
      <w:tr w:rsidR="00994655" w:rsidRPr="00992B49" w14:paraId="78D34A0B" w14:textId="77777777" w:rsidTr="00B11D2E">
        <w:tc>
          <w:tcPr>
            <w:tcW w:w="1668" w:type="dxa"/>
          </w:tcPr>
          <w:p w14:paraId="7532E5A3" w14:textId="77777777" w:rsidR="00994655" w:rsidRPr="00992B49" w:rsidRDefault="00994655" w:rsidP="00B11D2E">
            <w:pPr>
              <w:spacing w:after="0" w:line="240" w:lineRule="auto"/>
              <w:rPr>
                <w:rFonts w:ascii="Arial" w:hAnsi="Arial" w:cs="Arial"/>
                <w:sz w:val="18"/>
                <w:szCs w:val="18"/>
              </w:rPr>
            </w:pPr>
            <w:r w:rsidRPr="00992B49">
              <w:rPr>
                <w:rFonts w:ascii="Arial" w:hAnsi="Arial" w:cs="Arial"/>
                <w:sz w:val="18"/>
                <w:szCs w:val="18"/>
              </w:rPr>
              <w:t>Elektronické procesy a dokumenty</w:t>
            </w:r>
          </w:p>
        </w:tc>
        <w:tc>
          <w:tcPr>
            <w:tcW w:w="2977" w:type="dxa"/>
          </w:tcPr>
          <w:p w14:paraId="3CA097AD" w14:textId="77777777" w:rsidR="00994655" w:rsidRPr="00992B49" w:rsidRDefault="00994655" w:rsidP="00B11D2E">
            <w:pPr>
              <w:pStyle w:val="p1"/>
              <w:rPr>
                <w:rFonts w:ascii="Arial" w:hAnsi="Arial" w:cs="Arial"/>
                <w:sz w:val="18"/>
                <w:szCs w:val="18"/>
              </w:rPr>
            </w:pPr>
            <w:r w:rsidRPr="00992B49">
              <w:rPr>
                <w:rStyle w:val="s1"/>
                <w:rFonts w:ascii="Arial" w:hAnsi="Arial" w:cs="Arial"/>
                <w:sz w:val="18"/>
                <w:szCs w:val="18"/>
              </w:rPr>
              <w:t>Nařízení Evropského parlamentu a Rady (EU) č. 910/2014 ze dne 23. července 2014 o elektronické identifikaci a službách vytvářejících důvěru pro elektronické transakce na vnitřním trhu a o zrušení směrnice 1999/93/ES </w:t>
            </w:r>
          </w:p>
        </w:tc>
        <w:tc>
          <w:tcPr>
            <w:tcW w:w="5244" w:type="dxa"/>
          </w:tcPr>
          <w:p w14:paraId="77E78C41" w14:textId="77777777" w:rsidR="00994655" w:rsidRPr="00992B49" w:rsidRDefault="00994655" w:rsidP="00B11D2E">
            <w:pPr>
              <w:pStyle w:val="p1"/>
              <w:rPr>
                <w:rFonts w:ascii="Arial" w:hAnsi="Arial" w:cs="Arial"/>
                <w:sz w:val="18"/>
                <w:szCs w:val="18"/>
              </w:rPr>
            </w:pPr>
            <w:hyperlink r:id="rId21" w:history="1">
              <w:r w:rsidRPr="00992B49">
                <w:rPr>
                  <w:rStyle w:val="s1"/>
                  <w:rFonts w:ascii="Arial" w:hAnsi="Arial" w:cs="Arial"/>
                  <w:color w:val="0000FF"/>
                  <w:sz w:val="18"/>
                  <w:szCs w:val="18"/>
                  <w:u w:val="single"/>
                </w:rPr>
                <w:t>http://</w:t>
              </w:r>
              <w:r w:rsidRPr="00992B49">
                <w:rPr>
                  <w:rStyle w:val="Hypertextovodkaz"/>
                  <w:rFonts w:ascii="Arial" w:hAnsi="Arial" w:cs="Arial"/>
                  <w:sz w:val="18"/>
                  <w:szCs w:val="18"/>
                </w:rPr>
                <w:t>eur-lex.europa.eu/legal-content/CS/TXT/?uri=CELEX:32014R0910</w:t>
              </w:r>
            </w:hyperlink>
          </w:p>
          <w:p w14:paraId="08FC939A" w14:textId="77777777" w:rsidR="00994655" w:rsidRPr="00992B49" w:rsidRDefault="00994655" w:rsidP="00B11D2E">
            <w:pPr>
              <w:pStyle w:val="p1"/>
              <w:spacing w:line="297" w:lineRule="atLeast"/>
              <w:rPr>
                <w:rFonts w:ascii="Arial" w:hAnsi="Arial" w:cs="Arial"/>
                <w:sz w:val="18"/>
                <w:szCs w:val="18"/>
              </w:rPr>
            </w:pPr>
            <w:r w:rsidRPr="00992B49">
              <w:rPr>
                <w:rStyle w:val="s1"/>
                <w:rFonts w:ascii="Arial" w:hAnsi="Arial" w:cs="Arial"/>
                <w:sz w:val="18"/>
                <w:szCs w:val="18"/>
              </w:rPr>
              <w:t>Toto nařízení se použije ode dne 1. července 2016</w:t>
            </w:r>
          </w:p>
          <w:p w14:paraId="5CB72355" w14:textId="77777777" w:rsidR="00994655" w:rsidRPr="00992B49" w:rsidRDefault="00994655" w:rsidP="00B11D2E">
            <w:pPr>
              <w:spacing w:after="0" w:line="240" w:lineRule="auto"/>
              <w:rPr>
                <w:rFonts w:ascii="Arial" w:hAnsi="Arial" w:cs="Arial"/>
                <w:sz w:val="18"/>
                <w:szCs w:val="18"/>
              </w:rPr>
            </w:pPr>
          </w:p>
        </w:tc>
      </w:tr>
      <w:tr w:rsidR="00994655" w:rsidRPr="00992B49" w14:paraId="1FDB2F04" w14:textId="77777777" w:rsidTr="00B11D2E">
        <w:tc>
          <w:tcPr>
            <w:tcW w:w="1668" w:type="dxa"/>
          </w:tcPr>
          <w:p w14:paraId="5CCC83DA" w14:textId="77777777" w:rsidR="00994655" w:rsidRPr="00992B49" w:rsidRDefault="00994655" w:rsidP="00B11D2E">
            <w:pPr>
              <w:spacing w:after="0" w:line="240" w:lineRule="auto"/>
              <w:rPr>
                <w:rFonts w:ascii="Arial" w:hAnsi="Arial" w:cs="Arial"/>
                <w:sz w:val="18"/>
                <w:szCs w:val="18"/>
              </w:rPr>
            </w:pPr>
            <w:r w:rsidRPr="00992B49">
              <w:rPr>
                <w:rFonts w:ascii="Arial" w:hAnsi="Arial" w:cs="Arial"/>
                <w:sz w:val="18"/>
                <w:szCs w:val="18"/>
              </w:rPr>
              <w:t>Veřejné zakázky, smlouvy, objednávky, faktury</w:t>
            </w:r>
          </w:p>
        </w:tc>
        <w:tc>
          <w:tcPr>
            <w:tcW w:w="2977" w:type="dxa"/>
          </w:tcPr>
          <w:p w14:paraId="2CEB25C7" w14:textId="77777777" w:rsidR="00994655" w:rsidRPr="00992B49" w:rsidRDefault="00994655" w:rsidP="00B11D2E">
            <w:pPr>
              <w:spacing w:after="0" w:line="240" w:lineRule="auto"/>
              <w:rPr>
                <w:rFonts w:ascii="Arial" w:hAnsi="Arial" w:cs="Arial"/>
                <w:sz w:val="18"/>
                <w:szCs w:val="18"/>
              </w:rPr>
            </w:pPr>
            <w:r w:rsidRPr="00992B49">
              <w:rPr>
                <w:rFonts w:ascii="Arial" w:hAnsi="Arial" w:cs="Arial"/>
                <w:sz w:val="18"/>
                <w:szCs w:val="18"/>
              </w:rPr>
              <w:t>Zákon o zadávání veřejných zakázek, Zákon o registru smluv</w:t>
            </w:r>
          </w:p>
        </w:tc>
        <w:tc>
          <w:tcPr>
            <w:tcW w:w="5244" w:type="dxa"/>
          </w:tcPr>
          <w:p w14:paraId="54150621" w14:textId="77777777" w:rsidR="00994655" w:rsidRPr="00992B49" w:rsidRDefault="00994655" w:rsidP="00B11D2E">
            <w:pPr>
              <w:spacing w:after="0" w:line="240" w:lineRule="auto"/>
              <w:rPr>
                <w:sz w:val="18"/>
                <w:szCs w:val="18"/>
              </w:rPr>
            </w:pPr>
            <w:hyperlink r:id="rId22" w:history="1">
              <w:r w:rsidRPr="00992B49">
                <w:rPr>
                  <w:rStyle w:val="Hypertextovodkaz"/>
                  <w:sz w:val="18"/>
                  <w:szCs w:val="18"/>
                </w:rPr>
                <w:t>https://www.vhodne-uverejneni.cz/registr-smluv-na-pvu</w:t>
              </w:r>
            </w:hyperlink>
          </w:p>
          <w:p w14:paraId="4598FABA" w14:textId="77777777" w:rsidR="00994655" w:rsidRPr="00992B49" w:rsidRDefault="00994655" w:rsidP="00B11D2E">
            <w:pPr>
              <w:spacing w:after="0" w:line="240" w:lineRule="auto"/>
              <w:rPr>
                <w:color w:val="1F497D"/>
                <w:sz w:val="18"/>
                <w:szCs w:val="18"/>
              </w:rPr>
            </w:pPr>
            <w:hyperlink r:id="rId23" w:history="1">
              <w:r w:rsidRPr="00992B49">
                <w:rPr>
                  <w:rStyle w:val="Hypertextovodkaz"/>
                  <w:sz w:val="18"/>
                  <w:szCs w:val="18"/>
                </w:rPr>
                <w:t>https://portal.gov.cz/portal/rejstriky/data/10013/</w:t>
              </w:r>
            </w:hyperlink>
          </w:p>
          <w:p w14:paraId="18D78A23" w14:textId="77777777" w:rsidR="00994655" w:rsidRPr="00992B49" w:rsidRDefault="00994655" w:rsidP="00B11D2E">
            <w:pPr>
              <w:spacing w:after="0" w:line="240" w:lineRule="auto"/>
              <w:rPr>
                <w:rFonts w:ascii="Arial" w:hAnsi="Arial" w:cs="Arial"/>
                <w:sz w:val="18"/>
                <w:szCs w:val="18"/>
              </w:rPr>
            </w:pPr>
            <w:r w:rsidRPr="00992B49">
              <w:rPr>
                <w:rFonts w:ascii="Arial" w:hAnsi="Arial" w:cs="Arial"/>
                <w:sz w:val="18"/>
                <w:szCs w:val="18"/>
              </w:rPr>
              <w:t xml:space="preserve">Nová povinnost </w:t>
            </w:r>
            <w:r w:rsidRPr="00992B49">
              <w:rPr>
                <w:rFonts w:ascii="Arial" w:hAnsi="Arial" w:cs="Arial"/>
                <w:b/>
                <w:sz w:val="18"/>
                <w:szCs w:val="18"/>
              </w:rPr>
              <w:t>zveřejňování smluv, objednávek a faktur nad 50 tis, potřeba automatizace zveřejnění</w:t>
            </w:r>
            <w:r w:rsidRPr="00992B49">
              <w:rPr>
                <w:rFonts w:ascii="Arial" w:hAnsi="Arial" w:cs="Arial"/>
                <w:sz w:val="18"/>
                <w:szCs w:val="18"/>
              </w:rPr>
              <w:t>, varianta jednoho společného místa pro zveřejnění. Předpoklad účinnosti v průběhu roku 2016</w:t>
            </w:r>
          </w:p>
        </w:tc>
      </w:tr>
      <w:tr w:rsidR="00994655" w:rsidRPr="00992B49" w14:paraId="275132E0" w14:textId="77777777" w:rsidTr="00B11D2E">
        <w:trPr>
          <w:trHeight w:val="1150"/>
        </w:trPr>
        <w:tc>
          <w:tcPr>
            <w:tcW w:w="1668" w:type="dxa"/>
            <w:vMerge w:val="restart"/>
          </w:tcPr>
          <w:p w14:paraId="36A77F2D" w14:textId="77777777" w:rsidR="00994655" w:rsidRPr="00992B49" w:rsidRDefault="00994655" w:rsidP="00B11D2E">
            <w:pPr>
              <w:spacing w:after="0" w:line="240" w:lineRule="auto"/>
              <w:rPr>
                <w:rFonts w:ascii="Arial" w:hAnsi="Arial" w:cs="Arial"/>
                <w:sz w:val="18"/>
                <w:szCs w:val="18"/>
              </w:rPr>
            </w:pPr>
            <w:r w:rsidRPr="00992B49">
              <w:rPr>
                <w:rFonts w:ascii="Arial" w:hAnsi="Arial" w:cs="Arial"/>
                <w:sz w:val="18"/>
                <w:szCs w:val="18"/>
              </w:rPr>
              <w:t>Finance a účetnictví</w:t>
            </w:r>
          </w:p>
        </w:tc>
        <w:tc>
          <w:tcPr>
            <w:tcW w:w="2977" w:type="dxa"/>
          </w:tcPr>
          <w:p w14:paraId="52C6A934" w14:textId="77777777" w:rsidR="00994655" w:rsidRPr="00992B49" w:rsidRDefault="00994655" w:rsidP="00B11D2E">
            <w:pPr>
              <w:spacing w:after="0" w:line="240" w:lineRule="auto"/>
              <w:rPr>
                <w:rFonts w:ascii="Arial" w:hAnsi="Arial" w:cs="Arial"/>
                <w:sz w:val="18"/>
                <w:szCs w:val="18"/>
              </w:rPr>
            </w:pPr>
            <w:r w:rsidRPr="00992B49">
              <w:rPr>
                <w:rFonts w:ascii="Arial" w:hAnsi="Arial" w:cs="Arial"/>
                <w:color w:val="000000"/>
                <w:sz w:val="18"/>
                <w:szCs w:val="18"/>
              </w:rPr>
              <w:t>Návrh zákona o pravidlech rozpočtové odpovědnosti</w:t>
            </w:r>
          </w:p>
        </w:tc>
        <w:tc>
          <w:tcPr>
            <w:tcW w:w="5244" w:type="dxa"/>
            <w:vAlign w:val="center"/>
          </w:tcPr>
          <w:p w14:paraId="2A561126" w14:textId="77777777" w:rsidR="00994655" w:rsidRPr="00992B49" w:rsidRDefault="00994655" w:rsidP="00B11D2E">
            <w:pPr>
              <w:spacing w:after="0" w:line="240" w:lineRule="auto"/>
              <w:rPr>
                <w:rFonts w:ascii="Arial" w:hAnsi="Arial" w:cs="Arial"/>
                <w:sz w:val="18"/>
                <w:szCs w:val="18"/>
              </w:rPr>
            </w:pPr>
            <w:hyperlink r:id="rId24" w:history="1">
              <w:r w:rsidRPr="00992B49">
                <w:rPr>
                  <w:rStyle w:val="Hypertextovodkaz"/>
                  <w:rFonts w:ascii="Arial" w:hAnsi="Arial" w:cs="Arial"/>
                  <w:sz w:val="18"/>
                  <w:szCs w:val="18"/>
                </w:rPr>
                <w:t>https://apps.odok.cz/kpl-detail?pid=KORN9KGM74YC</w:t>
              </w:r>
            </w:hyperlink>
          </w:p>
          <w:p w14:paraId="42DCAFCD" w14:textId="77777777" w:rsidR="00994655" w:rsidRPr="00992B49" w:rsidRDefault="00994655" w:rsidP="00B11D2E">
            <w:pPr>
              <w:spacing w:after="0" w:line="240" w:lineRule="auto"/>
              <w:rPr>
                <w:rFonts w:ascii="Arial" w:hAnsi="Arial" w:cs="Arial"/>
                <w:sz w:val="18"/>
                <w:szCs w:val="18"/>
              </w:rPr>
            </w:pPr>
            <w:r w:rsidRPr="00992B49">
              <w:rPr>
                <w:rFonts w:ascii="Arial" w:hAnsi="Arial" w:cs="Arial"/>
                <w:color w:val="000000"/>
                <w:sz w:val="18"/>
                <w:szCs w:val="18"/>
              </w:rPr>
              <w:t>Rizika zákona (v případě, že VŠ budou definovány jako veřejné instituce – viz zařazení/nezařazení ESA2010):</w:t>
            </w:r>
            <w:r w:rsidRPr="00992B49">
              <w:rPr>
                <w:rFonts w:ascii="Arial" w:hAnsi="Arial" w:cs="Arial"/>
                <w:color w:val="000000"/>
                <w:sz w:val="18"/>
                <w:szCs w:val="18"/>
              </w:rPr>
              <w:br/>
              <w:t xml:space="preserve">Veřejné instituce (vysoké školy) </w:t>
            </w:r>
            <w:r w:rsidRPr="00992B49">
              <w:rPr>
                <w:rFonts w:ascii="Arial" w:hAnsi="Arial" w:cs="Arial"/>
                <w:b/>
                <w:color w:val="000000"/>
                <w:sz w:val="18"/>
                <w:szCs w:val="18"/>
              </w:rPr>
              <w:t>zveřejní roční rozpočet a minimálně 2 letý výhled + průběžné plnění</w:t>
            </w:r>
            <w:r w:rsidRPr="00992B49">
              <w:rPr>
                <w:rFonts w:ascii="Arial" w:hAnsi="Arial" w:cs="Arial"/>
                <w:color w:val="000000"/>
                <w:sz w:val="18"/>
                <w:szCs w:val="18"/>
              </w:rPr>
              <w:t>.</w:t>
            </w:r>
          </w:p>
        </w:tc>
      </w:tr>
      <w:tr w:rsidR="00994655" w:rsidRPr="00992B49" w14:paraId="141F41CA" w14:textId="77777777" w:rsidTr="00B11D2E">
        <w:trPr>
          <w:trHeight w:val="3026"/>
        </w:trPr>
        <w:tc>
          <w:tcPr>
            <w:tcW w:w="1668" w:type="dxa"/>
            <w:vMerge/>
          </w:tcPr>
          <w:p w14:paraId="71198853" w14:textId="77777777" w:rsidR="00994655" w:rsidRPr="00992B49" w:rsidRDefault="00994655" w:rsidP="00B11D2E">
            <w:pPr>
              <w:spacing w:after="0" w:line="240" w:lineRule="auto"/>
              <w:rPr>
                <w:rFonts w:ascii="Arial" w:hAnsi="Arial" w:cs="Arial"/>
                <w:sz w:val="18"/>
                <w:szCs w:val="18"/>
              </w:rPr>
            </w:pPr>
          </w:p>
        </w:tc>
        <w:tc>
          <w:tcPr>
            <w:tcW w:w="2977" w:type="dxa"/>
          </w:tcPr>
          <w:p w14:paraId="7B8FC6E5" w14:textId="77777777" w:rsidR="00994655" w:rsidRPr="00992B49" w:rsidRDefault="00994655" w:rsidP="00B11D2E">
            <w:pPr>
              <w:spacing w:after="0" w:line="240" w:lineRule="auto"/>
              <w:rPr>
                <w:rFonts w:ascii="Arial" w:hAnsi="Arial" w:cs="Arial"/>
                <w:sz w:val="18"/>
                <w:szCs w:val="18"/>
              </w:rPr>
            </w:pPr>
            <w:r w:rsidRPr="00992B49">
              <w:rPr>
                <w:rFonts w:ascii="Arial" w:hAnsi="Arial" w:cs="Arial"/>
                <w:color w:val="000000"/>
                <w:sz w:val="18"/>
                <w:szCs w:val="18"/>
              </w:rPr>
              <w:t xml:space="preserve">Návrh zákona o sběru vybraných údajů pro účely monitorování a řízení veřejných financí (od </w:t>
            </w:r>
            <w:proofErr w:type="gramStart"/>
            <w:r w:rsidRPr="00992B49">
              <w:rPr>
                <w:rFonts w:ascii="Arial" w:hAnsi="Arial" w:cs="Arial"/>
                <w:color w:val="000000"/>
                <w:sz w:val="18"/>
                <w:szCs w:val="18"/>
              </w:rPr>
              <w:t>1.1.2017</w:t>
            </w:r>
            <w:proofErr w:type="gramEnd"/>
            <w:r w:rsidRPr="00992B49">
              <w:rPr>
                <w:rFonts w:ascii="Arial" w:hAnsi="Arial" w:cs="Arial"/>
                <w:color w:val="000000"/>
                <w:sz w:val="18"/>
                <w:szCs w:val="18"/>
              </w:rPr>
              <w:t xml:space="preserve">) + </w:t>
            </w:r>
            <w:r w:rsidRPr="00992B49">
              <w:rPr>
                <w:rFonts w:ascii="Arial" w:hAnsi="Arial" w:cs="Arial"/>
                <w:color w:val="000000"/>
                <w:sz w:val="18"/>
                <w:szCs w:val="18"/>
              </w:rPr>
              <w:br/>
              <w:t>Návrh vyhlášky, kterou se provádějí některá ustanovení zákona o sběru vybraných údajů pro účely monitorování a řízení veřejných financí (od 1.1.2017)</w:t>
            </w:r>
          </w:p>
        </w:tc>
        <w:tc>
          <w:tcPr>
            <w:tcW w:w="5244" w:type="dxa"/>
            <w:vAlign w:val="center"/>
          </w:tcPr>
          <w:p w14:paraId="55CE2B03" w14:textId="77777777" w:rsidR="00994655" w:rsidRPr="00992B49" w:rsidRDefault="00994655" w:rsidP="00B11D2E">
            <w:pPr>
              <w:spacing w:after="0" w:line="240" w:lineRule="auto"/>
              <w:rPr>
                <w:rFonts w:ascii="Arial" w:hAnsi="Arial" w:cs="Arial"/>
                <w:sz w:val="18"/>
                <w:szCs w:val="18"/>
              </w:rPr>
            </w:pPr>
            <w:hyperlink r:id="rId25" w:history="1">
              <w:r w:rsidRPr="00992B49">
                <w:rPr>
                  <w:rStyle w:val="Hypertextovodkaz"/>
                  <w:rFonts w:ascii="Arial" w:hAnsi="Arial" w:cs="Arial"/>
                  <w:sz w:val="18"/>
                  <w:szCs w:val="18"/>
                </w:rPr>
                <w:t>https://apps.odok.cz/kpl-detail?pid=KORN9YWACZYM</w:t>
              </w:r>
            </w:hyperlink>
          </w:p>
          <w:p w14:paraId="6154FA9D" w14:textId="77777777" w:rsidR="00994655" w:rsidRPr="00992B49" w:rsidRDefault="00994655" w:rsidP="00B11D2E">
            <w:pPr>
              <w:spacing w:after="0" w:line="240" w:lineRule="auto"/>
              <w:rPr>
                <w:rFonts w:ascii="Arial" w:hAnsi="Arial" w:cs="Arial"/>
                <w:sz w:val="18"/>
                <w:szCs w:val="18"/>
              </w:rPr>
            </w:pPr>
            <w:r w:rsidRPr="00992B49">
              <w:rPr>
                <w:rFonts w:ascii="Arial" w:hAnsi="Arial" w:cs="Arial"/>
                <w:color w:val="000000"/>
                <w:sz w:val="18"/>
                <w:szCs w:val="18"/>
              </w:rPr>
              <w:t xml:space="preserve">Sběr vybraných údajů pro účely monitorování a řízení veřejných financí z hlediska požadavků EU na rozpočtové rámce členských států. </w:t>
            </w:r>
            <w:r w:rsidRPr="00992B49">
              <w:rPr>
                <w:rFonts w:ascii="Arial" w:hAnsi="Arial" w:cs="Arial"/>
                <w:color w:val="000000"/>
                <w:sz w:val="18"/>
                <w:szCs w:val="18"/>
              </w:rPr>
              <w:br/>
              <w:t>V rámci vnějšího připomínkového řízení bylo ze strany reprezentace VVŠ výše uvedené namítáno (připomínky zatím nevypořádány):</w:t>
            </w:r>
            <w:r w:rsidRPr="00992B49">
              <w:rPr>
                <w:rFonts w:ascii="Arial" w:hAnsi="Arial" w:cs="Arial"/>
                <w:color w:val="000000"/>
                <w:sz w:val="18"/>
                <w:szCs w:val="18"/>
              </w:rPr>
              <w:br/>
              <w:t>Za tímto účelem se jeví tabulky (viz návrh vyhlášky) nesmyslné pro podmínky VVŠ (vycházejí z vykazování VÚJ).</w:t>
            </w:r>
            <w:r w:rsidRPr="00992B49">
              <w:rPr>
                <w:rFonts w:ascii="Arial" w:hAnsi="Arial" w:cs="Arial"/>
                <w:color w:val="000000"/>
                <w:sz w:val="18"/>
                <w:szCs w:val="18"/>
              </w:rPr>
              <w:br/>
            </w:r>
            <w:r w:rsidRPr="00992B49">
              <w:rPr>
                <w:rFonts w:ascii="Arial" w:hAnsi="Arial" w:cs="Arial"/>
                <w:b/>
                <w:color w:val="000000"/>
                <w:sz w:val="18"/>
                <w:szCs w:val="18"/>
              </w:rPr>
              <w:t>Požadavek na duplicitní vykazování některých údajů zjistitelných od ČSÚ, ČNB (účty státní pokladny).</w:t>
            </w:r>
            <w:r w:rsidRPr="00992B49">
              <w:rPr>
                <w:rFonts w:ascii="Arial" w:hAnsi="Arial" w:cs="Arial"/>
                <w:b/>
                <w:color w:val="000000"/>
                <w:sz w:val="18"/>
                <w:szCs w:val="18"/>
              </w:rPr>
              <w:br/>
            </w:r>
            <w:r w:rsidRPr="00992B49">
              <w:rPr>
                <w:rFonts w:ascii="Arial" w:hAnsi="Arial" w:cs="Arial"/>
                <w:color w:val="000000"/>
                <w:sz w:val="18"/>
                <w:szCs w:val="18"/>
              </w:rPr>
              <w:t>Údaje předávány prostřednictvím centrálního systému účetních informací státu viz vyhláška 383/2009 Sb., v současné podobě zákona nejsou zde VVŠ zahrnuty.</w:t>
            </w:r>
          </w:p>
        </w:tc>
      </w:tr>
      <w:tr w:rsidR="00994655" w:rsidRPr="00992B49" w14:paraId="235890C3" w14:textId="77777777" w:rsidTr="00B11D2E">
        <w:trPr>
          <w:trHeight w:val="2544"/>
        </w:trPr>
        <w:tc>
          <w:tcPr>
            <w:tcW w:w="1668" w:type="dxa"/>
            <w:vMerge/>
          </w:tcPr>
          <w:p w14:paraId="0E2B9350" w14:textId="77777777" w:rsidR="00994655" w:rsidRPr="00992B49" w:rsidRDefault="00994655" w:rsidP="00B11D2E">
            <w:pPr>
              <w:spacing w:after="0" w:line="240" w:lineRule="auto"/>
              <w:rPr>
                <w:rFonts w:ascii="Arial" w:hAnsi="Arial" w:cs="Arial"/>
                <w:sz w:val="18"/>
                <w:szCs w:val="18"/>
              </w:rPr>
            </w:pPr>
          </w:p>
        </w:tc>
        <w:tc>
          <w:tcPr>
            <w:tcW w:w="2977" w:type="dxa"/>
          </w:tcPr>
          <w:p w14:paraId="38BF2EFE" w14:textId="77777777" w:rsidR="00994655" w:rsidRPr="00992B49" w:rsidRDefault="00994655" w:rsidP="00B11D2E">
            <w:pPr>
              <w:spacing w:after="0" w:line="240" w:lineRule="auto"/>
              <w:rPr>
                <w:rFonts w:ascii="Arial" w:hAnsi="Arial" w:cs="Arial"/>
                <w:sz w:val="18"/>
                <w:szCs w:val="18"/>
              </w:rPr>
            </w:pPr>
            <w:r w:rsidRPr="00992B49">
              <w:rPr>
                <w:rFonts w:ascii="Arial" w:hAnsi="Arial" w:cs="Arial"/>
                <w:color w:val="000000"/>
                <w:sz w:val="18"/>
                <w:szCs w:val="18"/>
              </w:rPr>
              <w:t>Návrh zákona o řízení a kontrole ve veřejných financí (náhrada za Zákon č. 320/2001 Sb., o finanční kontrole ve veřejné správě a o změně některých zákonů (zákon o finanční kontrole)</w:t>
            </w:r>
          </w:p>
        </w:tc>
        <w:tc>
          <w:tcPr>
            <w:tcW w:w="5244" w:type="dxa"/>
            <w:vAlign w:val="center"/>
          </w:tcPr>
          <w:p w14:paraId="197A9254" w14:textId="77777777" w:rsidR="00994655" w:rsidRPr="00992B49" w:rsidRDefault="00994655" w:rsidP="00B11D2E">
            <w:pPr>
              <w:spacing w:after="0" w:line="240" w:lineRule="auto"/>
              <w:rPr>
                <w:rFonts w:ascii="Arial" w:hAnsi="Arial" w:cs="Arial"/>
                <w:sz w:val="18"/>
                <w:szCs w:val="18"/>
              </w:rPr>
            </w:pPr>
            <w:hyperlink r:id="rId26" w:history="1">
              <w:r w:rsidRPr="00992B49">
                <w:rPr>
                  <w:rStyle w:val="Hypertextovodkaz"/>
                  <w:rFonts w:ascii="Arial" w:hAnsi="Arial" w:cs="Arial"/>
                  <w:sz w:val="18"/>
                  <w:szCs w:val="18"/>
                </w:rPr>
                <w:t>https://apps.odok.cz/kpl-detail?pid=KORN9YMBMJKY</w:t>
              </w:r>
            </w:hyperlink>
          </w:p>
          <w:p w14:paraId="0E4C6202" w14:textId="77777777" w:rsidR="00994655" w:rsidRPr="00992B49" w:rsidRDefault="00994655" w:rsidP="00B11D2E">
            <w:pPr>
              <w:spacing w:after="0" w:line="240" w:lineRule="auto"/>
              <w:rPr>
                <w:rFonts w:ascii="Arial" w:hAnsi="Arial" w:cs="Arial"/>
                <w:sz w:val="18"/>
                <w:szCs w:val="18"/>
              </w:rPr>
            </w:pPr>
            <w:r w:rsidRPr="00992B49">
              <w:rPr>
                <w:rFonts w:ascii="Arial" w:hAnsi="Arial" w:cs="Arial"/>
                <w:color w:val="000000"/>
                <w:sz w:val="18"/>
                <w:szCs w:val="18"/>
              </w:rPr>
              <w:t>Po jednání na MŠMT kompromis:</w:t>
            </w:r>
            <w:r w:rsidRPr="00992B49">
              <w:rPr>
                <w:rFonts w:ascii="Arial" w:hAnsi="Arial" w:cs="Arial"/>
                <w:color w:val="000000"/>
                <w:sz w:val="18"/>
                <w:szCs w:val="18"/>
              </w:rPr>
              <w:br/>
              <w:t>Veřejné vysoké školy a veřejné výzkumné instituce zavedou systém vnitřního řízení a kontroly přiměřeně k ustanovením tohoto zákona. Provedeny další změny, které nebyly prodiskutovány se zástupci VŠ (původní návrh zrušen, nahrazen tímto zákonem). Nutno schválit směrnici o vnitřním řízení a kontrole – podle návrhu novely VŠ zákona nebude nutné ji schvalovat MŠMT.</w:t>
            </w:r>
            <w:r w:rsidRPr="00992B49">
              <w:rPr>
                <w:rFonts w:ascii="Arial" w:hAnsi="Arial" w:cs="Arial"/>
                <w:color w:val="000000"/>
                <w:sz w:val="18"/>
                <w:szCs w:val="18"/>
              </w:rPr>
              <w:br/>
            </w:r>
            <w:r w:rsidRPr="00992B49">
              <w:rPr>
                <w:rFonts w:ascii="Arial" w:hAnsi="Arial" w:cs="Arial"/>
                <w:b/>
                <w:color w:val="000000"/>
                <w:sz w:val="18"/>
                <w:szCs w:val="18"/>
              </w:rPr>
              <w:t>Pravděpodobně nutná aktualizace schvalovacích a kontrolních postupů s dopadem do informačních systémů VVŠ.</w:t>
            </w:r>
          </w:p>
        </w:tc>
      </w:tr>
      <w:tr w:rsidR="00994655" w:rsidRPr="00992B49" w14:paraId="08A3F8F0" w14:textId="77777777" w:rsidTr="00B11D2E">
        <w:trPr>
          <w:trHeight w:val="1263"/>
        </w:trPr>
        <w:tc>
          <w:tcPr>
            <w:tcW w:w="1668" w:type="dxa"/>
            <w:vMerge/>
          </w:tcPr>
          <w:p w14:paraId="17B65EDC" w14:textId="77777777" w:rsidR="00994655" w:rsidRPr="00992B49" w:rsidRDefault="00994655" w:rsidP="00B11D2E">
            <w:pPr>
              <w:spacing w:after="0" w:line="240" w:lineRule="auto"/>
              <w:rPr>
                <w:rFonts w:ascii="Arial" w:hAnsi="Arial" w:cs="Arial"/>
                <w:sz w:val="18"/>
                <w:szCs w:val="18"/>
              </w:rPr>
            </w:pPr>
          </w:p>
        </w:tc>
        <w:tc>
          <w:tcPr>
            <w:tcW w:w="2977" w:type="dxa"/>
          </w:tcPr>
          <w:p w14:paraId="4A61E57A" w14:textId="77777777" w:rsidR="00994655" w:rsidRPr="00992B49" w:rsidRDefault="00994655" w:rsidP="00B11D2E">
            <w:pPr>
              <w:spacing w:after="0" w:line="240" w:lineRule="auto"/>
              <w:rPr>
                <w:rFonts w:ascii="Arial" w:hAnsi="Arial" w:cs="Arial"/>
                <w:sz w:val="18"/>
                <w:szCs w:val="18"/>
              </w:rPr>
            </w:pPr>
            <w:r w:rsidRPr="00992B49">
              <w:rPr>
                <w:rFonts w:ascii="Arial" w:hAnsi="Arial" w:cs="Arial"/>
                <w:color w:val="000000"/>
                <w:sz w:val="18"/>
                <w:szCs w:val="18"/>
              </w:rPr>
              <w:t>Novelizace zákona č. 218/2000 Sb., o rozpočtových pravidlech a o změně některých souvisejících zákonů (rozpočtová pravidla)</w:t>
            </w:r>
          </w:p>
        </w:tc>
        <w:tc>
          <w:tcPr>
            <w:tcW w:w="5244" w:type="dxa"/>
            <w:vAlign w:val="center"/>
          </w:tcPr>
          <w:p w14:paraId="28AD6512" w14:textId="77777777" w:rsidR="00994655" w:rsidRPr="00992B49" w:rsidRDefault="00994655" w:rsidP="00B11D2E">
            <w:pPr>
              <w:spacing w:after="0" w:line="240" w:lineRule="auto"/>
              <w:rPr>
                <w:rFonts w:ascii="Arial" w:hAnsi="Arial" w:cs="Arial"/>
                <w:sz w:val="18"/>
                <w:szCs w:val="18"/>
              </w:rPr>
            </w:pPr>
            <w:hyperlink r:id="rId27" w:history="1">
              <w:r w:rsidRPr="00992B49">
                <w:rPr>
                  <w:rStyle w:val="Hypertextovodkaz"/>
                  <w:sz w:val="18"/>
                  <w:szCs w:val="18"/>
                </w:rPr>
                <w:t>https://apps.odok.cz/kpl-detail?pid=KORN9TLJMFA1</w:t>
              </w:r>
            </w:hyperlink>
          </w:p>
          <w:p w14:paraId="1F0B1EA9" w14:textId="77777777" w:rsidR="00994655" w:rsidRPr="00992B49" w:rsidRDefault="00994655" w:rsidP="00B11D2E">
            <w:pPr>
              <w:spacing w:after="0" w:line="240" w:lineRule="auto"/>
              <w:rPr>
                <w:rFonts w:ascii="Arial" w:hAnsi="Arial" w:cs="Arial"/>
                <w:sz w:val="18"/>
                <w:szCs w:val="18"/>
              </w:rPr>
            </w:pPr>
            <w:r w:rsidRPr="00992B49">
              <w:rPr>
                <w:rFonts w:ascii="Arial" w:hAnsi="Arial" w:cs="Arial"/>
                <w:color w:val="000000"/>
                <w:sz w:val="18"/>
                <w:szCs w:val="18"/>
              </w:rPr>
              <w:t>Požadavek na majitele účtů státní pokladny (včetně VVŠ) poskytovat ministerstvu informace pro průběžné sledování vývoje peněžních prostředků na těchto účtech a pro kontrolu jejich použití, a to podle pravidel stanovených ministerstvem.</w:t>
            </w:r>
          </w:p>
        </w:tc>
      </w:tr>
      <w:tr w:rsidR="00994655" w:rsidRPr="00992B49" w14:paraId="65F41764" w14:textId="77777777" w:rsidTr="00B11D2E">
        <w:trPr>
          <w:trHeight w:val="1888"/>
        </w:trPr>
        <w:tc>
          <w:tcPr>
            <w:tcW w:w="1668" w:type="dxa"/>
            <w:vMerge/>
          </w:tcPr>
          <w:p w14:paraId="1591C3DD" w14:textId="77777777" w:rsidR="00994655" w:rsidRPr="00992B49" w:rsidRDefault="00994655" w:rsidP="00B11D2E">
            <w:pPr>
              <w:spacing w:after="0" w:line="240" w:lineRule="auto"/>
              <w:rPr>
                <w:rFonts w:ascii="Arial" w:hAnsi="Arial" w:cs="Arial"/>
                <w:sz w:val="18"/>
                <w:szCs w:val="18"/>
              </w:rPr>
            </w:pPr>
          </w:p>
        </w:tc>
        <w:tc>
          <w:tcPr>
            <w:tcW w:w="2977" w:type="dxa"/>
          </w:tcPr>
          <w:p w14:paraId="1413C35D" w14:textId="77777777" w:rsidR="00994655" w:rsidRPr="00992B49" w:rsidRDefault="00994655" w:rsidP="00B11D2E">
            <w:pPr>
              <w:spacing w:after="0" w:line="240" w:lineRule="auto"/>
              <w:rPr>
                <w:rFonts w:ascii="Arial" w:hAnsi="Arial" w:cs="Arial"/>
                <w:sz w:val="18"/>
                <w:szCs w:val="18"/>
              </w:rPr>
            </w:pPr>
            <w:r w:rsidRPr="00992B49">
              <w:rPr>
                <w:rFonts w:ascii="Arial" w:hAnsi="Arial" w:cs="Arial"/>
                <w:color w:val="000000"/>
                <w:sz w:val="18"/>
                <w:szCs w:val="18"/>
              </w:rPr>
              <w:t>Novelizace vyhlášky č. 504/2002 Sb., o účetnictví, ve znění pozdějších předpisů, pro účetní jednotky, u kterých hlavním předmětem činnosti není podnikání, pokud účtují v soustavě podvojného účetnictví</w:t>
            </w:r>
          </w:p>
        </w:tc>
        <w:tc>
          <w:tcPr>
            <w:tcW w:w="5244" w:type="dxa"/>
            <w:vAlign w:val="center"/>
          </w:tcPr>
          <w:p w14:paraId="553A849A" w14:textId="77777777" w:rsidR="00994655" w:rsidRPr="00992B49" w:rsidRDefault="00994655" w:rsidP="00B11D2E">
            <w:pPr>
              <w:spacing w:after="0" w:line="240" w:lineRule="auto"/>
              <w:rPr>
                <w:rFonts w:ascii="Arial" w:hAnsi="Arial" w:cs="Arial"/>
                <w:sz w:val="18"/>
                <w:szCs w:val="18"/>
              </w:rPr>
            </w:pPr>
            <w:hyperlink r:id="rId28" w:history="1">
              <w:r w:rsidRPr="00992B49">
                <w:rPr>
                  <w:rStyle w:val="Hypertextovodkaz"/>
                  <w:sz w:val="18"/>
                  <w:szCs w:val="18"/>
                </w:rPr>
                <w:t>https://apps.odok.cz/kpl-detail?pid=KORNA25K3Y7B</w:t>
              </w:r>
            </w:hyperlink>
          </w:p>
          <w:p w14:paraId="40FDDC2A" w14:textId="77777777" w:rsidR="00994655" w:rsidRPr="00992B49" w:rsidRDefault="00994655" w:rsidP="00B11D2E">
            <w:pPr>
              <w:spacing w:after="0" w:line="240" w:lineRule="auto"/>
              <w:rPr>
                <w:rFonts w:ascii="Arial" w:hAnsi="Arial" w:cs="Arial"/>
                <w:sz w:val="18"/>
                <w:szCs w:val="18"/>
              </w:rPr>
            </w:pPr>
            <w:r w:rsidRPr="00992B49">
              <w:rPr>
                <w:rFonts w:ascii="Arial" w:hAnsi="Arial" w:cs="Arial"/>
                <w:color w:val="000000"/>
                <w:sz w:val="18"/>
                <w:szCs w:val="18"/>
              </w:rPr>
              <w:t xml:space="preserve">Změny: Definice hlavní a hospodářská </w:t>
            </w:r>
            <w:proofErr w:type="gramStart"/>
            <w:r w:rsidRPr="00992B49">
              <w:rPr>
                <w:rFonts w:ascii="Arial" w:hAnsi="Arial" w:cs="Arial"/>
                <w:color w:val="000000"/>
                <w:sz w:val="18"/>
                <w:szCs w:val="18"/>
              </w:rPr>
              <w:t>činnost?,  nová</w:t>
            </w:r>
            <w:proofErr w:type="gramEnd"/>
            <w:r w:rsidRPr="00992B49">
              <w:rPr>
                <w:rFonts w:ascii="Arial" w:hAnsi="Arial" w:cs="Arial"/>
                <w:color w:val="000000"/>
                <w:sz w:val="18"/>
                <w:szCs w:val="18"/>
              </w:rPr>
              <w:t xml:space="preserve"> definice Nákladů a Výnosů, HV – nutno přejmenovat účetní rozvrh- nové skupiny: 56 s 57 – Změny stavu a aktivace (zrušeny skupiny 61 a 62), změna v účtování “změny stavu“ do nákladů, strukturovat nově výkaz Výsledovka, rozšířený obsah Přílohy, v oceňování žádné významné změny. Navrhovaná účinnost od </w:t>
            </w:r>
            <w:proofErr w:type="gramStart"/>
            <w:r w:rsidRPr="00992B49">
              <w:rPr>
                <w:rFonts w:ascii="Arial" w:hAnsi="Arial" w:cs="Arial"/>
                <w:color w:val="000000"/>
                <w:sz w:val="16"/>
                <w:szCs w:val="16"/>
              </w:rPr>
              <w:t>1.1.2016</w:t>
            </w:r>
            <w:proofErr w:type="gramEnd"/>
            <w:r w:rsidRPr="00992B49">
              <w:rPr>
                <w:rFonts w:ascii="Arial" w:hAnsi="Arial" w:cs="Arial"/>
                <w:color w:val="000000"/>
                <w:sz w:val="16"/>
                <w:szCs w:val="16"/>
              </w:rPr>
              <w:t>.</w:t>
            </w:r>
          </w:p>
        </w:tc>
      </w:tr>
    </w:tbl>
    <w:p w14:paraId="603232E4" w14:textId="77777777" w:rsidR="00994655" w:rsidRDefault="00994655" w:rsidP="00994655">
      <w:pPr>
        <w:rPr>
          <w:rFonts w:ascii="Arial" w:hAnsi="Arial" w:cs="Arial"/>
          <w:b/>
        </w:rPr>
      </w:pPr>
    </w:p>
    <w:p w14:paraId="414B81EE" w14:textId="77777777" w:rsidR="00994655" w:rsidRDefault="00994655" w:rsidP="00994655">
      <w:pPr>
        <w:pStyle w:val="Prosttext"/>
        <w:spacing w:before="60"/>
        <w:jc w:val="both"/>
        <w:rPr>
          <w:rFonts w:ascii="Arial" w:hAnsi="Arial" w:cs="Arial"/>
          <w:b/>
          <w:szCs w:val="22"/>
        </w:rPr>
      </w:pPr>
    </w:p>
    <w:p w14:paraId="31A6FE7D" w14:textId="638A15BF" w:rsidR="00994655" w:rsidRPr="00666777" w:rsidRDefault="00994655" w:rsidP="007E490C">
      <w:pPr>
        <w:pStyle w:val="Prosttext"/>
        <w:numPr>
          <w:ilvl w:val="1"/>
          <w:numId w:val="2"/>
        </w:numPr>
        <w:spacing w:before="60"/>
        <w:jc w:val="both"/>
        <w:rPr>
          <w:rFonts w:ascii="Arial" w:hAnsi="Arial" w:cs="Arial"/>
          <w:b/>
          <w:szCs w:val="22"/>
        </w:rPr>
      </w:pPr>
      <w:r>
        <w:rPr>
          <w:rFonts w:ascii="Arial" w:hAnsi="Arial" w:cs="Arial"/>
          <w:b/>
          <w:szCs w:val="22"/>
        </w:rPr>
        <w:t>Udržitelnost výstupů projektu</w:t>
      </w:r>
    </w:p>
    <w:p w14:paraId="1362DB4B" w14:textId="77777777" w:rsidR="00ED763D" w:rsidRPr="00666777" w:rsidRDefault="00ED763D" w:rsidP="00ED1EF0">
      <w:pPr>
        <w:pStyle w:val="Odstavecseseznamem"/>
        <w:spacing w:after="120" w:line="240" w:lineRule="auto"/>
        <w:ind w:left="0"/>
        <w:contextualSpacing w:val="0"/>
        <w:jc w:val="both"/>
        <w:rPr>
          <w:rFonts w:ascii="Arial" w:hAnsi="Arial" w:cs="Arial"/>
        </w:rPr>
      </w:pPr>
    </w:p>
    <w:p w14:paraId="52839932" w14:textId="6D840031" w:rsidR="00ED763D" w:rsidRDefault="00ED763D" w:rsidP="00ED1EF0">
      <w:pPr>
        <w:pStyle w:val="Odstavecseseznamem"/>
        <w:spacing w:after="120" w:line="240" w:lineRule="auto"/>
        <w:ind w:left="0"/>
        <w:contextualSpacing w:val="0"/>
        <w:jc w:val="both"/>
        <w:rPr>
          <w:rFonts w:ascii="Arial" w:hAnsi="Arial" w:cs="Arial"/>
        </w:rPr>
      </w:pPr>
      <w:r w:rsidRPr="00666777">
        <w:rPr>
          <w:rFonts w:ascii="Arial" w:hAnsi="Arial" w:cs="Arial"/>
        </w:rPr>
        <w:t>Přírůstky (technická zhodnocení) aplikačního software (funkcionalit</w:t>
      </w:r>
      <w:r>
        <w:rPr>
          <w:rFonts w:ascii="Arial" w:hAnsi="Arial" w:cs="Arial"/>
        </w:rPr>
        <w:t xml:space="preserve">a </w:t>
      </w:r>
      <w:proofErr w:type="spellStart"/>
      <w:r>
        <w:rPr>
          <w:rFonts w:ascii="Arial" w:hAnsi="Arial" w:cs="Arial"/>
        </w:rPr>
        <w:t>iFIS</w:t>
      </w:r>
      <w:proofErr w:type="spellEnd"/>
      <w:r>
        <w:rPr>
          <w:rFonts w:ascii="Arial" w:hAnsi="Arial" w:cs="Arial"/>
        </w:rPr>
        <w:t>, EIS MAGION</w:t>
      </w:r>
      <w:r w:rsidRPr="00666777">
        <w:rPr>
          <w:rFonts w:ascii="Arial" w:hAnsi="Arial" w:cs="Arial"/>
        </w:rPr>
        <w:t xml:space="preserve"> a dalších dotčených aplikací, nadstaveb a souvisejících rozhraní), realizované v rámci tohoto projektu, budou zařazeny do programu podpory a údržby v rámci již běžících servisních smluv aplikačního software. Pro nově pořizované licence budou uzavřeny servisní smlouvy nové.  Přírůstky se stanou standardem těchto aplikací, takže implementace nových verzí aplikací budou tyto přírůstky automaticky zahrnovat (nebude nutné implementovat výstupy tohoto projektu znovu do každé budoucí verze aplikací).</w:t>
      </w:r>
    </w:p>
    <w:p w14:paraId="1D9901E9" w14:textId="77777777" w:rsidR="00ED763D" w:rsidRPr="00666777" w:rsidRDefault="00ED763D" w:rsidP="00ED1EF0">
      <w:pPr>
        <w:pStyle w:val="Odstavecseseznamem"/>
        <w:spacing w:after="120" w:line="240" w:lineRule="auto"/>
        <w:ind w:left="0"/>
        <w:contextualSpacing w:val="0"/>
        <w:jc w:val="both"/>
        <w:rPr>
          <w:rFonts w:ascii="Arial" w:hAnsi="Arial" w:cs="Arial"/>
        </w:rPr>
      </w:pPr>
      <w:r w:rsidRPr="00666777">
        <w:rPr>
          <w:rFonts w:ascii="Arial" w:hAnsi="Arial" w:cs="Arial"/>
        </w:rPr>
        <w:t>Náklady na provoz investic (technických zhodnocení SW) realizovaných v rámci tohoto projektu budou VVŠ hradit z provozních prostředků. Po dodavatelích aplikací bude požadováno rozšíření servisních smluv o přírůstky tohoto projektu v rámci stávajících poplatků údržby nebo jen s minimálním navýšením. Toho může být dosaženo pouze při koordinovaném postupu specifikace zadání, vývoje a implementace dle jednotné metodiky, jakou tento projekt přepokládá a zajišťuje.</w:t>
      </w:r>
    </w:p>
    <w:p w14:paraId="674ADA01" w14:textId="1C3BADA6" w:rsidR="008F773D" w:rsidRPr="00992B49" w:rsidRDefault="008F773D" w:rsidP="008F773D">
      <w:pPr>
        <w:pStyle w:val="Odstavecseseznamem"/>
        <w:spacing w:after="120" w:line="240" w:lineRule="auto"/>
        <w:ind w:left="0"/>
        <w:contextualSpacing w:val="0"/>
        <w:jc w:val="both"/>
        <w:rPr>
          <w:rFonts w:ascii="Arial" w:hAnsi="Arial" w:cs="Arial"/>
          <w:color w:val="000000" w:themeColor="text1"/>
        </w:rPr>
      </w:pPr>
      <w:r w:rsidRPr="00992B49">
        <w:rPr>
          <w:rFonts w:ascii="Arial" w:hAnsi="Arial" w:cs="Arial"/>
          <w:color w:val="000000" w:themeColor="text1"/>
        </w:rPr>
        <w:t>V případě ekonomického systému SAP bude technický upgrade probíhat v souladu s</w:t>
      </w:r>
      <w:r w:rsidR="0041375B" w:rsidRPr="00992B49">
        <w:rPr>
          <w:rFonts w:ascii="Arial" w:hAnsi="Arial" w:cs="Arial"/>
          <w:color w:val="000000" w:themeColor="text1"/>
        </w:rPr>
        <w:t xml:space="preserve"> platnou legislativou a dle pokynů ve </w:t>
      </w:r>
      <w:proofErr w:type="gramStart"/>
      <w:r w:rsidR="0041375B" w:rsidRPr="00992B49">
        <w:rPr>
          <w:rFonts w:ascii="Arial" w:hAnsi="Arial" w:cs="Arial"/>
          <w:color w:val="000000" w:themeColor="text1"/>
        </w:rPr>
        <w:t>vyhláškách  MŠMT</w:t>
      </w:r>
      <w:proofErr w:type="gramEnd"/>
      <w:r w:rsidRPr="00992B49">
        <w:rPr>
          <w:rFonts w:ascii="Arial" w:hAnsi="Arial" w:cs="Arial"/>
          <w:color w:val="000000" w:themeColor="text1"/>
        </w:rPr>
        <w:t xml:space="preserve">. </w:t>
      </w:r>
      <w:r w:rsidR="0041375B" w:rsidRPr="00992B49">
        <w:rPr>
          <w:rFonts w:ascii="Arial" w:hAnsi="Arial" w:cs="Arial"/>
          <w:color w:val="000000" w:themeColor="text1"/>
        </w:rPr>
        <w:t xml:space="preserve"> Současně bude probíhat rozvoj a doplňování jednotlivých modulů </w:t>
      </w:r>
      <w:proofErr w:type="spellStart"/>
      <w:r w:rsidR="0041375B" w:rsidRPr="00992B49">
        <w:rPr>
          <w:rFonts w:ascii="Arial" w:hAnsi="Arial" w:cs="Arial"/>
          <w:color w:val="000000" w:themeColor="text1"/>
        </w:rPr>
        <w:t>SAPu</w:t>
      </w:r>
      <w:proofErr w:type="spellEnd"/>
      <w:r w:rsidR="0041375B" w:rsidRPr="00992B49">
        <w:rPr>
          <w:rFonts w:ascii="Arial" w:hAnsi="Arial" w:cs="Arial"/>
          <w:color w:val="000000" w:themeColor="text1"/>
        </w:rPr>
        <w:t xml:space="preserve"> dle potřeb jednotlivých škol.</w:t>
      </w:r>
    </w:p>
    <w:p w14:paraId="015CC728" w14:textId="77777777" w:rsidR="00ED763D" w:rsidRPr="00666777" w:rsidRDefault="00ED763D" w:rsidP="004468A3">
      <w:pPr>
        <w:pStyle w:val="Odstavecseseznamem"/>
        <w:numPr>
          <w:ilvl w:val="0"/>
          <w:numId w:val="2"/>
        </w:numPr>
        <w:spacing w:after="120" w:line="240" w:lineRule="auto"/>
        <w:rPr>
          <w:rFonts w:ascii="Arial" w:hAnsi="Arial" w:cs="Arial"/>
          <w:b/>
        </w:rPr>
      </w:pPr>
      <w:r w:rsidRPr="00666777">
        <w:rPr>
          <w:rFonts w:ascii="Arial" w:hAnsi="Arial" w:cs="Arial"/>
          <w:b/>
        </w:rPr>
        <w:lastRenderedPageBreak/>
        <w:t>Zapojení VVŠ do projektu</w:t>
      </w:r>
    </w:p>
    <w:p w14:paraId="5849AC4E" w14:textId="2769ADD5" w:rsidR="00ED763D" w:rsidRPr="00B87B9E" w:rsidRDefault="00B87B9E" w:rsidP="00F32155">
      <w:pPr>
        <w:pStyle w:val="Prosttext"/>
        <w:spacing w:before="60"/>
        <w:jc w:val="both"/>
        <w:rPr>
          <w:rFonts w:ascii="Arial" w:hAnsi="Arial" w:cs="Arial"/>
          <w:szCs w:val="22"/>
        </w:rPr>
      </w:pPr>
      <w:r w:rsidRPr="00B87B9E">
        <w:rPr>
          <w:rFonts w:ascii="Arial" w:hAnsi="Arial" w:cs="Arial"/>
          <w:szCs w:val="22"/>
        </w:rPr>
        <w:t>V následující tabulce je uvedeno předpokládané zapojení VVŠ do projektu v rámci jednotlivých cílů a sekcí. Legenda k tabulce viz dole.</w:t>
      </w:r>
    </w:p>
    <w:p w14:paraId="5E4DAC4D" w14:textId="77777777" w:rsidR="00ED763D" w:rsidRPr="00666777" w:rsidRDefault="00ED763D" w:rsidP="00F32155">
      <w:pPr>
        <w:pStyle w:val="Prosttext"/>
        <w:spacing w:before="60"/>
        <w:jc w:val="both"/>
        <w:rPr>
          <w:rFonts w:ascii="Arial" w:hAnsi="Arial" w:cs="Arial"/>
          <w:i/>
          <w:szCs w:val="22"/>
        </w:rPr>
      </w:pPr>
    </w:p>
    <w:tbl>
      <w:tblPr>
        <w:tblW w:w="0" w:type="auto"/>
        <w:tblInd w:w="65" w:type="dxa"/>
        <w:tblLayout w:type="fixed"/>
        <w:tblCellMar>
          <w:left w:w="70" w:type="dxa"/>
          <w:right w:w="70" w:type="dxa"/>
        </w:tblCellMar>
        <w:tblLook w:val="00A0" w:firstRow="1" w:lastRow="0" w:firstColumn="1" w:lastColumn="0" w:noHBand="0" w:noVBand="0"/>
      </w:tblPr>
      <w:tblGrid>
        <w:gridCol w:w="1678"/>
        <w:gridCol w:w="372"/>
        <w:gridCol w:w="320"/>
        <w:gridCol w:w="320"/>
        <w:gridCol w:w="320"/>
        <w:gridCol w:w="320"/>
        <w:gridCol w:w="320"/>
        <w:gridCol w:w="320"/>
        <w:gridCol w:w="320"/>
        <w:gridCol w:w="320"/>
        <w:gridCol w:w="320"/>
        <w:gridCol w:w="319"/>
        <w:gridCol w:w="319"/>
        <w:gridCol w:w="319"/>
        <w:gridCol w:w="319"/>
        <w:gridCol w:w="319"/>
        <w:gridCol w:w="319"/>
        <w:gridCol w:w="319"/>
        <w:gridCol w:w="319"/>
        <w:gridCol w:w="319"/>
        <w:gridCol w:w="319"/>
        <w:gridCol w:w="319"/>
        <w:gridCol w:w="319"/>
        <w:gridCol w:w="319"/>
        <w:gridCol w:w="319"/>
        <w:gridCol w:w="319"/>
      </w:tblGrid>
      <w:tr w:rsidR="002A5565" w:rsidRPr="003813C7" w14:paraId="1822C4B1" w14:textId="77777777" w:rsidTr="0015717F">
        <w:trPr>
          <w:trHeight w:val="698"/>
        </w:trPr>
        <w:tc>
          <w:tcPr>
            <w:tcW w:w="1678" w:type="dxa"/>
            <w:tcBorders>
              <w:top w:val="single" w:sz="4" w:space="0" w:color="auto"/>
              <w:left w:val="single" w:sz="4" w:space="0" w:color="auto"/>
              <w:bottom w:val="single" w:sz="4" w:space="0" w:color="auto"/>
              <w:right w:val="single" w:sz="4" w:space="0" w:color="000000"/>
            </w:tcBorders>
            <w:shd w:val="clear" w:color="000000" w:fill="8DB4E2"/>
            <w:noWrap/>
            <w:vAlign w:val="bottom"/>
          </w:tcPr>
          <w:p w14:paraId="64D7FA7C" w14:textId="77777777" w:rsidR="002A5565" w:rsidRPr="00666777" w:rsidRDefault="002A5565" w:rsidP="00FF00E6">
            <w:pPr>
              <w:spacing w:after="0" w:line="240" w:lineRule="auto"/>
              <w:rPr>
                <w:b/>
                <w:bCs/>
                <w:color w:val="FFFFFF"/>
                <w:lang w:eastAsia="cs-CZ"/>
              </w:rPr>
            </w:pPr>
            <w:r w:rsidRPr="00666777">
              <w:rPr>
                <w:b/>
                <w:bCs/>
                <w:color w:val="FFFFFF"/>
                <w:lang w:eastAsia="cs-CZ"/>
              </w:rPr>
              <w:t>Cíl-Výstup</w:t>
            </w:r>
          </w:p>
        </w:tc>
        <w:tc>
          <w:tcPr>
            <w:tcW w:w="372" w:type="dxa"/>
            <w:tcBorders>
              <w:top w:val="single" w:sz="4" w:space="0" w:color="auto"/>
              <w:left w:val="nil"/>
              <w:bottom w:val="single" w:sz="4" w:space="0" w:color="auto"/>
              <w:right w:val="single" w:sz="4" w:space="0" w:color="auto"/>
            </w:tcBorders>
            <w:shd w:val="clear" w:color="000000" w:fill="8DB4E2"/>
            <w:noWrap/>
            <w:textDirection w:val="btLr"/>
            <w:vAlign w:val="bottom"/>
          </w:tcPr>
          <w:p w14:paraId="4CB15232"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ČVUT</w:t>
            </w:r>
          </w:p>
        </w:tc>
        <w:tc>
          <w:tcPr>
            <w:tcW w:w="320" w:type="dxa"/>
            <w:tcBorders>
              <w:top w:val="single" w:sz="4" w:space="0" w:color="auto"/>
              <w:left w:val="nil"/>
              <w:bottom w:val="single" w:sz="4" w:space="0" w:color="auto"/>
              <w:right w:val="single" w:sz="4" w:space="0" w:color="auto"/>
            </w:tcBorders>
            <w:shd w:val="clear" w:color="000000" w:fill="8DB4E2"/>
            <w:noWrap/>
            <w:textDirection w:val="btLr"/>
            <w:vAlign w:val="bottom"/>
          </w:tcPr>
          <w:p w14:paraId="49AB1843"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UPA</w:t>
            </w:r>
          </w:p>
        </w:tc>
        <w:tc>
          <w:tcPr>
            <w:tcW w:w="320" w:type="dxa"/>
            <w:tcBorders>
              <w:top w:val="single" w:sz="4" w:space="0" w:color="auto"/>
              <w:left w:val="nil"/>
              <w:bottom w:val="single" w:sz="4" w:space="0" w:color="auto"/>
              <w:right w:val="single" w:sz="4" w:space="0" w:color="auto"/>
            </w:tcBorders>
            <w:shd w:val="clear" w:color="000000" w:fill="8DB4E2"/>
            <w:noWrap/>
            <w:textDirection w:val="btLr"/>
            <w:vAlign w:val="bottom"/>
          </w:tcPr>
          <w:p w14:paraId="43CEA2D9"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VŠCHT</w:t>
            </w:r>
          </w:p>
        </w:tc>
        <w:tc>
          <w:tcPr>
            <w:tcW w:w="320" w:type="dxa"/>
            <w:tcBorders>
              <w:top w:val="single" w:sz="4" w:space="0" w:color="auto"/>
              <w:left w:val="nil"/>
              <w:bottom w:val="single" w:sz="4" w:space="0" w:color="auto"/>
              <w:right w:val="single" w:sz="4" w:space="0" w:color="auto"/>
            </w:tcBorders>
            <w:shd w:val="clear" w:color="000000" w:fill="8DB4E2"/>
            <w:noWrap/>
            <w:textDirection w:val="btLr"/>
            <w:vAlign w:val="bottom"/>
          </w:tcPr>
          <w:p w14:paraId="694A36DF"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VFU</w:t>
            </w:r>
          </w:p>
        </w:tc>
        <w:tc>
          <w:tcPr>
            <w:tcW w:w="320" w:type="dxa"/>
            <w:tcBorders>
              <w:top w:val="single" w:sz="4" w:space="0" w:color="auto"/>
              <w:left w:val="nil"/>
              <w:bottom w:val="single" w:sz="4" w:space="0" w:color="auto"/>
              <w:right w:val="single" w:sz="4" w:space="0" w:color="auto"/>
            </w:tcBorders>
            <w:shd w:val="clear" w:color="000000" w:fill="8DB4E2"/>
            <w:noWrap/>
            <w:textDirection w:val="btLr"/>
            <w:vAlign w:val="bottom"/>
          </w:tcPr>
          <w:p w14:paraId="5F27F342"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VŠUP</w:t>
            </w:r>
          </w:p>
        </w:tc>
        <w:tc>
          <w:tcPr>
            <w:tcW w:w="320" w:type="dxa"/>
            <w:tcBorders>
              <w:top w:val="single" w:sz="4" w:space="0" w:color="auto"/>
              <w:left w:val="nil"/>
              <w:bottom w:val="single" w:sz="4" w:space="0" w:color="auto"/>
              <w:right w:val="single" w:sz="4" w:space="0" w:color="auto"/>
            </w:tcBorders>
            <w:shd w:val="clear" w:color="000000" w:fill="8DB4E2"/>
            <w:noWrap/>
            <w:textDirection w:val="btLr"/>
            <w:vAlign w:val="bottom"/>
          </w:tcPr>
          <w:p w14:paraId="1AAC1A8C"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JU</w:t>
            </w:r>
          </w:p>
        </w:tc>
        <w:tc>
          <w:tcPr>
            <w:tcW w:w="320" w:type="dxa"/>
            <w:tcBorders>
              <w:top w:val="single" w:sz="4" w:space="0" w:color="auto"/>
              <w:left w:val="nil"/>
              <w:bottom w:val="single" w:sz="4" w:space="0" w:color="auto"/>
              <w:right w:val="single" w:sz="4" w:space="0" w:color="auto"/>
            </w:tcBorders>
            <w:shd w:val="clear" w:color="000000" w:fill="8DB4E2"/>
            <w:noWrap/>
            <w:textDirection w:val="btLr"/>
            <w:vAlign w:val="bottom"/>
          </w:tcPr>
          <w:p w14:paraId="57833218"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VŠTE</w:t>
            </w:r>
          </w:p>
        </w:tc>
        <w:tc>
          <w:tcPr>
            <w:tcW w:w="320" w:type="dxa"/>
            <w:tcBorders>
              <w:top w:val="single" w:sz="4" w:space="0" w:color="auto"/>
              <w:left w:val="nil"/>
              <w:bottom w:val="single" w:sz="4" w:space="0" w:color="auto"/>
              <w:right w:val="single" w:sz="4" w:space="0" w:color="auto"/>
            </w:tcBorders>
            <w:shd w:val="clear" w:color="000000" w:fill="8DB4E2"/>
            <w:noWrap/>
            <w:textDirection w:val="btLr"/>
            <w:vAlign w:val="bottom"/>
          </w:tcPr>
          <w:p w14:paraId="5F259643"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VŠPJ</w:t>
            </w:r>
          </w:p>
        </w:tc>
        <w:tc>
          <w:tcPr>
            <w:tcW w:w="320" w:type="dxa"/>
            <w:tcBorders>
              <w:top w:val="single" w:sz="4" w:space="0" w:color="auto"/>
              <w:left w:val="nil"/>
              <w:bottom w:val="single" w:sz="4" w:space="0" w:color="auto"/>
              <w:right w:val="single" w:sz="4" w:space="0" w:color="auto"/>
            </w:tcBorders>
            <w:shd w:val="clear" w:color="000000" w:fill="8DB4E2"/>
            <w:noWrap/>
            <w:textDirection w:val="btLr"/>
            <w:vAlign w:val="bottom"/>
          </w:tcPr>
          <w:p w14:paraId="4002767C"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AMU</w:t>
            </w:r>
          </w:p>
        </w:tc>
        <w:tc>
          <w:tcPr>
            <w:tcW w:w="320" w:type="dxa"/>
            <w:tcBorders>
              <w:top w:val="single" w:sz="4" w:space="0" w:color="auto"/>
              <w:left w:val="nil"/>
              <w:bottom w:val="single" w:sz="4" w:space="0" w:color="auto"/>
              <w:right w:val="single" w:sz="4" w:space="0" w:color="auto"/>
            </w:tcBorders>
            <w:shd w:val="clear" w:color="000000" w:fill="8DB4E2"/>
            <w:noWrap/>
            <w:textDirection w:val="btLr"/>
            <w:vAlign w:val="bottom"/>
          </w:tcPr>
          <w:p w14:paraId="39884D56"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VŠE</w:t>
            </w:r>
          </w:p>
        </w:tc>
        <w:tc>
          <w:tcPr>
            <w:tcW w:w="319" w:type="dxa"/>
            <w:tcBorders>
              <w:top w:val="single" w:sz="4" w:space="0" w:color="auto"/>
              <w:left w:val="nil"/>
              <w:bottom w:val="single" w:sz="4" w:space="0" w:color="auto"/>
              <w:right w:val="single" w:sz="4" w:space="0" w:color="auto"/>
            </w:tcBorders>
            <w:shd w:val="clear" w:color="000000" w:fill="8DB4E2"/>
            <w:noWrap/>
            <w:textDirection w:val="btLr"/>
            <w:vAlign w:val="bottom"/>
          </w:tcPr>
          <w:p w14:paraId="3D0BB15C"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UJEP</w:t>
            </w:r>
          </w:p>
        </w:tc>
        <w:tc>
          <w:tcPr>
            <w:tcW w:w="319" w:type="dxa"/>
            <w:tcBorders>
              <w:top w:val="single" w:sz="4" w:space="0" w:color="auto"/>
              <w:left w:val="nil"/>
              <w:bottom w:val="single" w:sz="4" w:space="0" w:color="auto"/>
              <w:right w:val="single" w:sz="4" w:space="0" w:color="auto"/>
            </w:tcBorders>
            <w:shd w:val="clear" w:color="000000" w:fill="8DB4E2"/>
            <w:noWrap/>
            <w:textDirection w:val="btLr"/>
            <w:vAlign w:val="bottom"/>
          </w:tcPr>
          <w:p w14:paraId="049FFD74"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UK</w:t>
            </w:r>
          </w:p>
        </w:tc>
        <w:tc>
          <w:tcPr>
            <w:tcW w:w="319" w:type="dxa"/>
            <w:tcBorders>
              <w:top w:val="single" w:sz="4" w:space="0" w:color="auto"/>
              <w:left w:val="nil"/>
              <w:bottom w:val="single" w:sz="4" w:space="0" w:color="auto"/>
              <w:right w:val="single" w:sz="4" w:space="0" w:color="auto"/>
            </w:tcBorders>
            <w:shd w:val="clear" w:color="000000" w:fill="8DB4E2"/>
            <w:noWrap/>
            <w:textDirection w:val="btLr"/>
            <w:vAlign w:val="bottom"/>
          </w:tcPr>
          <w:p w14:paraId="08CAF541"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MU</w:t>
            </w:r>
          </w:p>
        </w:tc>
        <w:tc>
          <w:tcPr>
            <w:tcW w:w="319" w:type="dxa"/>
            <w:tcBorders>
              <w:top w:val="single" w:sz="4" w:space="0" w:color="auto"/>
              <w:left w:val="nil"/>
              <w:bottom w:val="single" w:sz="4" w:space="0" w:color="auto"/>
              <w:right w:val="single" w:sz="4" w:space="0" w:color="auto"/>
            </w:tcBorders>
            <w:shd w:val="clear" w:color="000000" w:fill="8DB4E2"/>
            <w:noWrap/>
            <w:textDirection w:val="btLr"/>
            <w:vAlign w:val="bottom"/>
          </w:tcPr>
          <w:p w14:paraId="6D2F753C"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ZČU</w:t>
            </w:r>
          </w:p>
        </w:tc>
        <w:tc>
          <w:tcPr>
            <w:tcW w:w="319" w:type="dxa"/>
            <w:tcBorders>
              <w:top w:val="single" w:sz="4" w:space="0" w:color="auto"/>
              <w:left w:val="nil"/>
              <w:bottom w:val="single" w:sz="4" w:space="0" w:color="auto"/>
              <w:right w:val="single" w:sz="4" w:space="0" w:color="auto"/>
            </w:tcBorders>
            <w:shd w:val="clear" w:color="000000" w:fill="8DB4E2"/>
            <w:noWrap/>
            <w:textDirection w:val="btLr"/>
            <w:vAlign w:val="bottom"/>
          </w:tcPr>
          <w:p w14:paraId="50B16898"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UHK</w:t>
            </w:r>
          </w:p>
        </w:tc>
        <w:tc>
          <w:tcPr>
            <w:tcW w:w="319" w:type="dxa"/>
            <w:tcBorders>
              <w:top w:val="single" w:sz="4" w:space="0" w:color="auto"/>
              <w:left w:val="nil"/>
              <w:bottom w:val="single" w:sz="4" w:space="0" w:color="auto"/>
              <w:right w:val="single" w:sz="4" w:space="0" w:color="auto"/>
            </w:tcBorders>
            <w:shd w:val="clear" w:color="000000" w:fill="8DB4E2"/>
            <w:noWrap/>
            <w:textDirection w:val="btLr"/>
            <w:vAlign w:val="bottom"/>
          </w:tcPr>
          <w:p w14:paraId="41067B57"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SLU</w:t>
            </w:r>
          </w:p>
        </w:tc>
        <w:tc>
          <w:tcPr>
            <w:tcW w:w="319" w:type="dxa"/>
            <w:tcBorders>
              <w:top w:val="single" w:sz="4" w:space="0" w:color="auto"/>
              <w:left w:val="nil"/>
              <w:bottom w:val="single" w:sz="4" w:space="0" w:color="auto"/>
              <w:right w:val="single" w:sz="4" w:space="0" w:color="auto"/>
            </w:tcBorders>
            <w:shd w:val="clear" w:color="000000" w:fill="8DB4E2"/>
            <w:noWrap/>
            <w:textDirection w:val="btLr"/>
            <w:vAlign w:val="bottom"/>
          </w:tcPr>
          <w:p w14:paraId="30B69691"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OSU</w:t>
            </w:r>
          </w:p>
        </w:tc>
        <w:tc>
          <w:tcPr>
            <w:tcW w:w="319" w:type="dxa"/>
            <w:tcBorders>
              <w:top w:val="single" w:sz="4" w:space="0" w:color="auto"/>
              <w:left w:val="nil"/>
              <w:bottom w:val="single" w:sz="4" w:space="0" w:color="auto"/>
              <w:right w:val="single" w:sz="4" w:space="0" w:color="auto"/>
            </w:tcBorders>
            <w:shd w:val="clear" w:color="000000" w:fill="8DB4E2"/>
            <w:textDirection w:val="btLr"/>
          </w:tcPr>
          <w:p w14:paraId="67BB09F9"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AVU</w:t>
            </w:r>
          </w:p>
        </w:tc>
        <w:tc>
          <w:tcPr>
            <w:tcW w:w="319" w:type="dxa"/>
            <w:tcBorders>
              <w:top w:val="single" w:sz="4" w:space="0" w:color="auto"/>
              <w:left w:val="single" w:sz="4" w:space="0" w:color="auto"/>
              <w:bottom w:val="single" w:sz="4" w:space="0" w:color="auto"/>
              <w:right w:val="single" w:sz="4" w:space="0" w:color="auto"/>
            </w:tcBorders>
            <w:shd w:val="clear" w:color="000000" w:fill="8DB4E2"/>
            <w:textDirection w:val="btLr"/>
          </w:tcPr>
          <w:p w14:paraId="0D7A725F" w14:textId="77777777" w:rsidR="002A5565" w:rsidRPr="00666777" w:rsidRDefault="002A5565" w:rsidP="00FF00E6">
            <w:pPr>
              <w:spacing w:after="0" w:line="240" w:lineRule="auto"/>
              <w:jc w:val="center"/>
              <w:rPr>
                <w:b/>
                <w:bCs/>
                <w:color w:val="FFFFFF"/>
                <w:lang w:eastAsia="cs-CZ"/>
              </w:rPr>
            </w:pPr>
            <w:r w:rsidRPr="00666777">
              <w:rPr>
                <w:b/>
                <w:bCs/>
                <w:color w:val="FFFFFF"/>
                <w:lang w:eastAsia="cs-CZ"/>
              </w:rPr>
              <w:t>ČZU</w:t>
            </w:r>
          </w:p>
        </w:tc>
        <w:tc>
          <w:tcPr>
            <w:tcW w:w="319" w:type="dxa"/>
            <w:tcBorders>
              <w:top w:val="single" w:sz="4" w:space="0" w:color="auto"/>
              <w:left w:val="single" w:sz="4" w:space="0" w:color="auto"/>
              <w:bottom w:val="single" w:sz="4" w:space="0" w:color="auto"/>
              <w:right w:val="single" w:sz="4" w:space="0" w:color="auto"/>
            </w:tcBorders>
            <w:shd w:val="clear" w:color="000000" w:fill="8DB4E2"/>
            <w:textDirection w:val="btLr"/>
          </w:tcPr>
          <w:p w14:paraId="2D8262FB" w14:textId="77777777" w:rsidR="002A5565" w:rsidRPr="00D410F7" w:rsidRDefault="0015717F" w:rsidP="00FF00E6">
            <w:pPr>
              <w:spacing w:after="0" w:line="240" w:lineRule="auto"/>
              <w:jc w:val="center"/>
              <w:rPr>
                <w:b/>
                <w:bCs/>
                <w:color w:val="FFFFFF" w:themeColor="background1"/>
                <w:lang w:eastAsia="cs-CZ"/>
              </w:rPr>
            </w:pPr>
            <w:r w:rsidRPr="00D410F7">
              <w:rPr>
                <w:b/>
                <w:bCs/>
                <w:color w:val="FFFFFF" w:themeColor="background1"/>
                <w:lang w:eastAsia="cs-CZ"/>
              </w:rPr>
              <w:t>JAMU</w:t>
            </w:r>
          </w:p>
        </w:tc>
        <w:tc>
          <w:tcPr>
            <w:tcW w:w="319" w:type="dxa"/>
            <w:tcBorders>
              <w:top w:val="single" w:sz="4" w:space="0" w:color="auto"/>
              <w:left w:val="single" w:sz="4" w:space="0" w:color="auto"/>
              <w:bottom w:val="single" w:sz="4" w:space="0" w:color="auto"/>
              <w:right w:val="single" w:sz="4" w:space="0" w:color="auto"/>
            </w:tcBorders>
            <w:shd w:val="clear" w:color="000000" w:fill="8DB4E2"/>
            <w:textDirection w:val="btLr"/>
          </w:tcPr>
          <w:p w14:paraId="7E1C010F" w14:textId="77777777" w:rsidR="002A5565" w:rsidRPr="00D410F7" w:rsidRDefault="0015717F" w:rsidP="00FF00E6">
            <w:pPr>
              <w:spacing w:after="0" w:line="240" w:lineRule="auto"/>
              <w:jc w:val="center"/>
              <w:rPr>
                <w:b/>
                <w:bCs/>
                <w:color w:val="FFFFFF" w:themeColor="background1"/>
                <w:lang w:eastAsia="cs-CZ"/>
              </w:rPr>
            </w:pPr>
            <w:r w:rsidRPr="00D410F7">
              <w:rPr>
                <w:b/>
                <w:bCs/>
                <w:color w:val="FFFFFF" w:themeColor="background1"/>
                <w:lang w:eastAsia="cs-CZ"/>
              </w:rPr>
              <w:t>MENDELU</w:t>
            </w:r>
          </w:p>
        </w:tc>
        <w:tc>
          <w:tcPr>
            <w:tcW w:w="319" w:type="dxa"/>
            <w:tcBorders>
              <w:top w:val="single" w:sz="4" w:space="0" w:color="auto"/>
              <w:left w:val="single" w:sz="4" w:space="0" w:color="auto"/>
              <w:bottom w:val="single" w:sz="4" w:space="0" w:color="auto"/>
              <w:right w:val="single" w:sz="4" w:space="0" w:color="auto"/>
            </w:tcBorders>
            <w:shd w:val="clear" w:color="000000" w:fill="8DB4E2"/>
            <w:textDirection w:val="btLr"/>
          </w:tcPr>
          <w:p w14:paraId="1361A067" w14:textId="77777777" w:rsidR="002A5565" w:rsidRPr="00D410F7" w:rsidRDefault="0015717F" w:rsidP="00FF00E6">
            <w:pPr>
              <w:spacing w:after="0" w:line="240" w:lineRule="auto"/>
              <w:jc w:val="center"/>
              <w:rPr>
                <w:b/>
                <w:bCs/>
                <w:color w:val="FFFFFF" w:themeColor="background1"/>
                <w:lang w:eastAsia="cs-CZ"/>
              </w:rPr>
            </w:pPr>
            <w:r w:rsidRPr="00D410F7">
              <w:rPr>
                <w:b/>
                <w:bCs/>
                <w:color w:val="FFFFFF" w:themeColor="background1"/>
                <w:lang w:eastAsia="cs-CZ"/>
              </w:rPr>
              <w:t>UP</w:t>
            </w:r>
          </w:p>
        </w:tc>
        <w:tc>
          <w:tcPr>
            <w:tcW w:w="319" w:type="dxa"/>
            <w:tcBorders>
              <w:top w:val="single" w:sz="4" w:space="0" w:color="auto"/>
              <w:left w:val="single" w:sz="4" w:space="0" w:color="auto"/>
              <w:bottom w:val="single" w:sz="4" w:space="0" w:color="auto"/>
              <w:right w:val="single" w:sz="4" w:space="0" w:color="auto"/>
            </w:tcBorders>
            <w:shd w:val="clear" w:color="000000" w:fill="8DB4E2"/>
            <w:textDirection w:val="btLr"/>
          </w:tcPr>
          <w:p w14:paraId="23533DF3" w14:textId="77777777" w:rsidR="002A5565" w:rsidRPr="00D410F7" w:rsidRDefault="0015717F" w:rsidP="00FF00E6">
            <w:pPr>
              <w:spacing w:after="0" w:line="240" w:lineRule="auto"/>
              <w:jc w:val="center"/>
              <w:rPr>
                <w:b/>
                <w:bCs/>
                <w:color w:val="FFFFFF" w:themeColor="background1"/>
                <w:lang w:eastAsia="cs-CZ"/>
              </w:rPr>
            </w:pPr>
            <w:r w:rsidRPr="00D410F7">
              <w:rPr>
                <w:b/>
                <w:bCs/>
                <w:color w:val="FFFFFF" w:themeColor="background1"/>
                <w:lang w:eastAsia="cs-CZ"/>
              </w:rPr>
              <w:t>UTB</w:t>
            </w:r>
          </w:p>
        </w:tc>
        <w:tc>
          <w:tcPr>
            <w:tcW w:w="319" w:type="dxa"/>
            <w:tcBorders>
              <w:top w:val="single" w:sz="4" w:space="0" w:color="auto"/>
              <w:left w:val="single" w:sz="4" w:space="0" w:color="auto"/>
              <w:bottom w:val="single" w:sz="4" w:space="0" w:color="auto"/>
              <w:right w:val="single" w:sz="4" w:space="0" w:color="auto"/>
            </w:tcBorders>
            <w:shd w:val="clear" w:color="000000" w:fill="8DB4E2"/>
            <w:textDirection w:val="btLr"/>
          </w:tcPr>
          <w:p w14:paraId="4B7C6566" w14:textId="77777777" w:rsidR="002A5565" w:rsidRPr="00D410F7" w:rsidRDefault="0015717F" w:rsidP="00FF00E6">
            <w:pPr>
              <w:spacing w:after="0" w:line="240" w:lineRule="auto"/>
              <w:jc w:val="center"/>
              <w:rPr>
                <w:b/>
                <w:bCs/>
                <w:color w:val="FFFFFF" w:themeColor="background1"/>
                <w:lang w:eastAsia="cs-CZ"/>
              </w:rPr>
            </w:pPr>
            <w:r w:rsidRPr="00D410F7">
              <w:rPr>
                <w:b/>
                <w:bCs/>
                <w:color w:val="FFFFFF" w:themeColor="background1"/>
                <w:lang w:eastAsia="cs-CZ"/>
              </w:rPr>
              <w:t>VŠB</w:t>
            </w:r>
          </w:p>
        </w:tc>
        <w:tc>
          <w:tcPr>
            <w:tcW w:w="319" w:type="dxa"/>
            <w:tcBorders>
              <w:top w:val="single" w:sz="4" w:space="0" w:color="auto"/>
              <w:left w:val="single" w:sz="4" w:space="0" w:color="auto"/>
              <w:bottom w:val="single" w:sz="4" w:space="0" w:color="auto"/>
              <w:right w:val="single" w:sz="4" w:space="0" w:color="auto"/>
            </w:tcBorders>
            <w:shd w:val="clear" w:color="000000" w:fill="8DB4E2"/>
            <w:textDirection w:val="btLr"/>
          </w:tcPr>
          <w:p w14:paraId="7E4AD6E3" w14:textId="77777777" w:rsidR="002A5565" w:rsidRPr="00D410F7" w:rsidRDefault="0015717F" w:rsidP="00FF00E6">
            <w:pPr>
              <w:spacing w:after="0" w:line="240" w:lineRule="auto"/>
              <w:jc w:val="center"/>
              <w:rPr>
                <w:b/>
                <w:bCs/>
                <w:color w:val="FFFFFF" w:themeColor="background1"/>
                <w:lang w:eastAsia="cs-CZ"/>
              </w:rPr>
            </w:pPr>
            <w:r w:rsidRPr="00D410F7">
              <w:rPr>
                <w:b/>
                <w:bCs/>
                <w:color w:val="FFFFFF" w:themeColor="background1"/>
                <w:lang w:eastAsia="cs-CZ"/>
              </w:rPr>
              <w:t>VUT</w:t>
            </w:r>
          </w:p>
        </w:tc>
      </w:tr>
      <w:tr w:rsidR="00B87B9E" w:rsidRPr="003813C7" w14:paraId="042E469C" w14:textId="77777777" w:rsidTr="006335E4">
        <w:trPr>
          <w:trHeight w:val="294"/>
        </w:trPr>
        <w:tc>
          <w:tcPr>
            <w:tcW w:w="7801" w:type="dxa"/>
            <w:gridSpan w:val="20"/>
            <w:tcBorders>
              <w:top w:val="single" w:sz="4" w:space="0" w:color="auto"/>
              <w:left w:val="single" w:sz="4" w:space="0" w:color="auto"/>
              <w:bottom w:val="single" w:sz="4" w:space="0" w:color="auto"/>
              <w:right w:val="single" w:sz="4" w:space="0" w:color="auto"/>
            </w:tcBorders>
          </w:tcPr>
          <w:p w14:paraId="28DF8EED" w14:textId="77777777" w:rsidR="00B87B9E" w:rsidRPr="003813C7" w:rsidRDefault="00B87B9E" w:rsidP="00FF00E6">
            <w:pPr>
              <w:pStyle w:val="Prosttext"/>
              <w:spacing w:before="60"/>
              <w:jc w:val="both"/>
              <w:rPr>
                <w:rFonts w:ascii="Arial" w:hAnsi="Arial" w:cs="Arial"/>
                <w:b/>
                <w:szCs w:val="22"/>
              </w:rPr>
            </w:pPr>
            <w:r w:rsidRPr="003813C7">
              <w:rPr>
                <w:rFonts w:ascii="Arial" w:hAnsi="Arial" w:cs="Arial"/>
                <w:b/>
                <w:szCs w:val="22"/>
              </w:rPr>
              <w:t>Cíl 1 Kvalita vstupních dat</w:t>
            </w:r>
          </w:p>
        </w:tc>
        <w:tc>
          <w:tcPr>
            <w:tcW w:w="319" w:type="dxa"/>
            <w:tcBorders>
              <w:top w:val="single" w:sz="4" w:space="0" w:color="auto"/>
              <w:left w:val="single" w:sz="4" w:space="0" w:color="auto"/>
              <w:bottom w:val="single" w:sz="4" w:space="0" w:color="auto"/>
              <w:right w:val="single" w:sz="4" w:space="0" w:color="auto"/>
            </w:tcBorders>
          </w:tcPr>
          <w:p w14:paraId="237AEA33" w14:textId="77777777" w:rsidR="00B87B9E" w:rsidRPr="003813C7" w:rsidRDefault="00B87B9E" w:rsidP="00FF00E6">
            <w:pPr>
              <w:pStyle w:val="Prosttext"/>
              <w:spacing w:before="60"/>
              <w:jc w:val="both"/>
              <w:rPr>
                <w:rFonts w:ascii="Arial" w:hAnsi="Arial" w:cs="Arial"/>
                <w:b/>
                <w:szCs w:val="22"/>
              </w:rPr>
            </w:pPr>
          </w:p>
        </w:tc>
        <w:tc>
          <w:tcPr>
            <w:tcW w:w="319" w:type="dxa"/>
            <w:tcBorders>
              <w:top w:val="single" w:sz="4" w:space="0" w:color="auto"/>
              <w:left w:val="single" w:sz="4" w:space="0" w:color="auto"/>
              <w:bottom w:val="single" w:sz="4" w:space="0" w:color="auto"/>
              <w:right w:val="single" w:sz="4" w:space="0" w:color="auto"/>
            </w:tcBorders>
          </w:tcPr>
          <w:p w14:paraId="3D7760AC" w14:textId="77777777" w:rsidR="00B87B9E" w:rsidRPr="003813C7" w:rsidRDefault="00B87B9E" w:rsidP="00FF00E6">
            <w:pPr>
              <w:pStyle w:val="Prosttext"/>
              <w:spacing w:before="60"/>
              <w:jc w:val="both"/>
              <w:rPr>
                <w:rFonts w:ascii="Arial" w:hAnsi="Arial" w:cs="Arial"/>
                <w:b/>
                <w:szCs w:val="22"/>
              </w:rPr>
            </w:pPr>
          </w:p>
        </w:tc>
        <w:tc>
          <w:tcPr>
            <w:tcW w:w="319" w:type="dxa"/>
            <w:tcBorders>
              <w:top w:val="single" w:sz="4" w:space="0" w:color="auto"/>
              <w:left w:val="single" w:sz="4" w:space="0" w:color="auto"/>
              <w:bottom w:val="single" w:sz="4" w:space="0" w:color="auto"/>
              <w:right w:val="single" w:sz="4" w:space="0" w:color="auto"/>
            </w:tcBorders>
          </w:tcPr>
          <w:p w14:paraId="27C47E87" w14:textId="77777777" w:rsidR="00B87B9E" w:rsidRPr="003813C7" w:rsidRDefault="00B87B9E" w:rsidP="00FF00E6">
            <w:pPr>
              <w:pStyle w:val="Prosttext"/>
              <w:spacing w:before="60"/>
              <w:jc w:val="both"/>
              <w:rPr>
                <w:rFonts w:ascii="Arial" w:hAnsi="Arial" w:cs="Arial"/>
                <w:b/>
                <w:szCs w:val="22"/>
              </w:rPr>
            </w:pPr>
          </w:p>
        </w:tc>
        <w:tc>
          <w:tcPr>
            <w:tcW w:w="319" w:type="dxa"/>
            <w:tcBorders>
              <w:top w:val="single" w:sz="4" w:space="0" w:color="auto"/>
              <w:left w:val="single" w:sz="4" w:space="0" w:color="auto"/>
              <w:bottom w:val="single" w:sz="4" w:space="0" w:color="auto"/>
              <w:right w:val="single" w:sz="4" w:space="0" w:color="auto"/>
            </w:tcBorders>
          </w:tcPr>
          <w:p w14:paraId="3836C4EE" w14:textId="77777777" w:rsidR="00B87B9E" w:rsidRPr="003813C7" w:rsidRDefault="00B87B9E" w:rsidP="00FF00E6">
            <w:pPr>
              <w:pStyle w:val="Prosttext"/>
              <w:spacing w:before="60"/>
              <w:jc w:val="both"/>
              <w:rPr>
                <w:rFonts w:ascii="Arial" w:hAnsi="Arial" w:cs="Arial"/>
                <w:b/>
                <w:szCs w:val="22"/>
              </w:rPr>
            </w:pPr>
          </w:p>
        </w:tc>
        <w:tc>
          <w:tcPr>
            <w:tcW w:w="319" w:type="dxa"/>
            <w:tcBorders>
              <w:top w:val="single" w:sz="4" w:space="0" w:color="auto"/>
              <w:left w:val="single" w:sz="4" w:space="0" w:color="auto"/>
              <w:bottom w:val="single" w:sz="4" w:space="0" w:color="auto"/>
              <w:right w:val="single" w:sz="4" w:space="0" w:color="auto"/>
            </w:tcBorders>
          </w:tcPr>
          <w:p w14:paraId="282DA7AB" w14:textId="77777777" w:rsidR="00B87B9E" w:rsidRPr="003813C7" w:rsidRDefault="00B87B9E" w:rsidP="00FF00E6">
            <w:pPr>
              <w:pStyle w:val="Prosttext"/>
              <w:spacing w:before="60"/>
              <w:jc w:val="both"/>
              <w:rPr>
                <w:rFonts w:ascii="Arial" w:hAnsi="Arial" w:cs="Arial"/>
                <w:b/>
                <w:szCs w:val="22"/>
              </w:rPr>
            </w:pPr>
          </w:p>
        </w:tc>
        <w:tc>
          <w:tcPr>
            <w:tcW w:w="319" w:type="dxa"/>
            <w:tcBorders>
              <w:top w:val="single" w:sz="4" w:space="0" w:color="auto"/>
              <w:left w:val="single" w:sz="4" w:space="0" w:color="auto"/>
              <w:bottom w:val="single" w:sz="4" w:space="0" w:color="auto"/>
              <w:right w:val="single" w:sz="4" w:space="0" w:color="auto"/>
            </w:tcBorders>
          </w:tcPr>
          <w:p w14:paraId="7A86105A" w14:textId="77777777" w:rsidR="00B87B9E" w:rsidRPr="003813C7" w:rsidRDefault="00B87B9E" w:rsidP="00FF00E6">
            <w:pPr>
              <w:pStyle w:val="Prosttext"/>
              <w:spacing w:before="60"/>
              <w:jc w:val="both"/>
              <w:rPr>
                <w:rFonts w:ascii="Arial" w:hAnsi="Arial" w:cs="Arial"/>
                <w:b/>
                <w:szCs w:val="22"/>
              </w:rPr>
            </w:pPr>
          </w:p>
        </w:tc>
      </w:tr>
      <w:tr w:rsidR="00B87B9E" w:rsidRPr="00D410F7" w14:paraId="239101AC" w14:textId="77777777" w:rsidTr="0015717F">
        <w:trPr>
          <w:trHeight w:val="294"/>
        </w:trPr>
        <w:tc>
          <w:tcPr>
            <w:tcW w:w="1678" w:type="dxa"/>
            <w:tcBorders>
              <w:top w:val="single" w:sz="4" w:space="0" w:color="auto"/>
              <w:left w:val="single" w:sz="4" w:space="0" w:color="auto"/>
              <w:bottom w:val="single" w:sz="4" w:space="0" w:color="auto"/>
              <w:right w:val="single" w:sz="4" w:space="0" w:color="000000"/>
            </w:tcBorders>
            <w:noWrap/>
            <w:vAlign w:val="center"/>
          </w:tcPr>
          <w:p w14:paraId="7E577029" w14:textId="77777777" w:rsidR="002A5565" w:rsidRPr="00D410F7" w:rsidRDefault="002A5565" w:rsidP="00FF00E6">
            <w:pPr>
              <w:spacing w:after="0" w:line="240" w:lineRule="auto"/>
              <w:rPr>
                <w:color w:val="000000" w:themeColor="text1"/>
                <w:sz w:val="18"/>
                <w:szCs w:val="20"/>
                <w:lang w:eastAsia="cs-CZ"/>
              </w:rPr>
            </w:pPr>
            <w:r w:rsidRPr="00D410F7">
              <w:rPr>
                <w:color w:val="000000" w:themeColor="text1"/>
                <w:sz w:val="18"/>
                <w:szCs w:val="20"/>
                <w:lang w:eastAsia="cs-CZ"/>
              </w:rPr>
              <w:t>V1-1 (analýza, metodika, školení)</w:t>
            </w:r>
          </w:p>
        </w:tc>
        <w:tc>
          <w:tcPr>
            <w:tcW w:w="372" w:type="dxa"/>
            <w:tcBorders>
              <w:top w:val="nil"/>
              <w:left w:val="nil"/>
              <w:bottom w:val="single" w:sz="4" w:space="0" w:color="auto"/>
              <w:right w:val="single" w:sz="4" w:space="0" w:color="auto"/>
            </w:tcBorders>
            <w:shd w:val="clear" w:color="auto" w:fill="F2F2F2"/>
            <w:noWrap/>
            <w:vAlign w:val="center"/>
          </w:tcPr>
          <w:p w14:paraId="7B76DC83" w14:textId="77777777" w:rsidR="002A5565" w:rsidRPr="00D410F7" w:rsidRDefault="002A5565" w:rsidP="00FF00E6">
            <w:pPr>
              <w:spacing w:after="0" w:line="240" w:lineRule="auto"/>
              <w:jc w:val="center"/>
              <w:rPr>
                <w:b/>
                <w:color w:val="000000" w:themeColor="text1"/>
                <w:sz w:val="16"/>
                <w:szCs w:val="16"/>
                <w:lang w:eastAsia="cs-CZ"/>
              </w:rPr>
            </w:pPr>
            <w:proofErr w:type="spellStart"/>
            <w:r w:rsidRPr="00D410F7">
              <w:rPr>
                <w:b/>
                <w:color w:val="000000" w:themeColor="text1"/>
                <w:sz w:val="16"/>
                <w:szCs w:val="16"/>
                <w:lang w:eastAsia="cs-CZ"/>
              </w:rPr>
              <w:t>Gt</w:t>
            </w:r>
            <w:proofErr w:type="spellEnd"/>
          </w:p>
        </w:tc>
        <w:tc>
          <w:tcPr>
            <w:tcW w:w="320" w:type="dxa"/>
            <w:tcBorders>
              <w:top w:val="nil"/>
              <w:left w:val="nil"/>
              <w:bottom w:val="single" w:sz="4" w:space="0" w:color="auto"/>
              <w:right w:val="single" w:sz="4" w:space="0" w:color="auto"/>
            </w:tcBorders>
            <w:noWrap/>
            <w:vAlign w:val="center"/>
          </w:tcPr>
          <w:p w14:paraId="19F6851A"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AL</w:t>
            </w:r>
          </w:p>
        </w:tc>
        <w:tc>
          <w:tcPr>
            <w:tcW w:w="320" w:type="dxa"/>
            <w:tcBorders>
              <w:top w:val="nil"/>
              <w:left w:val="nil"/>
              <w:bottom w:val="single" w:sz="4" w:space="0" w:color="auto"/>
              <w:right w:val="single" w:sz="4" w:space="0" w:color="auto"/>
            </w:tcBorders>
            <w:noWrap/>
            <w:vAlign w:val="center"/>
          </w:tcPr>
          <w:p w14:paraId="215D057F"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AL</w:t>
            </w:r>
          </w:p>
        </w:tc>
        <w:tc>
          <w:tcPr>
            <w:tcW w:w="320" w:type="dxa"/>
            <w:tcBorders>
              <w:top w:val="nil"/>
              <w:left w:val="nil"/>
              <w:bottom w:val="single" w:sz="4" w:space="0" w:color="auto"/>
              <w:right w:val="single" w:sz="4" w:space="0" w:color="auto"/>
            </w:tcBorders>
            <w:noWrap/>
            <w:vAlign w:val="center"/>
          </w:tcPr>
          <w:p w14:paraId="08A8A4D1"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48C7AAEF"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2EF577D4"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20" w:type="dxa"/>
            <w:tcBorders>
              <w:top w:val="nil"/>
              <w:left w:val="nil"/>
              <w:bottom w:val="single" w:sz="4" w:space="0" w:color="auto"/>
              <w:right w:val="single" w:sz="4" w:space="0" w:color="auto"/>
            </w:tcBorders>
            <w:noWrap/>
            <w:vAlign w:val="center"/>
          </w:tcPr>
          <w:p w14:paraId="1A02D42A"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20" w:type="dxa"/>
            <w:tcBorders>
              <w:top w:val="nil"/>
              <w:left w:val="nil"/>
              <w:bottom w:val="single" w:sz="4" w:space="0" w:color="auto"/>
              <w:right w:val="single" w:sz="4" w:space="0" w:color="auto"/>
            </w:tcBorders>
            <w:noWrap/>
            <w:vAlign w:val="center"/>
          </w:tcPr>
          <w:p w14:paraId="7992020E"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7165D921"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shd w:val="clear" w:color="auto" w:fill="F2F2F2"/>
            <w:noWrap/>
            <w:vAlign w:val="center"/>
          </w:tcPr>
          <w:p w14:paraId="6B47C58A" w14:textId="77777777" w:rsidR="002A5565" w:rsidRPr="00D410F7" w:rsidRDefault="002A5565" w:rsidP="00FF00E6">
            <w:pPr>
              <w:spacing w:after="0" w:line="240" w:lineRule="auto"/>
              <w:jc w:val="center"/>
              <w:rPr>
                <w:b/>
                <w:color w:val="000000" w:themeColor="text1"/>
                <w:sz w:val="16"/>
                <w:szCs w:val="16"/>
                <w:lang w:eastAsia="cs-CZ"/>
              </w:rPr>
            </w:pPr>
            <w:proofErr w:type="spellStart"/>
            <w:r w:rsidRPr="00D410F7">
              <w:rPr>
                <w:b/>
                <w:color w:val="000000" w:themeColor="text1"/>
                <w:sz w:val="16"/>
                <w:szCs w:val="16"/>
                <w:lang w:eastAsia="cs-CZ"/>
              </w:rPr>
              <w:t>Gm</w:t>
            </w:r>
            <w:proofErr w:type="spellEnd"/>
          </w:p>
        </w:tc>
        <w:tc>
          <w:tcPr>
            <w:tcW w:w="319" w:type="dxa"/>
            <w:tcBorders>
              <w:top w:val="nil"/>
              <w:left w:val="nil"/>
              <w:bottom w:val="single" w:sz="4" w:space="0" w:color="auto"/>
              <w:right w:val="single" w:sz="4" w:space="0" w:color="auto"/>
            </w:tcBorders>
            <w:noWrap/>
            <w:vAlign w:val="center"/>
          </w:tcPr>
          <w:p w14:paraId="3B723765"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nil"/>
              <w:left w:val="nil"/>
              <w:bottom w:val="single" w:sz="4" w:space="0" w:color="auto"/>
              <w:right w:val="single" w:sz="4" w:space="0" w:color="auto"/>
            </w:tcBorders>
            <w:noWrap/>
            <w:vAlign w:val="center"/>
          </w:tcPr>
          <w:p w14:paraId="27C3E5B3"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nil"/>
              <w:left w:val="nil"/>
              <w:bottom w:val="single" w:sz="4" w:space="0" w:color="auto"/>
              <w:right w:val="single" w:sz="4" w:space="0" w:color="auto"/>
            </w:tcBorders>
            <w:shd w:val="clear" w:color="auto" w:fill="F2F2F2"/>
            <w:noWrap/>
            <w:vAlign w:val="center"/>
          </w:tcPr>
          <w:p w14:paraId="214FCCDC" w14:textId="77777777" w:rsidR="002A5565" w:rsidRPr="00D410F7" w:rsidRDefault="002A5565" w:rsidP="00B87B9E">
            <w:pPr>
              <w:spacing w:after="0" w:line="240" w:lineRule="auto"/>
              <w:ind w:left="-104" w:right="-142"/>
              <w:jc w:val="center"/>
              <w:rPr>
                <w:b/>
                <w:color w:val="000000" w:themeColor="text1"/>
                <w:sz w:val="16"/>
                <w:szCs w:val="16"/>
                <w:lang w:eastAsia="cs-CZ"/>
              </w:rPr>
            </w:pPr>
            <w:r w:rsidRPr="00D410F7">
              <w:rPr>
                <w:b/>
                <w:color w:val="000000" w:themeColor="text1"/>
                <w:sz w:val="16"/>
                <w:szCs w:val="16"/>
                <w:lang w:eastAsia="cs-CZ"/>
              </w:rPr>
              <w:t>G2</w:t>
            </w:r>
          </w:p>
        </w:tc>
        <w:tc>
          <w:tcPr>
            <w:tcW w:w="319" w:type="dxa"/>
            <w:tcBorders>
              <w:top w:val="nil"/>
              <w:left w:val="nil"/>
              <w:bottom w:val="single" w:sz="4" w:space="0" w:color="auto"/>
              <w:right w:val="single" w:sz="4" w:space="0" w:color="auto"/>
            </w:tcBorders>
            <w:noWrap/>
            <w:vAlign w:val="center"/>
          </w:tcPr>
          <w:p w14:paraId="0D72DCAE"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AL</w:t>
            </w:r>
          </w:p>
        </w:tc>
        <w:tc>
          <w:tcPr>
            <w:tcW w:w="319" w:type="dxa"/>
            <w:tcBorders>
              <w:top w:val="nil"/>
              <w:left w:val="nil"/>
              <w:bottom w:val="single" w:sz="4" w:space="0" w:color="auto"/>
              <w:right w:val="single" w:sz="4" w:space="0" w:color="auto"/>
            </w:tcBorders>
            <w:noWrap/>
            <w:vAlign w:val="center"/>
          </w:tcPr>
          <w:p w14:paraId="0A88C100"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nil"/>
              <w:left w:val="nil"/>
              <w:bottom w:val="single" w:sz="4" w:space="0" w:color="auto"/>
              <w:right w:val="single" w:sz="4" w:space="0" w:color="auto"/>
            </w:tcBorders>
            <w:noWrap/>
            <w:vAlign w:val="center"/>
          </w:tcPr>
          <w:p w14:paraId="3B60E2E9"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AL</w:t>
            </w:r>
          </w:p>
        </w:tc>
        <w:tc>
          <w:tcPr>
            <w:tcW w:w="319" w:type="dxa"/>
            <w:tcBorders>
              <w:top w:val="nil"/>
              <w:left w:val="nil"/>
              <w:bottom w:val="single" w:sz="4" w:space="0" w:color="auto"/>
              <w:right w:val="single" w:sz="4" w:space="0" w:color="auto"/>
            </w:tcBorders>
            <w:noWrap/>
            <w:vAlign w:val="center"/>
          </w:tcPr>
          <w:p w14:paraId="0EEDCA2E"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19" w:type="dxa"/>
            <w:tcBorders>
              <w:top w:val="nil"/>
              <w:left w:val="nil"/>
              <w:bottom w:val="single" w:sz="4" w:space="0" w:color="auto"/>
              <w:right w:val="single" w:sz="4" w:space="0" w:color="auto"/>
            </w:tcBorders>
            <w:vAlign w:val="center"/>
          </w:tcPr>
          <w:p w14:paraId="53720FC4" w14:textId="77777777" w:rsidR="002A5565" w:rsidRPr="00D410F7" w:rsidRDefault="002A5565" w:rsidP="00F32155">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59D3AFDD" w14:textId="77777777" w:rsidR="002A5565" w:rsidRPr="00D410F7" w:rsidRDefault="002A5565" w:rsidP="00F32155">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tcPr>
          <w:p w14:paraId="290E8D13"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tcPr>
          <w:p w14:paraId="2E46D8F0"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tcPr>
          <w:p w14:paraId="6EFD2A27"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tcPr>
          <w:p w14:paraId="01471880"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tcPr>
          <w:p w14:paraId="1F83A392"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tcPr>
          <w:p w14:paraId="1826CCF1" w14:textId="77777777" w:rsidR="002A5565" w:rsidRPr="00D410F7" w:rsidRDefault="002A5565" w:rsidP="00F32155">
            <w:pPr>
              <w:spacing w:after="0" w:line="240" w:lineRule="auto"/>
              <w:jc w:val="center"/>
              <w:rPr>
                <w:color w:val="000000" w:themeColor="text1"/>
                <w:sz w:val="16"/>
                <w:szCs w:val="16"/>
                <w:lang w:eastAsia="cs-CZ"/>
              </w:rPr>
            </w:pPr>
          </w:p>
        </w:tc>
      </w:tr>
      <w:tr w:rsidR="00B87B9E" w:rsidRPr="00D410F7" w14:paraId="286B5B7F" w14:textId="77777777" w:rsidTr="0015717F">
        <w:trPr>
          <w:trHeight w:val="294"/>
        </w:trPr>
        <w:tc>
          <w:tcPr>
            <w:tcW w:w="1678" w:type="dxa"/>
            <w:tcBorders>
              <w:top w:val="single" w:sz="4" w:space="0" w:color="auto"/>
              <w:left w:val="single" w:sz="4" w:space="0" w:color="auto"/>
              <w:bottom w:val="single" w:sz="4" w:space="0" w:color="auto"/>
              <w:right w:val="single" w:sz="4" w:space="0" w:color="000000"/>
            </w:tcBorders>
            <w:noWrap/>
            <w:vAlign w:val="center"/>
          </w:tcPr>
          <w:p w14:paraId="0CF9E397" w14:textId="77777777" w:rsidR="002A5565" w:rsidRPr="00D410F7" w:rsidRDefault="002A5565" w:rsidP="00FF00E6">
            <w:pPr>
              <w:spacing w:after="0" w:line="240" w:lineRule="auto"/>
              <w:rPr>
                <w:color w:val="000000" w:themeColor="text1"/>
                <w:sz w:val="18"/>
                <w:szCs w:val="20"/>
                <w:lang w:eastAsia="cs-CZ"/>
              </w:rPr>
            </w:pPr>
            <w:r w:rsidRPr="00D410F7">
              <w:rPr>
                <w:color w:val="000000" w:themeColor="text1"/>
                <w:sz w:val="18"/>
                <w:szCs w:val="20"/>
                <w:lang w:eastAsia="cs-CZ"/>
              </w:rPr>
              <w:t>V1-2 (kontrola pořízení dat)</w:t>
            </w:r>
          </w:p>
        </w:tc>
        <w:tc>
          <w:tcPr>
            <w:tcW w:w="372" w:type="dxa"/>
            <w:tcBorders>
              <w:top w:val="nil"/>
              <w:left w:val="nil"/>
              <w:bottom w:val="single" w:sz="4" w:space="0" w:color="auto"/>
              <w:right w:val="single" w:sz="4" w:space="0" w:color="auto"/>
            </w:tcBorders>
            <w:shd w:val="clear" w:color="auto" w:fill="F2F2F2"/>
            <w:noWrap/>
            <w:vAlign w:val="center"/>
          </w:tcPr>
          <w:p w14:paraId="699CC73F" w14:textId="77777777" w:rsidR="002A5565" w:rsidRPr="00D410F7" w:rsidRDefault="002A5565" w:rsidP="00FF00E6">
            <w:pPr>
              <w:spacing w:after="0" w:line="240" w:lineRule="auto"/>
              <w:jc w:val="center"/>
              <w:rPr>
                <w:b/>
                <w:color w:val="000000" w:themeColor="text1"/>
                <w:sz w:val="16"/>
                <w:szCs w:val="16"/>
                <w:lang w:eastAsia="cs-CZ"/>
              </w:rPr>
            </w:pPr>
            <w:r w:rsidRPr="00D410F7">
              <w:rPr>
                <w:b/>
                <w:color w:val="000000" w:themeColor="text1"/>
                <w:sz w:val="16"/>
                <w:szCs w:val="16"/>
                <w:lang w:eastAsia="cs-CZ"/>
              </w:rPr>
              <w:t>G1</w:t>
            </w:r>
          </w:p>
        </w:tc>
        <w:tc>
          <w:tcPr>
            <w:tcW w:w="320" w:type="dxa"/>
            <w:tcBorders>
              <w:top w:val="nil"/>
              <w:left w:val="nil"/>
              <w:bottom w:val="single" w:sz="4" w:space="0" w:color="auto"/>
              <w:right w:val="single" w:sz="4" w:space="0" w:color="auto"/>
            </w:tcBorders>
            <w:noWrap/>
            <w:vAlign w:val="center"/>
          </w:tcPr>
          <w:p w14:paraId="3E94A499"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677B688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AT</w:t>
            </w:r>
          </w:p>
        </w:tc>
        <w:tc>
          <w:tcPr>
            <w:tcW w:w="320" w:type="dxa"/>
            <w:tcBorders>
              <w:top w:val="nil"/>
              <w:left w:val="nil"/>
              <w:bottom w:val="single" w:sz="4" w:space="0" w:color="auto"/>
              <w:right w:val="single" w:sz="4" w:space="0" w:color="auto"/>
            </w:tcBorders>
            <w:noWrap/>
            <w:vAlign w:val="center"/>
          </w:tcPr>
          <w:p w14:paraId="04661947"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PI</w:t>
            </w:r>
          </w:p>
        </w:tc>
        <w:tc>
          <w:tcPr>
            <w:tcW w:w="320" w:type="dxa"/>
            <w:tcBorders>
              <w:top w:val="nil"/>
              <w:left w:val="nil"/>
              <w:bottom w:val="single" w:sz="4" w:space="0" w:color="auto"/>
              <w:right w:val="single" w:sz="4" w:space="0" w:color="auto"/>
            </w:tcBorders>
            <w:noWrap/>
            <w:vAlign w:val="center"/>
          </w:tcPr>
          <w:p w14:paraId="5BE47389"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66313831"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20" w:type="dxa"/>
            <w:tcBorders>
              <w:top w:val="nil"/>
              <w:left w:val="nil"/>
              <w:bottom w:val="single" w:sz="4" w:space="0" w:color="auto"/>
              <w:right w:val="single" w:sz="4" w:space="0" w:color="auto"/>
            </w:tcBorders>
            <w:noWrap/>
            <w:vAlign w:val="center"/>
          </w:tcPr>
          <w:p w14:paraId="09459F73"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4F02A49E"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337210D3"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39FC36CF"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AP</w:t>
            </w:r>
          </w:p>
        </w:tc>
        <w:tc>
          <w:tcPr>
            <w:tcW w:w="319" w:type="dxa"/>
            <w:tcBorders>
              <w:top w:val="nil"/>
              <w:left w:val="nil"/>
              <w:bottom w:val="single" w:sz="4" w:space="0" w:color="auto"/>
              <w:right w:val="single" w:sz="4" w:space="0" w:color="auto"/>
            </w:tcBorders>
            <w:noWrap/>
            <w:vAlign w:val="center"/>
          </w:tcPr>
          <w:p w14:paraId="1BCF79F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19" w:type="dxa"/>
            <w:tcBorders>
              <w:top w:val="nil"/>
              <w:left w:val="nil"/>
              <w:bottom w:val="single" w:sz="4" w:space="0" w:color="auto"/>
              <w:right w:val="single" w:sz="4" w:space="0" w:color="auto"/>
            </w:tcBorders>
            <w:noWrap/>
            <w:vAlign w:val="center"/>
          </w:tcPr>
          <w:p w14:paraId="0186DF9C"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AS</w:t>
            </w:r>
          </w:p>
        </w:tc>
        <w:tc>
          <w:tcPr>
            <w:tcW w:w="319" w:type="dxa"/>
            <w:tcBorders>
              <w:top w:val="nil"/>
              <w:left w:val="nil"/>
              <w:bottom w:val="single" w:sz="4" w:space="0" w:color="auto"/>
              <w:right w:val="single" w:sz="4" w:space="0" w:color="auto"/>
            </w:tcBorders>
            <w:shd w:val="clear" w:color="auto" w:fill="F2F2F2"/>
            <w:noWrap/>
            <w:vAlign w:val="center"/>
          </w:tcPr>
          <w:p w14:paraId="2E3D2636" w14:textId="77777777" w:rsidR="002A5565" w:rsidRPr="00D410F7" w:rsidRDefault="002A5565" w:rsidP="00B87B9E">
            <w:pPr>
              <w:spacing w:after="0" w:line="240" w:lineRule="auto"/>
              <w:ind w:left="-104" w:right="-142"/>
              <w:jc w:val="center"/>
              <w:rPr>
                <w:b/>
                <w:color w:val="000000" w:themeColor="text1"/>
                <w:sz w:val="16"/>
                <w:szCs w:val="16"/>
                <w:lang w:eastAsia="cs-CZ"/>
              </w:rPr>
            </w:pPr>
            <w:r w:rsidRPr="00D410F7">
              <w:rPr>
                <w:b/>
                <w:color w:val="000000" w:themeColor="text1"/>
                <w:sz w:val="16"/>
                <w:szCs w:val="16"/>
                <w:lang w:eastAsia="cs-CZ"/>
              </w:rPr>
              <w:t>G2</w:t>
            </w:r>
          </w:p>
        </w:tc>
        <w:tc>
          <w:tcPr>
            <w:tcW w:w="319" w:type="dxa"/>
            <w:tcBorders>
              <w:top w:val="nil"/>
              <w:left w:val="nil"/>
              <w:bottom w:val="single" w:sz="4" w:space="0" w:color="auto"/>
              <w:right w:val="single" w:sz="4" w:space="0" w:color="auto"/>
            </w:tcBorders>
            <w:noWrap/>
            <w:vAlign w:val="center"/>
          </w:tcPr>
          <w:p w14:paraId="7AEFA47B"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noWrap/>
            <w:vAlign w:val="center"/>
          </w:tcPr>
          <w:p w14:paraId="5685F73C"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noWrap/>
            <w:vAlign w:val="center"/>
          </w:tcPr>
          <w:p w14:paraId="6C6A944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noWrap/>
            <w:vAlign w:val="center"/>
          </w:tcPr>
          <w:p w14:paraId="4FC7860A"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nil"/>
              <w:left w:val="nil"/>
              <w:bottom w:val="single" w:sz="4" w:space="0" w:color="auto"/>
              <w:right w:val="single" w:sz="4" w:space="0" w:color="auto"/>
            </w:tcBorders>
            <w:vAlign w:val="center"/>
          </w:tcPr>
          <w:p w14:paraId="346E1F73"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7FB9553E" w14:textId="77777777" w:rsidR="002A5565" w:rsidRPr="00D410F7" w:rsidRDefault="002A5565" w:rsidP="00F32155">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single" w:sz="4" w:space="0" w:color="auto"/>
              <w:left w:val="single" w:sz="4" w:space="0" w:color="auto"/>
              <w:bottom w:val="single" w:sz="4" w:space="0" w:color="auto"/>
              <w:right w:val="single" w:sz="4" w:space="0" w:color="auto"/>
            </w:tcBorders>
          </w:tcPr>
          <w:p w14:paraId="04081CE5"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tcPr>
          <w:p w14:paraId="464929EC"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tcPr>
          <w:p w14:paraId="7FDA2D6E"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tcPr>
          <w:p w14:paraId="700DC7F9"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tcPr>
          <w:p w14:paraId="5BBD94C4"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tcPr>
          <w:p w14:paraId="1301000B" w14:textId="77777777" w:rsidR="002A5565" w:rsidRPr="00D410F7" w:rsidRDefault="002A5565" w:rsidP="00F32155">
            <w:pPr>
              <w:spacing w:after="0" w:line="240" w:lineRule="auto"/>
              <w:jc w:val="center"/>
              <w:rPr>
                <w:color w:val="000000" w:themeColor="text1"/>
                <w:sz w:val="16"/>
                <w:szCs w:val="16"/>
                <w:lang w:eastAsia="cs-CZ"/>
              </w:rPr>
            </w:pPr>
          </w:p>
        </w:tc>
      </w:tr>
      <w:tr w:rsidR="00B87B9E" w:rsidRPr="00D410F7" w14:paraId="112858FE" w14:textId="77777777" w:rsidTr="00D410F7">
        <w:trPr>
          <w:trHeight w:val="294"/>
        </w:trPr>
        <w:tc>
          <w:tcPr>
            <w:tcW w:w="1678" w:type="dxa"/>
            <w:tcBorders>
              <w:top w:val="single" w:sz="4" w:space="0" w:color="auto"/>
              <w:left w:val="single" w:sz="4" w:space="0" w:color="auto"/>
              <w:bottom w:val="single" w:sz="4" w:space="0" w:color="auto"/>
              <w:right w:val="single" w:sz="4" w:space="0" w:color="000000"/>
            </w:tcBorders>
            <w:noWrap/>
            <w:vAlign w:val="center"/>
          </w:tcPr>
          <w:p w14:paraId="39A1E523" w14:textId="77777777" w:rsidR="002A5565" w:rsidRPr="00D410F7" w:rsidRDefault="002A5565" w:rsidP="00FF00E6">
            <w:pPr>
              <w:spacing w:after="0" w:line="240" w:lineRule="auto"/>
              <w:rPr>
                <w:color w:val="000000" w:themeColor="text1"/>
                <w:sz w:val="18"/>
                <w:szCs w:val="20"/>
                <w:lang w:eastAsia="cs-CZ"/>
              </w:rPr>
            </w:pPr>
            <w:r w:rsidRPr="00D410F7">
              <w:rPr>
                <w:color w:val="000000" w:themeColor="text1"/>
                <w:sz w:val="18"/>
                <w:szCs w:val="20"/>
                <w:lang w:eastAsia="cs-CZ"/>
              </w:rPr>
              <w:t xml:space="preserve">V1-3 (návaznost na </w:t>
            </w:r>
            <w:proofErr w:type="spellStart"/>
            <w:proofErr w:type="gramStart"/>
            <w:r w:rsidRPr="00D410F7">
              <w:rPr>
                <w:color w:val="000000" w:themeColor="text1"/>
                <w:sz w:val="18"/>
                <w:szCs w:val="20"/>
                <w:lang w:eastAsia="cs-CZ"/>
              </w:rPr>
              <w:t>st.registry</w:t>
            </w:r>
            <w:proofErr w:type="spellEnd"/>
            <w:proofErr w:type="gramEnd"/>
            <w:r w:rsidRPr="00D410F7">
              <w:rPr>
                <w:color w:val="000000" w:themeColor="text1"/>
                <w:sz w:val="18"/>
                <w:szCs w:val="20"/>
                <w:lang w:eastAsia="cs-CZ"/>
              </w:rPr>
              <w:t>)</w:t>
            </w:r>
          </w:p>
        </w:tc>
        <w:tc>
          <w:tcPr>
            <w:tcW w:w="372" w:type="dxa"/>
            <w:tcBorders>
              <w:top w:val="nil"/>
              <w:left w:val="nil"/>
              <w:bottom w:val="single" w:sz="4" w:space="0" w:color="auto"/>
              <w:right w:val="single" w:sz="4" w:space="0" w:color="auto"/>
            </w:tcBorders>
            <w:shd w:val="clear" w:color="auto" w:fill="F2F2F2"/>
            <w:noWrap/>
            <w:vAlign w:val="center"/>
          </w:tcPr>
          <w:p w14:paraId="12E04CEE" w14:textId="77777777" w:rsidR="002A5565" w:rsidRPr="00D410F7" w:rsidRDefault="002A5565" w:rsidP="00FF00E6">
            <w:pPr>
              <w:spacing w:after="0" w:line="240" w:lineRule="auto"/>
              <w:jc w:val="center"/>
              <w:rPr>
                <w:b/>
                <w:color w:val="000000" w:themeColor="text1"/>
                <w:sz w:val="16"/>
                <w:szCs w:val="16"/>
                <w:lang w:eastAsia="cs-CZ"/>
              </w:rPr>
            </w:pPr>
            <w:r w:rsidRPr="00D410F7">
              <w:rPr>
                <w:b/>
                <w:color w:val="000000" w:themeColor="text1"/>
                <w:sz w:val="16"/>
                <w:szCs w:val="16"/>
                <w:lang w:eastAsia="cs-CZ"/>
              </w:rPr>
              <w:t>G1</w:t>
            </w:r>
          </w:p>
        </w:tc>
        <w:tc>
          <w:tcPr>
            <w:tcW w:w="320" w:type="dxa"/>
            <w:tcBorders>
              <w:top w:val="nil"/>
              <w:left w:val="nil"/>
              <w:bottom w:val="single" w:sz="4" w:space="0" w:color="auto"/>
              <w:right w:val="single" w:sz="4" w:space="0" w:color="auto"/>
            </w:tcBorders>
            <w:noWrap/>
            <w:vAlign w:val="center"/>
          </w:tcPr>
          <w:p w14:paraId="41F3F870"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478EC072"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AT</w:t>
            </w:r>
          </w:p>
        </w:tc>
        <w:tc>
          <w:tcPr>
            <w:tcW w:w="320" w:type="dxa"/>
            <w:tcBorders>
              <w:top w:val="nil"/>
              <w:left w:val="nil"/>
              <w:bottom w:val="single" w:sz="4" w:space="0" w:color="auto"/>
              <w:right w:val="single" w:sz="4" w:space="0" w:color="auto"/>
            </w:tcBorders>
            <w:noWrap/>
            <w:vAlign w:val="center"/>
          </w:tcPr>
          <w:p w14:paraId="4A79B47F"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PI</w:t>
            </w:r>
          </w:p>
        </w:tc>
        <w:tc>
          <w:tcPr>
            <w:tcW w:w="320" w:type="dxa"/>
            <w:tcBorders>
              <w:top w:val="nil"/>
              <w:left w:val="nil"/>
              <w:bottom w:val="single" w:sz="4" w:space="0" w:color="auto"/>
              <w:right w:val="single" w:sz="4" w:space="0" w:color="auto"/>
            </w:tcBorders>
            <w:noWrap/>
            <w:vAlign w:val="center"/>
          </w:tcPr>
          <w:p w14:paraId="3A0E593C"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53821841"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40E95E10"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53CA6D9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17DB3BA2"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508B806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19" w:type="dxa"/>
            <w:tcBorders>
              <w:top w:val="nil"/>
              <w:left w:val="nil"/>
              <w:bottom w:val="single" w:sz="4" w:space="0" w:color="auto"/>
              <w:right w:val="single" w:sz="4" w:space="0" w:color="auto"/>
            </w:tcBorders>
            <w:noWrap/>
            <w:vAlign w:val="center"/>
          </w:tcPr>
          <w:p w14:paraId="12C9E55C"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nil"/>
              <w:left w:val="nil"/>
              <w:bottom w:val="single" w:sz="4" w:space="0" w:color="auto"/>
              <w:right w:val="single" w:sz="4" w:space="0" w:color="auto"/>
            </w:tcBorders>
            <w:noWrap/>
            <w:vAlign w:val="center"/>
          </w:tcPr>
          <w:p w14:paraId="6670AA26"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AS</w:t>
            </w:r>
          </w:p>
        </w:tc>
        <w:tc>
          <w:tcPr>
            <w:tcW w:w="319" w:type="dxa"/>
            <w:tcBorders>
              <w:top w:val="nil"/>
              <w:left w:val="nil"/>
              <w:bottom w:val="single" w:sz="4" w:space="0" w:color="auto"/>
              <w:right w:val="single" w:sz="4" w:space="0" w:color="auto"/>
            </w:tcBorders>
            <w:shd w:val="clear" w:color="auto" w:fill="F2F2F2"/>
            <w:noWrap/>
            <w:vAlign w:val="center"/>
          </w:tcPr>
          <w:p w14:paraId="0B3C68B2" w14:textId="77777777" w:rsidR="002A5565" w:rsidRPr="00D410F7" w:rsidRDefault="002A5565" w:rsidP="00B87B9E">
            <w:pPr>
              <w:spacing w:after="0" w:line="240" w:lineRule="auto"/>
              <w:ind w:left="-104" w:right="-142"/>
              <w:jc w:val="center"/>
              <w:rPr>
                <w:b/>
                <w:color w:val="000000" w:themeColor="text1"/>
                <w:sz w:val="16"/>
                <w:szCs w:val="16"/>
                <w:lang w:eastAsia="cs-CZ"/>
              </w:rPr>
            </w:pPr>
            <w:r w:rsidRPr="00D410F7">
              <w:rPr>
                <w:b/>
                <w:color w:val="000000" w:themeColor="text1"/>
                <w:sz w:val="16"/>
                <w:szCs w:val="16"/>
                <w:lang w:eastAsia="cs-CZ"/>
              </w:rPr>
              <w:t>G2</w:t>
            </w:r>
          </w:p>
        </w:tc>
        <w:tc>
          <w:tcPr>
            <w:tcW w:w="319" w:type="dxa"/>
            <w:tcBorders>
              <w:top w:val="nil"/>
              <w:left w:val="nil"/>
              <w:bottom w:val="single" w:sz="4" w:space="0" w:color="auto"/>
              <w:right w:val="single" w:sz="4" w:space="0" w:color="auto"/>
            </w:tcBorders>
            <w:noWrap/>
            <w:vAlign w:val="center"/>
          </w:tcPr>
          <w:p w14:paraId="278935EE"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nil"/>
              <w:left w:val="nil"/>
              <w:bottom w:val="single" w:sz="4" w:space="0" w:color="auto"/>
              <w:right w:val="single" w:sz="4" w:space="0" w:color="auto"/>
            </w:tcBorders>
            <w:noWrap/>
            <w:vAlign w:val="center"/>
          </w:tcPr>
          <w:p w14:paraId="55E6A6F4"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noWrap/>
            <w:vAlign w:val="center"/>
          </w:tcPr>
          <w:p w14:paraId="0C9FC106" w14:textId="13A80955" w:rsidR="002A5565" w:rsidRPr="00D410F7" w:rsidRDefault="002A5565" w:rsidP="00FF00E6">
            <w:pPr>
              <w:spacing w:after="0" w:line="240" w:lineRule="auto"/>
              <w:jc w:val="center"/>
              <w:rPr>
                <w:color w:val="000000" w:themeColor="text1"/>
                <w:sz w:val="16"/>
                <w:szCs w:val="16"/>
                <w:lang w:eastAsia="cs-CZ"/>
              </w:rPr>
            </w:pPr>
          </w:p>
        </w:tc>
        <w:tc>
          <w:tcPr>
            <w:tcW w:w="319" w:type="dxa"/>
            <w:tcBorders>
              <w:top w:val="nil"/>
              <w:left w:val="nil"/>
              <w:bottom w:val="single" w:sz="4" w:space="0" w:color="auto"/>
              <w:right w:val="single" w:sz="4" w:space="0" w:color="auto"/>
            </w:tcBorders>
            <w:noWrap/>
            <w:vAlign w:val="center"/>
          </w:tcPr>
          <w:p w14:paraId="67BCC99C"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vAlign w:val="center"/>
          </w:tcPr>
          <w:p w14:paraId="508F5BFC"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26C8A51F" w14:textId="77777777" w:rsidR="002A5565" w:rsidRPr="00D410F7" w:rsidRDefault="002A5565" w:rsidP="00F32155">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single" w:sz="4" w:space="0" w:color="auto"/>
              <w:left w:val="single" w:sz="4" w:space="0" w:color="auto"/>
              <w:bottom w:val="single" w:sz="4" w:space="0" w:color="auto"/>
              <w:right w:val="single" w:sz="4" w:space="0" w:color="auto"/>
            </w:tcBorders>
          </w:tcPr>
          <w:p w14:paraId="7A73502E"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34D7DE36"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PI</w:t>
            </w:r>
          </w:p>
        </w:tc>
        <w:tc>
          <w:tcPr>
            <w:tcW w:w="319" w:type="dxa"/>
            <w:tcBorders>
              <w:top w:val="single" w:sz="4" w:space="0" w:color="auto"/>
              <w:left w:val="single" w:sz="4" w:space="0" w:color="auto"/>
              <w:bottom w:val="single" w:sz="4" w:space="0" w:color="auto"/>
              <w:right w:val="single" w:sz="4" w:space="0" w:color="auto"/>
            </w:tcBorders>
            <w:vAlign w:val="center"/>
          </w:tcPr>
          <w:p w14:paraId="58748DDD"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PI</w:t>
            </w:r>
          </w:p>
        </w:tc>
        <w:tc>
          <w:tcPr>
            <w:tcW w:w="319" w:type="dxa"/>
            <w:tcBorders>
              <w:top w:val="single" w:sz="4" w:space="0" w:color="auto"/>
              <w:left w:val="single" w:sz="4" w:space="0" w:color="auto"/>
              <w:bottom w:val="single" w:sz="4" w:space="0" w:color="auto"/>
              <w:right w:val="single" w:sz="4" w:space="0" w:color="auto"/>
            </w:tcBorders>
            <w:vAlign w:val="center"/>
          </w:tcPr>
          <w:p w14:paraId="0A7345BC"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PI</w:t>
            </w:r>
          </w:p>
        </w:tc>
        <w:tc>
          <w:tcPr>
            <w:tcW w:w="319" w:type="dxa"/>
            <w:tcBorders>
              <w:top w:val="single" w:sz="4" w:space="0" w:color="auto"/>
              <w:left w:val="single" w:sz="4" w:space="0" w:color="auto"/>
              <w:bottom w:val="single" w:sz="4" w:space="0" w:color="auto"/>
              <w:right w:val="single" w:sz="4" w:space="0" w:color="auto"/>
            </w:tcBorders>
            <w:vAlign w:val="center"/>
          </w:tcPr>
          <w:p w14:paraId="0346E6BC"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520E7EEE" w14:textId="77777777" w:rsidR="002A5565" w:rsidRPr="00D410F7" w:rsidRDefault="002A5565" w:rsidP="00D410F7">
            <w:pPr>
              <w:spacing w:after="0" w:line="240" w:lineRule="auto"/>
              <w:jc w:val="center"/>
              <w:rPr>
                <w:color w:val="000000" w:themeColor="text1"/>
                <w:sz w:val="16"/>
                <w:szCs w:val="16"/>
                <w:lang w:eastAsia="cs-CZ"/>
              </w:rPr>
            </w:pPr>
          </w:p>
        </w:tc>
      </w:tr>
      <w:tr w:rsidR="00B87B9E" w:rsidRPr="00D410F7" w14:paraId="2D502623" w14:textId="77777777" w:rsidTr="00D410F7">
        <w:trPr>
          <w:trHeight w:val="294"/>
        </w:trPr>
        <w:tc>
          <w:tcPr>
            <w:tcW w:w="1678" w:type="dxa"/>
            <w:tcBorders>
              <w:top w:val="single" w:sz="4" w:space="0" w:color="auto"/>
              <w:left w:val="single" w:sz="4" w:space="0" w:color="auto"/>
              <w:bottom w:val="single" w:sz="4" w:space="0" w:color="auto"/>
              <w:right w:val="single" w:sz="4" w:space="0" w:color="000000"/>
            </w:tcBorders>
            <w:noWrap/>
            <w:vAlign w:val="center"/>
          </w:tcPr>
          <w:p w14:paraId="53EABB4C" w14:textId="77777777" w:rsidR="002A5565" w:rsidRPr="00D410F7" w:rsidRDefault="002A5565" w:rsidP="00FF00E6">
            <w:pPr>
              <w:spacing w:after="0" w:line="240" w:lineRule="auto"/>
              <w:rPr>
                <w:color w:val="000000" w:themeColor="text1"/>
                <w:sz w:val="18"/>
                <w:szCs w:val="20"/>
                <w:lang w:eastAsia="cs-CZ"/>
              </w:rPr>
            </w:pPr>
            <w:r w:rsidRPr="00D410F7">
              <w:rPr>
                <w:color w:val="000000" w:themeColor="text1"/>
                <w:sz w:val="18"/>
                <w:szCs w:val="20"/>
                <w:lang w:eastAsia="cs-CZ"/>
              </w:rPr>
              <w:t>V1-4 (kontrola dat rozhraní)</w:t>
            </w:r>
          </w:p>
        </w:tc>
        <w:tc>
          <w:tcPr>
            <w:tcW w:w="372" w:type="dxa"/>
            <w:tcBorders>
              <w:top w:val="nil"/>
              <w:left w:val="nil"/>
              <w:bottom w:val="single" w:sz="4" w:space="0" w:color="auto"/>
              <w:right w:val="single" w:sz="4" w:space="0" w:color="auto"/>
            </w:tcBorders>
            <w:shd w:val="clear" w:color="auto" w:fill="F2F2F2"/>
            <w:noWrap/>
            <w:vAlign w:val="center"/>
          </w:tcPr>
          <w:p w14:paraId="6F204732" w14:textId="77777777" w:rsidR="002A5565" w:rsidRPr="00D410F7" w:rsidRDefault="002A5565" w:rsidP="00FF00E6">
            <w:pPr>
              <w:spacing w:after="0" w:line="240" w:lineRule="auto"/>
              <w:jc w:val="center"/>
              <w:rPr>
                <w:b/>
                <w:color w:val="000000" w:themeColor="text1"/>
                <w:sz w:val="16"/>
                <w:szCs w:val="16"/>
                <w:lang w:eastAsia="cs-CZ"/>
              </w:rPr>
            </w:pPr>
            <w:r w:rsidRPr="00D410F7">
              <w:rPr>
                <w:b/>
                <w:color w:val="000000" w:themeColor="text1"/>
                <w:sz w:val="16"/>
                <w:szCs w:val="16"/>
                <w:lang w:eastAsia="cs-CZ"/>
              </w:rPr>
              <w:t>G1</w:t>
            </w:r>
          </w:p>
        </w:tc>
        <w:tc>
          <w:tcPr>
            <w:tcW w:w="320" w:type="dxa"/>
            <w:tcBorders>
              <w:top w:val="nil"/>
              <w:left w:val="nil"/>
              <w:bottom w:val="single" w:sz="4" w:space="0" w:color="auto"/>
              <w:right w:val="single" w:sz="4" w:space="0" w:color="auto"/>
            </w:tcBorders>
            <w:noWrap/>
            <w:vAlign w:val="center"/>
          </w:tcPr>
          <w:p w14:paraId="44583B4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AS</w:t>
            </w:r>
          </w:p>
        </w:tc>
        <w:tc>
          <w:tcPr>
            <w:tcW w:w="320" w:type="dxa"/>
            <w:tcBorders>
              <w:top w:val="nil"/>
              <w:left w:val="nil"/>
              <w:bottom w:val="single" w:sz="4" w:space="0" w:color="auto"/>
              <w:right w:val="single" w:sz="4" w:space="0" w:color="auto"/>
            </w:tcBorders>
            <w:noWrap/>
            <w:vAlign w:val="center"/>
          </w:tcPr>
          <w:p w14:paraId="07E70536"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AT</w:t>
            </w:r>
          </w:p>
        </w:tc>
        <w:tc>
          <w:tcPr>
            <w:tcW w:w="320" w:type="dxa"/>
            <w:tcBorders>
              <w:top w:val="nil"/>
              <w:left w:val="nil"/>
              <w:bottom w:val="single" w:sz="4" w:space="0" w:color="auto"/>
              <w:right w:val="single" w:sz="4" w:space="0" w:color="auto"/>
            </w:tcBorders>
            <w:noWrap/>
            <w:vAlign w:val="center"/>
          </w:tcPr>
          <w:p w14:paraId="44BFAA1B"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AS</w:t>
            </w:r>
          </w:p>
        </w:tc>
        <w:tc>
          <w:tcPr>
            <w:tcW w:w="320" w:type="dxa"/>
            <w:tcBorders>
              <w:top w:val="nil"/>
              <w:left w:val="nil"/>
              <w:bottom w:val="single" w:sz="4" w:space="0" w:color="auto"/>
              <w:right w:val="single" w:sz="4" w:space="0" w:color="auto"/>
            </w:tcBorders>
            <w:noWrap/>
            <w:vAlign w:val="center"/>
          </w:tcPr>
          <w:p w14:paraId="07ED9E36"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PI</w:t>
            </w:r>
          </w:p>
        </w:tc>
        <w:tc>
          <w:tcPr>
            <w:tcW w:w="320" w:type="dxa"/>
            <w:tcBorders>
              <w:top w:val="nil"/>
              <w:left w:val="nil"/>
              <w:bottom w:val="single" w:sz="4" w:space="0" w:color="auto"/>
              <w:right w:val="single" w:sz="4" w:space="0" w:color="auto"/>
            </w:tcBorders>
            <w:noWrap/>
            <w:vAlign w:val="center"/>
          </w:tcPr>
          <w:p w14:paraId="41DB2D46"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20" w:type="dxa"/>
            <w:tcBorders>
              <w:top w:val="nil"/>
              <w:left w:val="nil"/>
              <w:bottom w:val="single" w:sz="4" w:space="0" w:color="auto"/>
              <w:right w:val="single" w:sz="4" w:space="0" w:color="auto"/>
            </w:tcBorders>
            <w:noWrap/>
            <w:vAlign w:val="center"/>
          </w:tcPr>
          <w:p w14:paraId="10649DFD"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7F0DB84A"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PI</w:t>
            </w:r>
          </w:p>
        </w:tc>
        <w:tc>
          <w:tcPr>
            <w:tcW w:w="320" w:type="dxa"/>
            <w:tcBorders>
              <w:top w:val="nil"/>
              <w:left w:val="nil"/>
              <w:bottom w:val="single" w:sz="4" w:space="0" w:color="auto"/>
              <w:right w:val="single" w:sz="4" w:space="0" w:color="auto"/>
            </w:tcBorders>
            <w:noWrap/>
            <w:vAlign w:val="center"/>
          </w:tcPr>
          <w:p w14:paraId="4C63F6BA"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31FD238D"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nil"/>
              <w:left w:val="nil"/>
              <w:bottom w:val="single" w:sz="4" w:space="0" w:color="auto"/>
              <w:right w:val="single" w:sz="4" w:space="0" w:color="auto"/>
            </w:tcBorders>
            <w:noWrap/>
            <w:vAlign w:val="center"/>
          </w:tcPr>
          <w:p w14:paraId="574993DD"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19" w:type="dxa"/>
            <w:tcBorders>
              <w:top w:val="nil"/>
              <w:left w:val="nil"/>
              <w:bottom w:val="single" w:sz="4" w:space="0" w:color="auto"/>
              <w:right w:val="single" w:sz="4" w:space="0" w:color="auto"/>
            </w:tcBorders>
            <w:noWrap/>
            <w:vAlign w:val="center"/>
          </w:tcPr>
          <w:p w14:paraId="3CBA759A"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19" w:type="dxa"/>
            <w:tcBorders>
              <w:top w:val="nil"/>
              <w:left w:val="nil"/>
              <w:bottom w:val="single" w:sz="4" w:space="0" w:color="auto"/>
              <w:right w:val="single" w:sz="4" w:space="0" w:color="auto"/>
            </w:tcBorders>
            <w:shd w:val="clear" w:color="auto" w:fill="F2F2F2"/>
            <w:noWrap/>
            <w:vAlign w:val="center"/>
          </w:tcPr>
          <w:p w14:paraId="583E797F" w14:textId="77777777" w:rsidR="002A5565" w:rsidRPr="00D410F7" w:rsidRDefault="002A5565" w:rsidP="00B87B9E">
            <w:pPr>
              <w:spacing w:after="0" w:line="240" w:lineRule="auto"/>
              <w:ind w:left="-104" w:right="-142"/>
              <w:jc w:val="center"/>
              <w:rPr>
                <w:b/>
                <w:color w:val="000000" w:themeColor="text1"/>
                <w:sz w:val="16"/>
                <w:szCs w:val="16"/>
                <w:lang w:eastAsia="cs-CZ"/>
              </w:rPr>
            </w:pPr>
            <w:r w:rsidRPr="00D410F7">
              <w:rPr>
                <w:b/>
                <w:color w:val="000000" w:themeColor="text1"/>
                <w:sz w:val="16"/>
                <w:szCs w:val="16"/>
                <w:lang w:eastAsia="cs-CZ"/>
              </w:rPr>
              <w:t>G2</w:t>
            </w:r>
          </w:p>
        </w:tc>
        <w:tc>
          <w:tcPr>
            <w:tcW w:w="319" w:type="dxa"/>
            <w:tcBorders>
              <w:top w:val="nil"/>
              <w:left w:val="nil"/>
              <w:bottom w:val="single" w:sz="4" w:space="0" w:color="auto"/>
              <w:right w:val="single" w:sz="4" w:space="0" w:color="auto"/>
            </w:tcBorders>
            <w:noWrap/>
            <w:vAlign w:val="center"/>
          </w:tcPr>
          <w:p w14:paraId="6FC7F432"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nil"/>
              <w:left w:val="nil"/>
              <w:bottom w:val="single" w:sz="4" w:space="0" w:color="auto"/>
              <w:right w:val="single" w:sz="4" w:space="0" w:color="auto"/>
            </w:tcBorders>
            <w:noWrap/>
            <w:vAlign w:val="center"/>
          </w:tcPr>
          <w:p w14:paraId="64F0140E"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noWrap/>
            <w:vAlign w:val="center"/>
          </w:tcPr>
          <w:p w14:paraId="693E3A85"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noWrap/>
            <w:vAlign w:val="center"/>
          </w:tcPr>
          <w:p w14:paraId="1357ED91"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nil"/>
              <w:left w:val="nil"/>
              <w:bottom w:val="single" w:sz="4" w:space="0" w:color="auto"/>
              <w:right w:val="single" w:sz="4" w:space="0" w:color="auto"/>
            </w:tcBorders>
            <w:vAlign w:val="center"/>
          </w:tcPr>
          <w:p w14:paraId="2F4180B6"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7EF37FF5" w14:textId="77777777" w:rsidR="002A5565" w:rsidRPr="00D410F7" w:rsidRDefault="002A5565" w:rsidP="00F32155">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single" w:sz="4" w:space="0" w:color="auto"/>
              <w:left w:val="single" w:sz="4" w:space="0" w:color="auto"/>
              <w:bottom w:val="single" w:sz="4" w:space="0" w:color="auto"/>
              <w:right w:val="single" w:sz="4" w:space="0" w:color="auto"/>
            </w:tcBorders>
          </w:tcPr>
          <w:p w14:paraId="5E80E2E5"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118D6601"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788EDCAC"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1BB4A80D"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7C9FAE0C"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14E4EC76" w14:textId="77777777" w:rsidR="002A5565" w:rsidRPr="00D410F7" w:rsidRDefault="002A5565" w:rsidP="00D410F7">
            <w:pPr>
              <w:spacing w:after="0" w:line="240" w:lineRule="auto"/>
              <w:jc w:val="center"/>
              <w:rPr>
                <w:color w:val="000000" w:themeColor="text1"/>
                <w:sz w:val="16"/>
                <w:szCs w:val="16"/>
                <w:lang w:eastAsia="cs-CZ"/>
              </w:rPr>
            </w:pPr>
          </w:p>
        </w:tc>
      </w:tr>
      <w:tr w:rsidR="00B87B9E" w:rsidRPr="00D410F7" w14:paraId="26EA72F7" w14:textId="77777777" w:rsidTr="00D410F7">
        <w:trPr>
          <w:trHeight w:val="294"/>
        </w:trPr>
        <w:tc>
          <w:tcPr>
            <w:tcW w:w="1678" w:type="dxa"/>
            <w:tcBorders>
              <w:top w:val="single" w:sz="4" w:space="0" w:color="auto"/>
              <w:left w:val="single" w:sz="4" w:space="0" w:color="auto"/>
              <w:bottom w:val="single" w:sz="4" w:space="0" w:color="auto"/>
              <w:right w:val="single" w:sz="4" w:space="0" w:color="000000"/>
            </w:tcBorders>
            <w:noWrap/>
            <w:vAlign w:val="center"/>
          </w:tcPr>
          <w:p w14:paraId="76D3DA30" w14:textId="77777777" w:rsidR="002A5565" w:rsidRPr="00D410F7" w:rsidRDefault="002A5565" w:rsidP="00FF00E6">
            <w:pPr>
              <w:spacing w:after="0" w:line="240" w:lineRule="auto"/>
              <w:rPr>
                <w:color w:val="000000" w:themeColor="text1"/>
                <w:sz w:val="18"/>
                <w:szCs w:val="20"/>
                <w:lang w:eastAsia="cs-CZ"/>
              </w:rPr>
            </w:pPr>
            <w:r w:rsidRPr="00D410F7">
              <w:rPr>
                <w:color w:val="000000" w:themeColor="text1"/>
                <w:sz w:val="18"/>
                <w:szCs w:val="20"/>
                <w:lang w:eastAsia="cs-CZ"/>
              </w:rPr>
              <w:t>V1-5 (evropská identita)</w:t>
            </w:r>
          </w:p>
        </w:tc>
        <w:tc>
          <w:tcPr>
            <w:tcW w:w="372" w:type="dxa"/>
            <w:tcBorders>
              <w:top w:val="single" w:sz="4" w:space="0" w:color="auto"/>
              <w:left w:val="nil"/>
              <w:bottom w:val="single" w:sz="4" w:space="0" w:color="auto"/>
              <w:right w:val="single" w:sz="4" w:space="0" w:color="auto"/>
            </w:tcBorders>
            <w:shd w:val="clear" w:color="auto" w:fill="F2F2F2"/>
            <w:noWrap/>
            <w:vAlign w:val="center"/>
          </w:tcPr>
          <w:p w14:paraId="38665C99" w14:textId="77777777" w:rsidR="002A5565" w:rsidRPr="00D410F7" w:rsidRDefault="002A5565" w:rsidP="00FF00E6">
            <w:pPr>
              <w:spacing w:after="0" w:line="240" w:lineRule="auto"/>
              <w:jc w:val="center"/>
              <w:rPr>
                <w:b/>
                <w:color w:val="000000" w:themeColor="text1"/>
                <w:sz w:val="16"/>
                <w:szCs w:val="16"/>
                <w:lang w:eastAsia="cs-CZ"/>
              </w:rPr>
            </w:pPr>
            <w:r w:rsidRPr="00D410F7">
              <w:rPr>
                <w:b/>
                <w:color w:val="000000" w:themeColor="text1"/>
                <w:sz w:val="16"/>
                <w:szCs w:val="16"/>
                <w:lang w:eastAsia="cs-CZ"/>
              </w:rPr>
              <w:t>G</w:t>
            </w:r>
          </w:p>
        </w:tc>
        <w:tc>
          <w:tcPr>
            <w:tcW w:w="320" w:type="dxa"/>
            <w:tcBorders>
              <w:top w:val="single" w:sz="4" w:space="0" w:color="auto"/>
              <w:left w:val="nil"/>
              <w:bottom w:val="single" w:sz="4" w:space="0" w:color="auto"/>
              <w:right w:val="single" w:sz="4" w:space="0" w:color="auto"/>
            </w:tcBorders>
            <w:noWrap/>
            <w:vAlign w:val="center"/>
          </w:tcPr>
          <w:p w14:paraId="49FB287B"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434CDACA"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767244A2"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18BFDF1C"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13DEEA26"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69C97763"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70F60B05"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2A11BAE6"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053BDB9B"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N</w:t>
            </w:r>
          </w:p>
        </w:tc>
        <w:tc>
          <w:tcPr>
            <w:tcW w:w="319" w:type="dxa"/>
            <w:tcBorders>
              <w:top w:val="single" w:sz="4" w:space="0" w:color="auto"/>
              <w:left w:val="nil"/>
              <w:bottom w:val="single" w:sz="4" w:space="0" w:color="auto"/>
              <w:right w:val="single" w:sz="4" w:space="0" w:color="auto"/>
            </w:tcBorders>
            <w:noWrap/>
            <w:vAlign w:val="center"/>
          </w:tcPr>
          <w:p w14:paraId="646478D0"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nil"/>
              <w:bottom w:val="single" w:sz="4" w:space="0" w:color="auto"/>
              <w:right w:val="single" w:sz="4" w:space="0" w:color="auto"/>
            </w:tcBorders>
            <w:noWrap/>
            <w:vAlign w:val="center"/>
          </w:tcPr>
          <w:p w14:paraId="7D7BA38B"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nil"/>
              <w:bottom w:val="single" w:sz="4" w:space="0" w:color="auto"/>
              <w:right w:val="single" w:sz="4" w:space="0" w:color="auto"/>
            </w:tcBorders>
            <w:noWrap/>
            <w:vAlign w:val="center"/>
          </w:tcPr>
          <w:p w14:paraId="0B3DFF7D" w14:textId="77777777" w:rsidR="002A5565" w:rsidRPr="00D410F7" w:rsidRDefault="002A5565" w:rsidP="00B87B9E">
            <w:pPr>
              <w:spacing w:after="0" w:line="240" w:lineRule="auto"/>
              <w:ind w:left="-104" w:right="-142"/>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nil"/>
              <w:bottom w:val="single" w:sz="4" w:space="0" w:color="auto"/>
              <w:right w:val="single" w:sz="4" w:space="0" w:color="auto"/>
            </w:tcBorders>
            <w:noWrap/>
            <w:vAlign w:val="center"/>
          </w:tcPr>
          <w:p w14:paraId="647F18C7"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nil"/>
              <w:bottom w:val="single" w:sz="4" w:space="0" w:color="auto"/>
              <w:right w:val="single" w:sz="4" w:space="0" w:color="auto"/>
            </w:tcBorders>
            <w:noWrap/>
            <w:vAlign w:val="center"/>
          </w:tcPr>
          <w:p w14:paraId="7AE6773C"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nil"/>
              <w:bottom w:val="single" w:sz="4" w:space="0" w:color="auto"/>
              <w:right w:val="single" w:sz="4" w:space="0" w:color="auto"/>
            </w:tcBorders>
            <w:noWrap/>
            <w:vAlign w:val="center"/>
          </w:tcPr>
          <w:p w14:paraId="76793D0B"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nil"/>
              <w:bottom w:val="single" w:sz="4" w:space="0" w:color="auto"/>
              <w:right w:val="single" w:sz="4" w:space="0" w:color="auto"/>
            </w:tcBorders>
            <w:noWrap/>
            <w:vAlign w:val="center"/>
          </w:tcPr>
          <w:p w14:paraId="2427BFC4"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nil"/>
              <w:bottom w:val="single" w:sz="4" w:space="0" w:color="auto"/>
              <w:right w:val="single" w:sz="4" w:space="0" w:color="auto"/>
            </w:tcBorders>
            <w:vAlign w:val="center"/>
          </w:tcPr>
          <w:p w14:paraId="23F483EB"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76758D4F" w14:textId="77777777" w:rsidR="002A5565" w:rsidRPr="00D410F7" w:rsidRDefault="002A5565" w:rsidP="00F32155">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tcPr>
          <w:p w14:paraId="16BAFFB8"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1EF0FE9A"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1E641BBC"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0188C136"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7668D3C9"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2E91B571" w14:textId="77777777" w:rsidR="002A5565" w:rsidRPr="00D410F7" w:rsidRDefault="002A5565" w:rsidP="00D410F7">
            <w:pPr>
              <w:spacing w:after="0" w:line="240" w:lineRule="auto"/>
              <w:jc w:val="center"/>
              <w:rPr>
                <w:color w:val="000000" w:themeColor="text1"/>
                <w:sz w:val="16"/>
                <w:szCs w:val="16"/>
                <w:lang w:eastAsia="cs-CZ"/>
              </w:rPr>
            </w:pPr>
          </w:p>
        </w:tc>
      </w:tr>
      <w:tr w:rsidR="00B87B9E" w:rsidRPr="00B87B9E" w14:paraId="3A302F02" w14:textId="77777777" w:rsidTr="00CE5ED6">
        <w:trPr>
          <w:trHeight w:val="294"/>
        </w:trPr>
        <w:tc>
          <w:tcPr>
            <w:tcW w:w="9715" w:type="dxa"/>
            <w:gridSpan w:val="26"/>
            <w:tcBorders>
              <w:top w:val="single" w:sz="4" w:space="0" w:color="auto"/>
              <w:left w:val="single" w:sz="4" w:space="0" w:color="auto"/>
              <w:bottom w:val="single" w:sz="4" w:space="0" w:color="auto"/>
              <w:right w:val="single" w:sz="4" w:space="0" w:color="auto"/>
            </w:tcBorders>
          </w:tcPr>
          <w:p w14:paraId="10B9925A" w14:textId="77777777" w:rsidR="00B87B9E" w:rsidRPr="00B87B9E" w:rsidRDefault="00B87B9E" w:rsidP="00B87B9E">
            <w:pPr>
              <w:pStyle w:val="Prosttext"/>
              <w:spacing w:before="60"/>
              <w:jc w:val="both"/>
              <w:rPr>
                <w:rFonts w:ascii="Arial" w:hAnsi="Arial" w:cs="Arial"/>
                <w:b/>
                <w:szCs w:val="22"/>
              </w:rPr>
            </w:pPr>
            <w:r w:rsidRPr="00B87B9E">
              <w:rPr>
                <w:rFonts w:ascii="Arial" w:hAnsi="Arial" w:cs="Arial"/>
                <w:b/>
                <w:szCs w:val="22"/>
              </w:rPr>
              <w:t>Cíl 2 Spolehlivost a relevantnost historických dat</w:t>
            </w:r>
          </w:p>
        </w:tc>
      </w:tr>
      <w:tr w:rsidR="00B87B9E" w:rsidRPr="00D410F7" w14:paraId="2F1A3424" w14:textId="77777777" w:rsidTr="00D410F7">
        <w:trPr>
          <w:trHeight w:val="294"/>
        </w:trPr>
        <w:tc>
          <w:tcPr>
            <w:tcW w:w="1678" w:type="dxa"/>
            <w:tcBorders>
              <w:top w:val="single" w:sz="4" w:space="0" w:color="auto"/>
              <w:left w:val="single" w:sz="4" w:space="0" w:color="auto"/>
              <w:bottom w:val="single" w:sz="4" w:space="0" w:color="auto"/>
              <w:right w:val="single" w:sz="4" w:space="0" w:color="000000"/>
            </w:tcBorders>
            <w:noWrap/>
            <w:vAlign w:val="center"/>
          </w:tcPr>
          <w:p w14:paraId="65882EEC" w14:textId="77777777" w:rsidR="002A5565" w:rsidRPr="00D410F7" w:rsidRDefault="002A5565" w:rsidP="00FF00E6">
            <w:pPr>
              <w:spacing w:after="0" w:line="240" w:lineRule="auto"/>
              <w:rPr>
                <w:color w:val="000000" w:themeColor="text1"/>
                <w:sz w:val="18"/>
                <w:szCs w:val="20"/>
                <w:lang w:eastAsia="cs-CZ"/>
              </w:rPr>
            </w:pPr>
            <w:r w:rsidRPr="00D410F7">
              <w:rPr>
                <w:color w:val="000000" w:themeColor="text1"/>
                <w:sz w:val="18"/>
                <w:szCs w:val="20"/>
                <w:lang w:eastAsia="cs-CZ"/>
              </w:rPr>
              <w:t xml:space="preserve">V2-1 (revize </w:t>
            </w:r>
            <w:proofErr w:type="gramStart"/>
            <w:r w:rsidRPr="00D410F7">
              <w:rPr>
                <w:color w:val="000000" w:themeColor="text1"/>
                <w:sz w:val="18"/>
                <w:szCs w:val="20"/>
                <w:lang w:eastAsia="cs-CZ"/>
              </w:rPr>
              <w:t>hist.dat</w:t>
            </w:r>
            <w:proofErr w:type="gramEnd"/>
            <w:r w:rsidRPr="00D410F7">
              <w:rPr>
                <w:color w:val="000000" w:themeColor="text1"/>
                <w:sz w:val="18"/>
                <w:szCs w:val="20"/>
                <w:lang w:eastAsia="cs-CZ"/>
              </w:rPr>
              <w:t>)</w:t>
            </w:r>
          </w:p>
        </w:tc>
        <w:tc>
          <w:tcPr>
            <w:tcW w:w="372" w:type="dxa"/>
            <w:tcBorders>
              <w:top w:val="nil"/>
              <w:left w:val="nil"/>
              <w:bottom w:val="single" w:sz="4" w:space="0" w:color="auto"/>
              <w:right w:val="single" w:sz="4" w:space="0" w:color="auto"/>
            </w:tcBorders>
            <w:noWrap/>
            <w:vAlign w:val="center"/>
          </w:tcPr>
          <w:p w14:paraId="347D13B7"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AP</w:t>
            </w:r>
          </w:p>
        </w:tc>
        <w:tc>
          <w:tcPr>
            <w:tcW w:w="320" w:type="dxa"/>
            <w:tcBorders>
              <w:top w:val="nil"/>
              <w:left w:val="nil"/>
              <w:bottom w:val="single" w:sz="4" w:space="0" w:color="auto"/>
              <w:right w:val="single" w:sz="4" w:space="0" w:color="auto"/>
            </w:tcBorders>
            <w:noWrap/>
            <w:vAlign w:val="center"/>
          </w:tcPr>
          <w:p w14:paraId="3D6A103F"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AS</w:t>
            </w:r>
          </w:p>
        </w:tc>
        <w:tc>
          <w:tcPr>
            <w:tcW w:w="320" w:type="dxa"/>
            <w:tcBorders>
              <w:top w:val="nil"/>
              <w:left w:val="nil"/>
              <w:bottom w:val="single" w:sz="4" w:space="0" w:color="auto"/>
              <w:right w:val="single" w:sz="4" w:space="0" w:color="auto"/>
            </w:tcBorders>
            <w:noWrap/>
            <w:vAlign w:val="center"/>
          </w:tcPr>
          <w:p w14:paraId="28FE26A4"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AT</w:t>
            </w:r>
          </w:p>
        </w:tc>
        <w:tc>
          <w:tcPr>
            <w:tcW w:w="320" w:type="dxa"/>
            <w:tcBorders>
              <w:top w:val="nil"/>
              <w:left w:val="nil"/>
              <w:bottom w:val="single" w:sz="4" w:space="0" w:color="auto"/>
              <w:right w:val="single" w:sz="4" w:space="0" w:color="auto"/>
            </w:tcBorders>
            <w:noWrap/>
            <w:vAlign w:val="center"/>
          </w:tcPr>
          <w:p w14:paraId="391D2EAE"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2F949F8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73B8E17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20" w:type="dxa"/>
            <w:tcBorders>
              <w:top w:val="nil"/>
              <w:left w:val="nil"/>
              <w:bottom w:val="single" w:sz="4" w:space="0" w:color="auto"/>
              <w:right w:val="single" w:sz="4" w:space="0" w:color="auto"/>
            </w:tcBorders>
            <w:noWrap/>
            <w:vAlign w:val="center"/>
          </w:tcPr>
          <w:p w14:paraId="16AEBA39"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482AD979"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2EE5DCB6"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shd w:val="clear" w:color="auto" w:fill="F2F2F2"/>
            <w:noWrap/>
            <w:vAlign w:val="center"/>
          </w:tcPr>
          <w:p w14:paraId="4350FF38" w14:textId="77777777" w:rsidR="002A5565" w:rsidRPr="00D410F7" w:rsidRDefault="002A5565" w:rsidP="00B87B9E">
            <w:pPr>
              <w:spacing w:after="0" w:line="240" w:lineRule="auto"/>
              <w:ind w:left="-139" w:right="-107"/>
              <w:jc w:val="center"/>
              <w:rPr>
                <w:b/>
                <w:color w:val="000000" w:themeColor="text1"/>
                <w:sz w:val="16"/>
                <w:szCs w:val="16"/>
                <w:lang w:eastAsia="cs-CZ"/>
              </w:rPr>
            </w:pPr>
            <w:r w:rsidRPr="00D410F7">
              <w:rPr>
                <w:b/>
                <w:color w:val="000000" w:themeColor="text1"/>
                <w:sz w:val="16"/>
                <w:szCs w:val="16"/>
                <w:lang w:eastAsia="cs-CZ"/>
              </w:rPr>
              <w:t>G1</w:t>
            </w:r>
          </w:p>
        </w:tc>
        <w:tc>
          <w:tcPr>
            <w:tcW w:w="319" w:type="dxa"/>
            <w:tcBorders>
              <w:top w:val="nil"/>
              <w:left w:val="nil"/>
              <w:bottom w:val="single" w:sz="4" w:space="0" w:color="auto"/>
              <w:right w:val="single" w:sz="4" w:space="0" w:color="auto"/>
            </w:tcBorders>
            <w:noWrap/>
            <w:vAlign w:val="center"/>
          </w:tcPr>
          <w:p w14:paraId="155BDDAA"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nil"/>
              <w:left w:val="nil"/>
              <w:bottom w:val="single" w:sz="4" w:space="0" w:color="auto"/>
              <w:right w:val="single" w:sz="4" w:space="0" w:color="auto"/>
            </w:tcBorders>
            <w:noWrap/>
            <w:vAlign w:val="center"/>
          </w:tcPr>
          <w:p w14:paraId="00537FD4"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nil"/>
              <w:left w:val="nil"/>
              <w:bottom w:val="single" w:sz="4" w:space="0" w:color="auto"/>
              <w:right w:val="single" w:sz="4" w:space="0" w:color="auto"/>
            </w:tcBorders>
            <w:noWrap/>
            <w:vAlign w:val="center"/>
          </w:tcPr>
          <w:p w14:paraId="1E5B9CEB" w14:textId="77777777" w:rsidR="002A5565" w:rsidRPr="00D410F7" w:rsidRDefault="002A5565" w:rsidP="00B87B9E">
            <w:pPr>
              <w:spacing w:after="0" w:line="240" w:lineRule="auto"/>
              <w:ind w:left="-104" w:right="-142"/>
              <w:jc w:val="center"/>
              <w:rPr>
                <w:b/>
                <w:color w:val="000000" w:themeColor="text1"/>
                <w:sz w:val="16"/>
                <w:szCs w:val="16"/>
                <w:lang w:eastAsia="cs-CZ"/>
              </w:rPr>
            </w:pPr>
            <w:r w:rsidRPr="00D410F7">
              <w:rPr>
                <w:b/>
                <w:color w:val="000000" w:themeColor="text1"/>
                <w:sz w:val="16"/>
                <w:szCs w:val="16"/>
                <w:lang w:eastAsia="cs-CZ"/>
              </w:rPr>
              <w:t>G2</w:t>
            </w:r>
          </w:p>
        </w:tc>
        <w:tc>
          <w:tcPr>
            <w:tcW w:w="319" w:type="dxa"/>
            <w:tcBorders>
              <w:top w:val="nil"/>
              <w:left w:val="nil"/>
              <w:bottom w:val="single" w:sz="4" w:space="0" w:color="auto"/>
              <w:right w:val="single" w:sz="4" w:space="0" w:color="auto"/>
            </w:tcBorders>
            <w:noWrap/>
            <w:vAlign w:val="center"/>
          </w:tcPr>
          <w:p w14:paraId="3B9F9FFD"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noWrap/>
            <w:vAlign w:val="center"/>
          </w:tcPr>
          <w:p w14:paraId="75C9931C"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nil"/>
              <w:left w:val="nil"/>
              <w:bottom w:val="single" w:sz="4" w:space="0" w:color="auto"/>
              <w:right w:val="single" w:sz="4" w:space="0" w:color="auto"/>
            </w:tcBorders>
            <w:noWrap/>
            <w:vAlign w:val="center"/>
          </w:tcPr>
          <w:p w14:paraId="511D9015"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nil"/>
              <w:left w:val="nil"/>
              <w:bottom w:val="single" w:sz="4" w:space="0" w:color="auto"/>
              <w:right w:val="single" w:sz="4" w:space="0" w:color="auto"/>
            </w:tcBorders>
            <w:noWrap/>
            <w:vAlign w:val="center"/>
          </w:tcPr>
          <w:p w14:paraId="762D59A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nil"/>
              <w:left w:val="nil"/>
              <w:bottom w:val="single" w:sz="4" w:space="0" w:color="auto"/>
              <w:right w:val="single" w:sz="4" w:space="0" w:color="auto"/>
            </w:tcBorders>
            <w:vAlign w:val="center"/>
          </w:tcPr>
          <w:p w14:paraId="44D56EAD"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4B03CB5F" w14:textId="77777777" w:rsidR="002A5565" w:rsidRPr="00D410F7" w:rsidRDefault="002A5565" w:rsidP="00F32155">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single" w:sz="4" w:space="0" w:color="auto"/>
              <w:left w:val="single" w:sz="4" w:space="0" w:color="auto"/>
              <w:bottom w:val="single" w:sz="4" w:space="0" w:color="auto"/>
              <w:right w:val="single" w:sz="4" w:space="0" w:color="auto"/>
            </w:tcBorders>
            <w:vAlign w:val="center"/>
          </w:tcPr>
          <w:p w14:paraId="6B9DE442"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234AB5A2"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0426D2DC"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6073EE94"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5A94877E"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0F1EE3EA"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r>
      <w:tr w:rsidR="00D410F7" w:rsidRPr="00D410F7" w14:paraId="2491D00B" w14:textId="77777777" w:rsidTr="00D410F7">
        <w:trPr>
          <w:trHeight w:val="294"/>
        </w:trPr>
        <w:tc>
          <w:tcPr>
            <w:tcW w:w="1678" w:type="dxa"/>
            <w:tcBorders>
              <w:top w:val="single" w:sz="4" w:space="0" w:color="auto"/>
              <w:left w:val="single" w:sz="4" w:space="0" w:color="auto"/>
              <w:bottom w:val="single" w:sz="4" w:space="0" w:color="auto"/>
              <w:right w:val="single" w:sz="4" w:space="0" w:color="000000"/>
            </w:tcBorders>
            <w:noWrap/>
            <w:vAlign w:val="center"/>
          </w:tcPr>
          <w:p w14:paraId="1B4F2265" w14:textId="77777777" w:rsidR="002A5565" w:rsidRPr="00D410F7" w:rsidRDefault="002A5565" w:rsidP="00FF00E6">
            <w:pPr>
              <w:spacing w:after="0" w:line="240" w:lineRule="auto"/>
              <w:rPr>
                <w:color w:val="000000" w:themeColor="text1"/>
                <w:sz w:val="18"/>
                <w:szCs w:val="20"/>
                <w:lang w:eastAsia="cs-CZ"/>
              </w:rPr>
            </w:pPr>
            <w:r w:rsidRPr="00D410F7">
              <w:rPr>
                <w:color w:val="000000" w:themeColor="text1"/>
                <w:sz w:val="18"/>
                <w:szCs w:val="20"/>
                <w:lang w:eastAsia="cs-CZ"/>
              </w:rPr>
              <w:t>V2-2 (doplnění historie)</w:t>
            </w:r>
          </w:p>
        </w:tc>
        <w:tc>
          <w:tcPr>
            <w:tcW w:w="372" w:type="dxa"/>
            <w:tcBorders>
              <w:top w:val="nil"/>
              <w:left w:val="nil"/>
              <w:bottom w:val="single" w:sz="4" w:space="0" w:color="auto"/>
              <w:right w:val="single" w:sz="4" w:space="0" w:color="auto"/>
            </w:tcBorders>
            <w:noWrap/>
            <w:vAlign w:val="center"/>
          </w:tcPr>
          <w:p w14:paraId="45E743F3"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AP</w:t>
            </w:r>
          </w:p>
        </w:tc>
        <w:tc>
          <w:tcPr>
            <w:tcW w:w="320" w:type="dxa"/>
            <w:tcBorders>
              <w:top w:val="nil"/>
              <w:left w:val="nil"/>
              <w:bottom w:val="single" w:sz="4" w:space="0" w:color="auto"/>
              <w:right w:val="single" w:sz="4" w:space="0" w:color="auto"/>
            </w:tcBorders>
            <w:noWrap/>
            <w:vAlign w:val="center"/>
          </w:tcPr>
          <w:p w14:paraId="54269126"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AS</w:t>
            </w:r>
          </w:p>
        </w:tc>
        <w:tc>
          <w:tcPr>
            <w:tcW w:w="320" w:type="dxa"/>
            <w:tcBorders>
              <w:top w:val="nil"/>
              <w:left w:val="nil"/>
              <w:bottom w:val="single" w:sz="4" w:space="0" w:color="auto"/>
              <w:right w:val="single" w:sz="4" w:space="0" w:color="auto"/>
            </w:tcBorders>
            <w:noWrap/>
            <w:vAlign w:val="center"/>
          </w:tcPr>
          <w:p w14:paraId="669B50C5"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AT</w:t>
            </w:r>
          </w:p>
        </w:tc>
        <w:tc>
          <w:tcPr>
            <w:tcW w:w="320" w:type="dxa"/>
            <w:tcBorders>
              <w:top w:val="nil"/>
              <w:left w:val="nil"/>
              <w:bottom w:val="single" w:sz="4" w:space="0" w:color="auto"/>
              <w:right w:val="single" w:sz="4" w:space="0" w:color="auto"/>
            </w:tcBorders>
            <w:noWrap/>
            <w:vAlign w:val="center"/>
          </w:tcPr>
          <w:p w14:paraId="6F7679F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2F32083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2D722031"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20" w:type="dxa"/>
            <w:tcBorders>
              <w:top w:val="nil"/>
              <w:left w:val="nil"/>
              <w:bottom w:val="single" w:sz="4" w:space="0" w:color="auto"/>
              <w:right w:val="single" w:sz="4" w:space="0" w:color="auto"/>
            </w:tcBorders>
            <w:noWrap/>
            <w:vAlign w:val="center"/>
          </w:tcPr>
          <w:p w14:paraId="0E49B51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3CB52386"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0C20A24D"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AT</w:t>
            </w:r>
          </w:p>
        </w:tc>
        <w:tc>
          <w:tcPr>
            <w:tcW w:w="320" w:type="dxa"/>
            <w:tcBorders>
              <w:top w:val="nil"/>
              <w:left w:val="nil"/>
              <w:bottom w:val="single" w:sz="4" w:space="0" w:color="auto"/>
              <w:right w:val="single" w:sz="4" w:space="0" w:color="auto"/>
            </w:tcBorders>
            <w:shd w:val="clear" w:color="auto" w:fill="F2F2F2"/>
            <w:noWrap/>
            <w:vAlign w:val="center"/>
          </w:tcPr>
          <w:p w14:paraId="5AFF168C" w14:textId="77777777" w:rsidR="002A5565" w:rsidRPr="00D410F7" w:rsidRDefault="002A5565" w:rsidP="00B87B9E">
            <w:pPr>
              <w:spacing w:after="0" w:line="240" w:lineRule="auto"/>
              <w:ind w:left="-139" w:right="-107"/>
              <w:jc w:val="center"/>
              <w:rPr>
                <w:b/>
                <w:color w:val="000000" w:themeColor="text1"/>
                <w:sz w:val="16"/>
                <w:szCs w:val="16"/>
                <w:lang w:eastAsia="cs-CZ"/>
              </w:rPr>
            </w:pPr>
            <w:r w:rsidRPr="00D410F7">
              <w:rPr>
                <w:b/>
                <w:color w:val="000000" w:themeColor="text1"/>
                <w:sz w:val="16"/>
                <w:szCs w:val="16"/>
                <w:lang w:eastAsia="cs-CZ"/>
              </w:rPr>
              <w:t>G2</w:t>
            </w:r>
          </w:p>
        </w:tc>
        <w:tc>
          <w:tcPr>
            <w:tcW w:w="319" w:type="dxa"/>
            <w:tcBorders>
              <w:top w:val="nil"/>
              <w:left w:val="nil"/>
              <w:bottom w:val="single" w:sz="4" w:space="0" w:color="auto"/>
              <w:right w:val="single" w:sz="4" w:space="0" w:color="auto"/>
            </w:tcBorders>
            <w:noWrap/>
            <w:vAlign w:val="center"/>
          </w:tcPr>
          <w:p w14:paraId="0710EA01"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nil"/>
              <w:left w:val="nil"/>
              <w:bottom w:val="single" w:sz="4" w:space="0" w:color="auto"/>
              <w:right w:val="single" w:sz="4" w:space="0" w:color="auto"/>
            </w:tcBorders>
            <w:noWrap/>
            <w:vAlign w:val="center"/>
          </w:tcPr>
          <w:p w14:paraId="2EEDE67B"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nil"/>
              <w:left w:val="nil"/>
              <w:bottom w:val="single" w:sz="4" w:space="0" w:color="auto"/>
              <w:right w:val="single" w:sz="4" w:space="0" w:color="auto"/>
            </w:tcBorders>
            <w:noWrap/>
            <w:vAlign w:val="center"/>
          </w:tcPr>
          <w:p w14:paraId="77AFC669" w14:textId="77777777" w:rsidR="002A5565" w:rsidRPr="00D410F7" w:rsidRDefault="002A5565" w:rsidP="00B87B9E">
            <w:pPr>
              <w:spacing w:after="0" w:line="240" w:lineRule="auto"/>
              <w:ind w:left="-104" w:right="-142"/>
              <w:jc w:val="center"/>
              <w:rPr>
                <w:b/>
                <w:color w:val="000000" w:themeColor="text1"/>
                <w:sz w:val="16"/>
                <w:szCs w:val="16"/>
                <w:lang w:eastAsia="cs-CZ"/>
              </w:rPr>
            </w:pPr>
            <w:r w:rsidRPr="00D410F7">
              <w:rPr>
                <w:b/>
                <w:color w:val="000000" w:themeColor="text1"/>
                <w:sz w:val="16"/>
                <w:szCs w:val="16"/>
                <w:lang w:eastAsia="cs-CZ"/>
              </w:rPr>
              <w:t>G2</w:t>
            </w:r>
          </w:p>
        </w:tc>
        <w:tc>
          <w:tcPr>
            <w:tcW w:w="319" w:type="dxa"/>
            <w:tcBorders>
              <w:top w:val="nil"/>
              <w:left w:val="nil"/>
              <w:bottom w:val="single" w:sz="4" w:space="0" w:color="auto"/>
              <w:right w:val="single" w:sz="4" w:space="0" w:color="auto"/>
            </w:tcBorders>
            <w:noWrap/>
            <w:vAlign w:val="center"/>
          </w:tcPr>
          <w:p w14:paraId="2D5BA028" w14:textId="77777777" w:rsidR="002A5565" w:rsidRPr="00D410F7" w:rsidRDefault="002A5565" w:rsidP="009218E1">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nil"/>
              <w:left w:val="nil"/>
              <w:bottom w:val="single" w:sz="4" w:space="0" w:color="auto"/>
              <w:right w:val="single" w:sz="4" w:space="0" w:color="auto"/>
            </w:tcBorders>
            <w:noWrap/>
            <w:vAlign w:val="center"/>
          </w:tcPr>
          <w:p w14:paraId="2F1BFBAB"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noWrap/>
            <w:vAlign w:val="center"/>
          </w:tcPr>
          <w:p w14:paraId="5F92A07E"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nil"/>
              <w:left w:val="nil"/>
              <w:bottom w:val="single" w:sz="4" w:space="0" w:color="auto"/>
              <w:right w:val="single" w:sz="4" w:space="0" w:color="auto"/>
            </w:tcBorders>
            <w:noWrap/>
            <w:vAlign w:val="center"/>
          </w:tcPr>
          <w:p w14:paraId="1723E5A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nil"/>
              <w:left w:val="nil"/>
              <w:bottom w:val="single" w:sz="4" w:space="0" w:color="auto"/>
              <w:right w:val="single" w:sz="4" w:space="0" w:color="auto"/>
            </w:tcBorders>
            <w:vAlign w:val="center"/>
          </w:tcPr>
          <w:p w14:paraId="572E1660"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1E1D517F" w14:textId="77777777" w:rsidR="002A5565" w:rsidRPr="00D410F7" w:rsidRDefault="002A5565" w:rsidP="00F32155">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single" w:sz="4" w:space="0" w:color="auto"/>
              <w:left w:val="single" w:sz="4" w:space="0" w:color="auto"/>
              <w:bottom w:val="single" w:sz="4" w:space="0" w:color="auto"/>
              <w:right w:val="single" w:sz="4" w:space="0" w:color="auto"/>
            </w:tcBorders>
            <w:vAlign w:val="center"/>
          </w:tcPr>
          <w:p w14:paraId="65CC28D6"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64478051"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261296D1"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32309F47"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0E5B27FC"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5A19A312"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r>
      <w:tr w:rsidR="00B87B9E" w:rsidRPr="00B87B9E" w14:paraId="2FFDC6C3" w14:textId="77777777" w:rsidTr="0076442F">
        <w:trPr>
          <w:trHeight w:val="294"/>
        </w:trPr>
        <w:tc>
          <w:tcPr>
            <w:tcW w:w="9715" w:type="dxa"/>
            <w:gridSpan w:val="26"/>
            <w:tcBorders>
              <w:top w:val="single" w:sz="4" w:space="0" w:color="auto"/>
              <w:left w:val="single" w:sz="4" w:space="0" w:color="auto"/>
              <w:bottom w:val="single" w:sz="4" w:space="0" w:color="auto"/>
              <w:right w:val="single" w:sz="4" w:space="0" w:color="auto"/>
            </w:tcBorders>
          </w:tcPr>
          <w:p w14:paraId="2060788F" w14:textId="77777777" w:rsidR="00B87B9E" w:rsidRPr="00B87B9E" w:rsidRDefault="00B87B9E" w:rsidP="00B87B9E">
            <w:pPr>
              <w:pStyle w:val="Prosttext"/>
              <w:spacing w:before="60"/>
              <w:jc w:val="both"/>
              <w:rPr>
                <w:rFonts w:ascii="Arial" w:hAnsi="Arial" w:cs="Arial"/>
                <w:b/>
                <w:szCs w:val="22"/>
              </w:rPr>
            </w:pPr>
            <w:r w:rsidRPr="00B87B9E">
              <w:rPr>
                <w:rFonts w:ascii="Arial" w:hAnsi="Arial" w:cs="Arial"/>
                <w:b/>
                <w:szCs w:val="22"/>
              </w:rPr>
              <w:t>Cíl 3 Kvalita a dostupnost výstupních dat</w:t>
            </w:r>
          </w:p>
        </w:tc>
      </w:tr>
      <w:tr w:rsidR="00D410F7" w:rsidRPr="00D410F7" w14:paraId="276A2102" w14:textId="77777777" w:rsidTr="00D410F7">
        <w:trPr>
          <w:trHeight w:val="294"/>
        </w:trPr>
        <w:tc>
          <w:tcPr>
            <w:tcW w:w="1678" w:type="dxa"/>
            <w:tcBorders>
              <w:top w:val="single" w:sz="4" w:space="0" w:color="auto"/>
              <w:left w:val="single" w:sz="4" w:space="0" w:color="auto"/>
              <w:bottom w:val="single" w:sz="4" w:space="0" w:color="auto"/>
              <w:right w:val="single" w:sz="4" w:space="0" w:color="000000"/>
            </w:tcBorders>
            <w:noWrap/>
            <w:vAlign w:val="center"/>
          </w:tcPr>
          <w:p w14:paraId="35BF0540" w14:textId="77777777" w:rsidR="002A5565" w:rsidRPr="00D410F7" w:rsidRDefault="002A5565" w:rsidP="00FF00E6">
            <w:pPr>
              <w:spacing w:after="0" w:line="240" w:lineRule="auto"/>
              <w:rPr>
                <w:color w:val="000000" w:themeColor="text1"/>
                <w:sz w:val="18"/>
                <w:szCs w:val="20"/>
                <w:lang w:eastAsia="cs-CZ"/>
              </w:rPr>
            </w:pPr>
            <w:r w:rsidRPr="00D410F7">
              <w:rPr>
                <w:color w:val="000000" w:themeColor="text1"/>
                <w:sz w:val="18"/>
                <w:szCs w:val="20"/>
                <w:lang w:eastAsia="cs-CZ"/>
              </w:rPr>
              <w:t>V3-1 (mobilní zařízení)</w:t>
            </w:r>
          </w:p>
        </w:tc>
        <w:tc>
          <w:tcPr>
            <w:tcW w:w="372" w:type="dxa"/>
            <w:tcBorders>
              <w:top w:val="nil"/>
              <w:left w:val="nil"/>
              <w:bottom w:val="single" w:sz="4" w:space="0" w:color="auto"/>
              <w:right w:val="single" w:sz="4" w:space="0" w:color="auto"/>
            </w:tcBorders>
            <w:shd w:val="clear" w:color="auto" w:fill="F2F2F2"/>
            <w:noWrap/>
            <w:vAlign w:val="center"/>
          </w:tcPr>
          <w:p w14:paraId="7C393CFE" w14:textId="77777777" w:rsidR="002A5565" w:rsidRPr="00D410F7" w:rsidRDefault="002A5565" w:rsidP="00FF00E6">
            <w:pPr>
              <w:spacing w:after="0" w:line="240" w:lineRule="auto"/>
              <w:jc w:val="center"/>
              <w:rPr>
                <w:b/>
                <w:color w:val="000000" w:themeColor="text1"/>
                <w:sz w:val="16"/>
                <w:szCs w:val="16"/>
                <w:lang w:eastAsia="cs-CZ"/>
              </w:rPr>
            </w:pPr>
            <w:r w:rsidRPr="00D410F7">
              <w:rPr>
                <w:b/>
                <w:color w:val="000000" w:themeColor="text1"/>
                <w:sz w:val="16"/>
                <w:szCs w:val="16"/>
                <w:lang w:eastAsia="cs-CZ"/>
              </w:rPr>
              <w:t>G1</w:t>
            </w:r>
          </w:p>
        </w:tc>
        <w:tc>
          <w:tcPr>
            <w:tcW w:w="320" w:type="dxa"/>
            <w:tcBorders>
              <w:top w:val="nil"/>
              <w:left w:val="nil"/>
              <w:bottom w:val="single" w:sz="4" w:space="0" w:color="auto"/>
              <w:right w:val="single" w:sz="4" w:space="0" w:color="auto"/>
            </w:tcBorders>
            <w:noWrap/>
            <w:vAlign w:val="center"/>
          </w:tcPr>
          <w:p w14:paraId="3AE5C6D2"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1C094B85"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20" w:type="dxa"/>
            <w:tcBorders>
              <w:top w:val="nil"/>
              <w:left w:val="nil"/>
              <w:bottom w:val="single" w:sz="4" w:space="0" w:color="auto"/>
              <w:right w:val="single" w:sz="4" w:space="0" w:color="auto"/>
            </w:tcBorders>
            <w:noWrap/>
            <w:vAlign w:val="center"/>
          </w:tcPr>
          <w:p w14:paraId="2BA2F001"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24DE232B"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N</w:t>
            </w:r>
          </w:p>
        </w:tc>
        <w:tc>
          <w:tcPr>
            <w:tcW w:w="320" w:type="dxa"/>
            <w:tcBorders>
              <w:top w:val="nil"/>
              <w:left w:val="nil"/>
              <w:bottom w:val="single" w:sz="4" w:space="0" w:color="auto"/>
              <w:right w:val="single" w:sz="4" w:space="0" w:color="auto"/>
            </w:tcBorders>
            <w:noWrap/>
            <w:vAlign w:val="center"/>
          </w:tcPr>
          <w:p w14:paraId="78F7E310"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58CED0BA"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112A496A"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1E4F12D2"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5A91B550"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nil"/>
              <w:left w:val="nil"/>
              <w:bottom w:val="single" w:sz="4" w:space="0" w:color="auto"/>
              <w:right w:val="single" w:sz="4" w:space="0" w:color="auto"/>
            </w:tcBorders>
            <w:noWrap/>
            <w:vAlign w:val="center"/>
          </w:tcPr>
          <w:p w14:paraId="22E5B2A7"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19" w:type="dxa"/>
            <w:tcBorders>
              <w:top w:val="nil"/>
              <w:left w:val="nil"/>
              <w:bottom w:val="single" w:sz="4" w:space="0" w:color="auto"/>
              <w:right w:val="single" w:sz="4" w:space="0" w:color="auto"/>
            </w:tcBorders>
            <w:noWrap/>
            <w:vAlign w:val="center"/>
          </w:tcPr>
          <w:p w14:paraId="61037C6B"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AS</w:t>
            </w:r>
          </w:p>
        </w:tc>
        <w:tc>
          <w:tcPr>
            <w:tcW w:w="319" w:type="dxa"/>
            <w:tcBorders>
              <w:top w:val="nil"/>
              <w:left w:val="nil"/>
              <w:bottom w:val="single" w:sz="4" w:space="0" w:color="auto"/>
              <w:right w:val="single" w:sz="4" w:space="0" w:color="auto"/>
            </w:tcBorders>
            <w:shd w:val="clear" w:color="auto" w:fill="F2F2F2"/>
            <w:noWrap/>
            <w:vAlign w:val="center"/>
          </w:tcPr>
          <w:p w14:paraId="5DC90736" w14:textId="77777777" w:rsidR="002A5565" w:rsidRPr="00D410F7" w:rsidRDefault="002A5565" w:rsidP="00B87B9E">
            <w:pPr>
              <w:spacing w:after="0" w:line="240" w:lineRule="auto"/>
              <w:ind w:left="-104" w:right="-142"/>
              <w:jc w:val="center"/>
              <w:rPr>
                <w:b/>
                <w:color w:val="000000" w:themeColor="text1"/>
                <w:sz w:val="16"/>
                <w:szCs w:val="16"/>
                <w:lang w:eastAsia="cs-CZ"/>
              </w:rPr>
            </w:pPr>
            <w:r w:rsidRPr="00D410F7">
              <w:rPr>
                <w:b/>
                <w:color w:val="000000" w:themeColor="text1"/>
                <w:sz w:val="16"/>
                <w:szCs w:val="16"/>
                <w:lang w:eastAsia="cs-CZ"/>
              </w:rPr>
              <w:t>G2</w:t>
            </w:r>
          </w:p>
        </w:tc>
        <w:tc>
          <w:tcPr>
            <w:tcW w:w="319" w:type="dxa"/>
            <w:tcBorders>
              <w:top w:val="nil"/>
              <w:left w:val="nil"/>
              <w:bottom w:val="single" w:sz="4" w:space="0" w:color="auto"/>
              <w:right w:val="single" w:sz="4" w:space="0" w:color="auto"/>
            </w:tcBorders>
            <w:noWrap/>
            <w:vAlign w:val="center"/>
          </w:tcPr>
          <w:p w14:paraId="04268381"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noWrap/>
            <w:vAlign w:val="center"/>
          </w:tcPr>
          <w:p w14:paraId="548F9A05"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noWrap/>
            <w:vAlign w:val="center"/>
          </w:tcPr>
          <w:p w14:paraId="24148776"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noWrap/>
            <w:vAlign w:val="center"/>
          </w:tcPr>
          <w:p w14:paraId="429D84F2"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vAlign w:val="center"/>
          </w:tcPr>
          <w:p w14:paraId="300211E7"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5A75AA86" w14:textId="77777777" w:rsidR="002A5565" w:rsidRPr="00D410F7" w:rsidRDefault="002A5565" w:rsidP="00F32155">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single" w:sz="4" w:space="0" w:color="auto"/>
              <w:left w:val="single" w:sz="4" w:space="0" w:color="auto"/>
              <w:bottom w:val="single" w:sz="4" w:space="0" w:color="auto"/>
              <w:right w:val="single" w:sz="4" w:space="0" w:color="auto"/>
            </w:tcBorders>
          </w:tcPr>
          <w:p w14:paraId="6F1BCE30"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18C1FCC7"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650B2326"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7750663B"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626EE82F"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53CE2B90" w14:textId="77777777" w:rsidR="002A5565" w:rsidRPr="00D410F7" w:rsidRDefault="002A5565" w:rsidP="00D410F7">
            <w:pPr>
              <w:spacing w:after="0" w:line="240" w:lineRule="auto"/>
              <w:jc w:val="center"/>
              <w:rPr>
                <w:color w:val="000000" w:themeColor="text1"/>
                <w:sz w:val="16"/>
                <w:szCs w:val="16"/>
                <w:lang w:eastAsia="cs-CZ"/>
              </w:rPr>
            </w:pPr>
          </w:p>
        </w:tc>
      </w:tr>
      <w:tr w:rsidR="00D410F7" w:rsidRPr="00D410F7" w14:paraId="40DB9CA9" w14:textId="77777777" w:rsidTr="00D410F7">
        <w:trPr>
          <w:trHeight w:val="294"/>
        </w:trPr>
        <w:tc>
          <w:tcPr>
            <w:tcW w:w="1678" w:type="dxa"/>
            <w:tcBorders>
              <w:top w:val="single" w:sz="4" w:space="0" w:color="auto"/>
              <w:left w:val="single" w:sz="4" w:space="0" w:color="auto"/>
              <w:bottom w:val="single" w:sz="4" w:space="0" w:color="auto"/>
              <w:right w:val="single" w:sz="4" w:space="0" w:color="000000"/>
            </w:tcBorders>
            <w:noWrap/>
            <w:vAlign w:val="center"/>
          </w:tcPr>
          <w:p w14:paraId="2D812092" w14:textId="77777777" w:rsidR="002A5565" w:rsidRPr="00D410F7" w:rsidRDefault="002A5565" w:rsidP="00FF00E6">
            <w:pPr>
              <w:spacing w:after="0" w:line="240" w:lineRule="auto"/>
              <w:rPr>
                <w:color w:val="000000" w:themeColor="text1"/>
                <w:sz w:val="18"/>
                <w:szCs w:val="20"/>
                <w:lang w:eastAsia="cs-CZ"/>
              </w:rPr>
            </w:pPr>
            <w:r w:rsidRPr="00D410F7">
              <w:rPr>
                <w:color w:val="000000" w:themeColor="text1"/>
                <w:sz w:val="18"/>
                <w:szCs w:val="20"/>
                <w:lang w:eastAsia="cs-CZ"/>
              </w:rPr>
              <w:t>V3-2 (elektronické procesy)</w:t>
            </w:r>
          </w:p>
        </w:tc>
        <w:tc>
          <w:tcPr>
            <w:tcW w:w="372" w:type="dxa"/>
            <w:tcBorders>
              <w:top w:val="nil"/>
              <w:left w:val="nil"/>
              <w:bottom w:val="single" w:sz="4" w:space="0" w:color="auto"/>
              <w:right w:val="single" w:sz="4" w:space="0" w:color="auto"/>
            </w:tcBorders>
            <w:shd w:val="clear" w:color="auto" w:fill="F2F2F2"/>
            <w:noWrap/>
            <w:vAlign w:val="center"/>
          </w:tcPr>
          <w:p w14:paraId="4DCB4885" w14:textId="77777777" w:rsidR="002A5565" w:rsidRPr="00D410F7" w:rsidRDefault="002A5565" w:rsidP="00FF00E6">
            <w:pPr>
              <w:spacing w:after="0" w:line="240" w:lineRule="auto"/>
              <w:jc w:val="center"/>
              <w:rPr>
                <w:b/>
                <w:color w:val="000000" w:themeColor="text1"/>
                <w:sz w:val="16"/>
                <w:szCs w:val="16"/>
                <w:lang w:eastAsia="cs-CZ"/>
              </w:rPr>
            </w:pPr>
            <w:r w:rsidRPr="00D410F7">
              <w:rPr>
                <w:b/>
                <w:color w:val="000000" w:themeColor="text1"/>
                <w:sz w:val="16"/>
                <w:szCs w:val="16"/>
                <w:lang w:eastAsia="cs-CZ"/>
              </w:rPr>
              <w:t>G1</w:t>
            </w:r>
          </w:p>
        </w:tc>
        <w:tc>
          <w:tcPr>
            <w:tcW w:w="320" w:type="dxa"/>
            <w:tcBorders>
              <w:top w:val="nil"/>
              <w:left w:val="nil"/>
              <w:bottom w:val="single" w:sz="4" w:space="0" w:color="auto"/>
              <w:right w:val="single" w:sz="4" w:space="0" w:color="auto"/>
            </w:tcBorders>
            <w:noWrap/>
            <w:vAlign w:val="center"/>
          </w:tcPr>
          <w:p w14:paraId="0AA9FB19"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3612AD53"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20" w:type="dxa"/>
            <w:tcBorders>
              <w:top w:val="nil"/>
              <w:left w:val="nil"/>
              <w:bottom w:val="single" w:sz="4" w:space="0" w:color="auto"/>
              <w:right w:val="single" w:sz="4" w:space="0" w:color="auto"/>
            </w:tcBorders>
            <w:noWrap/>
            <w:vAlign w:val="center"/>
          </w:tcPr>
          <w:p w14:paraId="05900852"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019BE9FD"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AP</w:t>
            </w:r>
          </w:p>
        </w:tc>
        <w:tc>
          <w:tcPr>
            <w:tcW w:w="320" w:type="dxa"/>
            <w:tcBorders>
              <w:top w:val="nil"/>
              <w:left w:val="nil"/>
              <w:bottom w:val="single" w:sz="4" w:space="0" w:color="auto"/>
              <w:right w:val="single" w:sz="4" w:space="0" w:color="auto"/>
            </w:tcBorders>
            <w:noWrap/>
            <w:vAlign w:val="center"/>
          </w:tcPr>
          <w:p w14:paraId="556C4B3A"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AS</w:t>
            </w:r>
          </w:p>
        </w:tc>
        <w:tc>
          <w:tcPr>
            <w:tcW w:w="320" w:type="dxa"/>
            <w:tcBorders>
              <w:top w:val="nil"/>
              <w:left w:val="nil"/>
              <w:bottom w:val="single" w:sz="4" w:space="0" w:color="auto"/>
              <w:right w:val="single" w:sz="4" w:space="0" w:color="auto"/>
            </w:tcBorders>
            <w:noWrap/>
            <w:vAlign w:val="center"/>
          </w:tcPr>
          <w:p w14:paraId="368ED261"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PL</w:t>
            </w:r>
          </w:p>
        </w:tc>
        <w:tc>
          <w:tcPr>
            <w:tcW w:w="320" w:type="dxa"/>
            <w:tcBorders>
              <w:top w:val="nil"/>
              <w:left w:val="nil"/>
              <w:bottom w:val="single" w:sz="4" w:space="0" w:color="auto"/>
              <w:right w:val="single" w:sz="4" w:space="0" w:color="auto"/>
            </w:tcBorders>
            <w:noWrap/>
            <w:vAlign w:val="center"/>
          </w:tcPr>
          <w:p w14:paraId="20299E2B"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77A5A3AC"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AT</w:t>
            </w:r>
          </w:p>
        </w:tc>
        <w:tc>
          <w:tcPr>
            <w:tcW w:w="320" w:type="dxa"/>
            <w:tcBorders>
              <w:top w:val="nil"/>
              <w:left w:val="nil"/>
              <w:bottom w:val="single" w:sz="4" w:space="0" w:color="auto"/>
              <w:right w:val="single" w:sz="4" w:space="0" w:color="auto"/>
            </w:tcBorders>
            <w:noWrap/>
            <w:vAlign w:val="center"/>
          </w:tcPr>
          <w:p w14:paraId="2884E556"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nil"/>
              <w:left w:val="nil"/>
              <w:bottom w:val="single" w:sz="4" w:space="0" w:color="auto"/>
              <w:right w:val="single" w:sz="4" w:space="0" w:color="auto"/>
            </w:tcBorders>
            <w:noWrap/>
            <w:vAlign w:val="center"/>
          </w:tcPr>
          <w:p w14:paraId="0D5EE4CB"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PL</w:t>
            </w:r>
          </w:p>
        </w:tc>
        <w:tc>
          <w:tcPr>
            <w:tcW w:w="319" w:type="dxa"/>
            <w:tcBorders>
              <w:top w:val="nil"/>
              <w:left w:val="nil"/>
              <w:bottom w:val="single" w:sz="4" w:space="0" w:color="auto"/>
              <w:right w:val="single" w:sz="4" w:space="0" w:color="auto"/>
            </w:tcBorders>
            <w:noWrap/>
            <w:vAlign w:val="center"/>
          </w:tcPr>
          <w:p w14:paraId="0C7BFD57"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AS</w:t>
            </w:r>
          </w:p>
        </w:tc>
        <w:tc>
          <w:tcPr>
            <w:tcW w:w="319" w:type="dxa"/>
            <w:tcBorders>
              <w:top w:val="nil"/>
              <w:left w:val="nil"/>
              <w:bottom w:val="single" w:sz="4" w:space="0" w:color="auto"/>
              <w:right w:val="single" w:sz="4" w:space="0" w:color="auto"/>
            </w:tcBorders>
            <w:shd w:val="clear" w:color="auto" w:fill="F2F2F2"/>
            <w:noWrap/>
            <w:vAlign w:val="center"/>
          </w:tcPr>
          <w:p w14:paraId="0BB2B1EC" w14:textId="77777777" w:rsidR="002A5565" w:rsidRPr="00D410F7" w:rsidRDefault="002A5565" w:rsidP="00B87B9E">
            <w:pPr>
              <w:spacing w:after="0" w:line="240" w:lineRule="auto"/>
              <w:ind w:left="-104" w:right="-142"/>
              <w:jc w:val="center"/>
              <w:rPr>
                <w:b/>
                <w:color w:val="000000" w:themeColor="text1"/>
                <w:sz w:val="16"/>
                <w:szCs w:val="16"/>
                <w:lang w:eastAsia="cs-CZ"/>
              </w:rPr>
            </w:pPr>
            <w:r w:rsidRPr="00D410F7">
              <w:rPr>
                <w:b/>
                <w:color w:val="000000" w:themeColor="text1"/>
                <w:sz w:val="16"/>
                <w:szCs w:val="16"/>
                <w:lang w:eastAsia="cs-CZ"/>
              </w:rPr>
              <w:t>G2</w:t>
            </w:r>
          </w:p>
        </w:tc>
        <w:tc>
          <w:tcPr>
            <w:tcW w:w="319" w:type="dxa"/>
            <w:tcBorders>
              <w:top w:val="nil"/>
              <w:left w:val="nil"/>
              <w:bottom w:val="single" w:sz="4" w:space="0" w:color="auto"/>
              <w:right w:val="single" w:sz="4" w:space="0" w:color="auto"/>
            </w:tcBorders>
            <w:noWrap/>
            <w:vAlign w:val="center"/>
          </w:tcPr>
          <w:p w14:paraId="616070DE" w14:textId="77777777" w:rsidR="002A5565" w:rsidRPr="00D410F7" w:rsidRDefault="002A5565" w:rsidP="009218E1">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nil"/>
              <w:left w:val="nil"/>
              <w:bottom w:val="single" w:sz="4" w:space="0" w:color="auto"/>
              <w:right w:val="single" w:sz="4" w:space="0" w:color="auto"/>
            </w:tcBorders>
            <w:noWrap/>
            <w:vAlign w:val="center"/>
          </w:tcPr>
          <w:p w14:paraId="4BD6CF16"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nil"/>
              <w:left w:val="nil"/>
              <w:bottom w:val="single" w:sz="4" w:space="0" w:color="auto"/>
              <w:right w:val="single" w:sz="4" w:space="0" w:color="auto"/>
            </w:tcBorders>
            <w:noWrap/>
            <w:vAlign w:val="center"/>
          </w:tcPr>
          <w:p w14:paraId="0AD3620D"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nil"/>
              <w:left w:val="nil"/>
              <w:bottom w:val="single" w:sz="4" w:space="0" w:color="auto"/>
              <w:right w:val="single" w:sz="4" w:space="0" w:color="auto"/>
            </w:tcBorders>
            <w:noWrap/>
            <w:vAlign w:val="center"/>
          </w:tcPr>
          <w:p w14:paraId="6A654524"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vAlign w:val="center"/>
          </w:tcPr>
          <w:p w14:paraId="4A1A6DAA"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72EDE8B3" w14:textId="77777777" w:rsidR="002A5565" w:rsidRPr="00D410F7" w:rsidRDefault="002A5565" w:rsidP="00F32155">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single" w:sz="4" w:space="0" w:color="auto"/>
              <w:left w:val="single" w:sz="4" w:space="0" w:color="auto"/>
              <w:bottom w:val="single" w:sz="4" w:space="0" w:color="auto"/>
              <w:right w:val="single" w:sz="4" w:space="0" w:color="auto"/>
            </w:tcBorders>
          </w:tcPr>
          <w:p w14:paraId="2C0501FB"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5729C3D6"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784AD7C8"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AP</w:t>
            </w:r>
          </w:p>
        </w:tc>
        <w:tc>
          <w:tcPr>
            <w:tcW w:w="319" w:type="dxa"/>
            <w:tcBorders>
              <w:top w:val="single" w:sz="4" w:space="0" w:color="auto"/>
              <w:left w:val="single" w:sz="4" w:space="0" w:color="auto"/>
              <w:bottom w:val="single" w:sz="4" w:space="0" w:color="auto"/>
              <w:right w:val="single" w:sz="4" w:space="0" w:color="auto"/>
            </w:tcBorders>
            <w:vAlign w:val="center"/>
          </w:tcPr>
          <w:p w14:paraId="6A451B33"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783163FE"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19D5F9C4"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AP</w:t>
            </w:r>
          </w:p>
        </w:tc>
      </w:tr>
      <w:tr w:rsidR="00D410F7" w:rsidRPr="00D410F7" w14:paraId="47AA4A3B" w14:textId="77777777" w:rsidTr="00D410F7">
        <w:trPr>
          <w:trHeight w:val="294"/>
        </w:trPr>
        <w:tc>
          <w:tcPr>
            <w:tcW w:w="1678" w:type="dxa"/>
            <w:tcBorders>
              <w:top w:val="single" w:sz="4" w:space="0" w:color="auto"/>
              <w:left w:val="single" w:sz="4" w:space="0" w:color="auto"/>
              <w:bottom w:val="single" w:sz="4" w:space="0" w:color="auto"/>
              <w:right w:val="single" w:sz="4" w:space="0" w:color="000000"/>
            </w:tcBorders>
            <w:noWrap/>
            <w:vAlign w:val="center"/>
          </w:tcPr>
          <w:p w14:paraId="4415CBAC" w14:textId="77777777" w:rsidR="002A5565" w:rsidRPr="00D410F7" w:rsidRDefault="002A5565" w:rsidP="00FF00E6">
            <w:pPr>
              <w:spacing w:after="0" w:line="240" w:lineRule="auto"/>
              <w:rPr>
                <w:color w:val="000000" w:themeColor="text1"/>
                <w:sz w:val="18"/>
                <w:szCs w:val="20"/>
                <w:lang w:eastAsia="cs-CZ"/>
              </w:rPr>
            </w:pPr>
            <w:r w:rsidRPr="00D410F7">
              <w:rPr>
                <w:color w:val="000000" w:themeColor="text1"/>
                <w:sz w:val="18"/>
                <w:szCs w:val="20"/>
                <w:lang w:eastAsia="cs-CZ"/>
              </w:rPr>
              <w:t>V3-3 (jazykové mutace)</w:t>
            </w:r>
          </w:p>
        </w:tc>
        <w:tc>
          <w:tcPr>
            <w:tcW w:w="372" w:type="dxa"/>
            <w:tcBorders>
              <w:top w:val="nil"/>
              <w:left w:val="nil"/>
              <w:bottom w:val="single" w:sz="4" w:space="0" w:color="auto"/>
              <w:right w:val="single" w:sz="4" w:space="0" w:color="auto"/>
            </w:tcBorders>
            <w:shd w:val="clear" w:color="auto" w:fill="F2F2F2"/>
            <w:noWrap/>
            <w:vAlign w:val="center"/>
          </w:tcPr>
          <w:p w14:paraId="13335BE1" w14:textId="77777777" w:rsidR="002A5565" w:rsidRPr="00D410F7" w:rsidRDefault="002A5565" w:rsidP="00FF00E6">
            <w:pPr>
              <w:spacing w:after="0" w:line="240" w:lineRule="auto"/>
              <w:jc w:val="center"/>
              <w:rPr>
                <w:b/>
                <w:color w:val="000000" w:themeColor="text1"/>
                <w:sz w:val="16"/>
                <w:szCs w:val="16"/>
                <w:lang w:eastAsia="cs-CZ"/>
              </w:rPr>
            </w:pPr>
            <w:r w:rsidRPr="00D410F7">
              <w:rPr>
                <w:b/>
                <w:color w:val="000000" w:themeColor="text1"/>
                <w:sz w:val="16"/>
                <w:szCs w:val="16"/>
                <w:lang w:eastAsia="cs-CZ"/>
              </w:rPr>
              <w:t>G1</w:t>
            </w:r>
          </w:p>
        </w:tc>
        <w:tc>
          <w:tcPr>
            <w:tcW w:w="320" w:type="dxa"/>
            <w:tcBorders>
              <w:top w:val="nil"/>
              <w:left w:val="nil"/>
              <w:bottom w:val="single" w:sz="4" w:space="0" w:color="auto"/>
              <w:right w:val="single" w:sz="4" w:space="0" w:color="auto"/>
            </w:tcBorders>
            <w:noWrap/>
            <w:vAlign w:val="center"/>
          </w:tcPr>
          <w:p w14:paraId="34588AC6"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43D0A512"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20" w:type="dxa"/>
            <w:tcBorders>
              <w:top w:val="nil"/>
              <w:left w:val="nil"/>
              <w:bottom w:val="single" w:sz="4" w:space="0" w:color="auto"/>
              <w:right w:val="single" w:sz="4" w:space="0" w:color="auto"/>
            </w:tcBorders>
            <w:noWrap/>
            <w:vAlign w:val="center"/>
          </w:tcPr>
          <w:p w14:paraId="365986E5" w14:textId="4E3FDE8C" w:rsidR="002A5565" w:rsidRPr="00D410F7" w:rsidRDefault="002A5565" w:rsidP="00FF00E6">
            <w:pPr>
              <w:spacing w:after="0" w:line="240" w:lineRule="auto"/>
              <w:jc w:val="center"/>
              <w:rPr>
                <w:color w:val="000000" w:themeColor="text1"/>
                <w:sz w:val="16"/>
                <w:szCs w:val="16"/>
                <w:lang w:eastAsia="cs-CZ"/>
              </w:rPr>
            </w:pPr>
          </w:p>
        </w:tc>
        <w:tc>
          <w:tcPr>
            <w:tcW w:w="320" w:type="dxa"/>
            <w:tcBorders>
              <w:top w:val="nil"/>
              <w:left w:val="nil"/>
              <w:bottom w:val="single" w:sz="4" w:space="0" w:color="auto"/>
              <w:right w:val="single" w:sz="4" w:space="0" w:color="auto"/>
            </w:tcBorders>
            <w:noWrap/>
            <w:vAlign w:val="center"/>
          </w:tcPr>
          <w:p w14:paraId="2398D37D"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38F62326"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55AF403F" w14:textId="6DFC9678" w:rsidR="002A5565" w:rsidRPr="00D410F7" w:rsidRDefault="002A5565" w:rsidP="00FF00E6">
            <w:pPr>
              <w:spacing w:after="0" w:line="240" w:lineRule="auto"/>
              <w:jc w:val="center"/>
              <w:rPr>
                <w:color w:val="000000" w:themeColor="text1"/>
                <w:sz w:val="16"/>
                <w:szCs w:val="16"/>
                <w:lang w:eastAsia="cs-CZ"/>
              </w:rPr>
            </w:pPr>
          </w:p>
        </w:tc>
        <w:tc>
          <w:tcPr>
            <w:tcW w:w="320" w:type="dxa"/>
            <w:tcBorders>
              <w:top w:val="nil"/>
              <w:left w:val="nil"/>
              <w:bottom w:val="single" w:sz="4" w:space="0" w:color="auto"/>
              <w:right w:val="single" w:sz="4" w:space="0" w:color="auto"/>
            </w:tcBorders>
            <w:noWrap/>
            <w:vAlign w:val="center"/>
          </w:tcPr>
          <w:p w14:paraId="3F4089C1"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29F174ED"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2F1F6A56"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nil"/>
              <w:left w:val="nil"/>
              <w:bottom w:val="single" w:sz="4" w:space="0" w:color="auto"/>
              <w:right w:val="single" w:sz="4" w:space="0" w:color="auto"/>
            </w:tcBorders>
            <w:noWrap/>
            <w:vAlign w:val="center"/>
          </w:tcPr>
          <w:p w14:paraId="633F2E9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nil"/>
              <w:left w:val="nil"/>
              <w:bottom w:val="single" w:sz="4" w:space="0" w:color="auto"/>
              <w:right w:val="single" w:sz="4" w:space="0" w:color="auto"/>
            </w:tcBorders>
            <w:noWrap/>
            <w:vAlign w:val="center"/>
          </w:tcPr>
          <w:p w14:paraId="09EB76C2" w14:textId="70259CC8" w:rsidR="002A5565" w:rsidRPr="00D410F7" w:rsidRDefault="002A5565" w:rsidP="00FF00E6">
            <w:pPr>
              <w:spacing w:after="0" w:line="240" w:lineRule="auto"/>
              <w:jc w:val="center"/>
              <w:rPr>
                <w:color w:val="000000" w:themeColor="text1"/>
                <w:sz w:val="16"/>
                <w:szCs w:val="16"/>
                <w:lang w:eastAsia="cs-CZ"/>
              </w:rPr>
            </w:pPr>
          </w:p>
        </w:tc>
        <w:tc>
          <w:tcPr>
            <w:tcW w:w="319" w:type="dxa"/>
            <w:tcBorders>
              <w:top w:val="nil"/>
              <w:left w:val="nil"/>
              <w:bottom w:val="single" w:sz="4" w:space="0" w:color="auto"/>
              <w:right w:val="single" w:sz="4" w:space="0" w:color="auto"/>
            </w:tcBorders>
            <w:shd w:val="clear" w:color="auto" w:fill="F2F2F2"/>
            <w:noWrap/>
            <w:vAlign w:val="center"/>
          </w:tcPr>
          <w:p w14:paraId="2937956B" w14:textId="77777777" w:rsidR="002A5565" w:rsidRPr="00D410F7" w:rsidRDefault="002A5565" w:rsidP="00B87B9E">
            <w:pPr>
              <w:spacing w:after="0" w:line="240" w:lineRule="auto"/>
              <w:ind w:left="-104" w:right="-142"/>
              <w:jc w:val="center"/>
              <w:rPr>
                <w:b/>
                <w:color w:val="000000" w:themeColor="text1"/>
                <w:sz w:val="16"/>
                <w:szCs w:val="16"/>
                <w:lang w:eastAsia="cs-CZ"/>
              </w:rPr>
            </w:pPr>
            <w:r w:rsidRPr="00D410F7">
              <w:rPr>
                <w:b/>
                <w:color w:val="000000" w:themeColor="text1"/>
                <w:sz w:val="16"/>
                <w:szCs w:val="16"/>
                <w:lang w:eastAsia="cs-CZ"/>
              </w:rPr>
              <w:t>G2</w:t>
            </w:r>
          </w:p>
        </w:tc>
        <w:tc>
          <w:tcPr>
            <w:tcW w:w="319" w:type="dxa"/>
            <w:tcBorders>
              <w:top w:val="nil"/>
              <w:left w:val="nil"/>
              <w:bottom w:val="single" w:sz="4" w:space="0" w:color="auto"/>
              <w:right w:val="single" w:sz="4" w:space="0" w:color="auto"/>
            </w:tcBorders>
            <w:noWrap/>
            <w:vAlign w:val="center"/>
          </w:tcPr>
          <w:p w14:paraId="546BF267"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noWrap/>
            <w:vAlign w:val="center"/>
          </w:tcPr>
          <w:p w14:paraId="4C3F2CAA" w14:textId="70C27C40" w:rsidR="002A5565" w:rsidRPr="00D410F7" w:rsidRDefault="002A5565" w:rsidP="00FF00E6">
            <w:pPr>
              <w:spacing w:after="0" w:line="240" w:lineRule="auto"/>
              <w:jc w:val="center"/>
              <w:rPr>
                <w:color w:val="000000" w:themeColor="text1"/>
                <w:sz w:val="16"/>
                <w:szCs w:val="16"/>
                <w:lang w:eastAsia="cs-CZ"/>
              </w:rPr>
            </w:pPr>
          </w:p>
        </w:tc>
        <w:tc>
          <w:tcPr>
            <w:tcW w:w="319" w:type="dxa"/>
            <w:tcBorders>
              <w:top w:val="nil"/>
              <w:left w:val="nil"/>
              <w:bottom w:val="single" w:sz="4" w:space="0" w:color="auto"/>
              <w:right w:val="single" w:sz="4" w:space="0" w:color="auto"/>
            </w:tcBorders>
            <w:noWrap/>
            <w:vAlign w:val="center"/>
          </w:tcPr>
          <w:p w14:paraId="2EA14808" w14:textId="307AC41E" w:rsidR="002A5565" w:rsidRPr="00D410F7" w:rsidRDefault="002A5565" w:rsidP="00FF00E6">
            <w:pPr>
              <w:spacing w:after="0" w:line="240" w:lineRule="auto"/>
              <w:jc w:val="center"/>
              <w:rPr>
                <w:color w:val="000000" w:themeColor="text1"/>
                <w:sz w:val="16"/>
                <w:szCs w:val="16"/>
                <w:lang w:eastAsia="cs-CZ"/>
              </w:rPr>
            </w:pPr>
          </w:p>
        </w:tc>
        <w:tc>
          <w:tcPr>
            <w:tcW w:w="319" w:type="dxa"/>
            <w:tcBorders>
              <w:top w:val="nil"/>
              <w:left w:val="nil"/>
              <w:bottom w:val="single" w:sz="4" w:space="0" w:color="auto"/>
              <w:right w:val="single" w:sz="4" w:space="0" w:color="auto"/>
            </w:tcBorders>
            <w:noWrap/>
            <w:vAlign w:val="center"/>
          </w:tcPr>
          <w:p w14:paraId="7C551F50"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vAlign w:val="center"/>
          </w:tcPr>
          <w:p w14:paraId="689F3A0B"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3F82AD1C" w14:textId="77777777" w:rsidR="002A5565" w:rsidRPr="00D410F7" w:rsidRDefault="002A5565" w:rsidP="00F32155">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single" w:sz="4" w:space="0" w:color="auto"/>
              <w:left w:val="single" w:sz="4" w:space="0" w:color="auto"/>
              <w:bottom w:val="single" w:sz="4" w:space="0" w:color="auto"/>
              <w:right w:val="single" w:sz="4" w:space="0" w:color="auto"/>
            </w:tcBorders>
          </w:tcPr>
          <w:p w14:paraId="1337E158"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61CC9C19"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018D4E97"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250CB2BA"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73314211"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43C069DE" w14:textId="77777777" w:rsidR="002A5565" w:rsidRPr="00D410F7" w:rsidRDefault="002A5565" w:rsidP="00D410F7">
            <w:pPr>
              <w:spacing w:after="0" w:line="240" w:lineRule="auto"/>
              <w:jc w:val="center"/>
              <w:rPr>
                <w:color w:val="000000" w:themeColor="text1"/>
                <w:sz w:val="16"/>
                <w:szCs w:val="16"/>
                <w:lang w:eastAsia="cs-CZ"/>
              </w:rPr>
            </w:pPr>
          </w:p>
        </w:tc>
      </w:tr>
      <w:tr w:rsidR="00D410F7" w:rsidRPr="00D410F7" w14:paraId="1F27416F" w14:textId="77777777" w:rsidTr="00D410F7">
        <w:trPr>
          <w:trHeight w:val="294"/>
        </w:trPr>
        <w:tc>
          <w:tcPr>
            <w:tcW w:w="1678" w:type="dxa"/>
            <w:tcBorders>
              <w:top w:val="single" w:sz="4" w:space="0" w:color="auto"/>
              <w:left w:val="single" w:sz="4" w:space="0" w:color="auto"/>
              <w:bottom w:val="single" w:sz="4" w:space="0" w:color="auto"/>
              <w:right w:val="single" w:sz="4" w:space="0" w:color="000000"/>
            </w:tcBorders>
            <w:noWrap/>
            <w:vAlign w:val="center"/>
          </w:tcPr>
          <w:p w14:paraId="6AEE9871" w14:textId="77777777" w:rsidR="002A5565" w:rsidRPr="00D410F7" w:rsidRDefault="002A5565" w:rsidP="00FF00E6">
            <w:pPr>
              <w:spacing w:after="0" w:line="240" w:lineRule="auto"/>
              <w:rPr>
                <w:color w:val="000000" w:themeColor="text1"/>
                <w:sz w:val="18"/>
                <w:szCs w:val="20"/>
                <w:lang w:eastAsia="cs-CZ"/>
              </w:rPr>
            </w:pPr>
            <w:r w:rsidRPr="00D410F7">
              <w:rPr>
                <w:color w:val="000000" w:themeColor="text1"/>
                <w:sz w:val="18"/>
                <w:szCs w:val="20"/>
                <w:lang w:eastAsia="cs-CZ"/>
              </w:rPr>
              <w:t>V3-4 (výroční zpráva)</w:t>
            </w:r>
          </w:p>
        </w:tc>
        <w:tc>
          <w:tcPr>
            <w:tcW w:w="372" w:type="dxa"/>
            <w:tcBorders>
              <w:top w:val="nil"/>
              <w:left w:val="nil"/>
              <w:bottom w:val="single" w:sz="4" w:space="0" w:color="auto"/>
              <w:right w:val="single" w:sz="4" w:space="0" w:color="auto"/>
            </w:tcBorders>
            <w:noWrap/>
            <w:vAlign w:val="center"/>
          </w:tcPr>
          <w:p w14:paraId="5E5B0D2D"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6615675D"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5E2B49D4"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20" w:type="dxa"/>
            <w:tcBorders>
              <w:top w:val="nil"/>
              <w:left w:val="nil"/>
              <w:bottom w:val="single" w:sz="4" w:space="0" w:color="auto"/>
              <w:right w:val="single" w:sz="4" w:space="0" w:color="auto"/>
            </w:tcBorders>
            <w:noWrap/>
            <w:vAlign w:val="center"/>
          </w:tcPr>
          <w:p w14:paraId="3DBC2B33" w14:textId="034976BB" w:rsidR="002A5565" w:rsidRPr="00D410F7" w:rsidRDefault="002A5565" w:rsidP="00FF00E6">
            <w:pPr>
              <w:spacing w:after="0" w:line="240" w:lineRule="auto"/>
              <w:jc w:val="center"/>
              <w:rPr>
                <w:color w:val="000000" w:themeColor="text1"/>
                <w:sz w:val="16"/>
                <w:szCs w:val="16"/>
                <w:lang w:eastAsia="cs-CZ"/>
              </w:rPr>
            </w:pPr>
          </w:p>
        </w:tc>
        <w:tc>
          <w:tcPr>
            <w:tcW w:w="320" w:type="dxa"/>
            <w:tcBorders>
              <w:top w:val="nil"/>
              <w:left w:val="nil"/>
              <w:bottom w:val="single" w:sz="4" w:space="0" w:color="auto"/>
              <w:right w:val="single" w:sz="4" w:space="0" w:color="auto"/>
            </w:tcBorders>
            <w:noWrap/>
            <w:vAlign w:val="center"/>
          </w:tcPr>
          <w:p w14:paraId="76D20D8E"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735EEC1B" w14:textId="77777777" w:rsidR="002A5565" w:rsidRPr="00D410F7" w:rsidRDefault="002A5565" w:rsidP="00B87B9E">
            <w:pPr>
              <w:spacing w:after="0" w:line="240" w:lineRule="auto"/>
              <w:ind w:left="-134" w:right="-111"/>
              <w:jc w:val="center"/>
              <w:rPr>
                <w:b/>
                <w:color w:val="000000" w:themeColor="text1"/>
                <w:sz w:val="16"/>
                <w:szCs w:val="16"/>
                <w:lang w:eastAsia="cs-CZ"/>
              </w:rPr>
            </w:pPr>
            <w:r w:rsidRPr="00D410F7">
              <w:rPr>
                <w:b/>
                <w:color w:val="000000" w:themeColor="text1"/>
                <w:sz w:val="16"/>
                <w:szCs w:val="16"/>
                <w:lang w:eastAsia="cs-CZ"/>
              </w:rPr>
              <w:t>G1</w:t>
            </w:r>
          </w:p>
        </w:tc>
        <w:tc>
          <w:tcPr>
            <w:tcW w:w="320" w:type="dxa"/>
            <w:tcBorders>
              <w:top w:val="nil"/>
              <w:left w:val="nil"/>
              <w:bottom w:val="single" w:sz="4" w:space="0" w:color="auto"/>
              <w:right w:val="single" w:sz="4" w:space="0" w:color="auto"/>
            </w:tcBorders>
            <w:noWrap/>
            <w:vAlign w:val="center"/>
          </w:tcPr>
          <w:p w14:paraId="1B94BAD3" w14:textId="0E257681" w:rsidR="002A5565" w:rsidRPr="00D410F7" w:rsidRDefault="002A5565" w:rsidP="00FF00E6">
            <w:pPr>
              <w:spacing w:after="0" w:line="240" w:lineRule="auto"/>
              <w:jc w:val="center"/>
              <w:rPr>
                <w:color w:val="000000" w:themeColor="text1"/>
                <w:sz w:val="16"/>
                <w:szCs w:val="16"/>
                <w:lang w:eastAsia="cs-CZ"/>
              </w:rPr>
            </w:pPr>
          </w:p>
        </w:tc>
        <w:tc>
          <w:tcPr>
            <w:tcW w:w="320" w:type="dxa"/>
            <w:tcBorders>
              <w:top w:val="nil"/>
              <w:left w:val="nil"/>
              <w:bottom w:val="single" w:sz="4" w:space="0" w:color="auto"/>
              <w:right w:val="single" w:sz="4" w:space="0" w:color="auto"/>
            </w:tcBorders>
            <w:noWrap/>
            <w:vAlign w:val="center"/>
          </w:tcPr>
          <w:p w14:paraId="33D00399"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4E26E15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nil"/>
              <w:left w:val="nil"/>
              <w:bottom w:val="single" w:sz="4" w:space="0" w:color="auto"/>
              <w:right w:val="single" w:sz="4" w:space="0" w:color="auto"/>
            </w:tcBorders>
            <w:noWrap/>
            <w:vAlign w:val="center"/>
          </w:tcPr>
          <w:p w14:paraId="449FC1DD"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AP</w:t>
            </w:r>
          </w:p>
        </w:tc>
        <w:tc>
          <w:tcPr>
            <w:tcW w:w="319" w:type="dxa"/>
            <w:tcBorders>
              <w:top w:val="nil"/>
              <w:left w:val="nil"/>
              <w:bottom w:val="single" w:sz="4" w:space="0" w:color="auto"/>
              <w:right w:val="single" w:sz="4" w:space="0" w:color="auto"/>
            </w:tcBorders>
            <w:noWrap/>
            <w:vAlign w:val="center"/>
          </w:tcPr>
          <w:p w14:paraId="3FDD0D6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19" w:type="dxa"/>
            <w:tcBorders>
              <w:top w:val="nil"/>
              <w:left w:val="nil"/>
              <w:bottom w:val="single" w:sz="4" w:space="0" w:color="auto"/>
              <w:right w:val="single" w:sz="4" w:space="0" w:color="auto"/>
            </w:tcBorders>
            <w:noWrap/>
            <w:vAlign w:val="center"/>
          </w:tcPr>
          <w:p w14:paraId="1E582B9F"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nil"/>
              <w:left w:val="nil"/>
              <w:bottom w:val="single" w:sz="4" w:space="0" w:color="auto"/>
              <w:right w:val="single" w:sz="4" w:space="0" w:color="auto"/>
            </w:tcBorders>
            <w:shd w:val="clear" w:color="auto" w:fill="F2F2F2"/>
            <w:noWrap/>
            <w:vAlign w:val="center"/>
          </w:tcPr>
          <w:p w14:paraId="378E2843" w14:textId="77777777" w:rsidR="002A5565" w:rsidRPr="00D410F7" w:rsidRDefault="002A5565" w:rsidP="00B87B9E">
            <w:pPr>
              <w:spacing w:after="0" w:line="240" w:lineRule="auto"/>
              <w:ind w:left="-104" w:right="-142"/>
              <w:jc w:val="center"/>
              <w:rPr>
                <w:b/>
                <w:color w:val="000000" w:themeColor="text1"/>
                <w:sz w:val="16"/>
                <w:szCs w:val="16"/>
                <w:lang w:eastAsia="cs-CZ"/>
              </w:rPr>
            </w:pPr>
            <w:r w:rsidRPr="00D410F7">
              <w:rPr>
                <w:b/>
                <w:color w:val="000000" w:themeColor="text1"/>
                <w:sz w:val="16"/>
                <w:szCs w:val="16"/>
                <w:lang w:eastAsia="cs-CZ"/>
              </w:rPr>
              <w:t>G2</w:t>
            </w:r>
          </w:p>
        </w:tc>
        <w:tc>
          <w:tcPr>
            <w:tcW w:w="319" w:type="dxa"/>
            <w:tcBorders>
              <w:top w:val="nil"/>
              <w:left w:val="nil"/>
              <w:bottom w:val="single" w:sz="4" w:space="0" w:color="auto"/>
              <w:right w:val="single" w:sz="4" w:space="0" w:color="auto"/>
            </w:tcBorders>
            <w:noWrap/>
            <w:vAlign w:val="center"/>
          </w:tcPr>
          <w:p w14:paraId="63AB6057" w14:textId="77777777" w:rsidR="002A5565" w:rsidRPr="00D410F7" w:rsidRDefault="002A5565" w:rsidP="009218E1">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nil"/>
              <w:left w:val="nil"/>
              <w:bottom w:val="single" w:sz="4" w:space="0" w:color="auto"/>
              <w:right w:val="single" w:sz="4" w:space="0" w:color="auto"/>
            </w:tcBorders>
            <w:noWrap/>
            <w:vAlign w:val="center"/>
          </w:tcPr>
          <w:p w14:paraId="409BC6D1"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noWrap/>
            <w:vAlign w:val="center"/>
          </w:tcPr>
          <w:p w14:paraId="33271844"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nil"/>
              <w:left w:val="nil"/>
              <w:bottom w:val="single" w:sz="4" w:space="0" w:color="auto"/>
              <w:right w:val="single" w:sz="4" w:space="0" w:color="auto"/>
            </w:tcBorders>
            <w:noWrap/>
            <w:vAlign w:val="center"/>
          </w:tcPr>
          <w:p w14:paraId="7DDAC875"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nil"/>
              <w:left w:val="nil"/>
              <w:bottom w:val="single" w:sz="4" w:space="0" w:color="auto"/>
              <w:right w:val="single" w:sz="4" w:space="0" w:color="auto"/>
            </w:tcBorders>
            <w:vAlign w:val="center"/>
          </w:tcPr>
          <w:p w14:paraId="4D4935F3"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0CA79874" w14:textId="77777777" w:rsidR="002A5565" w:rsidRPr="00D410F7" w:rsidRDefault="002A5565" w:rsidP="00F32155">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single" w:sz="4" w:space="0" w:color="auto"/>
              <w:left w:val="single" w:sz="4" w:space="0" w:color="auto"/>
              <w:bottom w:val="single" w:sz="4" w:space="0" w:color="auto"/>
              <w:right w:val="single" w:sz="4" w:space="0" w:color="auto"/>
            </w:tcBorders>
            <w:vAlign w:val="center"/>
          </w:tcPr>
          <w:p w14:paraId="14904035"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7CFBEF37"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6815197F"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0C801B8B"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29AD6762"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7C63E3CE"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r>
      <w:tr w:rsidR="00D410F7" w:rsidRPr="00D410F7" w14:paraId="62465475" w14:textId="77777777" w:rsidTr="00D410F7">
        <w:trPr>
          <w:trHeight w:val="294"/>
        </w:trPr>
        <w:tc>
          <w:tcPr>
            <w:tcW w:w="1678" w:type="dxa"/>
            <w:tcBorders>
              <w:top w:val="single" w:sz="4" w:space="0" w:color="auto"/>
              <w:left w:val="single" w:sz="4" w:space="0" w:color="auto"/>
              <w:bottom w:val="single" w:sz="4" w:space="0" w:color="auto"/>
              <w:right w:val="single" w:sz="4" w:space="0" w:color="000000"/>
            </w:tcBorders>
            <w:noWrap/>
            <w:vAlign w:val="center"/>
          </w:tcPr>
          <w:p w14:paraId="400612DF" w14:textId="77777777" w:rsidR="002A5565" w:rsidRPr="00D410F7" w:rsidRDefault="002A5565" w:rsidP="00FF00E6">
            <w:pPr>
              <w:spacing w:after="0" w:line="240" w:lineRule="auto"/>
              <w:rPr>
                <w:color w:val="000000" w:themeColor="text1"/>
                <w:sz w:val="18"/>
                <w:szCs w:val="20"/>
                <w:lang w:eastAsia="cs-CZ"/>
              </w:rPr>
            </w:pPr>
            <w:r w:rsidRPr="00D410F7">
              <w:rPr>
                <w:color w:val="000000" w:themeColor="text1"/>
                <w:sz w:val="18"/>
                <w:szCs w:val="20"/>
                <w:lang w:eastAsia="cs-CZ"/>
              </w:rPr>
              <w:t>V3-5 (výkaznictví)</w:t>
            </w:r>
          </w:p>
        </w:tc>
        <w:tc>
          <w:tcPr>
            <w:tcW w:w="372" w:type="dxa"/>
            <w:tcBorders>
              <w:top w:val="single" w:sz="4" w:space="0" w:color="auto"/>
              <w:left w:val="nil"/>
              <w:bottom w:val="single" w:sz="4" w:space="0" w:color="auto"/>
              <w:right w:val="single" w:sz="4" w:space="0" w:color="auto"/>
            </w:tcBorders>
            <w:noWrap/>
            <w:vAlign w:val="center"/>
          </w:tcPr>
          <w:p w14:paraId="440EBCCB"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AS</w:t>
            </w:r>
          </w:p>
        </w:tc>
        <w:tc>
          <w:tcPr>
            <w:tcW w:w="320" w:type="dxa"/>
            <w:tcBorders>
              <w:top w:val="single" w:sz="4" w:space="0" w:color="auto"/>
              <w:left w:val="nil"/>
              <w:bottom w:val="single" w:sz="4" w:space="0" w:color="auto"/>
              <w:right w:val="single" w:sz="4" w:space="0" w:color="auto"/>
            </w:tcBorders>
            <w:noWrap/>
            <w:vAlign w:val="center"/>
          </w:tcPr>
          <w:p w14:paraId="046D920A"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7A883863"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AO</w:t>
            </w:r>
          </w:p>
        </w:tc>
        <w:tc>
          <w:tcPr>
            <w:tcW w:w="320" w:type="dxa"/>
            <w:tcBorders>
              <w:top w:val="single" w:sz="4" w:space="0" w:color="auto"/>
              <w:left w:val="nil"/>
              <w:bottom w:val="single" w:sz="4" w:space="0" w:color="auto"/>
              <w:right w:val="single" w:sz="4" w:space="0" w:color="auto"/>
            </w:tcBorders>
            <w:noWrap/>
            <w:vAlign w:val="center"/>
          </w:tcPr>
          <w:p w14:paraId="56E814FD"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207A24D3"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08E3703F"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AT</w:t>
            </w:r>
          </w:p>
        </w:tc>
        <w:tc>
          <w:tcPr>
            <w:tcW w:w="320" w:type="dxa"/>
            <w:tcBorders>
              <w:top w:val="single" w:sz="4" w:space="0" w:color="auto"/>
              <w:left w:val="nil"/>
              <w:bottom w:val="single" w:sz="4" w:space="0" w:color="auto"/>
              <w:right w:val="single" w:sz="4" w:space="0" w:color="auto"/>
            </w:tcBorders>
            <w:noWrap/>
            <w:vAlign w:val="center"/>
          </w:tcPr>
          <w:p w14:paraId="1855E034"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AC</w:t>
            </w:r>
          </w:p>
        </w:tc>
        <w:tc>
          <w:tcPr>
            <w:tcW w:w="320" w:type="dxa"/>
            <w:tcBorders>
              <w:top w:val="single" w:sz="4" w:space="0" w:color="auto"/>
              <w:left w:val="nil"/>
              <w:bottom w:val="single" w:sz="4" w:space="0" w:color="auto"/>
              <w:right w:val="single" w:sz="4" w:space="0" w:color="auto"/>
            </w:tcBorders>
            <w:noWrap/>
            <w:vAlign w:val="center"/>
          </w:tcPr>
          <w:p w14:paraId="3186F106"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20D94D9F"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shd w:val="clear" w:color="auto" w:fill="F2F2F2"/>
            <w:noWrap/>
            <w:vAlign w:val="center"/>
          </w:tcPr>
          <w:p w14:paraId="4B838974" w14:textId="77777777" w:rsidR="002A5565" w:rsidRPr="00D410F7" w:rsidRDefault="002A5565" w:rsidP="00FF00E6">
            <w:pPr>
              <w:spacing w:after="0" w:line="240" w:lineRule="auto"/>
              <w:jc w:val="center"/>
              <w:rPr>
                <w:b/>
                <w:color w:val="000000" w:themeColor="text1"/>
                <w:sz w:val="16"/>
                <w:szCs w:val="16"/>
                <w:lang w:eastAsia="cs-CZ"/>
              </w:rPr>
            </w:pPr>
            <w:r w:rsidRPr="00D410F7">
              <w:rPr>
                <w:b/>
                <w:color w:val="000000" w:themeColor="text1"/>
                <w:sz w:val="16"/>
                <w:szCs w:val="16"/>
                <w:lang w:eastAsia="cs-CZ"/>
              </w:rPr>
              <w:t>G</w:t>
            </w:r>
          </w:p>
        </w:tc>
        <w:tc>
          <w:tcPr>
            <w:tcW w:w="319" w:type="dxa"/>
            <w:tcBorders>
              <w:top w:val="single" w:sz="4" w:space="0" w:color="auto"/>
              <w:left w:val="nil"/>
              <w:bottom w:val="single" w:sz="4" w:space="0" w:color="auto"/>
              <w:right w:val="single" w:sz="4" w:space="0" w:color="auto"/>
            </w:tcBorders>
            <w:noWrap/>
            <w:vAlign w:val="center"/>
          </w:tcPr>
          <w:p w14:paraId="103D05EE"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nil"/>
              <w:bottom w:val="single" w:sz="4" w:space="0" w:color="auto"/>
              <w:right w:val="single" w:sz="4" w:space="0" w:color="auto"/>
            </w:tcBorders>
            <w:noWrap/>
            <w:vAlign w:val="center"/>
          </w:tcPr>
          <w:p w14:paraId="10192653"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nil"/>
              <w:bottom w:val="single" w:sz="4" w:space="0" w:color="auto"/>
              <w:right w:val="single" w:sz="4" w:space="0" w:color="auto"/>
            </w:tcBorders>
            <w:noWrap/>
            <w:vAlign w:val="center"/>
          </w:tcPr>
          <w:p w14:paraId="2FDFEDBC" w14:textId="77777777" w:rsidR="002A5565" w:rsidRPr="00D410F7" w:rsidRDefault="002A5565" w:rsidP="00B87B9E">
            <w:pPr>
              <w:spacing w:after="0" w:line="240" w:lineRule="auto"/>
              <w:ind w:left="-104" w:right="-142"/>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single" w:sz="4" w:space="0" w:color="auto"/>
              <w:left w:val="nil"/>
              <w:bottom w:val="single" w:sz="4" w:space="0" w:color="auto"/>
              <w:right w:val="single" w:sz="4" w:space="0" w:color="auto"/>
            </w:tcBorders>
            <w:noWrap/>
            <w:vAlign w:val="center"/>
          </w:tcPr>
          <w:p w14:paraId="3CB005E3"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single" w:sz="4" w:space="0" w:color="auto"/>
              <w:left w:val="nil"/>
              <w:bottom w:val="single" w:sz="4" w:space="0" w:color="auto"/>
              <w:right w:val="single" w:sz="4" w:space="0" w:color="auto"/>
            </w:tcBorders>
            <w:noWrap/>
            <w:vAlign w:val="center"/>
          </w:tcPr>
          <w:p w14:paraId="47DE9EF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single" w:sz="4" w:space="0" w:color="auto"/>
              <w:left w:val="nil"/>
              <w:bottom w:val="single" w:sz="4" w:space="0" w:color="auto"/>
              <w:right w:val="single" w:sz="4" w:space="0" w:color="auto"/>
            </w:tcBorders>
            <w:noWrap/>
            <w:vAlign w:val="center"/>
          </w:tcPr>
          <w:p w14:paraId="42857133"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single" w:sz="4" w:space="0" w:color="auto"/>
              <w:left w:val="nil"/>
              <w:bottom w:val="single" w:sz="4" w:space="0" w:color="auto"/>
              <w:right w:val="single" w:sz="4" w:space="0" w:color="auto"/>
            </w:tcBorders>
            <w:noWrap/>
            <w:vAlign w:val="center"/>
          </w:tcPr>
          <w:p w14:paraId="14549AF4"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single" w:sz="4" w:space="0" w:color="auto"/>
              <w:left w:val="nil"/>
              <w:bottom w:val="single" w:sz="4" w:space="0" w:color="auto"/>
              <w:right w:val="single" w:sz="4" w:space="0" w:color="auto"/>
            </w:tcBorders>
            <w:vAlign w:val="center"/>
          </w:tcPr>
          <w:p w14:paraId="0CC94BED"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217268F0" w14:textId="77777777" w:rsidR="002A5565" w:rsidRPr="00D410F7" w:rsidRDefault="002A5565" w:rsidP="00F32155">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single" w:sz="4" w:space="0" w:color="auto"/>
              <w:left w:val="single" w:sz="4" w:space="0" w:color="auto"/>
              <w:bottom w:val="single" w:sz="4" w:space="0" w:color="auto"/>
              <w:right w:val="single" w:sz="4" w:space="0" w:color="auto"/>
            </w:tcBorders>
            <w:vAlign w:val="center"/>
          </w:tcPr>
          <w:p w14:paraId="3D308E9D"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0ADBE532"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30F45F92"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2A03248E"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559E1E1F"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single" w:sz="4" w:space="0" w:color="auto"/>
              <w:bottom w:val="single" w:sz="4" w:space="0" w:color="auto"/>
              <w:right w:val="single" w:sz="4" w:space="0" w:color="auto"/>
            </w:tcBorders>
            <w:vAlign w:val="center"/>
          </w:tcPr>
          <w:p w14:paraId="2DF6707E" w14:textId="77777777" w:rsidR="002A5565"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r>
      <w:tr w:rsidR="00D410F7" w:rsidRPr="00D410F7" w14:paraId="7913147C" w14:textId="77777777" w:rsidTr="00D410F7">
        <w:trPr>
          <w:trHeight w:val="294"/>
        </w:trPr>
        <w:tc>
          <w:tcPr>
            <w:tcW w:w="1678" w:type="dxa"/>
            <w:tcBorders>
              <w:top w:val="single" w:sz="4" w:space="0" w:color="auto"/>
              <w:left w:val="single" w:sz="4" w:space="0" w:color="auto"/>
              <w:bottom w:val="single" w:sz="4" w:space="0" w:color="auto"/>
              <w:right w:val="single" w:sz="4" w:space="0" w:color="000000"/>
            </w:tcBorders>
            <w:noWrap/>
            <w:vAlign w:val="center"/>
          </w:tcPr>
          <w:p w14:paraId="3F22FFAB" w14:textId="77777777" w:rsidR="002A5565" w:rsidRPr="00D410F7" w:rsidRDefault="002A5565" w:rsidP="00FF00E6">
            <w:pPr>
              <w:spacing w:after="0" w:line="240" w:lineRule="auto"/>
              <w:rPr>
                <w:color w:val="000000" w:themeColor="text1"/>
                <w:sz w:val="18"/>
                <w:szCs w:val="20"/>
                <w:lang w:eastAsia="cs-CZ"/>
              </w:rPr>
            </w:pPr>
            <w:r w:rsidRPr="00D410F7">
              <w:rPr>
                <w:color w:val="000000" w:themeColor="text1"/>
                <w:sz w:val="18"/>
                <w:szCs w:val="20"/>
                <w:lang w:eastAsia="cs-CZ"/>
              </w:rPr>
              <w:t>V3-6 (zveřejňování)</w:t>
            </w:r>
          </w:p>
        </w:tc>
        <w:tc>
          <w:tcPr>
            <w:tcW w:w="372" w:type="dxa"/>
            <w:tcBorders>
              <w:top w:val="single" w:sz="4" w:space="0" w:color="auto"/>
              <w:left w:val="nil"/>
              <w:bottom w:val="single" w:sz="4" w:space="0" w:color="auto"/>
              <w:right w:val="single" w:sz="4" w:space="0" w:color="auto"/>
            </w:tcBorders>
            <w:noWrap/>
            <w:vAlign w:val="center"/>
          </w:tcPr>
          <w:p w14:paraId="3CB723EE"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AS</w:t>
            </w:r>
          </w:p>
        </w:tc>
        <w:tc>
          <w:tcPr>
            <w:tcW w:w="320" w:type="dxa"/>
            <w:tcBorders>
              <w:top w:val="single" w:sz="4" w:space="0" w:color="auto"/>
              <w:left w:val="nil"/>
              <w:bottom w:val="single" w:sz="4" w:space="0" w:color="auto"/>
              <w:right w:val="single" w:sz="4" w:space="0" w:color="auto"/>
            </w:tcBorders>
            <w:shd w:val="clear" w:color="auto" w:fill="F2F2F2"/>
            <w:noWrap/>
            <w:vAlign w:val="center"/>
          </w:tcPr>
          <w:p w14:paraId="58EA2F03" w14:textId="77777777" w:rsidR="002A5565" w:rsidRPr="00D410F7" w:rsidRDefault="002A5565" w:rsidP="00B87B9E">
            <w:pPr>
              <w:spacing w:after="0" w:line="240" w:lineRule="auto"/>
              <w:ind w:left="-130" w:right="-115"/>
              <w:jc w:val="center"/>
              <w:rPr>
                <w:b/>
                <w:color w:val="000000" w:themeColor="text1"/>
                <w:sz w:val="16"/>
                <w:szCs w:val="16"/>
                <w:lang w:eastAsia="cs-CZ"/>
              </w:rPr>
            </w:pPr>
            <w:r w:rsidRPr="00D410F7">
              <w:rPr>
                <w:b/>
                <w:color w:val="000000" w:themeColor="text1"/>
                <w:sz w:val="16"/>
                <w:szCs w:val="16"/>
                <w:lang w:eastAsia="cs-CZ"/>
              </w:rPr>
              <w:t>G1</w:t>
            </w:r>
          </w:p>
        </w:tc>
        <w:tc>
          <w:tcPr>
            <w:tcW w:w="320" w:type="dxa"/>
            <w:tcBorders>
              <w:top w:val="single" w:sz="4" w:space="0" w:color="auto"/>
              <w:left w:val="nil"/>
              <w:bottom w:val="single" w:sz="4" w:space="0" w:color="auto"/>
              <w:right w:val="single" w:sz="4" w:space="0" w:color="auto"/>
            </w:tcBorders>
            <w:noWrap/>
            <w:vAlign w:val="center"/>
          </w:tcPr>
          <w:p w14:paraId="2B1A5FDB"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2DDC1F43" w14:textId="345C9D8E" w:rsidR="002A5565" w:rsidRPr="00D410F7" w:rsidRDefault="002A5565" w:rsidP="00FF00E6">
            <w:pPr>
              <w:spacing w:after="0" w:line="240" w:lineRule="auto"/>
              <w:jc w:val="center"/>
              <w:rPr>
                <w:color w:val="000000" w:themeColor="text1"/>
                <w:sz w:val="16"/>
                <w:szCs w:val="16"/>
                <w:lang w:eastAsia="cs-CZ"/>
              </w:rPr>
            </w:pPr>
          </w:p>
        </w:tc>
        <w:tc>
          <w:tcPr>
            <w:tcW w:w="320" w:type="dxa"/>
            <w:tcBorders>
              <w:top w:val="single" w:sz="4" w:space="0" w:color="auto"/>
              <w:left w:val="nil"/>
              <w:bottom w:val="single" w:sz="4" w:space="0" w:color="auto"/>
              <w:right w:val="single" w:sz="4" w:space="0" w:color="auto"/>
            </w:tcBorders>
            <w:noWrap/>
            <w:vAlign w:val="center"/>
          </w:tcPr>
          <w:p w14:paraId="70A82AD9"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7E80BB0B"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2B948AB6"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7C9A2960"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41325018" w14:textId="77777777" w:rsidR="002A5565" w:rsidRPr="00D410F7" w:rsidRDefault="002A5565" w:rsidP="00331987">
            <w:pPr>
              <w:spacing w:after="0" w:line="240" w:lineRule="auto"/>
              <w:rPr>
                <w:color w:val="000000" w:themeColor="text1"/>
                <w:sz w:val="16"/>
                <w:szCs w:val="16"/>
                <w:lang w:eastAsia="cs-CZ"/>
              </w:rPr>
            </w:pPr>
            <w:r w:rsidRPr="00D410F7">
              <w:rPr>
                <w:color w:val="000000" w:themeColor="text1"/>
                <w:sz w:val="16"/>
                <w:szCs w:val="16"/>
                <w:lang w:eastAsia="cs-CZ"/>
              </w:rPr>
              <w:t>PV</w:t>
            </w:r>
          </w:p>
        </w:tc>
        <w:tc>
          <w:tcPr>
            <w:tcW w:w="320" w:type="dxa"/>
            <w:tcBorders>
              <w:top w:val="single" w:sz="4" w:space="0" w:color="auto"/>
              <w:left w:val="nil"/>
              <w:bottom w:val="single" w:sz="4" w:space="0" w:color="auto"/>
              <w:right w:val="single" w:sz="4" w:space="0" w:color="auto"/>
            </w:tcBorders>
            <w:noWrap/>
            <w:vAlign w:val="center"/>
          </w:tcPr>
          <w:p w14:paraId="42378B40" w14:textId="60151E36" w:rsidR="002A5565" w:rsidRPr="00D410F7" w:rsidRDefault="002A5565" w:rsidP="00FF00E6">
            <w:pPr>
              <w:spacing w:after="0" w:line="240" w:lineRule="auto"/>
              <w:jc w:val="center"/>
              <w:rPr>
                <w:color w:val="000000" w:themeColor="text1"/>
                <w:sz w:val="16"/>
                <w:szCs w:val="16"/>
                <w:lang w:eastAsia="cs-CZ"/>
              </w:rPr>
            </w:pPr>
          </w:p>
        </w:tc>
        <w:tc>
          <w:tcPr>
            <w:tcW w:w="319" w:type="dxa"/>
            <w:tcBorders>
              <w:top w:val="single" w:sz="4" w:space="0" w:color="auto"/>
              <w:left w:val="nil"/>
              <w:bottom w:val="single" w:sz="4" w:space="0" w:color="auto"/>
              <w:right w:val="single" w:sz="4" w:space="0" w:color="auto"/>
            </w:tcBorders>
            <w:noWrap/>
            <w:vAlign w:val="center"/>
          </w:tcPr>
          <w:p w14:paraId="67E5EA9E" w14:textId="2534F55B" w:rsidR="002A5565" w:rsidRPr="00D410F7" w:rsidRDefault="002A5565" w:rsidP="00FF00E6">
            <w:pPr>
              <w:spacing w:after="0" w:line="240" w:lineRule="auto"/>
              <w:jc w:val="center"/>
              <w:rPr>
                <w:color w:val="000000" w:themeColor="text1"/>
                <w:sz w:val="16"/>
                <w:szCs w:val="16"/>
                <w:lang w:eastAsia="cs-CZ"/>
              </w:rPr>
            </w:pPr>
          </w:p>
        </w:tc>
        <w:tc>
          <w:tcPr>
            <w:tcW w:w="319" w:type="dxa"/>
            <w:tcBorders>
              <w:top w:val="single" w:sz="4" w:space="0" w:color="auto"/>
              <w:left w:val="nil"/>
              <w:bottom w:val="single" w:sz="4" w:space="0" w:color="auto"/>
              <w:right w:val="single" w:sz="4" w:space="0" w:color="auto"/>
            </w:tcBorders>
            <w:noWrap/>
            <w:vAlign w:val="center"/>
          </w:tcPr>
          <w:p w14:paraId="7A669D77"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PV</w:t>
            </w:r>
          </w:p>
        </w:tc>
        <w:tc>
          <w:tcPr>
            <w:tcW w:w="319" w:type="dxa"/>
            <w:tcBorders>
              <w:top w:val="single" w:sz="4" w:space="0" w:color="auto"/>
              <w:left w:val="nil"/>
              <w:bottom w:val="single" w:sz="4" w:space="0" w:color="auto"/>
              <w:right w:val="single" w:sz="4" w:space="0" w:color="auto"/>
            </w:tcBorders>
            <w:shd w:val="clear" w:color="auto" w:fill="F2F2F2"/>
            <w:noWrap/>
            <w:vAlign w:val="center"/>
          </w:tcPr>
          <w:p w14:paraId="4DB3D7EA" w14:textId="77777777" w:rsidR="002A5565" w:rsidRPr="00D410F7" w:rsidRDefault="002A5565" w:rsidP="00B87B9E">
            <w:pPr>
              <w:spacing w:after="0" w:line="240" w:lineRule="auto"/>
              <w:ind w:left="-104" w:right="-142"/>
              <w:jc w:val="center"/>
              <w:rPr>
                <w:b/>
                <w:color w:val="000000" w:themeColor="text1"/>
                <w:sz w:val="16"/>
                <w:szCs w:val="16"/>
                <w:lang w:eastAsia="cs-CZ"/>
              </w:rPr>
            </w:pPr>
            <w:r w:rsidRPr="00D410F7">
              <w:rPr>
                <w:b/>
                <w:color w:val="000000" w:themeColor="text1"/>
                <w:sz w:val="16"/>
                <w:szCs w:val="16"/>
                <w:lang w:eastAsia="cs-CZ"/>
              </w:rPr>
              <w:t>G2</w:t>
            </w:r>
          </w:p>
        </w:tc>
        <w:tc>
          <w:tcPr>
            <w:tcW w:w="319" w:type="dxa"/>
            <w:tcBorders>
              <w:top w:val="single" w:sz="4" w:space="0" w:color="auto"/>
              <w:left w:val="nil"/>
              <w:bottom w:val="single" w:sz="4" w:space="0" w:color="auto"/>
              <w:right w:val="single" w:sz="4" w:space="0" w:color="auto"/>
            </w:tcBorders>
            <w:noWrap/>
            <w:vAlign w:val="center"/>
          </w:tcPr>
          <w:p w14:paraId="076F0540"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single" w:sz="4" w:space="0" w:color="auto"/>
              <w:left w:val="nil"/>
              <w:bottom w:val="single" w:sz="4" w:space="0" w:color="auto"/>
              <w:right w:val="single" w:sz="4" w:space="0" w:color="auto"/>
            </w:tcBorders>
            <w:noWrap/>
            <w:vAlign w:val="center"/>
          </w:tcPr>
          <w:p w14:paraId="4929288A"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single" w:sz="4" w:space="0" w:color="auto"/>
              <w:left w:val="nil"/>
              <w:bottom w:val="single" w:sz="4" w:space="0" w:color="auto"/>
              <w:right w:val="single" w:sz="4" w:space="0" w:color="auto"/>
            </w:tcBorders>
            <w:noWrap/>
            <w:vAlign w:val="center"/>
          </w:tcPr>
          <w:p w14:paraId="4B050A21"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N</w:t>
            </w:r>
          </w:p>
        </w:tc>
        <w:tc>
          <w:tcPr>
            <w:tcW w:w="319" w:type="dxa"/>
            <w:tcBorders>
              <w:top w:val="single" w:sz="4" w:space="0" w:color="auto"/>
              <w:left w:val="nil"/>
              <w:bottom w:val="single" w:sz="4" w:space="0" w:color="auto"/>
              <w:right w:val="single" w:sz="4" w:space="0" w:color="auto"/>
            </w:tcBorders>
            <w:noWrap/>
            <w:vAlign w:val="center"/>
          </w:tcPr>
          <w:p w14:paraId="1B625F38" w14:textId="77777777" w:rsidR="002A5565" w:rsidRPr="00D410F7" w:rsidRDefault="002A5565" w:rsidP="00FF00E6">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single" w:sz="4" w:space="0" w:color="auto"/>
              <w:left w:val="nil"/>
              <w:bottom w:val="single" w:sz="4" w:space="0" w:color="auto"/>
              <w:right w:val="single" w:sz="4" w:space="0" w:color="auto"/>
            </w:tcBorders>
            <w:vAlign w:val="center"/>
          </w:tcPr>
          <w:p w14:paraId="27EBA8E8"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16BBA3A7" w14:textId="77777777" w:rsidR="002A5565" w:rsidRPr="00D410F7" w:rsidRDefault="002A5565" w:rsidP="00F32155">
            <w:pPr>
              <w:spacing w:after="0" w:line="240" w:lineRule="auto"/>
              <w:jc w:val="center"/>
              <w:rPr>
                <w:color w:val="000000" w:themeColor="text1"/>
                <w:sz w:val="16"/>
                <w:szCs w:val="16"/>
                <w:lang w:eastAsia="cs-CZ"/>
              </w:rPr>
            </w:pPr>
            <w:r w:rsidRPr="00D410F7">
              <w:rPr>
                <w:color w:val="000000" w:themeColor="text1"/>
                <w:sz w:val="16"/>
                <w:szCs w:val="16"/>
                <w:lang w:eastAsia="cs-CZ"/>
              </w:rPr>
              <w:t>P</w:t>
            </w:r>
          </w:p>
        </w:tc>
        <w:tc>
          <w:tcPr>
            <w:tcW w:w="319" w:type="dxa"/>
            <w:tcBorders>
              <w:top w:val="single" w:sz="4" w:space="0" w:color="auto"/>
              <w:left w:val="single" w:sz="4" w:space="0" w:color="auto"/>
              <w:bottom w:val="single" w:sz="4" w:space="0" w:color="auto"/>
              <w:right w:val="single" w:sz="4" w:space="0" w:color="auto"/>
            </w:tcBorders>
          </w:tcPr>
          <w:p w14:paraId="3781E934" w14:textId="77777777" w:rsidR="002A5565" w:rsidRPr="00D410F7" w:rsidRDefault="002A5565"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0DDC37D3"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54565B83"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1001A3D5"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29F6E3CB" w14:textId="77777777" w:rsidR="002A5565" w:rsidRPr="00D410F7" w:rsidRDefault="002A5565" w:rsidP="00D410F7">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7F8DAC2C" w14:textId="77777777" w:rsidR="002A5565" w:rsidRPr="00D410F7" w:rsidRDefault="002A5565" w:rsidP="00D410F7">
            <w:pPr>
              <w:spacing w:after="0" w:line="240" w:lineRule="auto"/>
              <w:jc w:val="center"/>
              <w:rPr>
                <w:color w:val="000000" w:themeColor="text1"/>
                <w:sz w:val="16"/>
                <w:szCs w:val="16"/>
                <w:lang w:eastAsia="cs-CZ"/>
              </w:rPr>
            </w:pPr>
          </w:p>
        </w:tc>
      </w:tr>
      <w:tr w:rsidR="00D410F7" w:rsidRPr="00D410F7" w14:paraId="48D94318" w14:textId="77777777" w:rsidTr="00B87B9E">
        <w:trPr>
          <w:trHeight w:val="294"/>
        </w:trPr>
        <w:tc>
          <w:tcPr>
            <w:tcW w:w="1678" w:type="dxa"/>
            <w:tcBorders>
              <w:top w:val="single" w:sz="4" w:space="0" w:color="auto"/>
              <w:left w:val="single" w:sz="4" w:space="0" w:color="auto"/>
              <w:bottom w:val="single" w:sz="4" w:space="0" w:color="auto"/>
              <w:right w:val="single" w:sz="4" w:space="0" w:color="000000"/>
            </w:tcBorders>
            <w:noWrap/>
            <w:vAlign w:val="center"/>
          </w:tcPr>
          <w:p w14:paraId="6C05C6AA" w14:textId="70A59B88" w:rsidR="00E5599F" w:rsidRPr="00D410F7" w:rsidRDefault="00E5599F" w:rsidP="00FF00E6">
            <w:pPr>
              <w:spacing w:after="0" w:line="240" w:lineRule="auto"/>
              <w:rPr>
                <w:color w:val="000000" w:themeColor="text1"/>
                <w:sz w:val="18"/>
                <w:szCs w:val="20"/>
                <w:lang w:eastAsia="cs-CZ"/>
              </w:rPr>
            </w:pPr>
            <w:r w:rsidRPr="00D410F7">
              <w:rPr>
                <w:color w:val="000000" w:themeColor="text1"/>
                <w:sz w:val="18"/>
                <w:szCs w:val="20"/>
                <w:lang w:eastAsia="cs-CZ"/>
              </w:rPr>
              <w:t>V3-7</w:t>
            </w:r>
            <w:r w:rsidR="008F773D" w:rsidRPr="00D410F7">
              <w:rPr>
                <w:color w:val="000000" w:themeColor="text1"/>
                <w:sz w:val="18"/>
                <w:szCs w:val="20"/>
                <w:lang w:eastAsia="cs-CZ"/>
              </w:rPr>
              <w:t xml:space="preserve"> </w:t>
            </w:r>
            <w:r w:rsidRPr="00D410F7">
              <w:rPr>
                <w:color w:val="000000" w:themeColor="text1"/>
                <w:sz w:val="18"/>
                <w:szCs w:val="20"/>
                <w:lang w:eastAsia="cs-CZ"/>
              </w:rPr>
              <w:t>(upgrade ERP)</w:t>
            </w:r>
          </w:p>
        </w:tc>
        <w:tc>
          <w:tcPr>
            <w:tcW w:w="372" w:type="dxa"/>
            <w:tcBorders>
              <w:top w:val="single" w:sz="4" w:space="0" w:color="auto"/>
              <w:left w:val="nil"/>
              <w:bottom w:val="single" w:sz="4" w:space="0" w:color="auto"/>
              <w:right w:val="single" w:sz="4" w:space="0" w:color="auto"/>
            </w:tcBorders>
            <w:noWrap/>
            <w:vAlign w:val="center"/>
          </w:tcPr>
          <w:p w14:paraId="34A35E12" w14:textId="77777777" w:rsidR="00E5599F" w:rsidRPr="00D410F7" w:rsidRDefault="00E5599F" w:rsidP="00FF00E6">
            <w:pPr>
              <w:spacing w:after="0" w:line="240" w:lineRule="auto"/>
              <w:jc w:val="center"/>
              <w:rPr>
                <w:color w:val="000000" w:themeColor="text1"/>
                <w:sz w:val="16"/>
                <w:szCs w:val="16"/>
                <w:lang w:eastAsia="cs-CZ"/>
              </w:rPr>
            </w:pPr>
          </w:p>
        </w:tc>
        <w:tc>
          <w:tcPr>
            <w:tcW w:w="320" w:type="dxa"/>
            <w:tcBorders>
              <w:top w:val="single" w:sz="4" w:space="0" w:color="auto"/>
              <w:left w:val="nil"/>
              <w:bottom w:val="single" w:sz="4" w:space="0" w:color="auto"/>
              <w:right w:val="single" w:sz="4" w:space="0" w:color="auto"/>
            </w:tcBorders>
            <w:shd w:val="clear" w:color="auto" w:fill="auto"/>
            <w:noWrap/>
            <w:vAlign w:val="center"/>
          </w:tcPr>
          <w:p w14:paraId="7A5CAB2F" w14:textId="77777777" w:rsidR="00E5599F" w:rsidRPr="00D410F7" w:rsidRDefault="00E5599F" w:rsidP="00FF00E6">
            <w:pPr>
              <w:spacing w:after="0" w:line="240" w:lineRule="auto"/>
              <w:jc w:val="center"/>
              <w:rPr>
                <w:b/>
                <w:color w:val="000000" w:themeColor="text1"/>
                <w:sz w:val="16"/>
                <w:szCs w:val="16"/>
                <w:lang w:eastAsia="cs-CZ"/>
              </w:rPr>
            </w:pPr>
          </w:p>
        </w:tc>
        <w:tc>
          <w:tcPr>
            <w:tcW w:w="320" w:type="dxa"/>
            <w:tcBorders>
              <w:top w:val="single" w:sz="4" w:space="0" w:color="auto"/>
              <w:left w:val="nil"/>
              <w:bottom w:val="single" w:sz="4" w:space="0" w:color="auto"/>
              <w:right w:val="single" w:sz="4" w:space="0" w:color="auto"/>
            </w:tcBorders>
            <w:noWrap/>
            <w:vAlign w:val="center"/>
          </w:tcPr>
          <w:p w14:paraId="50201153" w14:textId="77777777" w:rsidR="00E5599F" w:rsidRPr="00D410F7" w:rsidRDefault="00E5599F" w:rsidP="00FF00E6">
            <w:pPr>
              <w:spacing w:after="0" w:line="240" w:lineRule="auto"/>
              <w:jc w:val="center"/>
              <w:rPr>
                <w:color w:val="000000" w:themeColor="text1"/>
                <w:sz w:val="16"/>
                <w:szCs w:val="16"/>
                <w:lang w:eastAsia="cs-CZ"/>
              </w:rPr>
            </w:pPr>
          </w:p>
        </w:tc>
        <w:tc>
          <w:tcPr>
            <w:tcW w:w="320" w:type="dxa"/>
            <w:tcBorders>
              <w:top w:val="single" w:sz="4" w:space="0" w:color="auto"/>
              <w:left w:val="nil"/>
              <w:bottom w:val="single" w:sz="4" w:space="0" w:color="auto"/>
              <w:right w:val="single" w:sz="4" w:space="0" w:color="auto"/>
            </w:tcBorders>
            <w:noWrap/>
            <w:vAlign w:val="center"/>
          </w:tcPr>
          <w:p w14:paraId="794582AD" w14:textId="77777777" w:rsidR="00E5599F" w:rsidRPr="00D410F7" w:rsidRDefault="00E5599F" w:rsidP="00FF00E6">
            <w:pPr>
              <w:spacing w:after="0" w:line="240" w:lineRule="auto"/>
              <w:jc w:val="center"/>
              <w:rPr>
                <w:color w:val="000000" w:themeColor="text1"/>
                <w:sz w:val="16"/>
                <w:szCs w:val="16"/>
                <w:lang w:eastAsia="cs-CZ"/>
              </w:rPr>
            </w:pPr>
          </w:p>
        </w:tc>
        <w:tc>
          <w:tcPr>
            <w:tcW w:w="320" w:type="dxa"/>
            <w:tcBorders>
              <w:top w:val="single" w:sz="4" w:space="0" w:color="auto"/>
              <w:left w:val="nil"/>
              <w:bottom w:val="single" w:sz="4" w:space="0" w:color="auto"/>
              <w:right w:val="single" w:sz="4" w:space="0" w:color="auto"/>
            </w:tcBorders>
            <w:noWrap/>
            <w:vAlign w:val="center"/>
          </w:tcPr>
          <w:p w14:paraId="7AB32BC4" w14:textId="77777777" w:rsidR="00E5599F" w:rsidRPr="00D410F7" w:rsidRDefault="00E5599F" w:rsidP="00FF00E6">
            <w:pPr>
              <w:spacing w:after="0" w:line="240" w:lineRule="auto"/>
              <w:jc w:val="center"/>
              <w:rPr>
                <w:color w:val="000000" w:themeColor="text1"/>
                <w:sz w:val="16"/>
                <w:szCs w:val="16"/>
                <w:lang w:eastAsia="cs-CZ"/>
              </w:rPr>
            </w:pPr>
          </w:p>
        </w:tc>
        <w:tc>
          <w:tcPr>
            <w:tcW w:w="320" w:type="dxa"/>
            <w:tcBorders>
              <w:top w:val="single" w:sz="4" w:space="0" w:color="auto"/>
              <w:left w:val="nil"/>
              <w:bottom w:val="single" w:sz="4" w:space="0" w:color="auto"/>
              <w:right w:val="single" w:sz="4" w:space="0" w:color="auto"/>
            </w:tcBorders>
            <w:noWrap/>
            <w:vAlign w:val="center"/>
          </w:tcPr>
          <w:p w14:paraId="46A30766" w14:textId="77777777" w:rsidR="00E5599F" w:rsidRPr="00D410F7" w:rsidRDefault="00E5599F" w:rsidP="00FF00E6">
            <w:pPr>
              <w:spacing w:after="0" w:line="240" w:lineRule="auto"/>
              <w:jc w:val="center"/>
              <w:rPr>
                <w:color w:val="000000" w:themeColor="text1"/>
                <w:sz w:val="16"/>
                <w:szCs w:val="16"/>
                <w:lang w:eastAsia="cs-CZ"/>
              </w:rPr>
            </w:pPr>
          </w:p>
        </w:tc>
        <w:tc>
          <w:tcPr>
            <w:tcW w:w="320"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75F9E02" w14:textId="085D13F7" w:rsidR="00E5599F" w:rsidRPr="00D410F7" w:rsidRDefault="00D410F7" w:rsidP="00B87B9E">
            <w:pPr>
              <w:spacing w:after="0" w:line="240" w:lineRule="auto"/>
              <w:ind w:left="-29"/>
              <w:jc w:val="center"/>
              <w:rPr>
                <w:color w:val="000000" w:themeColor="text1"/>
                <w:sz w:val="16"/>
                <w:szCs w:val="16"/>
                <w:lang w:eastAsia="cs-CZ"/>
              </w:rPr>
            </w:pPr>
            <w:r>
              <w:rPr>
                <w:color w:val="000000" w:themeColor="text1"/>
                <w:sz w:val="16"/>
                <w:szCs w:val="16"/>
                <w:lang w:eastAsia="cs-CZ"/>
              </w:rPr>
              <w:t>AP</w:t>
            </w:r>
            <w:r w:rsidR="00B87B9E">
              <w:rPr>
                <w:color w:val="000000" w:themeColor="text1"/>
                <w:sz w:val="16"/>
                <w:szCs w:val="16"/>
                <w:lang w:eastAsia="cs-CZ"/>
              </w:rPr>
              <w:t xml:space="preserve"> </w:t>
            </w:r>
            <w:r w:rsidR="00B87B9E" w:rsidRPr="00B87B9E">
              <w:rPr>
                <w:b/>
                <w:color w:val="000000" w:themeColor="text1"/>
                <w:sz w:val="16"/>
                <w:szCs w:val="16"/>
                <w:lang w:eastAsia="cs-CZ"/>
              </w:rPr>
              <w:t>G1</w:t>
            </w:r>
          </w:p>
        </w:tc>
        <w:tc>
          <w:tcPr>
            <w:tcW w:w="320" w:type="dxa"/>
            <w:tcBorders>
              <w:top w:val="single" w:sz="4" w:space="0" w:color="auto"/>
              <w:left w:val="nil"/>
              <w:bottom w:val="single" w:sz="4" w:space="0" w:color="auto"/>
              <w:right w:val="single" w:sz="4" w:space="0" w:color="auto"/>
            </w:tcBorders>
            <w:noWrap/>
            <w:vAlign w:val="center"/>
          </w:tcPr>
          <w:p w14:paraId="2A3D9748" w14:textId="77777777" w:rsidR="00E5599F" w:rsidRPr="00D410F7" w:rsidRDefault="00E5599F" w:rsidP="00FF00E6">
            <w:pPr>
              <w:spacing w:after="0" w:line="240" w:lineRule="auto"/>
              <w:jc w:val="center"/>
              <w:rPr>
                <w:color w:val="000000" w:themeColor="text1"/>
                <w:sz w:val="16"/>
                <w:szCs w:val="16"/>
                <w:lang w:eastAsia="cs-CZ"/>
              </w:rPr>
            </w:pPr>
          </w:p>
        </w:tc>
        <w:tc>
          <w:tcPr>
            <w:tcW w:w="320" w:type="dxa"/>
            <w:tcBorders>
              <w:top w:val="single" w:sz="4" w:space="0" w:color="auto"/>
              <w:left w:val="nil"/>
              <w:bottom w:val="single" w:sz="4" w:space="0" w:color="auto"/>
              <w:right w:val="single" w:sz="4" w:space="0" w:color="auto"/>
            </w:tcBorders>
            <w:noWrap/>
            <w:vAlign w:val="center"/>
          </w:tcPr>
          <w:p w14:paraId="17E17602" w14:textId="77777777" w:rsidR="00E5599F" w:rsidRPr="00D410F7" w:rsidRDefault="00E5599F" w:rsidP="00331987">
            <w:pPr>
              <w:spacing w:after="0" w:line="240" w:lineRule="auto"/>
              <w:rPr>
                <w:color w:val="000000" w:themeColor="text1"/>
                <w:sz w:val="16"/>
                <w:szCs w:val="16"/>
                <w:lang w:eastAsia="cs-CZ"/>
              </w:rPr>
            </w:pPr>
          </w:p>
        </w:tc>
        <w:tc>
          <w:tcPr>
            <w:tcW w:w="320" w:type="dxa"/>
            <w:tcBorders>
              <w:top w:val="single" w:sz="4" w:space="0" w:color="auto"/>
              <w:left w:val="nil"/>
              <w:bottom w:val="single" w:sz="4" w:space="0" w:color="auto"/>
              <w:right w:val="single" w:sz="4" w:space="0" w:color="auto"/>
            </w:tcBorders>
            <w:noWrap/>
            <w:vAlign w:val="center"/>
          </w:tcPr>
          <w:p w14:paraId="3F78DDD4" w14:textId="77777777" w:rsidR="00E5599F" w:rsidRPr="00D410F7" w:rsidRDefault="00E5599F" w:rsidP="00FF00E6">
            <w:pPr>
              <w:spacing w:after="0" w:line="240" w:lineRule="auto"/>
              <w:jc w:val="center"/>
              <w:rPr>
                <w:color w:val="000000" w:themeColor="text1"/>
                <w:sz w:val="16"/>
                <w:szCs w:val="16"/>
                <w:lang w:eastAsia="cs-CZ"/>
              </w:rPr>
            </w:pPr>
          </w:p>
        </w:tc>
        <w:tc>
          <w:tcPr>
            <w:tcW w:w="319" w:type="dxa"/>
            <w:tcBorders>
              <w:top w:val="single" w:sz="4" w:space="0" w:color="auto"/>
              <w:left w:val="nil"/>
              <w:bottom w:val="single" w:sz="4" w:space="0" w:color="auto"/>
              <w:right w:val="single" w:sz="4" w:space="0" w:color="auto"/>
            </w:tcBorders>
            <w:noWrap/>
            <w:vAlign w:val="center"/>
          </w:tcPr>
          <w:p w14:paraId="1AE2E336" w14:textId="77777777" w:rsidR="00E5599F" w:rsidRPr="00D410F7" w:rsidRDefault="00E5599F" w:rsidP="00FF00E6">
            <w:pPr>
              <w:spacing w:after="0" w:line="240" w:lineRule="auto"/>
              <w:jc w:val="center"/>
              <w:rPr>
                <w:color w:val="000000" w:themeColor="text1"/>
                <w:sz w:val="16"/>
                <w:szCs w:val="16"/>
                <w:lang w:eastAsia="cs-CZ"/>
              </w:rPr>
            </w:pPr>
          </w:p>
        </w:tc>
        <w:tc>
          <w:tcPr>
            <w:tcW w:w="319" w:type="dxa"/>
            <w:tcBorders>
              <w:top w:val="single" w:sz="4" w:space="0" w:color="auto"/>
              <w:left w:val="nil"/>
              <w:bottom w:val="single" w:sz="4" w:space="0" w:color="auto"/>
              <w:right w:val="single" w:sz="4" w:space="0" w:color="auto"/>
            </w:tcBorders>
            <w:noWrap/>
            <w:vAlign w:val="center"/>
          </w:tcPr>
          <w:p w14:paraId="0D335641" w14:textId="77777777" w:rsidR="00E5599F" w:rsidRPr="00D410F7" w:rsidRDefault="00E5599F" w:rsidP="00FF00E6">
            <w:pPr>
              <w:spacing w:after="0" w:line="240" w:lineRule="auto"/>
              <w:jc w:val="center"/>
              <w:rPr>
                <w:color w:val="000000" w:themeColor="text1"/>
                <w:sz w:val="16"/>
                <w:szCs w:val="16"/>
                <w:lang w:eastAsia="cs-CZ"/>
              </w:rPr>
            </w:pPr>
          </w:p>
        </w:tc>
        <w:tc>
          <w:tcPr>
            <w:tcW w:w="319" w:type="dxa"/>
            <w:tcBorders>
              <w:top w:val="single" w:sz="4" w:space="0" w:color="auto"/>
              <w:left w:val="nil"/>
              <w:bottom w:val="single" w:sz="4" w:space="0" w:color="auto"/>
              <w:right w:val="single" w:sz="4" w:space="0" w:color="auto"/>
            </w:tcBorders>
            <w:shd w:val="clear" w:color="auto" w:fill="F2F2F2"/>
            <w:noWrap/>
            <w:vAlign w:val="center"/>
          </w:tcPr>
          <w:p w14:paraId="0580A19B" w14:textId="77777777" w:rsidR="00E5599F" w:rsidRPr="00D410F7" w:rsidRDefault="00E5599F" w:rsidP="00B87B9E">
            <w:pPr>
              <w:spacing w:after="0" w:line="240" w:lineRule="auto"/>
              <w:ind w:left="-104" w:right="-142"/>
              <w:jc w:val="center"/>
              <w:rPr>
                <w:b/>
                <w:color w:val="000000" w:themeColor="text1"/>
                <w:sz w:val="16"/>
                <w:szCs w:val="16"/>
                <w:lang w:eastAsia="cs-CZ"/>
              </w:rPr>
            </w:pPr>
          </w:p>
        </w:tc>
        <w:tc>
          <w:tcPr>
            <w:tcW w:w="319" w:type="dxa"/>
            <w:tcBorders>
              <w:top w:val="single" w:sz="4" w:space="0" w:color="auto"/>
              <w:left w:val="nil"/>
              <w:bottom w:val="single" w:sz="4" w:space="0" w:color="auto"/>
              <w:right w:val="single" w:sz="4" w:space="0" w:color="auto"/>
            </w:tcBorders>
            <w:noWrap/>
            <w:vAlign w:val="center"/>
          </w:tcPr>
          <w:p w14:paraId="32C46E4F" w14:textId="77777777" w:rsidR="00E5599F" w:rsidRPr="00D410F7" w:rsidRDefault="00E5599F" w:rsidP="00FF00E6">
            <w:pPr>
              <w:spacing w:after="0" w:line="240" w:lineRule="auto"/>
              <w:jc w:val="center"/>
              <w:rPr>
                <w:color w:val="000000" w:themeColor="text1"/>
                <w:sz w:val="16"/>
                <w:szCs w:val="16"/>
                <w:lang w:eastAsia="cs-CZ"/>
              </w:rPr>
            </w:pPr>
          </w:p>
        </w:tc>
        <w:tc>
          <w:tcPr>
            <w:tcW w:w="319" w:type="dxa"/>
            <w:tcBorders>
              <w:top w:val="single" w:sz="4" w:space="0" w:color="auto"/>
              <w:left w:val="nil"/>
              <w:bottom w:val="single" w:sz="4" w:space="0" w:color="auto"/>
              <w:right w:val="single" w:sz="4" w:space="0" w:color="auto"/>
            </w:tcBorders>
            <w:noWrap/>
            <w:vAlign w:val="center"/>
          </w:tcPr>
          <w:p w14:paraId="34C88C9D" w14:textId="77777777" w:rsidR="00E5599F" w:rsidRPr="00D410F7" w:rsidRDefault="00E5599F" w:rsidP="00FF00E6">
            <w:pPr>
              <w:spacing w:after="0" w:line="240" w:lineRule="auto"/>
              <w:jc w:val="center"/>
              <w:rPr>
                <w:color w:val="000000" w:themeColor="text1"/>
                <w:sz w:val="16"/>
                <w:szCs w:val="16"/>
                <w:lang w:eastAsia="cs-CZ"/>
              </w:rPr>
            </w:pPr>
          </w:p>
        </w:tc>
        <w:tc>
          <w:tcPr>
            <w:tcW w:w="319" w:type="dxa"/>
            <w:tcBorders>
              <w:top w:val="single" w:sz="4" w:space="0" w:color="auto"/>
              <w:left w:val="nil"/>
              <w:bottom w:val="single" w:sz="4" w:space="0" w:color="auto"/>
              <w:right w:val="single" w:sz="4" w:space="0" w:color="auto"/>
            </w:tcBorders>
            <w:noWrap/>
            <w:vAlign w:val="center"/>
          </w:tcPr>
          <w:p w14:paraId="0CC73A8E" w14:textId="77777777" w:rsidR="00E5599F" w:rsidRPr="00D410F7" w:rsidRDefault="00E5599F" w:rsidP="00FF00E6">
            <w:pPr>
              <w:spacing w:after="0" w:line="240" w:lineRule="auto"/>
              <w:jc w:val="center"/>
              <w:rPr>
                <w:color w:val="000000" w:themeColor="text1"/>
                <w:sz w:val="16"/>
                <w:szCs w:val="16"/>
                <w:lang w:eastAsia="cs-CZ"/>
              </w:rPr>
            </w:pPr>
          </w:p>
        </w:tc>
        <w:tc>
          <w:tcPr>
            <w:tcW w:w="319" w:type="dxa"/>
            <w:tcBorders>
              <w:top w:val="single" w:sz="4" w:space="0" w:color="auto"/>
              <w:left w:val="nil"/>
              <w:bottom w:val="single" w:sz="4" w:space="0" w:color="auto"/>
              <w:right w:val="single" w:sz="4" w:space="0" w:color="auto"/>
            </w:tcBorders>
            <w:noWrap/>
            <w:vAlign w:val="center"/>
          </w:tcPr>
          <w:p w14:paraId="521E130E" w14:textId="77777777" w:rsidR="00E5599F" w:rsidRPr="00D410F7" w:rsidRDefault="00E5599F" w:rsidP="00FF00E6">
            <w:pPr>
              <w:spacing w:after="0" w:line="240" w:lineRule="auto"/>
              <w:jc w:val="center"/>
              <w:rPr>
                <w:color w:val="000000" w:themeColor="text1"/>
                <w:sz w:val="16"/>
                <w:szCs w:val="16"/>
                <w:lang w:eastAsia="cs-CZ"/>
              </w:rPr>
            </w:pPr>
          </w:p>
        </w:tc>
        <w:tc>
          <w:tcPr>
            <w:tcW w:w="319" w:type="dxa"/>
            <w:tcBorders>
              <w:top w:val="single" w:sz="4" w:space="0" w:color="auto"/>
              <w:left w:val="nil"/>
              <w:bottom w:val="single" w:sz="4" w:space="0" w:color="auto"/>
              <w:right w:val="single" w:sz="4" w:space="0" w:color="auto"/>
            </w:tcBorders>
            <w:vAlign w:val="center"/>
          </w:tcPr>
          <w:p w14:paraId="66CDE623" w14:textId="77777777" w:rsidR="00E5599F" w:rsidRPr="00D410F7" w:rsidRDefault="00E5599F"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0402B5B2" w14:textId="77777777" w:rsidR="00E5599F" w:rsidRPr="00D410F7" w:rsidRDefault="00E5599F" w:rsidP="00F32155">
            <w:pPr>
              <w:spacing w:after="0" w:line="240" w:lineRule="auto"/>
              <w:jc w:val="center"/>
              <w:rPr>
                <w:color w:val="000000" w:themeColor="text1"/>
                <w:sz w:val="16"/>
                <w:szCs w:val="16"/>
                <w:lang w:eastAsia="cs-CZ"/>
              </w:rPr>
            </w:pPr>
          </w:p>
        </w:tc>
        <w:tc>
          <w:tcPr>
            <w:tcW w:w="319" w:type="dxa"/>
            <w:tcBorders>
              <w:top w:val="single" w:sz="4" w:space="0" w:color="auto"/>
              <w:left w:val="single" w:sz="4" w:space="0" w:color="auto"/>
              <w:bottom w:val="single" w:sz="4" w:space="0" w:color="auto"/>
              <w:right w:val="single" w:sz="4" w:space="0" w:color="auto"/>
            </w:tcBorders>
            <w:vAlign w:val="center"/>
          </w:tcPr>
          <w:p w14:paraId="77010D22" w14:textId="2FFA8CE7" w:rsidR="00E5599F"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single" w:sz="4" w:space="0" w:color="auto"/>
              <w:left w:val="single" w:sz="4" w:space="0" w:color="auto"/>
              <w:bottom w:val="single" w:sz="4" w:space="0" w:color="auto"/>
              <w:right w:val="single" w:sz="4" w:space="0" w:color="auto"/>
            </w:tcBorders>
            <w:vAlign w:val="center"/>
          </w:tcPr>
          <w:p w14:paraId="7E61B647" w14:textId="39FC4C91" w:rsidR="00E5599F"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9AB569" w14:textId="141ED4B2" w:rsidR="00E5599F" w:rsidRPr="00D410F7" w:rsidRDefault="00482C30" w:rsidP="00B87B9E">
            <w:pPr>
              <w:spacing w:after="0" w:line="240" w:lineRule="auto"/>
              <w:ind w:left="-140" w:right="-106"/>
              <w:jc w:val="center"/>
              <w:rPr>
                <w:b/>
                <w:color w:val="000000" w:themeColor="text1"/>
                <w:sz w:val="16"/>
                <w:szCs w:val="16"/>
                <w:lang w:eastAsia="cs-CZ"/>
              </w:rPr>
            </w:pPr>
            <w:r w:rsidRPr="00D410F7">
              <w:rPr>
                <w:b/>
                <w:color w:val="000000" w:themeColor="text1"/>
                <w:sz w:val="16"/>
                <w:szCs w:val="16"/>
                <w:lang w:eastAsia="cs-CZ"/>
              </w:rPr>
              <w:t>G3</w:t>
            </w:r>
          </w:p>
        </w:tc>
        <w:tc>
          <w:tcPr>
            <w:tcW w:w="319" w:type="dxa"/>
            <w:tcBorders>
              <w:top w:val="single" w:sz="4" w:space="0" w:color="auto"/>
              <w:left w:val="single" w:sz="4" w:space="0" w:color="auto"/>
              <w:bottom w:val="single" w:sz="4" w:space="0" w:color="auto"/>
              <w:right w:val="single" w:sz="4" w:space="0" w:color="auto"/>
            </w:tcBorders>
            <w:vAlign w:val="center"/>
          </w:tcPr>
          <w:p w14:paraId="1B2E3B1D" w14:textId="7DD25AEC" w:rsidR="00E5599F"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single" w:sz="4" w:space="0" w:color="auto"/>
              <w:left w:val="single" w:sz="4" w:space="0" w:color="auto"/>
              <w:bottom w:val="single" w:sz="4" w:space="0" w:color="auto"/>
              <w:right w:val="single" w:sz="4" w:space="0" w:color="auto"/>
            </w:tcBorders>
            <w:vAlign w:val="center"/>
          </w:tcPr>
          <w:p w14:paraId="579E8354" w14:textId="09F6FAA9" w:rsidR="00E5599F" w:rsidRPr="00D410F7" w:rsidRDefault="0018658A" w:rsidP="00D410F7">
            <w:pPr>
              <w:spacing w:after="0" w:line="240" w:lineRule="auto"/>
              <w:jc w:val="center"/>
              <w:rPr>
                <w:color w:val="000000" w:themeColor="text1"/>
                <w:sz w:val="16"/>
                <w:szCs w:val="16"/>
                <w:lang w:eastAsia="cs-CZ"/>
              </w:rPr>
            </w:pPr>
            <w:r w:rsidRPr="00D410F7">
              <w:rPr>
                <w:color w:val="000000" w:themeColor="text1"/>
                <w:sz w:val="16"/>
                <w:szCs w:val="16"/>
                <w:lang w:eastAsia="cs-CZ"/>
              </w:rPr>
              <w:t>A</w:t>
            </w:r>
          </w:p>
        </w:tc>
        <w:tc>
          <w:tcPr>
            <w:tcW w:w="319" w:type="dxa"/>
            <w:tcBorders>
              <w:top w:val="single" w:sz="4" w:space="0" w:color="auto"/>
              <w:left w:val="single" w:sz="4" w:space="0" w:color="auto"/>
              <w:bottom w:val="single" w:sz="4" w:space="0" w:color="auto"/>
              <w:right w:val="single" w:sz="4" w:space="0" w:color="auto"/>
            </w:tcBorders>
            <w:vAlign w:val="center"/>
          </w:tcPr>
          <w:p w14:paraId="77210567" w14:textId="207705D1" w:rsidR="00E5599F" w:rsidRPr="00D410F7" w:rsidRDefault="00E5599F" w:rsidP="00D410F7">
            <w:pPr>
              <w:spacing w:after="0" w:line="240" w:lineRule="auto"/>
              <w:jc w:val="center"/>
              <w:rPr>
                <w:color w:val="000000" w:themeColor="text1"/>
                <w:sz w:val="16"/>
                <w:szCs w:val="16"/>
                <w:lang w:eastAsia="cs-CZ"/>
              </w:rPr>
            </w:pPr>
          </w:p>
        </w:tc>
      </w:tr>
    </w:tbl>
    <w:p w14:paraId="51EFC12A" w14:textId="77777777" w:rsidR="00ED763D" w:rsidRPr="00D410F7" w:rsidRDefault="00ED763D" w:rsidP="008D188C">
      <w:pPr>
        <w:rPr>
          <w:rFonts w:ascii="Arial" w:hAnsi="Arial" w:cs="Arial"/>
          <w:b/>
          <w:color w:val="000000" w:themeColor="text1"/>
        </w:rPr>
      </w:pPr>
    </w:p>
    <w:p w14:paraId="3D65FF3C" w14:textId="77777777" w:rsidR="00B87B9E" w:rsidRDefault="00B87B9E" w:rsidP="00B87B9E">
      <w:pPr>
        <w:pStyle w:val="Prosttext"/>
        <w:spacing w:before="60"/>
        <w:jc w:val="both"/>
        <w:rPr>
          <w:rFonts w:ascii="Arial" w:hAnsi="Arial" w:cs="Arial"/>
          <w:i/>
          <w:szCs w:val="22"/>
        </w:rPr>
      </w:pPr>
      <w:r>
        <w:rPr>
          <w:rFonts w:ascii="Arial" w:hAnsi="Arial" w:cs="Arial"/>
          <w:i/>
          <w:szCs w:val="22"/>
        </w:rPr>
        <w:t>Legenda:</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640"/>
        <w:gridCol w:w="1487"/>
        <w:gridCol w:w="3543"/>
        <w:gridCol w:w="4111"/>
      </w:tblGrid>
      <w:tr w:rsidR="00992B49" w:rsidRPr="00992B49" w14:paraId="50F42B6F" w14:textId="77777777" w:rsidTr="00992B49">
        <w:trPr>
          <w:trHeight w:val="290"/>
        </w:trPr>
        <w:tc>
          <w:tcPr>
            <w:tcW w:w="640" w:type="dxa"/>
            <w:shd w:val="clear" w:color="auto" w:fill="548DD4" w:themeFill="text2" w:themeFillTint="99"/>
            <w:noWrap/>
            <w:vAlign w:val="center"/>
          </w:tcPr>
          <w:p w14:paraId="0CFD73E5" w14:textId="77777777" w:rsidR="00B87B9E" w:rsidRPr="00992B49" w:rsidRDefault="00B87B9E" w:rsidP="00B11D2E">
            <w:pPr>
              <w:spacing w:after="0" w:line="240" w:lineRule="auto"/>
              <w:rPr>
                <w:rFonts w:ascii="Arial" w:hAnsi="Arial" w:cs="Arial"/>
                <w:b/>
                <w:color w:val="FFFFFF" w:themeColor="background1"/>
                <w:sz w:val="18"/>
                <w:szCs w:val="18"/>
                <w:lang w:eastAsia="cs-CZ"/>
              </w:rPr>
            </w:pPr>
            <w:r w:rsidRPr="00992B49">
              <w:rPr>
                <w:rFonts w:ascii="Arial" w:hAnsi="Arial" w:cs="Arial"/>
                <w:b/>
                <w:color w:val="FFFFFF" w:themeColor="background1"/>
                <w:sz w:val="18"/>
                <w:szCs w:val="18"/>
                <w:lang w:eastAsia="cs-CZ"/>
              </w:rPr>
              <w:t>Kód1</w:t>
            </w:r>
          </w:p>
        </w:tc>
        <w:tc>
          <w:tcPr>
            <w:tcW w:w="1487" w:type="dxa"/>
            <w:shd w:val="clear" w:color="auto" w:fill="548DD4" w:themeFill="text2" w:themeFillTint="99"/>
            <w:noWrap/>
            <w:vAlign w:val="center"/>
          </w:tcPr>
          <w:p w14:paraId="7253DC86" w14:textId="77777777" w:rsidR="00B87B9E" w:rsidRPr="00992B49" w:rsidRDefault="00B87B9E" w:rsidP="00B11D2E">
            <w:pPr>
              <w:spacing w:after="0" w:line="240" w:lineRule="auto"/>
              <w:jc w:val="center"/>
              <w:rPr>
                <w:rFonts w:ascii="Arial" w:hAnsi="Arial" w:cs="Arial"/>
                <w:b/>
                <w:color w:val="FFFFFF" w:themeColor="background1"/>
                <w:sz w:val="18"/>
                <w:szCs w:val="18"/>
                <w:lang w:eastAsia="cs-CZ"/>
              </w:rPr>
            </w:pPr>
            <w:r w:rsidRPr="00992B49">
              <w:rPr>
                <w:rFonts w:ascii="Arial" w:hAnsi="Arial" w:cs="Arial"/>
                <w:b/>
                <w:color w:val="FFFFFF" w:themeColor="background1"/>
                <w:sz w:val="18"/>
                <w:szCs w:val="18"/>
                <w:lang w:eastAsia="cs-CZ"/>
              </w:rPr>
              <w:t>Význam</w:t>
            </w:r>
          </w:p>
        </w:tc>
        <w:tc>
          <w:tcPr>
            <w:tcW w:w="3543" w:type="dxa"/>
            <w:shd w:val="clear" w:color="auto" w:fill="548DD4" w:themeFill="text2" w:themeFillTint="99"/>
            <w:noWrap/>
            <w:vAlign w:val="center"/>
          </w:tcPr>
          <w:p w14:paraId="163FF3B3" w14:textId="77777777" w:rsidR="00B87B9E" w:rsidRPr="00992B49" w:rsidRDefault="00B87B9E" w:rsidP="00B11D2E">
            <w:pPr>
              <w:spacing w:after="0" w:line="240" w:lineRule="auto"/>
              <w:rPr>
                <w:rFonts w:ascii="Arial" w:hAnsi="Arial" w:cs="Arial"/>
                <w:b/>
                <w:color w:val="FFFFFF" w:themeColor="background1"/>
                <w:sz w:val="18"/>
                <w:szCs w:val="18"/>
                <w:lang w:eastAsia="cs-CZ"/>
              </w:rPr>
            </w:pPr>
            <w:r w:rsidRPr="00992B49">
              <w:rPr>
                <w:rFonts w:ascii="Arial" w:hAnsi="Arial" w:cs="Arial"/>
                <w:b/>
                <w:color w:val="FFFFFF" w:themeColor="background1"/>
                <w:sz w:val="18"/>
                <w:szCs w:val="18"/>
                <w:lang w:eastAsia="cs-CZ"/>
              </w:rPr>
              <w:t>Komentář</w:t>
            </w:r>
          </w:p>
        </w:tc>
        <w:tc>
          <w:tcPr>
            <w:tcW w:w="4111" w:type="dxa"/>
            <w:shd w:val="clear" w:color="auto" w:fill="548DD4" w:themeFill="text2" w:themeFillTint="99"/>
            <w:noWrap/>
            <w:vAlign w:val="center"/>
          </w:tcPr>
          <w:p w14:paraId="2E74C69C" w14:textId="77777777" w:rsidR="00B87B9E" w:rsidRPr="00992B49" w:rsidRDefault="00B87B9E" w:rsidP="00B11D2E">
            <w:pPr>
              <w:spacing w:after="0" w:line="240" w:lineRule="auto"/>
              <w:rPr>
                <w:rFonts w:ascii="Arial" w:hAnsi="Arial" w:cs="Arial"/>
                <w:b/>
                <w:color w:val="FFFFFF" w:themeColor="background1"/>
                <w:sz w:val="18"/>
                <w:szCs w:val="18"/>
                <w:lang w:eastAsia="cs-CZ"/>
              </w:rPr>
            </w:pPr>
            <w:r w:rsidRPr="00992B49">
              <w:rPr>
                <w:rFonts w:ascii="Arial" w:hAnsi="Arial" w:cs="Arial"/>
                <w:b/>
                <w:color w:val="FFFFFF" w:themeColor="background1"/>
                <w:sz w:val="18"/>
                <w:szCs w:val="18"/>
                <w:lang w:eastAsia="cs-CZ"/>
              </w:rPr>
              <w:t>Kód2 Podrobnější členění</w:t>
            </w:r>
          </w:p>
        </w:tc>
      </w:tr>
      <w:tr w:rsidR="00B87B9E" w:rsidRPr="003813C7" w14:paraId="70C3DBA1" w14:textId="77777777" w:rsidTr="00B11D2E">
        <w:trPr>
          <w:trHeight w:val="290"/>
        </w:trPr>
        <w:tc>
          <w:tcPr>
            <w:tcW w:w="640" w:type="dxa"/>
            <w:noWrap/>
            <w:vAlign w:val="center"/>
          </w:tcPr>
          <w:p w14:paraId="42331638" w14:textId="77777777" w:rsidR="00B87B9E" w:rsidRPr="00F57E8C" w:rsidRDefault="00B87B9E" w:rsidP="00B11D2E">
            <w:pPr>
              <w:spacing w:after="0" w:line="240" w:lineRule="auto"/>
              <w:jc w:val="center"/>
              <w:rPr>
                <w:rFonts w:ascii="Arial" w:hAnsi="Arial" w:cs="Arial"/>
                <w:b/>
                <w:color w:val="000000"/>
                <w:sz w:val="20"/>
                <w:szCs w:val="20"/>
                <w:lang w:eastAsia="cs-CZ"/>
              </w:rPr>
            </w:pPr>
            <w:r w:rsidRPr="00F57E8C">
              <w:rPr>
                <w:rFonts w:ascii="Arial" w:hAnsi="Arial" w:cs="Arial"/>
                <w:b/>
                <w:color w:val="000000"/>
                <w:sz w:val="20"/>
                <w:szCs w:val="20"/>
                <w:lang w:eastAsia="cs-CZ"/>
              </w:rPr>
              <w:t>G</w:t>
            </w:r>
          </w:p>
        </w:tc>
        <w:tc>
          <w:tcPr>
            <w:tcW w:w="1487" w:type="dxa"/>
            <w:noWrap/>
            <w:vAlign w:val="center"/>
          </w:tcPr>
          <w:p w14:paraId="3CE83477" w14:textId="77777777" w:rsidR="00B87B9E" w:rsidRPr="00F57E8C" w:rsidRDefault="00B87B9E" w:rsidP="00B11D2E">
            <w:pPr>
              <w:spacing w:after="0" w:line="240" w:lineRule="auto"/>
              <w:jc w:val="center"/>
              <w:rPr>
                <w:rFonts w:ascii="Arial" w:hAnsi="Arial" w:cs="Arial"/>
                <w:sz w:val="20"/>
                <w:szCs w:val="20"/>
              </w:rPr>
            </w:pPr>
            <w:r w:rsidRPr="00F57E8C">
              <w:rPr>
                <w:rFonts w:ascii="Arial" w:hAnsi="Arial" w:cs="Arial"/>
                <w:sz w:val="20"/>
                <w:szCs w:val="20"/>
              </w:rPr>
              <w:t>garant výstupu</w:t>
            </w:r>
          </w:p>
        </w:tc>
        <w:tc>
          <w:tcPr>
            <w:tcW w:w="3543" w:type="dxa"/>
            <w:noWrap/>
            <w:vAlign w:val="center"/>
          </w:tcPr>
          <w:p w14:paraId="33319611" w14:textId="77777777" w:rsidR="00B87B9E" w:rsidRPr="00F57E8C" w:rsidRDefault="00B87B9E" w:rsidP="00B11D2E">
            <w:pPr>
              <w:spacing w:after="0" w:line="240" w:lineRule="auto"/>
              <w:rPr>
                <w:rFonts w:ascii="Arial" w:hAnsi="Arial" w:cs="Arial"/>
                <w:color w:val="000000"/>
                <w:sz w:val="18"/>
                <w:szCs w:val="20"/>
                <w:lang w:eastAsia="cs-CZ"/>
              </w:rPr>
            </w:pPr>
            <w:r w:rsidRPr="00F57E8C">
              <w:rPr>
                <w:rFonts w:ascii="Arial" w:hAnsi="Arial" w:cs="Arial"/>
                <w:color w:val="000000"/>
                <w:sz w:val="18"/>
                <w:szCs w:val="20"/>
                <w:lang w:eastAsia="cs-CZ"/>
              </w:rPr>
              <w:t xml:space="preserve">odpovědný řešitel za danou oblast, </w:t>
            </w:r>
            <w:proofErr w:type="gramStart"/>
            <w:r w:rsidRPr="00F57E8C">
              <w:rPr>
                <w:rFonts w:ascii="Arial" w:hAnsi="Arial" w:cs="Arial"/>
                <w:color w:val="000000"/>
                <w:sz w:val="18"/>
                <w:szCs w:val="20"/>
                <w:lang w:eastAsia="cs-CZ"/>
              </w:rPr>
              <w:t>řídí</w:t>
            </w:r>
            <w:proofErr w:type="gramEnd"/>
            <w:r w:rsidRPr="00F57E8C">
              <w:rPr>
                <w:rFonts w:ascii="Arial" w:hAnsi="Arial" w:cs="Arial"/>
                <w:color w:val="000000"/>
                <w:sz w:val="18"/>
                <w:szCs w:val="20"/>
                <w:lang w:eastAsia="cs-CZ"/>
              </w:rPr>
              <w:t xml:space="preserve"> vlastní práce event. </w:t>
            </w:r>
            <w:proofErr w:type="gramStart"/>
            <w:r w:rsidRPr="00F57E8C">
              <w:rPr>
                <w:rFonts w:ascii="Arial" w:hAnsi="Arial" w:cs="Arial"/>
                <w:color w:val="000000"/>
                <w:sz w:val="18"/>
                <w:szCs w:val="20"/>
                <w:lang w:eastAsia="cs-CZ"/>
              </w:rPr>
              <w:t>zajišťuje</w:t>
            </w:r>
            <w:proofErr w:type="gramEnd"/>
            <w:r w:rsidRPr="00F57E8C">
              <w:rPr>
                <w:rFonts w:ascii="Arial" w:hAnsi="Arial" w:cs="Arial"/>
                <w:color w:val="000000"/>
                <w:sz w:val="18"/>
                <w:szCs w:val="20"/>
                <w:lang w:eastAsia="cs-CZ"/>
              </w:rPr>
              <w:t xml:space="preserve"> vývoj a licence přírůstků pro účastníky projektu (sekce)</w:t>
            </w:r>
          </w:p>
        </w:tc>
        <w:tc>
          <w:tcPr>
            <w:tcW w:w="4111" w:type="dxa"/>
            <w:noWrap/>
            <w:vAlign w:val="center"/>
          </w:tcPr>
          <w:p w14:paraId="1056E60B" w14:textId="77777777" w:rsidR="00B87B9E" w:rsidRPr="00F57E8C" w:rsidRDefault="00B87B9E" w:rsidP="00B11D2E">
            <w:pPr>
              <w:spacing w:after="0" w:line="240" w:lineRule="auto"/>
              <w:rPr>
                <w:rFonts w:ascii="Arial" w:hAnsi="Arial" w:cs="Arial"/>
                <w:sz w:val="18"/>
                <w:szCs w:val="20"/>
              </w:rPr>
            </w:pPr>
            <w:r w:rsidRPr="00F57E8C">
              <w:rPr>
                <w:rFonts w:ascii="Arial" w:hAnsi="Arial" w:cs="Arial"/>
                <w:sz w:val="18"/>
                <w:szCs w:val="20"/>
              </w:rPr>
              <w:t>G1-garant sekce 1, G2-garant sekce 2,</w:t>
            </w:r>
            <w:r w:rsidRPr="004D7915">
              <w:rPr>
                <w:rFonts w:ascii="Arial" w:hAnsi="Arial" w:cs="Arial"/>
                <w:color w:val="FF0000"/>
                <w:sz w:val="18"/>
                <w:szCs w:val="20"/>
              </w:rPr>
              <w:t xml:space="preserve"> </w:t>
            </w:r>
            <w:r w:rsidRPr="00D410F7">
              <w:rPr>
                <w:rFonts w:ascii="Arial" w:hAnsi="Arial" w:cs="Arial"/>
                <w:sz w:val="18"/>
                <w:szCs w:val="20"/>
              </w:rPr>
              <w:t xml:space="preserve">G3 – garant </w:t>
            </w:r>
            <w:proofErr w:type="gramStart"/>
            <w:r w:rsidRPr="00D410F7">
              <w:rPr>
                <w:rFonts w:ascii="Arial" w:hAnsi="Arial" w:cs="Arial"/>
                <w:sz w:val="18"/>
                <w:szCs w:val="20"/>
              </w:rPr>
              <w:t xml:space="preserve">sekce 3,  </w:t>
            </w:r>
            <w:proofErr w:type="spellStart"/>
            <w:r w:rsidRPr="00D410F7">
              <w:rPr>
                <w:rFonts w:ascii="Arial" w:hAnsi="Arial" w:cs="Arial"/>
                <w:sz w:val="18"/>
                <w:szCs w:val="20"/>
              </w:rPr>
              <w:t>Gt</w:t>
            </w:r>
            <w:proofErr w:type="spellEnd"/>
            <w:r w:rsidRPr="00D410F7">
              <w:rPr>
                <w:rFonts w:ascii="Arial" w:hAnsi="Arial" w:cs="Arial"/>
                <w:sz w:val="18"/>
                <w:szCs w:val="20"/>
              </w:rPr>
              <w:t>-garant</w:t>
            </w:r>
            <w:proofErr w:type="gramEnd"/>
            <w:r w:rsidRPr="00D410F7">
              <w:rPr>
                <w:rFonts w:ascii="Arial" w:hAnsi="Arial" w:cs="Arial"/>
                <w:sz w:val="18"/>
                <w:szCs w:val="20"/>
              </w:rPr>
              <w:t xml:space="preserve"> technologie,</w:t>
            </w:r>
            <w:r w:rsidRPr="00F57E8C">
              <w:rPr>
                <w:rFonts w:ascii="Arial" w:hAnsi="Arial" w:cs="Arial"/>
                <w:sz w:val="18"/>
                <w:szCs w:val="20"/>
              </w:rPr>
              <w:t xml:space="preserve"> </w:t>
            </w:r>
            <w:proofErr w:type="spellStart"/>
            <w:r w:rsidRPr="00F57E8C">
              <w:rPr>
                <w:rFonts w:ascii="Arial" w:hAnsi="Arial" w:cs="Arial"/>
                <w:sz w:val="18"/>
                <w:szCs w:val="20"/>
              </w:rPr>
              <w:t>Gm</w:t>
            </w:r>
            <w:proofErr w:type="spellEnd"/>
            <w:r w:rsidRPr="00F57E8C">
              <w:rPr>
                <w:rFonts w:ascii="Arial" w:hAnsi="Arial" w:cs="Arial"/>
                <w:sz w:val="18"/>
                <w:szCs w:val="20"/>
              </w:rPr>
              <w:t>-garant metodiky</w:t>
            </w:r>
          </w:p>
        </w:tc>
      </w:tr>
      <w:tr w:rsidR="00B87B9E" w:rsidRPr="003813C7" w14:paraId="7ED6E7CD" w14:textId="77777777" w:rsidTr="00B11D2E">
        <w:trPr>
          <w:trHeight w:val="550"/>
        </w:trPr>
        <w:tc>
          <w:tcPr>
            <w:tcW w:w="640" w:type="dxa"/>
            <w:noWrap/>
            <w:vAlign w:val="center"/>
          </w:tcPr>
          <w:p w14:paraId="24CDB310" w14:textId="77777777" w:rsidR="00B87B9E" w:rsidRPr="00F57E8C" w:rsidRDefault="00B87B9E" w:rsidP="00B11D2E">
            <w:pPr>
              <w:spacing w:after="0" w:line="240" w:lineRule="auto"/>
              <w:jc w:val="center"/>
              <w:rPr>
                <w:rFonts w:ascii="Arial" w:hAnsi="Arial" w:cs="Arial"/>
                <w:b/>
                <w:color w:val="000000"/>
                <w:sz w:val="20"/>
                <w:szCs w:val="20"/>
                <w:lang w:eastAsia="cs-CZ"/>
              </w:rPr>
            </w:pPr>
            <w:r w:rsidRPr="00F57E8C">
              <w:rPr>
                <w:rFonts w:ascii="Arial" w:hAnsi="Arial" w:cs="Arial"/>
                <w:b/>
                <w:color w:val="000000"/>
                <w:sz w:val="20"/>
                <w:szCs w:val="20"/>
                <w:lang w:eastAsia="cs-CZ"/>
              </w:rPr>
              <w:t>A</w:t>
            </w:r>
          </w:p>
        </w:tc>
        <w:tc>
          <w:tcPr>
            <w:tcW w:w="1487" w:type="dxa"/>
            <w:noWrap/>
            <w:vAlign w:val="center"/>
          </w:tcPr>
          <w:p w14:paraId="025B4528" w14:textId="77777777" w:rsidR="00B87B9E" w:rsidRPr="00F57E8C" w:rsidRDefault="00B87B9E" w:rsidP="00B11D2E">
            <w:pPr>
              <w:spacing w:after="0" w:line="240" w:lineRule="auto"/>
              <w:jc w:val="center"/>
              <w:rPr>
                <w:rFonts w:ascii="Arial" w:hAnsi="Arial" w:cs="Arial"/>
                <w:color w:val="000000"/>
                <w:sz w:val="20"/>
                <w:szCs w:val="20"/>
                <w:lang w:eastAsia="cs-CZ"/>
              </w:rPr>
            </w:pPr>
            <w:r w:rsidRPr="00F57E8C">
              <w:rPr>
                <w:rFonts w:ascii="Arial" w:hAnsi="Arial" w:cs="Arial"/>
                <w:sz w:val="20"/>
                <w:szCs w:val="20"/>
              </w:rPr>
              <w:t>aktivní účast</w:t>
            </w:r>
          </w:p>
        </w:tc>
        <w:tc>
          <w:tcPr>
            <w:tcW w:w="3543" w:type="dxa"/>
            <w:noWrap/>
            <w:vAlign w:val="center"/>
          </w:tcPr>
          <w:p w14:paraId="0278C8EE" w14:textId="77777777" w:rsidR="00B87B9E" w:rsidRPr="00F57E8C" w:rsidRDefault="00B87B9E" w:rsidP="00B11D2E">
            <w:pPr>
              <w:spacing w:after="0" w:line="240" w:lineRule="auto"/>
              <w:rPr>
                <w:rFonts w:ascii="Arial" w:hAnsi="Arial" w:cs="Arial"/>
                <w:color w:val="000000"/>
                <w:sz w:val="18"/>
                <w:szCs w:val="20"/>
                <w:lang w:eastAsia="cs-CZ"/>
              </w:rPr>
            </w:pPr>
            <w:r>
              <w:rPr>
                <w:rFonts w:ascii="Arial" w:hAnsi="Arial" w:cs="Arial"/>
                <w:color w:val="000000"/>
                <w:sz w:val="18"/>
                <w:szCs w:val="20"/>
                <w:lang w:eastAsia="cs-CZ"/>
              </w:rPr>
              <w:t xml:space="preserve">aktivní řešitel svojí činnosti produkuje výsledky využitelné i dalšími VVŠ </w:t>
            </w:r>
          </w:p>
        </w:tc>
        <w:tc>
          <w:tcPr>
            <w:tcW w:w="4111" w:type="dxa"/>
            <w:noWrap/>
            <w:vAlign w:val="center"/>
          </w:tcPr>
          <w:p w14:paraId="6EC10B2E" w14:textId="77777777" w:rsidR="00B87B9E" w:rsidRPr="00F57E8C" w:rsidRDefault="00B87B9E" w:rsidP="00B11D2E">
            <w:pPr>
              <w:spacing w:after="0" w:line="240" w:lineRule="auto"/>
              <w:rPr>
                <w:rFonts w:ascii="Arial" w:hAnsi="Arial" w:cs="Arial"/>
                <w:color w:val="000000"/>
                <w:sz w:val="18"/>
                <w:szCs w:val="20"/>
                <w:lang w:eastAsia="cs-CZ"/>
              </w:rPr>
            </w:pPr>
            <w:r w:rsidRPr="00F57E8C">
              <w:rPr>
                <w:rFonts w:ascii="Arial" w:hAnsi="Arial" w:cs="Arial"/>
                <w:sz w:val="18"/>
                <w:szCs w:val="20"/>
              </w:rPr>
              <w:t>AL-analýza, AO-oponent, AS-vývoj SW, AT-testování, AP-pilot, AC-audit/certifikace</w:t>
            </w:r>
          </w:p>
        </w:tc>
      </w:tr>
      <w:tr w:rsidR="00B87B9E" w:rsidRPr="003813C7" w14:paraId="45A6FEC8" w14:textId="77777777" w:rsidTr="00B11D2E">
        <w:trPr>
          <w:trHeight w:val="290"/>
        </w:trPr>
        <w:tc>
          <w:tcPr>
            <w:tcW w:w="640" w:type="dxa"/>
            <w:noWrap/>
            <w:vAlign w:val="center"/>
          </w:tcPr>
          <w:p w14:paraId="1587A507" w14:textId="77777777" w:rsidR="00B87B9E" w:rsidRPr="00F57E8C" w:rsidRDefault="00B87B9E" w:rsidP="00B11D2E">
            <w:pPr>
              <w:spacing w:after="0" w:line="240" w:lineRule="auto"/>
              <w:jc w:val="center"/>
              <w:rPr>
                <w:rFonts w:ascii="Arial" w:hAnsi="Arial" w:cs="Arial"/>
                <w:b/>
                <w:color w:val="000000"/>
                <w:sz w:val="20"/>
                <w:szCs w:val="20"/>
                <w:lang w:eastAsia="cs-CZ"/>
              </w:rPr>
            </w:pPr>
            <w:r w:rsidRPr="00F57E8C">
              <w:rPr>
                <w:rFonts w:ascii="Arial" w:hAnsi="Arial" w:cs="Arial"/>
                <w:b/>
                <w:sz w:val="20"/>
                <w:szCs w:val="20"/>
              </w:rPr>
              <w:t>P</w:t>
            </w:r>
          </w:p>
        </w:tc>
        <w:tc>
          <w:tcPr>
            <w:tcW w:w="1487" w:type="dxa"/>
            <w:noWrap/>
            <w:vAlign w:val="center"/>
          </w:tcPr>
          <w:p w14:paraId="0FD2B345" w14:textId="77777777" w:rsidR="00B87B9E" w:rsidRPr="00F57E8C" w:rsidRDefault="00B87B9E" w:rsidP="00B11D2E">
            <w:pPr>
              <w:spacing w:after="0" w:line="240" w:lineRule="auto"/>
              <w:jc w:val="center"/>
              <w:rPr>
                <w:rFonts w:ascii="Arial" w:hAnsi="Arial" w:cs="Arial"/>
                <w:color w:val="000000"/>
                <w:sz w:val="20"/>
                <w:szCs w:val="20"/>
                <w:lang w:eastAsia="cs-CZ"/>
              </w:rPr>
            </w:pPr>
            <w:r w:rsidRPr="00F57E8C">
              <w:rPr>
                <w:rFonts w:ascii="Arial" w:hAnsi="Arial" w:cs="Arial"/>
                <w:sz w:val="20"/>
                <w:szCs w:val="20"/>
              </w:rPr>
              <w:t>pasivní účast</w:t>
            </w:r>
          </w:p>
        </w:tc>
        <w:tc>
          <w:tcPr>
            <w:tcW w:w="3543" w:type="dxa"/>
            <w:noWrap/>
            <w:vAlign w:val="center"/>
          </w:tcPr>
          <w:p w14:paraId="21341A9C" w14:textId="77777777" w:rsidR="00B87B9E" w:rsidRPr="00F57E8C" w:rsidRDefault="00B87B9E" w:rsidP="00B11D2E">
            <w:pPr>
              <w:spacing w:after="0" w:line="240" w:lineRule="auto"/>
              <w:rPr>
                <w:rFonts w:ascii="Arial" w:hAnsi="Arial" w:cs="Arial"/>
                <w:color w:val="000000"/>
                <w:sz w:val="18"/>
                <w:szCs w:val="20"/>
                <w:lang w:eastAsia="cs-CZ"/>
              </w:rPr>
            </w:pPr>
            <w:r>
              <w:rPr>
                <w:rFonts w:ascii="Arial" w:hAnsi="Arial" w:cs="Arial"/>
                <w:sz w:val="18"/>
                <w:szCs w:val="20"/>
              </w:rPr>
              <w:t xml:space="preserve">řešitel je </w:t>
            </w:r>
            <w:r w:rsidRPr="00F57E8C">
              <w:rPr>
                <w:rFonts w:ascii="Arial" w:hAnsi="Arial" w:cs="Arial"/>
                <w:sz w:val="18"/>
                <w:szCs w:val="20"/>
              </w:rPr>
              <w:t xml:space="preserve">konzument dílčího výstupu nebo </w:t>
            </w:r>
            <w:r>
              <w:rPr>
                <w:rFonts w:ascii="Arial" w:hAnsi="Arial" w:cs="Arial"/>
                <w:sz w:val="18"/>
                <w:szCs w:val="20"/>
              </w:rPr>
              <w:t xml:space="preserve">provádí </w:t>
            </w:r>
            <w:r w:rsidRPr="00F57E8C">
              <w:rPr>
                <w:rFonts w:ascii="Arial" w:hAnsi="Arial" w:cs="Arial"/>
                <w:sz w:val="18"/>
                <w:szCs w:val="20"/>
              </w:rPr>
              <w:t>činnosti s přínosem pouze pro vlastní VVŠ</w:t>
            </w:r>
          </w:p>
        </w:tc>
        <w:tc>
          <w:tcPr>
            <w:tcW w:w="4111" w:type="dxa"/>
            <w:noWrap/>
            <w:vAlign w:val="center"/>
          </w:tcPr>
          <w:p w14:paraId="66EDA384" w14:textId="77777777" w:rsidR="00B87B9E" w:rsidRPr="00F57E8C" w:rsidRDefault="00B87B9E" w:rsidP="00B11D2E">
            <w:pPr>
              <w:spacing w:after="0" w:line="240" w:lineRule="auto"/>
              <w:rPr>
                <w:rFonts w:ascii="Arial" w:hAnsi="Arial" w:cs="Arial"/>
                <w:color w:val="000000"/>
                <w:sz w:val="18"/>
                <w:szCs w:val="20"/>
                <w:lang w:eastAsia="cs-CZ"/>
              </w:rPr>
            </w:pPr>
            <w:r w:rsidRPr="00F57E8C">
              <w:rPr>
                <w:rFonts w:ascii="Arial" w:hAnsi="Arial" w:cs="Arial"/>
                <w:sz w:val="18"/>
                <w:szCs w:val="20"/>
              </w:rPr>
              <w:t>PV-převzetí výsledku, PL-nákup licence, PI-implementace</w:t>
            </w:r>
          </w:p>
        </w:tc>
      </w:tr>
    </w:tbl>
    <w:p w14:paraId="328913DA" w14:textId="77777777" w:rsidR="00B87B9E" w:rsidRDefault="00B87B9E" w:rsidP="00B87B9E">
      <w:pPr>
        <w:pStyle w:val="Prosttext"/>
        <w:spacing w:before="60"/>
        <w:jc w:val="both"/>
        <w:rPr>
          <w:rFonts w:ascii="Arial" w:hAnsi="Arial" w:cs="Arial"/>
          <w:i/>
          <w:szCs w:val="22"/>
        </w:rPr>
      </w:pPr>
    </w:p>
    <w:p w14:paraId="7016E6FC" w14:textId="77777777" w:rsidR="00ED763D" w:rsidRPr="00723B1D" w:rsidRDefault="00ED763D" w:rsidP="005D568B">
      <w:pPr>
        <w:spacing w:after="120" w:line="240" w:lineRule="auto"/>
        <w:rPr>
          <w:rFonts w:ascii="Arial" w:hAnsi="Arial" w:cs="Arial"/>
          <w:b/>
          <w:highlight w:val="yellow"/>
        </w:rPr>
      </w:pPr>
    </w:p>
    <w:p w14:paraId="39A852CD" w14:textId="77777777" w:rsidR="00ED763D" w:rsidRDefault="00ED763D" w:rsidP="008D188C">
      <w:pPr>
        <w:rPr>
          <w:rFonts w:ascii="Arial" w:hAnsi="Arial" w:cs="Arial"/>
          <w:b/>
        </w:rPr>
      </w:pPr>
    </w:p>
    <w:p w14:paraId="01D08DAA" w14:textId="77777777" w:rsidR="00B87B9E" w:rsidRDefault="00B87B9E">
      <w:pPr>
        <w:spacing w:after="0" w:line="240" w:lineRule="auto"/>
        <w:rPr>
          <w:rFonts w:ascii="Arial" w:hAnsi="Arial" w:cs="Arial"/>
          <w:b/>
        </w:rPr>
      </w:pPr>
      <w:r>
        <w:rPr>
          <w:rFonts w:ascii="Arial" w:hAnsi="Arial" w:cs="Arial"/>
          <w:b/>
        </w:rPr>
        <w:br w:type="page"/>
      </w:r>
    </w:p>
    <w:p w14:paraId="021A092C" w14:textId="7ED4F7A5" w:rsidR="00ED763D" w:rsidRPr="00666777" w:rsidRDefault="00B87B9E" w:rsidP="005D568B">
      <w:pPr>
        <w:numPr>
          <w:ilvl w:val="0"/>
          <w:numId w:val="2"/>
        </w:numPr>
        <w:spacing w:after="120" w:line="240" w:lineRule="auto"/>
        <w:ind w:left="425" w:hanging="425"/>
        <w:rPr>
          <w:rFonts w:ascii="Arial" w:hAnsi="Arial" w:cs="Arial"/>
          <w:b/>
        </w:rPr>
      </w:pPr>
      <w:r>
        <w:rPr>
          <w:rFonts w:ascii="Arial" w:hAnsi="Arial" w:cs="Arial"/>
          <w:b/>
        </w:rPr>
        <w:lastRenderedPageBreak/>
        <w:t>Rekapitulace naplnění podmínek vyhlášení CRP 2016</w:t>
      </w:r>
    </w:p>
    <w:p w14:paraId="3BDE7E07" w14:textId="77777777" w:rsidR="00ED763D" w:rsidRDefault="00ED763D" w:rsidP="0007398A">
      <w:pPr>
        <w:spacing w:after="120" w:line="240" w:lineRule="auto"/>
        <w:ind w:left="425"/>
        <w:rPr>
          <w:rFonts w:ascii="Arial" w:hAnsi="Arial" w:cs="Arial"/>
          <w:b/>
        </w:rPr>
      </w:pPr>
    </w:p>
    <w:p w14:paraId="055BBF62" w14:textId="74091E3B" w:rsidR="00B87B9E" w:rsidRDefault="00B87B9E" w:rsidP="00B87B9E">
      <w:pPr>
        <w:spacing w:after="120" w:line="240" w:lineRule="auto"/>
        <w:rPr>
          <w:rFonts w:ascii="Arial" w:hAnsi="Arial" w:cs="Arial"/>
          <w:b/>
        </w:rPr>
      </w:pPr>
      <w:r>
        <w:rPr>
          <w:rFonts w:ascii="Arial" w:hAnsi="Arial" w:cs="Arial"/>
          <w:b/>
        </w:rPr>
        <w:t xml:space="preserve">Navrhovaný projekt </w:t>
      </w:r>
    </w:p>
    <w:p w14:paraId="4B2D7AEA" w14:textId="524B20B4" w:rsidR="00B87B9E" w:rsidRPr="00CC4702" w:rsidRDefault="00B87B9E" w:rsidP="00992B49">
      <w:pPr>
        <w:pStyle w:val="Odstavecseseznamem"/>
        <w:numPr>
          <w:ilvl w:val="0"/>
          <w:numId w:val="45"/>
        </w:numPr>
        <w:spacing w:after="120" w:line="240" w:lineRule="auto"/>
        <w:ind w:left="714" w:hanging="357"/>
        <w:contextualSpacing w:val="0"/>
        <w:jc w:val="both"/>
        <w:rPr>
          <w:rFonts w:ascii="Arial" w:hAnsi="Arial" w:cs="Arial"/>
        </w:rPr>
      </w:pPr>
      <w:r w:rsidRPr="00CC4702">
        <w:rPr>
          <w:rFonts w:ascii="Arial" w:hAnsi="Arial" w:cs="Arial"/>
        </w:rPr>
        <w:t>je projektem úzké spolupráce vysokých škol</w:t>
      </w:r>
      <w:r w:rsidR="00CC4702">
        <w:rPr>
          <w:rFonts w:ascii="Arial" w:hAnsi="Arial" w:cs="Arial"/>
        </w:rPr>
        <w:t xml:space="preserve"> více jak </w:t>
      </w:r>
      <w:proofErr w:type="gramStart"/>
      <w:r w:rsidR="00CC4702">
        <w:rPr>
          <w:rFonts w:ascii="Arial" w:hAnsi="Arial" w:cs="Arial"/>
        </w:rPr>
        <w:t>13-ti</w:t>
      </w:r>
      <w:proofErr w:type="gramEnd"/>
      <w:r w:rsidR="00CC4702">
        <w:rPr>
          <w:rFonts w:ascii="Arial" w:hAnsi="Arial" w:cs="Arial"/>
        </w:rPr>
        <w:t xml:space="preserve"> VVŠ</w:t>
      </w:r>
      <w:r w:rsidR="00992B49">
        <w:rPr>
          <w:rFonts w:ascii="Arial" w:hAnsi="Arial" w:cs="Arial"/>
        </w:rPr>
        <w:t>,</w:t>
      </w:r>
      <w:r w:rsidR="00CC4702">
        <w:rPr>
          <w:rFonts w:ascii="Arial" w:hAnsi="Arial" w:cs="Arial"/>
        </w:rPr>
        <w:t xml:space="preserve"> </w:t>
      </w:r>
    </w:p>
    <w:p w14:paraId="1F0B1765" w14:textId="27327A5A" w:rsidR="00B87B9E" w:rsidRDefault="00CC4702" w:rsidP="00992B49">
      <w:pPr>
        <w:pStyle w:val="Odstavecseseznamem"/>
        <w:numPr>
          <w:ilvl w:val="0"/>
          <w:numId w:val="45"/>
        </w:numPr>
        <w:spacing w:after="120" w:line="240" w:lineRule="auto"/>
        <w:ind w:left="714" w:hanging="357"/>
        <w:contextualSpacing w:val="0"/>
        <w:jc w:val="both"/>
        <w:rPr>
          <w:rFonts w:ascii="Arial" w:hAnsi="Arial" w:cs="Arial"/>
        </w:rPr>
      </w:pPr>
      <w:r w:rsidRPr="00CC4702">
        <w:rPr>
          <w:rFonts w:ascii="Arial" w:hAnsi="Arial" w:cs="Arial"/>
        </w:rPr>
        <w:t xml:space="preserve">nelze </w:t>
      </w:r>
      <w:r>
        <w:rPr>
          <w:rFonts w:ascii="Arial" w:hAnsi="Arial" w:cs="Arial"/>
        </w:rPr>
        <w:t>financovat z operačních programů</w:t>
      </w:r>
      <w:r w:rsidR="00992B49">
        <w:rPr>
          <w:rFonts w:ascii="Arial" w:hAnsi="Arial" w:cs="Arial"/>
        </w:rPr>
        <w:t>,</w:t>
      </w:r>
    </w:p>
    <w:p w14:paraId="3B9348ED" w14:textId="568C83D2" w:rsidR="00CC4702" w:rsidRDefault="00CC4702" w:rsidP="00992B49">
      <w:pPr>
        <w:pStyle w:val="Odstavecseseznamem"/>
        <w:numPr>
          <w:ilvl w:val="0"/>
          <w:numId w:val="45"/>
        </w:numPr>
        <w:spacing w:after="120" w:line="240" w:lineRule="auto"/>
        <w:ind w:left="714" w:hanging="357"/>
        <w:contextualSpacing w:val="0"/>
        <w:jc w:val="both"/>
        <w:rPr>
          <w:rFonts w:ascii="Arial" w:hAnsi="Arial" w:cs="Arial"/>
        </w:rPr>
      </w:pPr>
      <w:r>
        <w:rPr>
          <w:rFonts w:ascii="Arial" w:hAnsi="Arial" w:cs="Arial"/>
        </w:rPr>
        <w:t>je v souladu s prioritami DZ MŠMT a jeho aktualizací pro rok 2016</w:t>
      </w:r>
      <w:r w:rsidR="00992B49">
        <w:rPr>
          <w:rFonts w:ascii="Arial" w:hAnsi="Arial" w:cs="Arial"/>
        </w:rPr>
        <w:t>,</w:t>
      </w:r>
    </w:p>
    <w:p w14:paraId="7E8E6119" w14:textId="67A9E0CF" w:rsidR="00CC4702" w:rsidRDefault="00CC4702" w:rsidP="00992B49">
      <w:pPr>
        <w:pStyle w:val="Odstavecseseznamem"/>
        <w:numPr>
          <w:ilvl w:val="0"/>
          <w:numId w:val="45"/>
        </w:numPr>
        <w:spacing w:after="120" w:line="240" w:lineRule="auto"/>
        <w:ind w:left="714" w:hanging="357"/>
        <w:contextualSpacing w:val="0"/>
        <w:jc w:val="both"/>
        <w:rPr>
          <w:rFonts w:ascii="Arial" w:hAnsi="Arial" w:cs="Arial"/>
        </w:rPr>
      </w:pPr>
      <w:r>
        <w:rPr>
          <w:rFonts w:ascii="Arial" w:hAnsi="Arial" w:cs="Arial"/>
        </w:rPr>
        <w:t>je přínosem pro vysoké školství ČR zejména v koordinaci VVŠ a sjednocení postupů při aplikaci nové legislativy v ekonomice a řízení institucí</w:t>
      </w:r>
      <w:r w:rsidR="00992B49">
        <w:rPr>
          <w:rFonts w:ascii="Arial" w:hAnsi="Arial" w:cs="Arial"/>
        </w:rPr>
        <w:t>,</w:t>
      </w:r>
    </w:p>
    <w:p w14:paraId="7C540FCC" w14:textId="7B225703" w:rsidR="00CC4702" w:rsidRDefault="00CC4702" w:rsidP="00992B49">
      <w:pPr>
        <w:pStyle w:val="Odstavecseseznamem"/>
        <w:numPr>
          <w:ilvl w:val="0"/>
          <w:numId w:val="45"/>
        </w:numPr>
        <w:spacing w:after="120" w:line="240" w:lineRule="auto"/>
        <w:ind w:left="714" w:hanging="357"/>
        <w:contextualSpacing w:val="0"/>
        <w:jc w:val="both"/>
        <w:rPr>
          <w:rFonts w:ascii="Arial" w:hAnsi="Arial" w:cs="Arial"/>
        </w:rPr>
      </w:pPr>
      <w:r>
        <w:rPr>
          <w:rFonts w:ascii="Arial" w:hAnsi="Arial" w:cs="Arial"/>
        </w:rPr>
        <w:t>klíčové aktivity projektu jsou v souladu s cíli projektu</w:t>
      </w:r>
      <w:r w:rsidR="00992B49">
        <w:rPr>
          <w:rFonts w:ascii="Arial" w:hAnsi="Arial" w:cs="Arial"/>
        </w:rPr>
        <w:t>,</w:t>
      </w:r>
    </w:p>
    <w:p w14:paraId="02F42D30" w14:textId="6F710AEB" w:rsidR="00CC4702" w:rsidRDefault="00CC4702" w:rsidP="00992B49">
      <w:pPr>
        <w:pStyle w:val="Odstavecseseznamem"/>
        <w:numPr>
          <w:ilvl w:val="0"/>
          <w:numId w:val="45"/>
        </w:numPr>
        <w:spacing w:after="120" w:line="240" w:lineRule="auto"/>
        <w:ind w:left="714" w:hanging="357"/>
        <w:contextualSpacing w:val="0"/>
        <w:jc w:val="both"/>
        <w:rPr>
          <w:rFonts w:ascii="Arial" w:hAnsi="Arial" w:cs="Arial"/>
        </w:rPr>
      </w:pPr>
      <w:r>
        <w:rPr>
          <w:rFonts w:ascii="Arial" w:hAnsi="Arial" w:cs="Arial"/>
        </w:rPr>
        <w:t>klíčové aktivity projektu jsou v souladu s vyhlášením CRP 2016</w:t>
      </w:r>
      <w:r w:rsidR="00992B49">
        <w:rPr>
          <w:rFonts w:ascii="Arial" w:hAnsi="Arial" w:cs="Arial"/>
        </w:rPr>
        <w:t>,</w:t>
      </w:r>
    </w:p>
    <w:p w14:paraId="49C57E74" w14:textId="5EBCCAE3" w:rsidR="00CC4702" w:rsidRDefault="00CC4702" w:rsidP="00992B49">
      <w:pPr>
        <w:pStyle w:val="Odstavecseseznamem"/>
        <w:numPr>
          <w:ilvl w:val="0"/>
          <w:numId w:val="45"/>
        </w:numPr>
        <w:spacing w:after="120" w:line="240" w:lineRule="auto"/>
        <w:ind w:left="714" w:hanging="357"/>
        <w:contextualSpacing w:val="0"/>
        <w:jc w:val="both"/>
        <w:rPr>
          <w:rFonts w:ascii="Arial" w:hAnsi="Arial" w:cs="Arial"/>
        </w:rPr>
      </w:pPr>
      <w:r>
        <w:rPr>
          <w:rFonts w:ascii="Arial" w:hAnsi="Arial" w:cs="Arial"/>
        </w:rPr>
        <w:t xml:space="preserve">udržitelnost výstupů projektu je zajištěna servisními smlouvami o podpoře SW a dlouhodobými aktivitami koordinačních center </w:t>
      </w:r>
      <w:proofErr w:type="spellStart"/>
      <w:r>
        <w:rPr>
          <w:rFonts w:ascii="Arial" w:hAnsi="Arial" w:cs="Arial"/>
        </w:rPr>
        <w:t>iFIS</w:t>
      </w:r>
      <w:proofErr w:type="spellEnd"/>
      <w:r>
        <w:rPr>
          <w:rFonts w:ascii="Arial" w:hAnsi="Arial" w:cs="Arial"/>
        </w:rPr>
        <w:t xml:space="preserve">, EIS </w:t>
      </w:r>
      <w:proofErr w:type="spellStart"/>
      <w:r>
        <w:rPr>
          <w:rFonts w:ascii="Arial" w:hAnsi="Arial" w:cs="Arial"/>
        </w:rPr>
        <w:t>Magion</w:t>
      </w:r>
      <w:proofErr w:type="spellEnd"/>
      <w:r>
        <w:rPr>
          <w:rFonts w:ascii="Arial" w:hAnsi="Arial" w:cs="Arial"/>
        </w:rPr>
        <w:t xml:space="preserve"> a SAP</w:t>
      </w:r>
      <w:r w:rsidR="00992B49">
        <w:rPr>
          <w:rFonts w:ascii="Arial" w:hAnsi="Arial" w:cs="Arial"/>
        </w:rPr>
        <w:t>,</w:t>
      </w:r>
    </w:p>
    <w:p w14:paraId="553460BF" w14:textId="0BC04780" w:rsidR="00CC4702" w:rsidRDefault="00CC4702" w:rsidP="00992B49">
      <w:pPr>
        <w:pStyle w:val="Odstavecseseznamem"/>
        <w:numPr>
          <w:ilvl w:val="0"/>
          <w:numId w:val="45"/>
        </w:numPr>
        <w:spacing w:after="120" w:line="240" w:lineRule="auto"/>
        <w:ind w:left="714" w:hanging="357"/>
        <w:contextualSpacing w:val="0"/>
        <w:jc w:val="both"/>
        <w:rPr>
          <w:rFonts w:ascii="Arial" w:hAnsi="Arial" w:cs="Arial"/>
        </w:rPr>
      </w:pPr>
      <w:r>
        <w:rPr>
          <w:rFonts w:ascii="Arial" w:hAnsi="Arial" w:cs="Arial"/>
        </w:rPr>
        <w:t>požadované finanční prostředky jsou přiměřené – nepokrývají všechny související náklady vyvolané změnami legislativního prostředí ČR v roce 2016, ale jsou akceptovatelným příspěvkem</w:t>
      </w:r>
      <w:r w:rsidR="00992B49">
        <w:rPr>
          <w:rFonts w:ascii="Arial" w:hAnsi="Arial" w:cs="Arial"/>
        </w:rPr>
        <w:t>,</w:t>
      </w:r>
    </w:p>
    <w:p w14:paraId="2829B6BD" w14:textId="5EB33DCF" w:rsidR="00CC4702" w:rsidRPr="00CC4702" w:rsidRDefault="00CC4702" w:rsidP="00992B49">
      <w:pPr>
        <w:pStyle w:val="Odstavecseseznamem"/>
        <w:numPr>
          <w:ilvl w:val="0"/>
          <w:numId w:val="45"/>
        </w:numPr>
        <w:spacing w:after="120" w:line="240" w:lineRule="auto"/>
        <w:ind w:left="714" w:hanging="357"/>
        <w:contextualSpacing w:val="0"/>
        <w:jc w:val="both"/>
        <w:rPr>
          <w:rFonts w:ascii="Arial" w:hAnsi="Arial" w:cs="Arial"/>
        </w:rPr>
      </w:pPr>
      <w:r>
        <w:rPr>
          <w:rFonts w:ascii="Arial" w:hAnsi="Arial" w:cs="Arial"/>
        </w:rPr>
        <w:t xml:space="preserve">projektová žádost je vypracována v souladu s vyhlášením CRP 2016 </w:t>
      </w:r>
      <w:r w:rsidR="00992B49">
        <w:rPr>
          <w:rFonts w:ascii="Arial" w:hAnsi="Arial" w:cs="Arial"/>
        </w:rPr>
        <w:t>–</w:t>
      </w:r>
      <w:r>
        <w:rPr>
          <w:rFonts w:ascii="Arial" w:hAnsi="Arial" w:cs="Arial"/>
        </w:rPr>
        <w:t xml:space="preserve"> </w:t>
      </w:r>
      <w:r w:rsidR="00992B49">
        <w:rPr>
          <w:rFonts w:ascii="Arial" w:hAnsi="Arial" w:cs="Arial"/>
        </w:rPr>
        <w:t xml:space="preserve">žádost a dílčí žádosti spoluřešitelů obsahují všechny předepsané náležitosti a jsou podepsány rektory VVŠ a řešiteli. Podrobnější specifikace výstupů projektu, přehled zapojení VVŠ do projektu a zdůvodnění přínosů projektu jsou popsány v této společné příloze.  </w:t>
      </w:r>
    </w:p>
    <w:p w14:paraId="69996CA6" w14:textId="77777777" w:rsidR="00992B49" w:rsidRDefault="00992B49" w:rsidP="0007398A"/>
    <w:p w14:paraId="3DE9FA7D" w14:textId="77777777" w:rsidR="00992B49" w:rsidRPr="00992B49" w:rsidRDefault="00992B49" w:rsidP="0007398A">
      <w:pPr>
        <w:rPr>
          <w:rFonts w:ascii="Arial" w:hAnsi="Arial" w:cs="Arial"/>
        </w:rPr>
      </w:pPr>
    </w:p>
    <w:p w14:paraId="197EB369" w14:textId="77777777" w:rsidR="00992B49" w:rsidRPr="00992B49" w:rsidRDefault="00992B49" w:rsidP="0007398A">
      <w:pPr>
        <w:rPr>
          <w:rFonts w:ascii="Arial" w:hAnsi="Arial" w:cs="Arial"/>
        </w:rPr>
      </w:pPr>
      <w:r w:rsidRPr="00992B49">
        <w:rPr>
          <w:rFonts w:ascii="Arial" w:hAnsi="Arial" w:cs="Arial"/>
        </w:rPr>
        <w:t xml:space="preserve">V Praze, dne </w:t>
      </w:r>
      <w:proofErr w:type="gramStart"/>
      <w:r w:rsidRPr="00992B49">
        <w:rPr>
          <w:rFonts w:ascii="Arial" w:hAnsi="Arial" w:cs="Arial"/>
        </w:rPr>
        <w:t>20.10.2015</w:t>
      </w:r>
      <w:proofErr w:type="gramEnd"/>
    </w:p>
    <w:p w14:paraId="70E2DCCF" w14:textId="76A9329F" w:rsidR="00ED763D" w:rsidRPr="00994655" w:rsidRDefault="00992B49" w:rsidP="00994655">
      <w:r w:rsidRPr="00992B49">
        <w:rPr>
          <w:rFonts w:ascii="Arial" w:hAnsi="Arial" w:cs="Arial"/>
        </w:rPr>
        <w:t>Ing. Radek Holý, hlavní řešitel projektu</w:t>
      </w:r>
      <w:bookmarkStart w:id="0" w:name="_GoBack"/>
      <w:bookmarkEnd w:id="0"/>
    </w:p>
    <w:sectPr w:rsidR="00ED763D" w:rsidRPr="00994655" w:rsidSect="002E1F52">
      <w:footerReference w:type="default" r:id="rId29"/>
      <w:pgSz w:w="11906" w:h="16838"/>
      <w:pgMar w:top="1135" w:right="849" w:bottom="851"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096958" w15:done="0"/>
  <w15:commentEx w15:paraId="3F13C7A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D243B6" w14:textId="77777777" w:rsidR="00F04F8E" w:rsidRDefault="00F04F8E" w:rsidP="00695A14">
      <w:pPr>
        <w:spacing w:after="0" w:line="240" w:lineRule="auto"/>
      </w:pPr>
      <w:r>
        <w:separator/>
      </w:r>
    </w:p>
  </w:endnote>
  <w:endnote w:type="continuationSeparator" w:id="0">
    <w:p w14:paraId="7741C965" w14:textId="77777777" w:rsidR="00F04F8E" w:rsidRDefault="00F04F8E" w:rsidP="00695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Lohit Hindi">
    <w:altName w:val="Times New Roman"/>
    <w:panose1 w:val="00000000000000000000"/>
    <w:charset w:val="00"/>
    <w:family w:val="roman"/>
    <w:notTrueType/>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E21EA" w14:textId="4D8A608E" w:rsidR="0011593F" w:rsidRPr="00695A14" w:rsidRDefault="0011593F" w:rsidP="00695A14">
    <w:pPr>
      <w:pStyle w:val="Zpat"/>
      <w:pBdr>
        <w:top w:val="single" w:sz="4" w:space="1" w:color="auto"/>
      </w:pBdr>
      <w:tabs>
        <w:tab w:val="clear" w:pos="9072"/>
        <w:tab w:val="right" w:pos="9639"/>
      </w:tabs>
      <w:rPr>
        <w:i/>
        <w:sz w:val="18"/>
      </w:rPr>
    </w:pPr>
    <w:r>
      <w:rPr>
        <w:i/>
        <w:sz w:val="18"/>
      </w:rPr>
      <w:t xml:space="preserve">Příloha žádosti </w:t>
    </w:r>
    <w:r w:rsidRPr="00695A14">
      <w:rPr>
        <w:i/>
        <w:sz w:val="18"/>
      </w:rPr>
      <w:t xml:space="preserve"> CRP 2016</w:t>
    </w:r>
    <w:r w:rsidRPr="00695A14">
      <w:rPr>
        <w:i/>
        <w:sz w:val="18"/>
      </w:rPr>
      <w:tab/>
    </w:r>
    <w:r w:rsidRPr="00695A14">
      <w:rPr>
        <w:i/>
        <w:sz w:val="18"/>
      </w:rPr>
      <w:tab/>
      <w:t xml:space="preserve">Strana </w:t>
    </w:r>
    <w:r w:rsidRPr="00695A14">
      <w:rPr>
        <w:i/>
        <w:sz w:val="18"/>
      </w:rPr>
      <w:fldChar w:fldCharType="begin"/>
    </w:r>
    <w:r w:rsidRPr="00695A14">
      <w:rPr>
        <w:i/>
        <w:sz w:val="18"/>
      </w:rPr>
      <w:instrText>PAGE   \* MERGEFORMAT</w:instrText>
    </w:r>
    <w:r w:rsidRPr="00695A14">
      <w:rPr>
        <w:i/>
        <w:sz w:val="18"/>
      </w:rPr>
      <w:fldChar w:fldCharType="separate"/>
    </w:r>
    <w:r w:rsidR="00994655">
      <w:rPr>
        <w:i/>
        <w:noProof/>
        <w:sz w:val="18"/>
      </w:rPr>
      <w:t>1</w:t>
    </w:r>
    <w:r w:rsidRPr="00695A14">
      <w:rPr>
        <w:i/>
        <w:sz w:val="18"/>
      </w:rPr>
      <w:fldChar w:fldCharType="end"/>
    </w:r>
  </w:p>
  <w:p w14:paraId="61D7AD2D" w14:textId="77777777" w:rsidR="0011593F" w:rsidRDefault="0011593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F91F3C" w14:textId="77777777" w:rsidR="00F04F8E" w:rsidRDefault="00F04F8E" w:rsidP="00695A14">
      <w:pPr>
        <w:spacing w:after="0" w:line="240" w:lineRule="auto"/>
      </w:pPr>
      <w:r>
        <w:separator/>
      </w:r>
    </w:p>
  </w:footnote>
  <w:footnote w:type="continuationSeparator" w:id="0">
    <w:p w14:paraId="1E32D41F" w14:textId="77777777" w:rsidR="00F04F8E" w:rsidRDefault="00F04F8E" w:rsidP="00695A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75B34"/>
    <w:multiLevelType w:val="multilevel"/>
    <w:tmpl w:val="EA3CAD12"/>
    <w:lvl w:ilvl="0">
      <w:start w:val="1"/>
      <w:numFmt w:val="lowerLetter"/>
      <w:lvlText w:val="%1)"/>
      <w:lvlJc w:val="left"/>
      <w:pPr>
        <w:ind w:left="720" w:hanging="360"/>
      </w:pPr>
      <w:rPr>
        <w:rFonts w:ascii="Times New Roman" w:eastAsia="Times New Roman" w:hAnsi="Times New Roman" w:cs="Lohit Hindi"/>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27738FF"/>
    <w:multiLevelType w:val="multilevel"/>
    <w:tmpl w:val="A6F81BB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
    <w:nsid w:val="04CE0A61"/>
    <w:multiLevelType w:val="hybridMultilevel"/>
    <w:tmpl w:val="F9BE8728"/>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8320F7F"/>
    <w:multiLevelType w:val="hybridMultilevel"/>
    <w:tmpl w:val="380EDDE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0FFC56A7"/>
    <w:multiLevelType w:val="hybridMultilevel"/>
    <w:tmpl w:val="247C112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11691FBD"/>
    <w:multiLevelType w:val="hybridMultilevel"/>
    <w:tmpl w:val="810C2EB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166C73F4"/>
    <w:multiLevelType w:val="hybridMultilevel"/>
    <w:tmpl w:val="3E5CB028"/>
    <w:lvl w:ilvl="0" w:tplc="D03418F8">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2247912"/>
    <w:multiLevelType w:val="hybridMultilevel"/>
    <w:tmpl w:val="DAD4AB1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2FB318F"/>
    <w:multiLevelType w:val="multilevel"/>
    <w:tmpl w:val="A6F81BB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9">
    <w:nsid w:val="23BA4EF2"/>
    <w:multiLevelType w:val="hybridMultilevel"/>
    <w:tmpl w:val="D66EC66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nsid w:val="23F365F6"/>
    <w:multiLevelType w:val="hybridMultilevel"/>
    <w:tmpl w:val="D7C090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43718BF"/>
    <w:multiLevelType w:val="hybridMultilevel"/>
    <w:tmpl w:val="27ECEE10"/>
    <w:lvl w:ilvl="0" w:tplc="5254E560">
      <w:start w:val="5"/>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24F16AE6"/>
    <w:multiLevelType w:val="hybridMultilevel"/>
    <w:tmpl w:val="A9EEC3F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28A9049A"/>
    <w:multiLevelType w:val="multilevel"/>
    <w:tmpl w:val="C8FE2D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2EEE221C"/>
    <w:multiLevelType w:val="multilevel"/>
    <w:tmpl w:val="A6F81BB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5">
    <w:nsid w:val="30184AAA"/>
    <w:multiLevelType w:val="hybridMultilevel"/>
    <w:tmpl w:val="1BFC040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31360EAC"/>
    <w:multiLevelType w:val="multilevel"/>
    <w:tmpl w:val="A6F81BB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7">
    <w:nsid w:val="326748ED"/>
    <w:multiLevelType w:val="hybridMultilevel"/>
    <w:tmpl w:val="D042076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396C1E43"/>
    <w:multiLevelType w:val="hybridMultilevel"/>
    <w:tmpl w:val="668A3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C2A4B72"/>
    <w:multiLevelType w:val="hybridMultilevel"/>
    <w:tmpl w:val="2A86C6E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nsid w:val="3FAB55AA"/>
    <w:multiLevelType w:val="hybridMultilevel"/>
    <w:tmpl w:val="69FA2E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5CF5DA2"/>
    <w:multiLevelType w:val="hybridMultilevel"/>
    <w:tmpl w:val="F9A845F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4D0E68D4"/>
    <w:multiLevelType w:val="hybridMultilevel"/>
    <w:tmpl w:val="9D485B2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4D3F3DED"/>
    <w:multiLevelType w:val="multilevel"/>
    <w:tmpl w:val="65FAA52E"/>
    <w:lvl w:ilvl="0">
      <w:start w:val="1"/>
      <w:numFmt w:val="lowerLetter"/>
      <w:lvlText w:val="%1)"/>
      <w:lvlJc w:val="left"/>
      <w:pPr>
        <w:ind w:left="928" w:hanging="360"/>
      </w:pPr>
      <w:rPr>
        <w:rFonts w:ascii="Times New Roman" w:eastAsia="Times New Roman" w:hAnsi="Times New Roman" w:cs="Times New Roman"/>
      </w:rPr>
    </w:lvl>
    <w:lvl w:ilvl="1">
      <w:start w:val="1"/>
      <w:numFmt w:val="bullet"/>
      <w:lvlText w:val="o"/>
      <w:lvlJc w:val="left"/>
      <w:pPr>
        <w:ind w:left="1648" w:hanging="360"/>
      </w:pPr>
      <w:rPr>
        <w:rFonts w:ascii="Courier New" w:hAnsi="Courier New" w:hint="default"/>
      </w:rPr>
    </w:lvl>
    <w:lvl w:ilvl="2">
      <w:start w:val="1"/>
      <w:numFmt w:val="bullet"/>
      <w:lvlText w:val=""/>
      <w:lvlJc w:val="left"/>
      <w:pPr>
        <w:ind w:left="2368" w:hanging="360"/>
      </w:pPr>
      <w:rPr>
        <w:rFonts w:ascii="Wingdings" w:hAnsi="Wingdings" w:hint="default"/>
      </w:rPr>
    </w:lvl>
    <w:lvl w:ilvl="3">
      <w:start w:val="1"/>
      <w:numFmt w:val="bullet"/>
      <w:lvlText w:val=""/>
      <w:lvlJc w:val="left"/>
      <w:pPr>
        <w:ind w:left="3088" w:hanging="360"/>
      </w:pPr>
      <w:rPr>
        <w:rFonts w:ascii="Symbol" w:hAnsi="Symbol" w:hint="default"/>
      </w:rPr>
    </w:lvl>
    <w:lvl w:ilvl="4">
      <w:start w:val="1"/>
      <w:numFmt w:val="bullet"/>
      <w:lvlText w:val="o"/>
      <w:lvlJc w:val="left"/>
      <w:pPr>
        <w:ind w:left="3808" w:hanging="360"/>
      </w:pPr>
      <w:rPr>
        <w:rFonts w:ascii="Courier New" w:hAnsi="Courier New" w:hint="default"/>
      </w:rPr>
    </w:lvl>
    <w:lvl w:ilvl="5">
      <w:start w:val="1"/>
      <w:numFmt w:val="bullet"/>
      <w:lvlText w:val=""/>
      <w:lvlJc w:val="left"/>
      <w:pPr>
        <w:ind w:left="4528" w:hanging="360"/>
      </w:pPr>
      <w:rPr>
        <w:rFonts w:ascii="Wingdings" w:hAnsi="Wingdings" w:hint="default"/>
      </w:rPr>
    </w:lvl>
    <w:lvl w:ilvl="6">
      <w:start w:val="1"/>
      <w:numFmt w:val="bullet"/>
      <w:lvlText w:val=""/>
      <w:lvlJc w:val="left"/>
      <w:pPr>
        <w:ind w:left="5248" w:hanging="360"/>
      </w:pPr>
      <w:rPr>
        <w:rFonts w:ascii="Symbol" w:hAnsi="Symbol" w:hint="default"/>
      </w:rPr>
    </w:lvl>
    <w:lvl w:ilvl="7">
      <w:start w:val="1"/>
      <w:numFmt w:val="bullet"/>
      <w:lvlText w:val="o"/>
      <w:lvlJc w:val="left"/>
      <w:pPr>
        <w:ind w:left="5968" w:hanging="360"/>
      </w:pPr>
      <w:rPr>
        <w:rFonts w:ascii="Courier New" w:hAnsi="Courier New" w:hint="default"/>
      </w:rPr>
    </w:lvl>
    <w:lvl w:ilvl="8">
      <w:start w:val="1"/>
      <w:numFmt w:val="bullet"/>
      <w:lvlText w:val=""/>
      <w:lvlJc w:val="left"/>
      <w:pPr>
        <w:ind w:left="6688" w:hanging="360"/>
      </w:pPr>
      <w:rPr>
        <w:rFonts w:ascii="Wingdings" w:hAnsi="Wingdings" w:hint="default"/>
      </w:rPr>
    </w:lvl>
  </w:abstractNum>
  <w:abstractNum w:abstractNumId="24">
    <w:nsid w:val="500E645B"/>
    <w:multiLevelType w:val="hybridMultilevel"/>
    <w:tmpl w:val="9D3C6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5B71DE0"/>
    <w:multiLevelType w:val="hybridMultilevel"/>
    <w:tmpl w:val="473674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6E37AFA"/>
    <w:multiLevelType w:val="hybridMultilevel"/>
    <w:tmpl w:val="A6FEEDE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58E92D1C"/>
    <w:multiLevelType w:val="hybridMultilevel"/>
    <w:tmpl w:val="7598C5BC"/>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5B213A86"/>
    <w:multiLevelType w:val="hybridMultilevel"/>
    <w:tmpl w:val="0ED43B60"/>
    <w:lvl w:ilvl="0" w:tplc="0B9CB48C">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B440988"/>
    <w:multiLevelType w:val="hybridMultilevel"/>
    <w:tmpl w:val="C1D8ED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C5D248D"/>
    <w:multiLevelType w:val="multilevel"/>
    <w:tmpl w:val="A6F81BB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1">
    <w:nsid w:val="5DF555F1"/>
    <w:multiLevelType w:val="multilevel"/>
    <w:tmpl w:val="AFC0E980"/>
    <w:lvl w:ilvl="0">
      <w:start w:val="13"/>
      <w:numFmt w:val="decimal"/>
      <w:lvlText w:val="%1"/>
      <w:lvlJc w:val="left"/>
      <w:pPr>
        <w:ind w:left="504" w:hanging="504"/>
      </w:pPr>
      <w:rPr>
        <w:rFonts w:cs="Times New Roman" w:hint="default"/>
      </w:rPr>
    </w:lvl>
    <w:lvl w:ilvl="1">
      <w:start w:val="19"/>
      <w:numFmt w:val="decimal"/>
      <w:lvlText w:val="%1-%2"/>
      <w:lvlJc w:val="left"/>
      <w:pPr>
        <w:ind w:left="504" w:hanging="504"/>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5F5D390B"/>
    <w:multiLevelType w:val="hybridMultilevel"/>
    <w:tmpl w:val="54E676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60862DBF"/>
    <w:multiLevelType w:val="multilevel"/>
    <w:tmpl w:val="65FAA52E"/>
    <w:lvl w:ilvl="0">
      <w:start w:val="1"/>
      <w:numFmt w:val="lowerLetter"/>
      <w:lvlText w:val="%1)"/>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nsid w:val="634A679E"/>
    <w:multiLevelType w:val="hybridMultilevel"/>
    <w:tmpl w:val="E44E40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67F7036"/>
    <w:multiLevelType w:val="multilevel"/>
    <w:tmpl w:val="A6F81BB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6">
    <w:nsid w:val="67742269"/>
    <w:multiLevelType w:val="hybridMultilevel"/>
    <w:tmpl w:val="9E42B27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nsid w:val="67C12E4F"/>
    <w:multiLevelType w:val="hybridMultilevel"/>
    <w:tmpl w:val="74CC2F4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8">
    <w:nsid w:val="68B00159"/>
    <w:multiLevelType w:val="hybridMultilevel"/>
    <w:tmpl w:val="D4E8518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nsid w:val="68D86275"/>
    <w:multiLevelType w:val="multilevel"/>
    <w:tmpl w:val="A6F81BB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0">
    <w:nsid w:val="6A7D7B21"/>
    <w:multiLevelType w:val="multilevel"/>
    <w:tmpl w:val="A6F81BB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1">
    <w:nsid w:val="6DF81F88"/>
    <w:multiLevelType w:val="hybridMultilevel"/>
    <w:tmpl w:val="C15EB0C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nsid w:val="75FD4832"/>
    <w:multiLevelType w:val="hybridMultilevel"/>
    <w:tmpl w:val="DBD2B3F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nsid w:val="7DFF6912"/>
    <w:multiLevelType w:val="hybridMultilevel"/>
    <w:tmpl w:val="4A9231CE"/>
    <w:lvl w:ilvl="0" w:tplc="FE62C196">
      <w:start w:val="1"/>
      <w:numFmt w:val="bullet"/>
      <w:lvlText w:val="-"/>
      <w:lvlJc w:val="left"/>
      <w:pPr>
        <w:tabs>
          <w:tab w:val="num" w:pos="720"/>
        </w:tabs>
        <w:ind w:left="720" w:hanging="360"/>
      </w:pPr>
      <w:rPr>
        <w:rFonts w:ascii="Times New Roman" w:hAnsi="Times New Roman" w:hint="default"/>
      </w:rPr>
    </w:lvl>
    <w:lvl w:ilvl="1" w:tplc="4B929DC6" w:tentative="1">
      <w:start w:val="1"/>
      <w:numFmt w:val="bullet"/>
      <w:lvlText w:val="-"/>
      <w:lvlJc w:val="left"/>
      <w:pPr>
        <w:tabs>
          <w:tab w:val="num" w:pos="1440"/>
        </w:tabs>
        <w:ind w:left="1440" w:hanging="360"/>
      </w:pPr>
      <w:rPr>
        <w:rFonts w:ascii="Times New Roman" w:hAnsi="Times New Roman" w:hint="default"/>
      </w:rPr>
    </w:lvl>
    <w:lvl w:ilvl="2" w:tplc="2A78A64C">
      <w:start w:val="1"/>
      <w:numFmt w:val="bullet"/>
      <w:lvlText w:val="-"/>
      <w:lvlJc w:val="left"/>
      <w:pPr>
        <w:tabs>
          <w:tab w:val="num" w:pos="2160"/>
        </w:tabs>
        <w:ind w:left="2160" w:hanging="360"/>
      </w:pPr>
      <w:rPr>
        <w:rFonts w:ascii="Times New Roman" w:hAnsi="Times New Roman" w:hint="default"/>
      </w:rPr>
    </w:lvl>
    <w:lvl w:ilvl="3" w:tplc="65B69736" w:tentative="1">
      <w:start w:val="1"/>
      <w:numFmt w:val="bullet"/>
      <w:lvlText w:val="-"/>
      <w:lvlJc w:val="left"/>
      <w:pPr>
        <w:tabs>
          <w:tab w:val="num" w:pos="2880"/>
        </w:tabs>
        <w:ind w:left="2880" w:hanging="360"/>
      </w:pPr>
      <w:rPr>
        <w:rFonts w:ascii="Times New Roman" w:hAnsi="Times New Roman" w:hint="default"/>
      </w:rPr>
    </w:lvl>
    <w:lvl w:ilvl="4" w:tplc="9246201A" w:tentative="1">
      <w:start w:val="1"/>
      <w:numFmt w:val="bullet"/>
      <w:lvlText w:val="-"/>
      <w:lvlJc w:val="left"/>
      <w:pPr>
        <w:tabs>
          <w:tab w:val="num" w:pos="3600"/>
        </w:tabs>
        <w:ind w:left="3600" w:hanging="360"/>
      </w:pPr>
      <w:rPr>
        <w:rFonts w:ascii="Times New Roman" w:hAnsi="Times New Roman" w:hint="default"/>
      </w:rPr>
    </w:lvl>
    <w:lvl w:ilvl="5" w:tplc="CCA0D03A" w:tentative="1">
      <w:start w:val="1"/>
      <w:numFmt w:val="bullet"/>
      <w:lvlText w:val="-"/>
      <w:lvlJc w:val="left"/>
      <w:pPr>
        <w:tabs>
          <w:tab w:val="num" w:pos="4320"/>
        </w:tabs>
        <w:ind w:left="4320" w:hanging="360"/>
      </w:pPr>
      <w:rPr>
        <w:rFonts w:ascii="Times New Roman" w:hAnsi="Times New Roman" w:hint="default"/>
      </w:rPr>
    </w:lvl>
    <w:lvl w:ilvl="6" w:tplc="CCE88130" w:tentative="1">
      <w:start w:val="1"/>
      <w:numFmt w:val="bullet"/>
      <w:lvlText w:val="-"/>
      <w:lvlJc w:val="left"/>
      <w:pPr>
        <w:tabs>
          <w:tab w:val="num" w:pos="5040"/>
        </w:tabs>
        <w:ind w:left="5040" w:hanging="360"/>
      </w:pPr>
      <w:rPr>
        <w:rFonts w:ascii="Times New Roman" w:hAnsi="Times New Roman" w:hint="default"/>
      </w:rPr>
    </w:lvl>
    <w:lvl w:ilvl="7" w:tplc="AEFC7D3A" w:tentative="1">
      <w:start w:val="1"/>
      <w:numFmt w:val="bullet"/>
      <w:lvlText w:val="-"/>
      <w:lvlJc w:val="left"/>
      <w:pPr>
        <w:tabs>
          <w:tab w:val="num" w:pos="5760"/>
        </w:tabs>
        <w:ind w:left="5760" w:hanging="360"/>
      </w:pPr>
      <w:rPr>
        <w:rFonts w:ascii="Times New Roman" w:hAnsi="Times New Roman" w:hint="default"/>
      </w:rPr>
    </w:lvl>
    <w:lvl w:ilvl="8" w:tplc="AACE28AE" w:tentative="1">
      <w:start w:val="1"/>
      <w:numFmt w:val="bullet"/>
      <w:lvlText w:val="-"/>
      <w:lvlJc w:val="left"/>
      <w:pPr>
        <w:tabs>
          <w:tab w:val="num" w:pos="6480"/>
        </w:tabs>
        <w:ind w:left="6480" w:hanging="360"/>
      </w:pPr>
      <w:rPr>
        <w:rFonts w:ascii="Times New Roman" w:hAnsi="Times New Roman" w:hint="default"/>
      </w:rPr>
    </w:lvl>
  </w:abstractNum>
  <w:abstractNum w:abstractNumId="44">
    <w:nsid w:val="7FA53BA7"/>
    <w:multiLevelType w:val="hybridMultilevel"/>
    <w:tmpl w:val="7572FD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5"/>
  </w:num>
  <w:num w:numId="3">
    <w:abstractNumId w:val="36"/>
  </w:num>
  <w:num w:numId="4">
    <w:abstractNumId w:val="5"/>
  </w:num>
  <w:num w:numId="5">
    <w:abstractNumId w:val="19"/>
  </w:num>
  <w:num w:numId="6">
    <w:abstractNumId w:val="22"/>
  </w:num>
  <w:num w:numId="7">
    <w:abstractNumId w:val="25"/>
  </w:num>
  <w:num w:numId="8">
    <w:abstractNumId w:val="38"/>
  </w:num>
  <w:num w:numId="9">
    <w:abstractNumId w:val="6"/>
  </w:num>
  <w:num w:numId="10">
    <w:abstractNumId w:val="15"/>
  </w:num>
  <w:num w:numId="11">
    <w:abstractNumId w:val="16"/>
  </w:num>
  <w:num w:numId="12">
    <w:abstractNumId w:val="7"/>
  </w:num>
  <w:num w:numId="13">
    <w:abstractNumId w:val="8"/>
  </w:num>
  <w:num w:numId="14">
    <w:abstractNumId w:val="21"/>
  </w:num>
  <w:num w:numId="15">
    <w:abstractNumId w:val="26"/>
  </w:num>
  <w:num w:numId="16">
    <w:abstractNumId w:val="10"/>
  </w:num>
  <w:num w:numId="17">
    <w:abstractNumId w:val="42"/>
  </w:num>
  <w:num w:numId="18">
    <w:abstractNumId w:val="44"/>
  </w:num>
  <w:num w:numId="19">
    <w:abstractNumId w:val="20"/>
  </w:num>
  <w:num w:numId="20">
    <w:abstractNumId w:val="13"/>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23"/>
    <w:lvlOverride w:ilvl="0">
      <w:startOverride w:val="1"/>
    </w:lvlOverride>
    <w:lvlOverride w:ilvl="1"/>
    <w:lvlOverride w:ilvl="2"/>
    <w:lvlOverride w:ilvl="3"/>
    <w:lvlOverride w:ilvl="4"/>
    <w:lvlOverride w:ilvl="5"/>
    <w:lvlOverride w:ilvl="6"/>
    <w:lvlOverride w:ilvl="7"/>
    <w:lvlOverride w:ilvl="8"/>
  </w:num>
  <w:num w:numId="23">
    <w:abstractNumId w:val="33"/>
    <w:lvlOverride w:ilvl="0">
      <w:startOverride w:val="1"/>
    </w:lvlOverride>
    <w:lvlOverride w:ilvl="1"/>
    <w:lvlOverride w:ilvl="2"/>
    <w:lvlOverride w:ilvl="3"/>
    <w:lvlOverride w:ilvl="4"/>
    <w:lvlOverride w:ilvl="5"/>
    <w:lvlOverride w:ilvl="6"/>
    <w:lvlOverride w:ilvl="7"/>
    <w:lvlOverride w:ilvl="8"/>
  </w:num>
  <w:num w:numId="24">
    <w:abstractNumId w:val="29"/>
  </w:num>
  <w:num w:numId="25">
    <w:abstractNumId w:val="40"/>
  </w:num>
  <w:num w:numId="26">
    <w:abstractNumId w:val="14"/>
  </w:num>
  <w:num w:numId="27">
    <w:abstractNumId w:val="39"/>
  </w:num>
  <w:num w:numId="28">
    <w:abstractNumId w:val="37"/>
  </w:num>
  <w:num w:numId="29">
    <w:abstractNumId w:val="43"/>
  </w:num>
  <w:num w:numId="30">
    <w:abstractNumId w:val="9"/>
  </w:num>
  <w:num w:numId="31">
    <w:abstractNumId w:val="27"/>
  </w:num>
  <w:num w:numId="32">
    <w:abstractNumId w:val="17"/>
  </w:num>
  <w:num w:numId="33">
    <w:abstractNumId w:val="32"/>
  </w:num>
  <w:num w:numId="34">
    <w:abstractNumId w:val="41"/>
  </w:num>
  <w:num w:numId="35">
    <w:abstractNumId w:val="12"/>
  </w:num>
  <w:num w:numId="36">
    <w:abstractNumId w:val="4"/>
  </w:num>
  <w:num w:numId="37">
    <w:abstractNumId w:val="28"/>
  </w:num>
  <w:num w:numId="38">
    <w:abstractNumId w:val="3"/>
  </w:num>
  <w:num w:numId="39">
    <w:abstractNumId w:val="34"/>
  </w:num>
  <w:num w:numId="40">
    <w:abstractNumId w:val="18"/>
  </w:num>
  <w:num w:numId="41">
    <w:abstractNumId w:val="1"/>
  </w:num>
  <w:num w:numId="42">
    <w:abstractNumId w:val="30"/>
  </w:num>
  <w:num w:numId="43">
    <w:abstractNumId w:val="11"/>
  </w:num>
  <w:num w:numId="44">
    <w:abstractNumId w:val="31"/>
  </w:num>
  <w:num w:numId="45">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rabakova">
    <w15:presenceInfo w15:providerId="None" w15:userId="Hrabakova"/>
  </w15:person>
  <w15:person w15:author="Zednik Frantisek">
    <w15:presenceInfo w15:providerId="AD" w15:userId="S-1-5-21-739464037-2855887325-2484046577-919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4E1"/>
    <w:rsid w:val="0001427A"/>
    <w:rsid w:val="00015111"/>
    <w:rsid w:val="000156EA"/>
    <w:rsid w:val="00036C9E"/>
    <w:rsid w:val="0004073B"/>
    <w:rsid w:val="00041EEC"/>
    <w:rsid w:val="00050281"/>
    <w:rsid w:val="000502B9"/>
    <w:rsid w:val="000552C2"/>
    <w:rsid w:val="00055A66"/>
    <w:rsid w:val="00066A2C"/>
    <w:rsid w:val="000712AB"/>
    <w:rsid w:val="00071850"/>
    <w:rsid w:val="000731E6"/>
    <w:rsid w:val="0007398A"/>
    <w:rsid w:val="00085578"/>
    <w:rsid w:val="00087EBD"/>
    <w:rsid w:val="00097557"/>
    <w:rsid w:val="000A3EB3"/>
    <w:rsid w:val="000A5CE1"/>
    <w:rsid w:val="000B323F"/>
    <w:rsid w:val="000B778D"/>
    <w:rsid w:val="000C02CF"/>
    <w:rsid w:val="000D3039"/>
    <w:rsid w:val="000E0B3E"/>
    <w:rsid w:val="000E2836"/>
    <w:rsid w:val="000F24C5"/>
    <w:rsid w:val="000F352B"/>
    <w:rsid w:val="00114B5C"/>
    <w:rsid w:val="0011593F"/>
    <w:rsid w:val="00115C41"/>
    <w:rsid w:val="001214A0"/>
    <w:rsid w:val="0014679A"/>
    <w:rsid w:val="0015717F"/>
    <w:rsid w:val="00157D29"/>
    <w:rsid w:val="00162CB3"/>
    <w:rsid w:val="0017154A"/>
    <w:rsid w:val="00172606"/>
    <w:rsid w:val="00172BC6"/>
    <w:rsid w:val="0018658A"/>
    <w:rsid w:val="00193977"/>
    <w:rsid w:val="00193D35"/>
    <w:rsid w:val="00193DB7"/>
    <w:rsid w:val="001A2105"/>
    <w:rsid w:val="001A2D32"/>
    <w:rsid w:val="001B650E"/>
    <w:rsid w:val="001D1A67"/>
    <w:rsid w:val="001D7F96"/>
    <w:rsid w:val="001E1A0E"/>
    <w:rsid w:val="001E60CC"/>
    <w:rsid w:val="001F0D4A"/>
    <w:rsid w:val="001F2000"/>
    <w:rsid w:val="001F5DAC"/>
    <w:rsid w:val="00200D86"/>
    <w:rsid w:val="00207683"/>
    <w:rsid w:val="00220DAD"/>
    <w:rsid w:val="00231DA3"/>
    <w:rsid w:val="00241035"/>
    <w:rsid w:val="00247229"/>
    <w:rsid w:val="00255259"/>
    <w:rsid w:val="0026257A"/>
    <w:rsid w:val="00270D76"/>
    <w:rsid w:val="00280D12"/>
    <w:rsid w:val="002914C4"/>
    <w:rsid w:val="00294F9E"/>
    <w:rsid w:val="002A5565"/>
    <w:rsid w:val="002B5093"/>
    <w:rsid w:val="002C3FB3"/>
    <w:rsid w:val="002E1BD2"/>
    <w:rsid w:val="002E1F52"/>
    <w:rsid w:val="002F2B18"/>
    <w:rsid w:val="002F3E9A"/>
    <w:rsid w:val="00301DC6"/>
    <w:rsid w:val="00301E4B"/>
    <w:rsid w:val="00305096"/>
    <w:rsid w:val="00322695"/>
    <w:rsid w:val="00331987"/>
    <w:rsid w:val="0033621D"/>
    <w:rsid w:val="00353141"/>
    <w:rsid w:val="0035392B"/>
    <w:rsid w:val="0035396A"/>
    <w:rsid w:val="00354800"/>
    <w:rsid w:val="003652A4"/>
    <w:rsid w:val="00366451"/>
    <w:rsid w:val="003813C7"/>
    <w:rsid w:val="00381E08"/>
    <w:rsid w:val="00392ECB"/>
    <w:rsid w:val="003952B6"/>
    <w:rsid w:val="00395FD9"/>
    <w:rsid w:val="003A1E8D"/>
    <w:rsid w:val="003A47AB"/>
    <w:rsid w:val="003A7002"/>
    <w:rsid w:val="003B0557"/>
    <w:rsid w:val="003B0E85"/>
    <w:rsid w:val="003B6AFF"/>
    <w:rsid w:val="003C49CE"/>
    <w:rsid w:val="003D357A"/>
    <w:rsid w:val="003D6289"/>
    <w:rsid w:val="003F5D74"/>
    <w:rsid w:val="003F655F"/>
    <w:rsid w:val="0040082B"/>
    <w:rsid w:val="0041375B"/>
    <w:rsid w:val="00421120"/>
    <w:rsid w:val="00421358"/>
    <w:rsid w:val="00425566"/>
    <w:rsid w:val="00430AFF"/>
    <w:rsid w:val="004408F5"/>
    <w:rsid w:val="00443119"/>
    <w:rsid w:val="004452D9"/>
    <w:rsid w:val="004468A3"/>
    <w:rsid w:val="00454FEE"/>
    <w:rsid w:val="004602CB"/>
    <w:rsid w:val="004616AE"/>
    <w:rsid w:val="0046761B"/>
    <w:rsid w:val="00476DB5"/>
    <w:rsid w:val="004774DB"/>
    <w:rsid w:val="00480E29"/>
    <w:rsid w:val="00481045"/>
    <w:rsid w:val="004829CA"/>
    <w:rsid w:val="00482C30"/>
    <w:rsid w:val="00490BDF"/>
    <w:rsid w:val="00490FFB"/>
    <w:rsid w:val="0049237C"/>
    <w:rsid w:val="00493EFA"/>
    <w:rsid w:val="004956CE"/>
    <w:rsid w:val="004C3067"/>
    <w:rsid w:val="004C41A4"/>
    <w:rsid w:val="004C5141"/>
    <w:rsid w:val="004D7915"/>
    <w:rsid w:val="004E0D12"/>
    <w:rsid w:val="004E1ABD"/>
    <w:rsid w:val="005003B3"/>
    <w:rsid w:val="00503BDE"/>
    <w:rsid w:val="005041F1"/>
    <w:rsid w:val="00506A0E"/>
    <w:rsid w:val="00510691"/>
    <w:rsid w:val="00524F9D"/>
    <w:rsid w:val="00527CAD"/>
    <w:rsid w:val="00531FEB"/>
    <w:rsid w:val="00533FD4"/>
    <w:rsid w:val="005340B3"/>
    <w:rsid w:val="00537642"/>
    <w:rsid w:val="00541109"/>
    <w:rsid w:val="00541381"/>
    <w:rsid w:val="00545B79"/>
    <w:rsid w:val="00550277"/>
    <w:rsid w:val="00556569"/>
    <w:rsid w:val="005601ED"/>
    <w:rsid w:val="00560E14"/>
    <w:rsid w:val="005617CE"/>
    <w:rsid w:val="00571C7E"/>
    <w:rsid w:val="00573713"/>
    <w:rsid w:val="0057669D"/>
    <w:rsid w:val="00585F0D"/>
    <w:rsid w:val="0059629F"/>
    <w:rsid w:val="00596DCA"/>
    <w:rsid w:val="00597DF7"/>
    <w:rsid w:val="005A0DD5"/>
    <w:rsid w:val="005B0806"/>
    <w:rsid w:val="005B47DB"/>
    <w:rsid w:val="005B538C"/>
    <w:rsid w:val="005B5D40"/>
    <w:rsid w:val="005B7BA8"/>
    <w:rsid w:val="005C1CBD"/>
    <w:rsid w:val="005C301A"/>
    <w:rsid w:val="005C775A"/>
    <w:rsid w:val="005D568B"/>
    <w:rsid w:val="005E397E"/>
    <w:rsid w:val="005F26A5"/>
    <w:rsid w:val="005F283C"/>
    <w:rsid w:val="00616C05"/>
    <w:rsid w:val="006215A9"/>
    <w:rsid w:val="00630C19"/>
    <w:rsid w:val="006346BC"/>
    <w:rsid w:val="00637362"/>
    <w:rsid w:val="00637727"/>
    <w:rsid w:val="00642B3C"/>
    <w:rsid w:val="006531B3"/>
    <w:rsid w:val="00660210"/>
    <w:rsid w:val="0066276F"/>
    <w:rsid w:val="00662FC0"/>
    <w:rsid w:val="00664D13"/>
    <w:rsid w:val="00666777"/>
    <w:rsid w:val="00666D88"/>
    <w:rsid w:val="00677198"/>
    <w:rsid w:val="00682086"/>
    <w:rsid w:val="00690AB5"/>
    <w:rsid w:val="006938E2"/>
    <w:rsid w:val="0069465B"/>
    <w:rsid w:val="00695A14"/>
    <w:rsid w:val="006C4E23"/>
    <w:rsid w:val="006D14C2"/>
    <w:rsid w:val="006D312D"/>
    <w:rsid w:val="006F70AD"/>
    <w:rsid w:val="00723B1D"/>
    <w:rsid w:val="00727CCF"/>
    <w:rsid w:val="00735661"/>
    <w:rsid w:val="0074419A"/>
    <w:rsid w:val="00751C8C"/>
    <w:rsid w:val="007532BC"/>
    <w:rsid w:val="00754DE0"/>
    <w:rsid w:val="00771498"/>
    <w:rsid w:val="00772148"/>
    <w:rsid w:val="00773E93"/>
    <w:rsid w:val="00774E27"/>
    <w:rsid w:val="00774FA1"/>
    <w:rsid w:val="00776F4B"/>
    <w:rsid w:val="007815A3"/>
    <w:rsid w:val="0078262D"/>
    <w:rsid w:val="00782960"/>
    <w:rsid w:val="00790786"/>
    <w:rsid w:val="0079329B"/>
    <w:rsid w:val="007A6521"/>
    <w:rsid w:val="007A7A44"/>
    <w:rsid w:val="007B44BB"/>
    <w:rsid w:val="007C4DE8"/>
    <w:rsid w:val="007D1D10"/>
    <w:rsid w:val="007D452E"/>
    <w:rsid w:val="007D7A45"/>
    <w:rsid w:val="007E0032"/>
    <w:rsid w:val="007E316A"/>
    <w:rsid w:val="007E3399"/>
    <w:rsid w:val="007E4468"/>
    <w:rsid w:val="007E490C"/>
    <w:rsid w:val="007F0755"/>
    <w:rsid w:val="007F0992"/>
    <w:rsid w:val="007F0F50"/>
    <w:rsid w:val="007F11D6"/>
    <w:rsid w:val="007F3F73"/>
    <w:rsid w:val="007F428B"/>
    <w:rsid w:val="007F7A22"/>
    <w:rsid w:val="008029EC"/>
    <w:rsid w:val="0080538A"/>
    <w:rsid w:val="00807BED"/>
    <w:rsid w:val="00815CC3"/>
    <w:rsid w:val="00816CC2"/>
    <w:rsid w:val="00841A23"/>
    <w:rsid w:val="00842503"/>
    <w:rsid w:val="008436C8"/>
    <w:rsid w:val="00847926"/>
    <w:rsid w:val="00853068"/>
    <w:rsid w:val="00853911"/>
    <w:rsid w:val="00856B5B"/>
    <w:rsid w:val="008674E1"/>
    <w:rsid w:val="008846BF"/>
    <w:rsid w:val="00887173"/>
    <w:rsid w:val="008941C6"/>
    <w:rsid w:val="008A145D"/>
    <w:rsid w:val="008A1DBA"/>
    <w:rsid w:val="008A2F5B"/>
    <w:rsid w:val="008B57CC"/>
    <w:rsid w:val="008B618D"/>
    <w:rsid w:val="008B675A"/>
    <w:rsid w:val="008B6F65"/>
    <w:rsid w:val="008C2A9F"/>
    <w:rsid w:val="008C5A14"/>
    <w:rsid w:val="008D188C"/>
    <w:rsid w:val="008E4B35"/>
    <w:rsid w:val="008E559E"/>
    <w:rsid w:val="008F2E79"/>
    <w:rsid w:val="008F2F26"/>
    <w:rsid w:val="008F7052"/>
    <w:rsid w:val="008F773D"/>
    <w:rsid w:val="0090015D"/>
    <w:rsid w:val="009002DB"/>
    <w:rsid w:val="0091702E"/>
    <w:rsid w:val="009218E1"/>
    <w:rsid w:val="009255AC"/>
    <w:rsid w:val="00927E5D"/>
    <w:rsid w:val="0093197C"/>
    <w:rsid w:val="00932BD7"/>
    <w:rsid w:val="009349E9"/>
    <w:rsid w:val="00936DE5"/>
    <w:rsid w:val="00940BA5"/>
    <w:rsid w:val="00943CB4"/>
    <w:rsid w:val="00950E18"/>
    <w:rsid w:val="00951115"/>
    <w:rsid w:val="00955CE8"/>
    <w:rsid w:val="00960C9D"/>
    <w:rsid w:val="00961695"/>
    <w:rsid w:val="009674EE"/>
    <w:rsid w:val="0097039A"/>
    <w:rsid w:val="009756F3"/>
    <w:rsid w:val="009758D1"/>
    <w:rsid w:val="00977FD2"/>
    <w:rsid w:val="009815C3"/>
    <w:rsid w:val="00987E6F"/>
    <w:rsid w:val="009926DE"/>
    <w:rsid w:val="00992B49"/>
    <w:rsid w:val="00994655"/>
    <w:rsid w:val="009A3385"/>
    <w:rsid w:val="009B1079"/>
    <w:rsid w:val="009B4F9C"/>
    <w:rsid w:val="009C5762"/>
    <w:rsid w:val="009D2BF1"/>
    <w:rsid w:val="009E1CF2"/>
    <w:rsid w:val="009E4C91"/>
    <w:rsid w:val="009F00D8"/>
    <w:rsid w:val="009F4A96"/>
    <w:rsid w:val="00A01A3B"/>
    <w:rsid w:val="00A06C1C"/>
    <w:rsid w:val="00A1058E"/>
    <w:rsid w:val="00A130AA"/>
    <w:rsid w:val="00A212C6"/>
    <w:rsid w:val="00A21E63"/>
    <w:rsid w:val="00A2294F"/>
    <w:rsid w:val="00A248F8"/>
    <w:rsid w:val="00A273E2"/>
    <w:rsid w:val="00A317D0"/>
    <w:rsid w:val="00A355AD"/>
    <w:rsid w:val="00A47303"/>
    <w:rsid w:val="00A54A33"/>
    <w:rsid w:val="00A666B5"/>
    <w:rsid w:val="00A72470"/>
    <w:rsid w:val="00A82CB5"/>
    <w:rsid w:val="00A916E6"/>
    <w:rsid w:val="00AA0C41"/>
    <w:rsid w:val="00AA1C98"/>
    <w:rsid w:val="00AA2454"/>
    <w:rsid w:val="00AA638F"/>
    <w:rsid w:val="00AB2E6C"/>
    <w:rsid w:val="00AC57FD"/>
    <w:rsid w:val="00AD73DD"/>
    <w:rsid w:val="00AE271D"/>
    <w:rsid w:val="00AE58F6"/>
    <w:rsid w:val="00AE614D"/>
    <w:rsid w:val="00AE6B0C"/>
    <w:rsid w:val="00AF296E"/>
    <w:rsid w:val="00AF71AD"/>
    <w:rsid w:val="00B00C38"/>
    <w:rsid w:val="00B10072"/>
    <w:rsid w:val="00B149EB"/>
    <w:rsid w:val="00B211A1"/>
    <w:rsid w:val="00B26662"/>
    <w:rsid w:val="00B27084"/>
    <w:rsid w:val="00B3330E"/>
    <w:rsid w:val="00B42485"/>
    <w:rsid w:val="00B4252F"/>
    <w:rsid w:val="00B47507"/>
    <w:rsid w:val="00B56820"/>
    <w:rsid w:val="00B575C4"/>
    <w:rsid w:val="00B61D1A"/>
    <w:rsid w:val="00B62D25"/>
    <w:rsid w:val="00B63DF8"/>
    <w:rsid w:val="00B84BAA"/>
    <w:rsid w:val="00B86960"/>
    <w:rsid w:val="00B87B9E"/>
    <w:rsid w:val="00B9409B"/>
    <w:rsid w:val="00BA7E46"/>
    <w:rsid w:val="00BA7EE5"/>
    <w:rsid w:val="00BB16CC"/>
    <w:rsid w:val="00BB4AA8"/>
    <w:rsid w:val="00BC1291"/>
    <w:rsid w:val="00BC133D"/>
    <w:rsid w:val="00BC3341"/>
    <w:rsid w:val="00BC5CFB"/>
    <w:rsid w:val="00BC77A6"/>
    <w:rsid w:val="00BE043C"/>
    <w:rsid w:val="00BE3F83"/>
    <w:rsid w:val="00BE4B4D"/>
    <w:rsid w:val="00BE5885"/>
    <w:rsid w:val="00C05BD3"/>
    <w:rsid w:val="00C12442"/>
    <w:rsid w:val="00C23C60"/>
    <w:rsid w:val="00C2680B"/>
    <w:rsid w:val="00C30ACA"/>
    <w:rsid w:val="00C35937"/>
    <w:rsid w:val="00C377E5"/>
    <w:rsid w:val="00C43441"/>
    <w:rsid w:val="00C5228E"/>
    <w:rsid w:val="00C53852"/>
    <w:rsid w:val="00C62E66"/>
    <w:rsid w:val="00C7705D"/>
    <w:rsid w:val="00C83118"/>
    <w:rsid w:val="00C9200F"/>
    <w:rsid w:val="00C9543A"/>
    <w:rsid w:val="00CB2925"/>
    <w:rsid w:val="00CB4956"/>
    <w:rsid w:val="00CB56EE"/>
    <w:rsid w:val="00CC16E5"/>
    <w:rsid w:val="00CC1DB6"/>
    <w:rsid w:val="00CC2E28"/>
    <w:rsid w:val="00CC445A"/>
    <w:rsid w:val="00CC4702"/>
    <w:rsid w:val="00CD0DEF"/>
    <w:rsid w:val="00CD0EFA"/>
    <w:rsid w:val="00CD2883"/>
    <w:rsid w:val="00CE00F5"/>
    <w:rsid w:val="00CE558B"/>
    <w:rsid w:val="00CE5725"/>
    <w:rsid w:val="00CF1BC2"/>
    <w:rsid w:val="00CF2703"/>
    <w:rsid w:val="00CF4806"/>
    <w:rsid w:val="00D0168A"/>
    <w:rsid w:val="00D016D9"/>
    <w:rsid w:val="00D02C46"/>
    <w:rsid w:val="00D05C4B"/>
    <w:rsid w:val="00D114B0"/>
    <w:rsid w:val="00D154A1"/>
    <w:rsid w:val="00D219CF"/>
    <w:rsid w:val="00D334A8"/>
    <w:rsid w:val="00D3394D"/>
    <w:rsid w:val="00D35641"/>
    <w:rsid w:val="00D3575E"/>
    <w:rsid w:val="00D410F7"/>
    <w:rsid w:val="00D51FC5"/>
    <w:rsid w:val="00D62AA4"/>
    <w:rsid w:val="00D62D46"/>
    <w:rsid w:val="00D66C16"/>
    <w:rsid w:val="00D70EB5"/>
    <w:rsid w:val="00D7529F"/>
    <w:rsid w:val="00D76956"/>
    <w:rsid w:val="00D77DE2"/>
    <w:rsid w:val="00D838F9"/>
    <w:rsid w:val="00D95520"/>
    <w:rsid w:val="00D977FE"/>
    <w:rsid w:val="00DA026A"/>
    <w:rsid w:val="00DA5D2C"/>
    <w:rsid w:val="00DB4435"/>
    <w:rsid w:val="00DC0639"/>
    <w:rsid w:val="00DC6850"/>
    <w:rsid w:val="00DC733B"/>
    <w:rsid w:val="00DD635C"/>
    <w:rsid w:val="00DE47E8"/>
    <w:rsid w:val="00DE6988"/>
    <w:rsid w:val="00DE6F7B"/>
    <w:rsid w:val="00DF1653"/>
    <w:rsid w:val="00E15F4D"/>
    <w:rsid w:val="00E25A86"/>
    <w:rsid w:val="00E3488D"/>
    <w:rsid w:val="00E46E2C"/>
    <w:rsid w:val="00E5052C"/>
    <w:rsid w:val="00E528BE"/>
    <w:rsid w:val="00E5599F"/>
    <w:rsid w:val="00E70E01"/>
    <w:rsid w:val="00E7375B"/>
    <w:rsid w:val="00E73BD2"/>
    <w:rsid w:val="00E825DE"/>
    <w:rsid w:val="00E94E97"/>
    <w:rsid w:val="00EA0F0D"/>
    <w:rsid w:val="00EA21E6"/>
    <w:rsid w:val="00EA2332"/>
    <w:rsid w:val="00EA670D"/>
    <w:rsid w:val="00EA6C3E"/>
    <w:rsid w:val="00EA7301"/>
    <w:rsid w:val="00EC0DB3"/>
    <w:rsid w:val="00ED1EF0"/>
    <w:rsid w:val="00ED763D"/>
    <w:rsid w:val="00ED7A28"/>
    <w:rsid w:val="00EE182C"/>
    <w:rsid w:val="00EF608F"/>
    <w:rsid w:val="00F00153"/>
    <w:rsid w:val="00F04F8E"/>
    <w:rsid w:val="00F0617C"/>
    <w:rsid w:val="00F21939"/>
    <w:rsid w:val="00F2651B"/>
    <w:rsid w:val="00F27AF5"/>
    <w:rsid w:val="00F32155"/>
    <w:rsid w:val="00F331D0"/>
    <w:rsid w:val="00F44526"/>
    <w:rsid w:val="00F52D72"/>
    <w:rsid w:val="00F52E21"/>
    <w:rsid w:val="00F52FBB"/>
    <w:rsid w:val="00F546FF"/>
    <w:rsid w:val="00F56000"/>
    <w:rsid w:val="00F57E8C"/>
    <w:rsid w:val="00F62209"/>
    <w:rsid w:val="00F63967"/>
    <w:rsid w:val="00F64F28"/>
    <w:rsid w:val="00F65047"/>
    <w:rsid w:val="00F74CD0"/>
    <w:rsid w:val="00F8334D"/>
    <w:rsid w:val="00F90944"/>
    <w:rsid w:val="00F91950"/>
    <w:rsid w:val="00F954F4"/>
    <w:rsid w:val="00F9550B"/>
    <w:rsid w:val="00F95D3F"/>
    <w:rsid w:val="00F973FB"/>
    <w:rsid w:val="00FB2384"/>
    <w:rsid w:val="00FB3FB3"/>
    <w:rsid w:val="00FC05D0"/>
    <w:rsid w:val="00FC7A66"/>
    <w:rsid w:val="00FD1360"/>
    <w:rsid w:val="00FD69C5"/>
    <w:rsid w:val="00FF00E6"/>
    <w:rsid w:val="00FF6C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A37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71850"/>
    <w:pPr>
      <w:spacing w:after="200" w:line="276" w:lineRule="auto"/>
    </w:pPr>
    <w:rPr>
      <w:lang w:eastAsia="en-US"/>
    </w:rPr>
  </w:style>
  <w:style w:type="paragraph" w:styleId="Nadpis2">
    <w:name w:val="heading 2"/>
    <w:basedOn w:val="Normln"/>
    <w:next w:val="Normln"/>
    <w:link w:val="Nadpis2Char"/>
    <w:uiPriority w:val="99"/>
    <w:qFormat/>
    <w:rsid w:val="00537642"/>
    <w:pPr>
      <w:keepNext/>
      <w:keepLines/>
      <w:spacing w:before="200" w:after="0"/>
      <w:outlineLvl w:val="1"/>
    </w:pPr>
    <w:rPr>
      <w:rFonts w:eastAsia="MS Gothic"/>
      <w:b/>
      <w:bCs/>
      <w:color w:val="428D96"/>
      <w:sz w:val="28"/>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537642"/>
    <w:rPr>
      <w:rFonts w:eastAsia="MS Gothic" w:cs="Times New Roman"/>
      <w:b/>
      <w:bCs/>
      <w:color w:val="428D96"/>
      <w:sz w:val="26"/>
      <w:szCs w:val="26"/>
      <w:lang w:eastAsia="cs-CZ"/>
    </w:rPr>
  </w:style>
  <w:style w:type="paragraph" w:styleId="Odstavecseseznamem">
    <w:name w:val="List Paragraph"/>
    <w:basedOn w:val="Normln"/>
    <w:uiPriority w:val="99"/>
    <w:qFormat/>
    <w:rsid w:val="008674E1"/>
    <w:pPr>
      <w:ind w:left="720"/>
      <w:contextualSpacing/>
    </w:pPr>
  </w:style>
  <w:style w:type="paragraph" w:styleId="Textbubliny">
    <w:name w:val="Balloon Text"/>
    <w:basedOn w:val="Normln"/>
    <w:link w:val="TextbublinyChar"/>
    <w:uiPriority w:val="99"/>
    <w:semiHidden/>
    <w:rsid w:val="004774D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774DB"/>
    <w:rPr>
      <w:rFonts w:ascii="Tahoma" w:hAnsi="Tahoma" w:cs="Tahoma"/>
      <w:sz w:val="16"/>
      <w:szCs w:val="16"/>
    </w:rPr>
  </w:style>
  <w:style w:type="table" w:styleId="Mkatabulky">
    <w:name w:val="Table Grid"/>
    <w:basedOn w:val="Normlntabulka"/>
    <w:uiPriority w:val="99"/>
    <w:rsid w:val="00BE043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n">
    <w:name w:val="Emphasis"/>
    <w:basedOn w:val="Standardnpsmoodstavce"/>
    <w:uiPriority w:val="99"/>
    <w:qFormat/>
    <w:rsid w:val="00F52E21"/>
    <w:rPr>
      <w:rFonts w:cs="Times New Roman"/>
      <w:b/>
      <w:bCs/>
    </w:rPr>
  </w:style>
  <w:style w:type="character" w:customStyle="1" w:styleId="st1">
    <w:name w:val="st1"/>
    <w:basedOn w:val="Standardnpsmoodstavce"/>
    <w:uiPriority w:val="99"/>
    <w:rsid w:val="00F52E21"/>
    <w:rPr>
      <w:rFonts w:cs="Times New Roman"/>
    </w:rPr>
  </w:style>
  <w:style w:type="paragraph" w:customStyle="1" w:styleId="Default">
    <w:name w:val="Default"/>
    <w:uiPriority w:val="99"/>
    <w:rsid w:val="00D154A1"/>
    <w:pPr>
      <w:autoSpaceDE w:val="0"/>
      <w:autoSpaceDN w:val="0"/>
      <w:adjustRightInd w:val="0"/>
    </w:pPr>
    <w:rPr>
      <w:rFonts w:ascii="Arial" w:hAnsi="Arial" w:cs="Arial"/>
      <w:color w:val="000000"/>
      <w:sz w:val="24"/>
      <w:szCs w:val="24"/>
      <w:lang w:eastAsia="en-US"/>
    </w:rPr>
  </w:style>
  <w:style w:type="paragraph" w:styleId="Prosttext">
    <w:name w:val="Plain Text"/>
    <w:basedOn w:val="Normln"/>
    <w:link w:val="ProsttextChar"/>
    <w:uiPriority w:val="99"/>
    <w:rsid w:val="00B00C38"/>
    <w:pPr>
      <w:spacing w:after="0" w:line="240" w:lineRule="auto"/>
    </w:pPr>
    <w:rPr>
      <w:szCs w:val="21"/>
    </w:rPr>
  </w:style>
  <w:style w:type="character" w:customStyle="1" w:styleId="ProsttextChar">
    <w:name w:val="Prostý text Char"/>
    <w:basedOn w:val="Standardnpsmoodstavce"/>
    <w:link w:val="Prosttext"/>
    <w:uiPriority w:val="99"/>
    <w:locked/>
    <w:rsid w:val="00B00C38"/>
    <w:rPr>
      <w:rFonts w:ascii="Calibri" w:hAnsi="Calibri" w:cs="Times New Roman"/>
      <w:sz w:val="21"/>
      <w:szCs w:val="21"/>
    </w:rPr>
  </w:style>
  <w:style w:type="paragraph" w:customStyle="1" w:styleId="Paragraf">
    <w:name w:val="Paragraf"/>
    <w:basedOn w:val="Normln"/>
    <w:uiPriority w:val="99"/>
    <w:rsid w:val="0097039A"/>
    <w:pPr>
      <w:keepNext/>
      <w:keepLines/>
      <w:tabs>
        <w:tab w:val="left" w:pos="708"/>
      </w:tabs>
      <w:suppressAutoHyphens/>
      <w:spacing w:before="240" w:after="0"/>
      <w:jc w:val="center"/>
    </w:pPr>
    <w:rPr>
      <w:rFonts w:ascii="Times New Roman" w:eastAsia="Times New Roman" w:hAnsi="Times New Roman" w:cs="Lohit Hindi"/>
      <w:color w:val="00000A"/>
      <w:sz w:val="24"/>
      <w:szCs w:val="24"/>
      <w:lang w:eastAsia="zh-CN" w:bidi="hi-IN"/>
    </w:rPr>
  </w:style>
  <w:style w:type="paragraph" w:customStyle="1" w:styleId="Vchoz">
    <w:name w:val="Výchozí"/>
    <w:uiPriority w:val="99"/>
    <w:rsid w:val="0097039A"/>
    <w:pPr>
      <w:tabs>
        <w:tab w:val="left" w:pos="708"/>
      </w:tabs>
      <w:suppressAutoHyphens/>
      <w:spacing w:after="200" w:line="276" w:lineRule="auto"/>
      <w:jc w:val="both"/>
    </w:pPr>
    <w:rPr>
      <w:rFonts w:eastAsia="Times New Roman" w:cs="Calibri"/>
      <w:lang w:eastAsia="en-US"/>
    </w:rPr>
  </w:style>
  <w:style w:type="character" w:styleId="Hypertextovodkaz">
    <w:name w:val="Hyperlink"/>
    <w:basedOn w:val="Standardnpsmoodstavce"/>
    <w:uiPriority w:val="99"/>
    <w:rsid w:val="00392ECB"/>
    <w:rPr>
      <w:rFonts w:cs="Times New Roman"/>
      <w:color w:val="0000FF"/>
      <w:u w:val="single"/>
    </w:rPr>
  </w:style>
  <w:style w:type="paragraph" w:styleId="Zhlav">
    <w:name w:val="header"/>
    <w:basedOn w:val="Normln"/>
    <w:link w:val="ZhlavChar"/>
    <w:uiPriority w:val="99"/>
    <w:rsid w:val="00695A14"/>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695A14"/>
    <w:rPr>
      <w:rFonts w:cs="Times New Roman"/>
    </w:rPr>
  </w:style>
  <w:style w:type="paragraph" w:styleId="Zpat">
    <w:name w:val="footer"/>
    <w:basedOn w:val="Normln"/>
    <w:link w:val="ZpatChar"/>
    <w:uiPriority w:val="99"/>
    <w:rsid w:val="00695A14"/>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695A14"/>
    <w:rPr>
      <w:rFonts w:cs="Times New Roman"/>
    </w:rPr>
  </w:style>
  <w:style w:type="paragraph" w:customStyle="1" w:styleId="p1">
    <w:name w:val="p1"/>
    <w:basedOn w:val="Normln"/>
    <w:uiPriority w:val="99"/>
    <w:rsid w:val="00220DAD"/>
    <w:pPr>
      <w:spacing w:before="100" w:beforeAutospacing="1" w:after="100" w:afterAutospacing="1" w:line="240" w:lineRule="auto"/>
    </w:pPr>
    <w:rPr>
      <w:rFonts w:ascii="Times New Roman" w:hAnsi="Times New Roman"/>
      <w:sz w:val="24"/>
      <w:szCs w:val="24"/>
      <w:lang w:eastAsia="cs-CZ"/>
    </w:rPr>
  </w:style>
  <w:style w:type="character" w:customStyle="1" w:styleId="s1">
    <w:name w:val="s1"/>
    <w:basedOn w:val="Standardnpsmoodstavce"/>
    <w:uiPriority w:val="99"/>
    <w:rsid w:val="00220DAD"/>
    <w:rPr>
      <w:rFonts w:cs="Times New Roman"/>
    </w:rPr>
  </w:style>
  <w:style w:type="character" w:styleId="Sledovanodkaz">
    <w:name w:val="FollowedHyperlink"/>
    <w:basedOn w:val="Standardnpsmoodstavce"/>
    <w:uiPriority w:val="99"/>
    <w:semiHidden/>
    <w:rsid w:val="00AA2454"/>
    <w:rPr>
      <w:rFonts w:cs="Times New Roman"/>
      <w:color w:val="800080"/>
      <w:u w:val="single"/>
    </w:rPr>
  </w:style>
  <w:style w:type="paragraph" w:styleId="Revize">
    <w:name w:val="Revision"/>
    <w:hidden/>
    <w:uiPriority w:val="99"/>
    <w:semiHidden/>
    <w:rsid w:val="0035392B"/>
    <w:rPr>
      <w:lang w:eastAsia="en-US"/>
    </w:rPr>
  </w:style>
  <w:style w:type="character" w:styleId="Odkaznakoment">
    <w:name w:val="annotation reference"/>
    <w:basedOn w:val="Standardnpsmoodstavce"/>
    <w:uiPriority w:val="99"/>
    <w:semiHidden/>
    <w:unhideWhenUsed/>
    <w:rsid w:val="00BA7EE5"/>
    <w:rPr>
      <w:sz w:val="16"/>
      <w:szCs w:val="16"/>
    </w:rPr>
  </w:style>
  <w:style w:type="paragraph" w:styleId="Textkomente">
    <w:name w:val="annotation text"/>
    <w:basedOn w:val="Normln"/>
    <w:link w:val="TextkomenteChar"/>
    <w:uiPriority w:val="99"/>
    <w:semiHidden/>
    <w:unhideWhenUsed/>
    <w:rsid w:val="00BA7EE5"/>
    <w:pPr>
      <w:spacing w:line="240" w:lineRule="auto"/>
    </w:pPr>
    <w:rPr>
      <w:sz w:val="20"/>
      <w:szCs w:val="20"/>
    </w:rPr>
  </w:style>
  <w:style w:type="character" w:customStyle="1" w:styleId="TextkomenteChar">
    <w:name w:val="Text komentáře Char"/>
    <w:basedOn w:val="Standardnpsmoodstavce"/>
    <w:link w:val="Textkomente"/>
    <w:uiPriority w:val="99"/>
    <w:semiHidden/>
    <w:rsid w:val="00BA7EE5"/>
    <w:rPr>
      <w:sz w:val="20"/>
      <w:szCs w:val="20"/>
      <w:lang w:eastAsia="en-US"/>
    </w:rPr>
  </w:style>
  <w:style w:type="paragraph" w:styleId="Pedmtkomente">
    <w:name w:val="annotation subject"/>
    <w:basedOn w:val="Textkomente"/>
    <w:next w:val="Textkomente"/>
    <w:link w:val="PedmtkomenteChar"/>
    <w:uiPriority w:val="99"/>
    <w:semiHidden/>
    <w:unhideWhenUsed/>
    <w:rsid w:val="00BA7EE5"/>
    <w:rPr>
      <w:b/>
      <w:bCs/>
    </w:rPr>
  </w:style>
  <w:style w:type="character" w:customStyle="1" w:styleId="PedmtkomenteChar">
    <w:name w:val="Předmět komentáře Char"/>
    <w:basedOn w:val="TextkomenteChar"/>
    <w:link w:val="Pedmtkomente"/>
    <w:uiPriority w:val="99"/>
    <w:semiHidden/>
    <w:rsid w:val="00BA7EE5"/>
    <w:rPr>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71850"/>
    <w:pPr>
      <w:spacing w:after="200" w:line="276" w:lineRule="auto"/>
    </w:pPr>
    <w:rPr>
      <w:lang w:eastAsia="en-US"/>
    </w:rPr>
  </w:style>
  <w:style w:type="paragraph" w:styleId="Nadpis2">
    <w:name w:val="heading 2"/>
    <w:basedOn w:val="Normln"/>
    <w:next w:val="Normln"/>
    <w:link w:val="Nadpis2Char"/>
    <w:uiPriority w:val="99"/>
    <w:qFormat/>
    <w:rsid w:val="00537642"/>
    <w:pPr>
      <w:keepNext/>
      <w:keepLines/>
      <w:spacing w:before="200" w:after="0"/>
      <w:outlineLvl w:val="1"/>
    </w:pPr>
    <w:rPr>
      <w:rFonts w:eastAsia="MS Gothic"/>
      <w:b/>
      <w:bCs/>
      <w:color w:val="428D96"/>
      <w:sz w:val="28"/>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537642"/>
    <w:rPr>
      <w:rFonts w:eastAsia="MS Gothic" w:cs="Times New Roman"/>
      <w:b/>
      <w:bCs/>
      <w:color w:val="428D96"/>
      <w:sz w:val="26"/>
      <w:szCs w:val="26"/>
      <w:lang w:eastAsia="cs-CZ"/>
    </w:rPr>
  </w:style>
  <w:style w:type="paragraph" w:styleId="Odstavecseseznamem">
    <w:name w:val="List Paragraph"/>
    <w:basedOn w:val="Normln"/>
    <w:uiPriority w:val="99"/>
    <w:qFormat/>
    <w:rsid w:val="008674E1"/>
    <w:pPr>
      <w:ind w:left="720"/>
      <w:contextualSpacing/>
    </w:pPr>
  </w:style>
  <w:style w:type="paragraph" w:styleId="Textbubliny">
    <w:name w:val="Balloon Text"/>
    <w:basedOn w:val="Normln"/>
    <w:link w:val="TextbublinyChar"/>
    <w:uiPriority w:val="99"/>
    <w:semiHidden/>
    <w:rsid w:val="004774D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774DB"/>
    <w:rPr>
      <w:rFonts w:ascii="Tahoma" w:hAnsi="Tahoma" w:cs="Tahoma"/>
      <w:sz w:val="16"/>
      <w:szCs w:val="16"/>
    </w:rPr>
  </w:style>
  <w:style w:type="table" w:styleId="Mkatabulky">
    <w:name w:val="Table Grid"/>
    <w:basedOn w:val="Normlntabulka"/>
    <w:uiPriority w:val="99"/>
    <w:rsid w:val="00BE043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n">
    <w:name w:val="Emphasis"/>
    <w:basedOn w:val="Standardnpsmoodstavce"/>
    <w:uiPriority w:val="99"/>
    <w:qFormat/>
    <w:rsid w:val="00F52E21"/>
    <w:rPr>
      <w:rFonts w:cs="Times New Roman"/>
      <w:b/>
      <w:bCs/>
    </w:rPr>
  </w:style>
  <w:style w:type="character" w:customStyle="1" w:styleId="st1">
    <w:name w:val="st1"/>
    <w:basedOn w:val="Standardnpsmoodstavce"/>
    <w:uiPriority w:val="99"/>
    <w:rsid w:val="00F52E21"/>
    <w:rPr>
      <w:rFonts w:cs="Times New Roman"/>
    </w:rPr>
  </w:style>
  <w:style w:type="paragraph" w:customStyle="1" w:styleId="Default">
    <w:name w:val="Default"/>
    <w:uiPriority w:val="99"/>
    <w:rsid w:val="00D154A1"/>
    <w:pPr>
      <w:autoSpaceDE w:val="0"/>
      <w:autoSpaceDN w:val="0"/>
      <w:adjustRightInd w:val="0"/>
    </w:pPr>
    <w:rPr>
      <w:rFonts w:ascii="Arial" w:hAnsi="Arial" w:cs="Arial"/>
      <w:color w:val="000000"/>
      <w:sz w:val="24"/>
      <w:szCs w:val="24"/>
      <w:lang w:eastAsia="en-US"/>
    </w:rPr>
  </w:style>
  <w:style w:type="paragraph" w:styleId="Prosttext">
    <w:name w:val="Plain Text"/>
    <w:basedOn w:val="Normln"/>
    <w:link w:val="ProsttextChar"/>
    <w:uiPriority w:val="99"/>
    <w:rsid w:val="00B00C38"/>
    <w:pPr>
      <w:spacing w:after="0" w:line="240" w:lineRule="auto"/>
    </w:pPr>
    <w:rPr>
      <w:szCs w:val="21"/>
    </w:rPr>
  </w:style>
  <w:style w:type="character" w:customStyle="1" w:styleId="ProsttextChar">
    <w:name w:val="Prostý text Char"/>
    <w:basedOn w:val="Standardnpsmoodstavce"/>
    <w:link w:val="Prosttext"/>
    <w:uiPriority w:val="99"/>
    <w:locked/>
    <w:rsid w:val="00B00C38"/>
    <w:rPr>
      <w:rFonts w:ascii="Calibri" w:hAnsi="Calibri" w:cs="Times New Roman"/>
      <w:sz w:val="21"/>
      <w:szCs w:val="21"/>
    </w:rPr>
  </w:style>
  <w:style w:type="paragraph" w:customStyle="1" w:styleId="Paragraf">
    <w:name w:val="Paragraf"/>
    <w:basedOn w:val="Normln"/>
    <w:uiPriority w:val="99"/>
    <w:rsid w:val="0097039A"/>
    <w:pPr>
      <w:keepNext/>
      <w:keepLines/>
      <w:tabs>
        <w:tab w:val="left" w:pos="708"/>
      </w:tabs>
      <w:suppressAutoHyphens/>
      <w:spacing w:before="240" w:after="0"/>
      <w:jc w:val="center"/>
    </w:pPr>
    <w:rPr>
      <w:rFonts w:ascii="Times New Roman" w:eastAsia="Times New Roman" w:hAnsi="Times New Roman" w:cs="Lohit Hindi"/>
      <w:color w:val="00000A"/>
      <w:sz w:val="24"/>
      <w:szCs w:val="24"/>
      <w:lang w:eastAsia="zh-CN" w:bidi="hi-IN"/>
    </w:rPr>
  </w:style>
  <w:style w:type="paragraph" w:customStyle="1" w:styleId="Vchoz">
    <w:name w:val="Výchozí"/>
    <w:uiPriority w:val="99"/>
    <w:rsid w:val="0097039A"/>
    <w:pPr>
      <w:tabs>
        <w:tab w:val="left" w:pos="708"/>
      </w:tabs>
      <w:suppressAutoHyphens/>
      <w:spacing w:after="200" w:line="276" w:lineRule="auto"/>
      <w:jc w:val="both"/>
    </w:pPr>
    <w:rPr>
      <w:rFonts w:eastAsia="Times New Roman" w:cs="Calibri"/>
      <w:lang w:eastAsia="en-US"/>
    </w:rPr>
  </w:style>
  <w:style w:type="character" w:styleId="Hypertextovodkaz">
    <w:name w:val="Hyperlink"/>
    <w:basedOn w:val="Standardnpsmoodstavce"/>
    <w:uiPriority w:val="99"/>
    <w:rsid w:val="00392ECB"/>
    <w:rPr>
      <w:rFonts w:cs="Times New Roman"/>
      <w:color w:val="0000FF"/>
      <w:u w:val="single"/>
    </w:rPr>
  </w:style>
  <w:style w:type="paragraph" w:styleId="Zhlav">
    <w:name w:val="header"/>
    <w:basedOn w:val="Normln"/>
    <w:link w:val="ZhlavChar"/>
    <w:uiPriority w:val="99"/>
    <w:rsid w:val="00695A14"/>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695A14"/>
    <w:rPr>
      <w:rFonts w:cs="Times New Roman"/>
    </w:rPr>
  </w:style>
  <w:style w:type="paragraph" w:styleId="Zpat">
    <w:name w:val="footer"/>
    <w:basedOn w:val="Normln"/>
    <w:link w:val="ZpatChar"/>
    <w:uiPriority w:val="99"/>
    <w:rsid w:val="00695A14"/>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695A14"/>
    <w:rPr>
      <w:rFonts w:cs="Times New Roman"/>
    </w:rPr>
  </w:style>
  <w:style w:type="paragraph" w:customStyle="1" w:styleId="p1">
    <w:name w:val="p1"/>
    <w:basedOn w:val="Normln"/>
    <w:uiPriority w:val="99"/>
    <w:rsid w:val="00220DAD"/>
    <w:pPr>
      <w:spacing w:before="100" w:beforeAutospacing="1" w:after="100" w:afterAutospacing="1" w:line="240" w:lineRule="auto"/>
    </w:pPr>
    <w:rPr>
      <w:rFonts w:ascii="Times New Roman" w:hAnsi="Times New Roman"/>
      <w:sz w:val="24"/>
      <w:szCs w:val="24"/>
      <w:lang w:eastAsia="cs-CZ"/>
    </w:rPr>
  </w:style>
  <w:style w:type="character" w:customStyle="1" w:styleId="s1">
    <w:name w:val="s1"/>
    <w:basedOn w:val="Standardnpsmoodstavce"/>
    <w:uiPriority w:val="99"/>
    <w:rsid w:val="00220DAD"/>
    <w:rPr>
      <w:rFonts w:cs="Times New Roman"/>
    </w:rPr>
  </w:style>
  <w:style w:type="character" w:styleId="Sledovanodkaz">
    <w:name w:val="FollowedHyperlink"/>
    <w:basedOn w:val="Standardnpsmoodstavce"/>
    <w:uiPriority w:val="99"/>
    <w:semiHidden/>
    <w:rsid w:val="00AA2454"/>
    <w:rPr>
      <w:rFonts w:cs="Times New Roman"/>
      <w:color w:val="800080"/>
      <w:u w:val="single"/>
    </w:rPr>
  </w:style>
  <w:style w:type="paragraph" w:styleId="Revize">
    <w:name w:val="Revision"/>
    <w:hidden/>
    <w:uiPriority w:val="99"/>
    <w:semiHidden/>
    <w:rsid w:val="0035392B"/>
    <w:rPr>
      <w:lang w:eastAsia="en-US"/>
    </w:rPr>
  </w:style>
  <w:style w:type="character" w:styleId="Odkaznakoment">
    <w:name w:val="annotation reference"/>
    <w:basedOn w:val="Standardnpsmoodstavce"/>
    <w:uiPriority w:val="99"/>
    <w:semiHidden/>
    <w:unhideWhenUsed/>
    <w:rsid w:val="00BA7EE5"/>
    <w:rPr>
      <w:sz w:val="16"/>
      <w:szCs w:val="16"/>
    </w:rPr>
  </w:style>
  <w:style w:type="paragraph" w:styleId="Textkomente">
    <w:name w:val="annotation text"/>
    <w:basedOn w:val="Normln"/>
    <w:link w:val="TextkomenteChar"/>
    <w:uiPriority w:val="99"/>
    <w:semiHidden/>
    <w:unhideWhenUsed/>
    <w:rsid w:val="00BA7EE5"/>
    <w:pPr>
      <w:spacing w:line="240" w:lineRule="auto"/>
    </w:pPr>
    <w:rPr>
      <w:sz w:val="20"/>
      <w:szCs w:val="20"/>
    </w:rPr>
  </w:style>
  <w:style w:type="character" w:customStyle="1" w:styleId="TextkomenteChar">
    <w:name w:val="Text komentáře Char"/>
    <w:basedOn w:val="Standardnpsmoodstavce"/>
    <w:link w:val="Textkomente"/>
    <w:uiPriority w:val="99"/>
    <w:semiHidden/>
    <w:rsid w:val="00BA7EE5"/>
    <w:rPr>
      <w:sz w:val="20"/>
      <w:szCs w:val="20"/>
      <w:lang w:eastAsia="en-US"/>
    </w:rPr>
  </w:style>
  <w:style w:type="paragraph" w:styleId="Pedmtkomente">
    <w:name w:val="annotation subject"/>
    <w:basedOn w:val="Textkomente"/>
    <w:next w:val="Textkomente"/>
    <w:link w:val="PedmtkomenteChar"/>
    <w:uiPriority w:val="99"/>
    <w:semiHidden/>
    <w:unhideWhenUsed/>
    <w:rsid w:val="00BA7EE5"/>
    <w:rPr>
      <w:b/>
      <w:bCs/>
    </w:rPr>
  </w:style>
  <w:style w:type="character" w:customStyle="1" w:styleId="PedmtkomenteChar">
    <w:name w:val="Předmět komentáře Char"/>
    <w:basedOn w:val="TextkomenteChar"/>
    <w:link w:val="Pedmtkomente"/>
    <w:uiPriority w:val="99"/>
    <w:semiHidden/>
    <w:rsid w:val="00BA7EE5"/>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061437">
      <w:bodyDiv w:val="1"/>
      <w:marLeft w:val="0"/>
      <w:marRight w:val="0"/>
      <w:marTop w:val="0"/>
      <w:marBottom w:val="0"/>
      <w:divBdr>
        <w:top w:val="none" w:sz="0" w:space="0" w:color="auto"/>
        <w:left w:val="none" w:sz="0" w:space="0" w:color="auto"/>
        <w:bottom w:val="none" w:sz="0" w:space="0" w:color="auto"/>
        <w:right w:val="none" w:sz="0" w:space="0" w:color="auto"/>
      </w:divBdr>
    </w:div>
    <w:div w:id="1374161002">
      <w:marLeft w:val="0"/>
      <w:marRight w:val="0"/>
      <w:marTop w:val="0"/>
      <w:marBottom w:val="0"/>
      <w:divBdr>
        <w:top w:val="none" w:sz="0" w:space="0" w:color="auto"/>
        <w:left w:val="none" w:sz="0" w:space="0" w:color="auto"/>
        <w:bottom w:val="none" w:sz="0" w:space="0" w:color="auto"/>
        <w:right w:val="none" w:sz="0" w:space="0" w:color="auto"/>
      </w:divBdr>
    </w:div>
    <w:div w:id="1374161004">
      <w:marLeft w:val="0"/>
      <w:marRight w:val="0"/>
      <w:marTop w:val="0"/>
      <w:marBottom w:val="0"/>
      <w:divBdr>
        <w:top w:val="none" w:sz="0" w:space="0" w:color="auto"/>
        <w:left w:val="none" w:sz="0" w:space="0" w:color="auto"/>
        <w:bottom w:val="none" w:sz="0" w:space="0" w:color="auto"/>
        <w:right w:val="none" w:sz="0" w:space="0" w:color="auto"/>
      </w:divBdr>
    </w:div>
    <w:div w:id="1374161005">
      <w:marLeft w:val="0"/>
      <w:marRight w:val="0"/>
      <w:marTop w:val="0"/>
      <w:marBottom w:val="0"/>
      <w:divBdr>
        <w:top w:val="none" w:sz="0" w:space="0" w:color="auto"/>
        <w:left w:val="none" w:sz="0" w:space="0" w:color="auto"/>
        <w:bottom w:val="none" w:sz="0" w:space="0" w:color="auto"/>
        <w:right w:val="none" w:sz="0" w:space="0" w:color="auto"/>
      </w:divBdr>
    </w:div>
    <w:div w:id="1374161006">
      <w:marLeft w:val="0"/>
      <w:marRight w:val="0"/>
      <w:marTop w:val="0"/>
      <w:marBottom w:val="0"/>
      <w:divBdr>
        <w:top w:val="none" w:sz="0" w:space="0" w:color="auto"/>
        <w:left w:val="none" w:sz="0" w:space="0" w:color="auto"/>
        <w:bottom w:val="none" w:sz="0" w:space="0" w:color="auto"/>
        <w:right w:val="none" w:sz="0" w:space="0" w:color="auto"/>
      </w:divBdr>
    </w:div>
    <w:div w:id="1374161008">
      <w:marLeft w:val="0"/>
      <w:marRight w:val="0"/>
      <w:marTop w:val="0"/>
      <w:marBottom w:val="0"/>
      <w:divBdr>
        <w:top w:val="none" w:sz="0" w:space="0" w:color="auto"/>
        <w:left w:val="none" w:sz="0" w:space="0" w:color="auto"/>
        <w:bottom w:val="none" w:sz="0" w:space="0" w:color="auto"/>
        <w:right w:val="none" w:sz="0" w:space="0" w:color="auto"/>
      </w:divBdr>
    </w:div>
    <w:div w:id="1374161009">
      <w:marLeft w:val="0"/>
      <w:marRight w:val="0"/>
      <w:marTop w:val="0"/>
      <w:marBottom w:val="0"/>
      <w:divBdr>
        <w:top w:val="none" w:sz="0" w:space="0" w:color="auto"/>
        <w:left w:val="none" w:sz="0" w:space="0" w:color="auto"/>
        <w:bottom w:val="none" w:sz="0" w:space="0" w:color="auto"/>
        <w:right w:val="none" w:sz="0" w:space="0" w:color="auto"/>
      </w:divBdr>
    </w:div>
    <w:div w:id="1374161010">
      <w:marLeft w:val="0"/>
      <w:marRight w:val="0"/>
      <w:marTop w:val="0"/>
      <w:marBottom w:val="0"/>
      <w:divBdr>
        <w:top w:val="none" w:sz="0" w:space="0" w:color="auto"/>
        <w:left w:val="none" w:sz="0" w:space="0" w:color="auto"/>
        <w:bottom w:val="none" w:sz="0" w:space="0" w:color="auto"/>
        <w:right w:val="none" w:sz="0" w:space="0" w:color="auto"/>
      </w:divBdr>
    </w:div>
    <w:div w:id="1374161011">
      <w:marLeft w:val="0"/>
      <w:marRight w:val="0"/>
      <w:marTop w:val="0"/>
      <w:marBottom w:val="0"/>
      <w:divBdr>
        <w:top w:val="none" w:sz="0" w:space="0" w:color="auto"/>
        <w:left w:val="none" w:sz="0" w:space="0" w:color="auto"/>
        <w:bottom w:val="none" w:sz="0" w:space="0" w:color="auto"/>
        <w:right w:val="none" w:sz="0" w:space="0" w:color="auto"/>
      </w:divBdr>
    </w:div>
    <w:div w:id="1374161012">
      <w:marLeft w:val="0"/>
      <w:marRight w:val="0"/>
      <w:marTop w:val="0"/>
      <w:marBottom w:val="0"/>
      <w:divBdr>
        <w:top w:val="none" w:sz="0" w:space="0" w:color="auto"/>
        <w:left w:val="none" w:sz="0" w:space="0" w:color="auto"/>
        <w:bottom w:val="none" w:sz="0" w:space="0" w:color="auto"/>
        <w:right w:val="none" w:sz="0" w:space="0" w:color="auto"/>
      </w:divBdr>
    </w:div>
    <w:div w:id="1374161014">
      <w:marLeft w:val="0"/>
      <w:marRight w:val="0"/>
      <w:marTop w:val="0"/>
      <w:marBottom w:val="0"/>
      <w:divBdr>
        <w:top w:val="none" w:sz="0" w:space="0" w:color="auto"/>
        <w:left w:val="none" w:sz="0" w:space="0" w:color="auto"/>
        <w:bottom w:val="none" w:sz="0" w:space="0" w:color="auto"/>
        <w:right w:val="none" w:sz="0" w:space="0" w:color="auto"/>
      </w:divBdr>
    </w:div>
    <w:div w:id="1374161015">
      <w:marLeft w:val="0"/>
      <w:marRight w:val="0"/>
      <w:marTop w:val="0"/>
      <w:marBottom w:val="0"/>
      <w:divBdr>
        <w:top w:val="none" w:sz="0" w:space="0" w:color="auto"/>
        <w:left w:val="none" w:sz="0" w:space="0" w:color="auto"/>
        <w:bottom w:val="none" w:sz="0" w:space="0" w:color="auto"/>
        <w:right w:val="none" w:sz="0" w:space="0" w:color="auto"/>
      </w:divBdr>
    </w:div>
    <w:div w:id="1374161016">
      <w:marLeft w:val="0"/>
      <w:marRight w:val="0"/>
      <w:marTop w:val="0"/>
      <w:marBottom w:val="0"/>
      <w:divBdr>
        <w:top w:val="none" w:sz="0" w:space="0" w:color="auto"/>
        <w:left w:val="none" w:sz="0" w:space="0" w:color="auto"/>
        <w:bottom w:val="none" w:sz="0" w:space="0" w:color="auto"/>
        <w:right w:val="none" w:sz="0" w:space="0" w:color="auto"/>
      </w:divBdr>
    </w:div>
    <w:div w:id="1374161017">
      <w:marLeft w:val="0"/>
      <w:marRight w:val="0"/>
      <w:marTop w:val="0"/>
      <w:marBottom w:val="0"/>
      <w:divBdr>
        <w:top w:val="none" w:sz="0" w:space="0" w:color="auto"/>
        <w:left w:val="none" w:sz="0" w:space="0" w:color="auto"/>
        <w:bottom w:val="none" w:sz="0" w:space="0" w:color="auto"/>
        <w:right w:val="none" w:sz="0" w:space="0" w:color="auto"/>
      </w:divBdr>
    </w:div>
    <w:div w:id="1374161018">
      <w:marLeft w:val="0"/>
      <w:marRight w:val="0"/>
      <w:marTop w:val="0"/>
      <w:marBottom w:val="0"/>
      <w:divBdr>
        <w:top w:val="none" w:sz="0" w:space="0" w:color="auto"/>
        <w:left w:val="none" w:sz="0" w:space="0" w:color="auto"/>
        <w:bottom w:val="none" w:sz="0" w:space="0" w:color="auto"/>
        <w:right w:val="none" w:sz="0" w:space="0" w:color="auto"/>
      </w:divBdr>
    </w:div>
    <w:div w:id="1374161019">
      <w:marLeft w:val="0"/>
      <w:marRight w:val="0"/>
      <w:marTop w:val="0"/>
      <w:marBottom w:val="0"/>
      <w:divBdr>
        <w:top w:val="none" w:sz="0" w:space="0" w:color="auto"/>
        <w:left w:val="none" w:sz="0" w:space="0" w:color="auto"/>
        <w:bottom w:val="none" w:sz="0" w:space="0" w:color="auto"/>
        <w:right w:val="none" w:sz="0" w:space="0" w:color="auto"/>
      </w:divBdr>
    </w:div>
    <w:div w:id="1374161020">
      <w:marLeft w:val="0"/>
      <w:marRight w:val="0"/>
      <w:marTop w:val="0"/>
      <w:marBottom w:val="0"/>
      <w:divBdr>
        <w:top w:val="none" w:sz="0" w:space="0" w:color="auto"/>
        <w:left w:val="none" w:sz="0" w:space="0" w:color="auto"/>
        <w:bottom w:val="none" w:sz="0" w:space="0" w:color="auto"/>
        <w:right w:val="none" w:sz="0" w:space="0" w:color="auto"/>
      </w:divBdr>
    </w:div>
    <w:div w:id="1374161021">
      <w:marLeft w:val="0"/>
      <w:marRight w:val="0"/>
      <w:marTop w:val="0"/>
      <w:marBottom w:val="0"/>
      <w:divBdr>
        <w:top w:val="none" w:sz="0" w:space="0" w:color="auto"/>
        <w:left w:val="none" w:sz="0" w:space="0" w:color="auto"/>
        <w:bottom w:val="none" w:sz="0" w:space="0" w:color="auto"/>
        <w:right w:val="none" w:sz="0" w:space="0" w:color="auto"/>
      </w:divBdr>
    </w:div>
    <w:div w:id="1374161022">
      <w:marLeft w:val="0"/>
      <w:marRight w:val="0"/>
      <w:marTop w:val="0"/>
      <w:marBottom w:val="0"/>
      <w:divBdr>
        <w:top w:val="none" w:sz="0" w:space="0" w:color="auto"/>
        <w:left w:val="none" w:sz="0" w:space="0" w:color="auto"/>
        <w:bottom w:val="none" w:sz="0" w:space="0" w:color="auto"/>
        <w:right w:val="none" w:sz="0" w:space="0" w:color="auto"/>
      </w:divBdr>
    </w:div>
    <w:div w:id="1374161023">
      <w:marLeft w:val="0"/>
      <w:marRight w:val="0"/>
      <w:marTop w:val="0"/>
      <w:marBottom w:val="0"/>
      <w:divBdr>
        <w:top w:val="none" w:sz="0" w:space="0" w:color="auto"/>
        <w:left w:val="none" w:sz="0" w:space="0" w:color="auto"/>
        <w:bottom w:val="none" w:sz="0" w:space="0" w:color="auto"/>
        <w:right w:val="none" w:sz="0" w:space="0" w:color="auto"/>
      </w:divBdr>
    </w:div>
    <w:div w:id="1374161024">
      <w:marLeft w:val="0"/>
      <w:marRight w:val="0"/>
      <w:marTop w:val="0"/>
      <w:marBottom w:val="0"/>
      <w:divBdr>
        <w:top w:val="none" w:sz="0" w:space="0" w:color="auto"/>
        <w:left w:val="none" w:sz="0" w:space="0" w:color="auto"/>
        <w:bottom w:val="none" w:sz="0" w:space="0" w:color="auto"/>
        <w:right w:val="none" w:sz="0" w:space="0" w:color="auto"/>
      </w:divBdr>
      <w:divsChild>
        <w:div w:id="1374161003">
          <w:marLeft w:val="1786"/>
          <w:marRight w:val="0"/>
          <w:marTop w:val="67"/>
          <w:marBottom w:val="0"/>
          <w:divBdr>
            <w:top w:val="none" w:sz="0" w:space="0" w:color="auto"/>
            <w:left w:val="none" w:sz="0" w:space="0" w:color="auto"/>
            <w:bottom w:val="none" w:sz="0" w:space="0" w:color="auto"/>
            <w:right w:val="none" w:sz="0" w:space="0" w:color="auto"/>
          </w:divBdr>
        </w:div>
        <w:div w:id="1374161007">
          <w:marLeft w:val="1786"/>
          <w:marRight w:val="0"/>
          <w:marTop w:val="67"/>
          <w:marBottom w:val="0"/>
          <w:divBdr>
            <w:top w:val="none" w:sz="0" w:space="0" w:color="auto"/>
            <w:left w:val="none" w:sz="0" w:space="0" w:color="auto"/>
            <w:bottom w:val="none" w:sz="0" w:space="0" w:color="auto"/>
            <w:right w:val="none" w:sz="0" w:space="0" w:color="auto"/>
          </w:divBdr>
        </w:div>
        <w:div w:id="1374161013">
          <w:marLeft w:val="1786"/>
          <w:marRight w:val="0"/>
          <w:marTop w:val="67"/>
          <w:marBottom w:val="0"/>
          <w:divBdr>
            <w:top w:val="none" w:sz="0" w:space="0" w:color="auto"/>
            <w:left w:val="none" w:sz="0" w:space="0" w:color="auto"/>
            <w:bottom w:val="none" w:sz="0" w:space="0" w:color="auto"/>
            <w:right w:val="none" w:sz="0" w:space="0" w:color="auto"/>
          </w:divBdr>
        </w:div>
      </w:divsChild>
    </w:div>
    <w:div w:id="1374161025">
      <w:marLeft w:val="0"/>
      <w:marRight w:val="0"/>
      <w:marTop w:val="0"/>
      <w:marBottom w:val="0"/>
      <w:divBdr>
        <w:top w:val="none" w:sz="0" w:space="0" w:color="auto"/>
        <w:left w:val="none" w:sz="0" w:space="0" w:color="auto"/>
        <w:bottom w:val="none" w:sz="0" w:space="0" w:color="auto"/>
        <w:right w:val="none" w:sz="0" w:space="0" w:color="auto"/>
      </w:divBdr>
    </w:div>
    <w:div w:id="1374161026">
      <w:marLeft w:val="0"/>
      <w:marRight w:val="0"/>
      <w:marTop w:val="0"/>
      <w:marBottom w:val="0"/>
      <w:divBdr>
        <w:top w:val="none" w:sz="0" w:space="0" w:color="auto"/>
        <w:left w:val="none" w:sz="0" w:space="0" w:color="auto"/>
        <w:bottom w:val="none" w:sz="0" w:space="0" w:color="auto"/>
        <w:right w:val="none" w:sz="0" w:space="0" w:color="auto"/>
      </w:divBdr>
    </w:div>
    <w:div w:id="1374161027">
      <w:marLeft w:val="0"/>
      <w:marRight w:val="0"/>
      <w:marTop w:val="0"/>
      <w:marBottom w:val="0"/>
      <w:divBdr>
        <w:top w:val="none" w:sz="0" w:space="0" w:color="auto"/>
        <w:left w:val="none" w:sz="0" w:space="0" w:color="auto"/>
        <w:bottom w:val="none" w:sz="0" w:space="0" w:color="auto"/>
        <w:right w:val="none" w:sz="0" w:space="0" w:color="auto"/>
      </w:divBdr>
    </w:div>
    <w:div w:id="1374161028">
      <w:marLeft w:val="0"/>
      <w:marRight w:val="0"/>
      <w:marTop w:val="0"/>
      <w:marBottom w:val="0"/>
      <w:divBdr>
        <w:top w:val="none" w:sz="0" w:space="0" w:color="auto"/>
        <w:left w:val="none" w:sz="0" w:space="0" w:color="auto"/>
        <w:bottom w:val="none" w:sz="0" w:space="0" w:color="auto"/>
        <w:right w:val="none" w:sz="0" w:space="0" w:color="auto"/>
      </w:divBdr>
    </w:div>
    <w:div w:id="1374161029">
      <w:marLeft w:val="0"/>
      <w:marRight w:val="0"/>
      <w:marTop w:val="0"/>
      <w:marBottom w:val="0"/>
      <w:divBdr>
        <w:top w:val="none" w:sz="0" w:space="0" w:color="auto"/>
        <w:left w:val="none" w:sz="0" w:space="0" w:color="auto"/>
        <w:bottom w:val="none" w:sz="0" w:space="0" w:color="auto"/>
        <w:right w:val="none" w:sz="0" w:space="0" w:color="auto"/>
      </w:divBdr>
    </w:div>
    <w:div w:id="1374161030">
      <w:marLeft w:val="0"/>
      <w:marRight w:val="0"/>
      <w:marTop w:val="0"/>
      <w:marBottom w:val="0"/>
      <w:divBdr>
        <w:top w:val="none" w:sz="0" w:space="0" w:color="auto"/>
        <w:left w:val="none" w:sz="0" w:space="0" w:color="auto"/>
        <w:bottom w:val="none" w:sz="0" w:space="0" w:color="auto"/>
        <w:right w:val="none" w:sz="0" w:space="0" w:color="auto"/>
      </w:divBdr>
    </w:div>
    <w:div w:id="1374161031">
      <w:marLeft w:val="0"/>
      <w:marRight w:val="0"/>
      <w:marTop w:val="0"/>
      <w:marBottom w:val="0"/>
      <w:divBdr>
        <w:top w:val="none" w:sz="0" w:space="0" w:color="auto"/>
        <w:left w:val="none" w:sz="0" w:space="0" w:color="auto"/>
        <w:bottom w:val="none" w:sz="0" w:space="0" w:color="auto"/>
        <w:right w:val="none" w:sz="0" w:space="0" w:color="auto"/>
      </w:divBdr>
    </w:div>
    <w:div w:id="1374161032">
      <w:marLeft w:val="0"/>
      <w:marRight w:val="0"/>
      <w:marTop w:val="0"/>
      <w:marBottom w:val="0"/>
      <w:divBdr>
        <w:top w:val="none" w:sz="0" w:space="0" w:color="auto"/>
        <w:left w:val="none" w:sz="0" w:space="0" w:color="auto"/>
        <w:bottom w:val="none" w:sz="0" w:space="0" w:color="auto"/>
        <w:right w:val="none" w:sz="0" w:space="0" w:color="auto"/>
      </w:divBdr>
    </w:div>
    <w:div w:id="1374161033">
      <w:marLeft w:val="0"/>
      <w:marRight w:val="0"/>
      <w:marTop w:val="0"/>
      <w:marBottom w:val="0"/>
      <w:divBdr>
        <w:top w:val="none" w:sz="0" w:space="0" w:color="auto"/>
        <w:left w:val="none" w:sz="0" w:space="0" w:color="auto"/>
        <w:bottom w:val="none" w:sz="0" w:space="0" w:color="auto"/>
        <w:right w:val="none" w:sz="0" w:space="0" w:color="auto"/>
      </w:divBdr>
    </w:div>
    <w:div w:id="200481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Vladimira.Hejskova@lf1.cuni.cz" TargetMode="External"/><Relationship Id="rId18" Type="http://schemas.openxmlformats.org/officeDocument/2006/relationships/hyperlink" Target="mailto:jana.mokosova@avu.cz" TargetMode="External"/><Relationship Id="rId26" Type="http://schemas.openxmlformats.org/officeDocument/2006/relationships/hyperlink" Target="https://apps.odok.cz/kpl-detail?pid=KORN9YMBMJKY" TargetMode="External"/><Relationship Id="rId3" Type="http://schemas.microsoft.com/office/2007/relationships/stylesWithEffects" Target="stylesWithEffects.xml"/><Relationship Id="rId21" Type="http://schemas.openxmlformats.org/officeDocument/2006/relationships/hyperlink" Target="http://eur-lex.europa.eu/legal-content/CS/TXT/?uri=CELEX:32014R0910"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vaclav.obadalek@amu.cz" TargetMode="External"/><Relationship Id="rId17" Type="http://schemas.openxmlformats.org/officeDocument/2006/relationships/hyperlink" Target="mailto:eva.fiedlerova@avu.cz" TargetMode="External"/><Relationship Id="rId25" Type="http://schemas.openxmlformats.org/officeDocument/2006/relationships/hyperlink" Target="https://apps.odok.cz/kpl-detail?pid=KORN9YWACZYM" TargetMode="External"/><Relationship Id="rId33"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hyperlink" Target="mailto:josef.jurak@slu.cz" TargetMode="External"/><Relationship Id="rId20" Type="http://schemas.openxmlformats.org/officeDocument/2006/relationships/hyperlink" Target="mailto:dudova@rektorat.czu.cz"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iri.charvat@amu.cz" TargetMode="External"/><Relationship Id="rId24" Type="http://schemas.openxmlformats.org/officeDocument/2006/relationships/hyperlink" Target="https://apps.odok.cz/kpl-detail?pid=KORN9KGM74YC" TargetMode="External"/><Relationship Id="rId5" Type="http://schemas.openxmlformats.org/officeDocument/2006/relationships/webSettings" Target="webSettings.xml"/><Relationship Id="rId15" Type="http://schemas.openxmlformats.org/officeDocument/2006/relationships/hyperlink" Target="mailto:michal.zamecnik@uhk.cz" TargetMode="External"/><Relationship Id="rId23" Type="http://schemas.openxmlformats.org/officeDocument/2006/relationships/hyperlink" Target="https://portal.gov.cz/portal/rejstriky/data/10013/" TargetMode="External"/><Relationship Id="rId28" Type="http://schemas.openxmlformats.org/officeDocument/2006/relationships/hyperlink" Target="https://apps.odok.cz/kpl-detail?pid=KORNA25K3Y7B" TargetMode="External"/><Relationship Id="rId10" Type="http://schemas.openxmlformats.org/officeDocument/2006/relationships/hyperlink" Target="mailto:radim.chvala@amu.cz" TargetMode="External"/><Relationship Id="rId19" Type="http://schemas.openxmlformats.org/officeDocument/2006/relationships/hyperlink" Target="mailto:hurta@oikt.czu.cz"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outny@jcu.cz" TargetMode="External"/><Relationship Id="rId14" Type="http://schemas.openxmlformats.org/officeDocument/2006/relationships/hyperlink" Target="mailto:kohoutkova@ics.muni.cz" TargetMode="External"/><Relationship Id="rId22" Type="http://schemas.openxmlformats.org/officeDocument/2006/relationships/hyperlink" Target="https://www.vhodne-uverejneni.cz/registr-smluv-na-pvu" TargetMode="External"/><Relationship Id="rId27" Type="http://schemas.openxmlformats.org/officeDocument/2006/relationships/hyperlink" Target="https://apps.odok.cz/kpl-detail?pid=KORN9TLJMFA1" TargetMode="External"/><Relationship Id="rId30" Type="http://schemas.openxmlformats.org/officeDocument/2006/relationships/fontTable" Target="fontTable.xml"/><Relationship Id="rId8" Type="http://schemas.openxmlformats.org/officeDocument/2006/relationships/hyperlink" Target="mailto:burian@vsup.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10</Pages>
  <Words>4055</Words>
  <Characters>23927</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CVUT, VIC</Company>
  <LinksUpToDate>false</LinksUpToDate>
  <CharactersWithSpaces>27927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Holy</dc:creator>
  <cp:lastModifiedBy>CVUT VIC</cp:lastModifiedBy>
  <cp:revision>3</cp:revision>
  <cp:lastPrinted>2015-09-17T18:38:00Z</cp:lastPrinted>
  <dcterms:created xsi:type="dcterms:W3CDTF">2015-10-21T08:08:00Z</dcterms:created>
  <dcterms:modified xsi:type="dcterms:W3CDTF">2015-10-21T09:42:00Z</dcterms:modified>
</cp:coreProperties>
</file>