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F1" w:rsidRDefault="00DA0DF1" w:rsidP="00DA0DF1">
      <w:pPr>
        <w:pStyle w:val="Default"/>
      </w:pPr>
    </w:p>
    <w:p w:rsidR="00DA0DF1" w:rsidRDefault="00DA0DF1" w:rsidP="00DA0DF1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>Expertní tým Ministerstva školství, mládeže a tělovýchovy pro společné vzdělávání</w:t>
      </w:r>
      <w:r>
        <w:rPr>
          <w:b/>
          <w:bCs/>
          <w:sz w:val="36"/>
          <w:szCs w:val="36"/>
        </w:rPr>
        <w:br/>
        <w:t xml:space="preserve"> </w:t>
      </w:r>
    </w:p>
    <w:p w:rsidR="00986171" w:rsidRDefault="00DA0DF1" w:rsidP="00DA0D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Expertní tým sdružuje zástupce asociací škol, neziskových organizací a dalších aktérů, pedagogicko-psychologických poraden, pedagogických fakult vysokých škol v ČR i odborníků z praxe. Expertní tým se bude zabývat otázkami provádění společného vzdělávání. Jeho činnost se zaměří zejména na odborné aspekty společného vzdělávání i na otázky právní a ekonomické.</w:t>
      </w:r>
      <w:r>
        <w:rPr>
          <w:sz w:val="22"/>
          <w:szCs w:val="22"/>
        </w:rPr>
        <w:br/>
      </w:r>
    </w:p>
    <w:p w:rsidR="00DA0DF1" w:rsidRDefault="00986171" w:rsidP="00DA0D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Mgr. František Dobšík, Českomoravský odborový svaz pracovníků školství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DA0DF1">
        <w:rPr>
          <w:sz w:val="22"/>
          <w:szCs w:val="22"/>
        </w:rPr>
        <w:t xml:space="preserve">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Veronika Doležilová, Open Society </w:t>
      </w:r>
      <w:proofErr w:type="spellStart"/>
      <w:r>
        <w:rPr>
          <w:sz w:val="23"/>
          <w:szCs w:val="23"/>
        </w:rPr>
        <w:t>Fund</w:t>
      </w:r>
      <w:proofErr w:type="spellEnd"/>
      <w:r>
        <w:rPr>
          <w:sz w:val="23"/>
          <w:szCs w:val="23"/>
        </w:rPr>
        <w:t xml:space="preserve">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Doc. PaedDr. Pavel Doulík, Ph.D., Pedagogická fakulta Univerzity Jana Evangelisty Purkyně v Ústí nad Labem </w:t>
      </w:r>
    </w:p>
    <w:p w:rsidR="00DA2637" w:rsidRDefault="00DA2637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PaedDr. Stanislav Drbout, Asociace speciálních pedagogů</w:t>
      </w:r>
    </w:p>
    <w:p w:rsidR="00DA2637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Vladimír </w:t>
      </w:r>
      <w:proofErr w:type="spellStart"/>
      <w:r>
        <w:rPr>
          <w:sz w:val="23"/>
          <w:szCs w:val="23"/>
        </w:rPr>
        <w:t>Foist</w:t>
      </w:r>
      <w:proofErr w:type="spellEnd"/>
      <w:r>
        <w:rPr>
          <w:sz w:val="23"/>
          <w:szCs w:val="23"/>
        </w:rPr>
        <w:t>, Základní škola Poběžovice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Václav Chmelíř, Střední škola, základní škola a mateřská škola pro sluchově postižené Holečkova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Radmila Jedličková, Základní škola Grafická, Praha 5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Bohumil </w:t>
      </w:r>
      <w:proofErr w:type="spellStart"/>
      <w:r>
        <w:rPr>
          <w:sz w:val="23"/>
          <w:szCs w:val="23"/>
        </w:rPr>
        <w:t>Kartous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EDUin</w:t>
      </w:r>
      <w:proofErr w:type="spellEnd"/>
      <w:r>
        <w:rPr>
          <w:sz w:val="23"/>
          <w:szCs w:val="23"/>
        </w:rPr>
        <w:t xml:space="preserve">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Pavla Katzová, Sdružení soukromých škol Čech, Moravy a Slezska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PhDr. Jitka Kendíková, Asociace ředitelů gymnázií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Václav Krása, Národní rada osob se zdravotním postižením ČR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doc. PhDr. PaedDr. Anna Kucharská, Ph.D., Pedagogická fakulta Univerzity Karlovy v Praze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Klára Laurenčíková, Česká odborná společnost pro inkluzivní vzdělávání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doc. PhDr. Jiří Němec, Ph.D.</w:t>
      </w:r>
      <w:r w:rsidR="005E4A35">
        <w:rPr>
          <w:sz w:val="23"/>
          <w:szCs w:val="23"/>
        </w:rPr>
        <w:t>,</w:t>
      </w:r>
      <w:r>
        <w:rPr>
          <w:sz w:val="23"/>
          <w:szCs w:val="23"/>
        </w:rPr>
        <w:t xml:space="preserve"> Pedagogická fakulta MU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PhDr. Petra Novotná</w:t>
      </w:r>
      <w:r w:rsidR="00C13242">
        <w:rPr>
          <w:sz w:val="23"/>
          <w:szCs w:val="23"/>
        </w:rPr>
        <w:t>, Asociace pracovníků pedagogicko-psychologických poraden</w:t>
      </w:r>
      <w:r>
        <w:rPr>
          <w:sz w:val="23"/>
          <w:szCs w:val="23"/>
        </w:rPr>
        <w:t xml:space="preserve">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Šimon Pánek, Člověk v tísni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PaedDr. Petr Petráš, Asociace pracovníků speciálně pedagogických center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JUDr. Hana Poláková, Asociace krajů ČR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PaedDr. Josef Rydlo, Národní institut pro další vzdělávání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Hana Stýblová, Asociace ředitelů základních škol ČR </w:t>
      </w:r>
    </w:p>
    <w:p w:rsidR="00E13B20" w:rsidRDefault="00DA0DF1" w:rsidP="00DA0DF1">
      <w:pPr>
        <w:pStyle w:val="Default"/>
        <w:rPr>
          <w:sz w:val="23"/>
          <w:szCs w:val="23"/>
        </w:rPr>
      </w:pPr>
      <w:r w:rsidRPr="00DA0DF1">
        <w:rPr>
          <w:sz w:val="23"/>
          <w:szCs w:val="23"/>
        </w:rPr>
        <w:t>Mgr. Bc. Světlana Sojková</w:t>
      </w:r>
      <w:r>
        <w:rPr>
          <w:sz w:val="23"/>
          <w:szCs w:val="23"/>
        </w:rPr>
        <w:t>, Svaz měst a obcí ČR</w:t>
      </w:r>
    </w:p>
    <w:p w:rsidR="00DA0DF1" w:rsidRDefault="00E13B20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Mgr. Libuše Třískalová, Asociace výchovných poradců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Jiří Vojáček, Asociace ředitelů církevních škol ČR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PhDr. Jana Zapletalová, Národní ústav pro vzdělávání </w:t>
      </w:r>
    </w:p>
    <w:p w:rsidR="004B53A2" w:rsidRDefault="00DA0DF1" w:rsidP="00DA0DF1">
      <w:r>
        <w:rPr>
          <w:sz w:val="23"/>
          <w:szCs w:val="23"/>
        </w:rPr>
        <w:t>Mgr. Tomáš Zatloukal, Česká školní inspekce</w:t>
      </w:r>
    </w:p>
    <w:sectPr w:rsidR="004B5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F1"/>
    <w:rsid w:val="001F6CA3"/>
    <w:rsid w:val="004B53A2"/>
    <w:rsid w:val="005E4A35"/>
    <w:rsid w:val="00986171"/>
    <w:rsid w:val="00C13242"/>
    <w:rsid w:val="00DA0DF1"/>
    <w:rsid w:val="00DA2637"/>
    <w:rsid w:val="00E1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77233-4359-42C9-B65A-525B5A59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A0D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 Patrik</dc:creator>
  <cp:lastModifiedBy>Horyna Jan</cp:lastModifiedBy>
  <cp:revision>6</cp:revision>
  <dcterms:created xsi:type="dcterms:W3CDTF">2016-04-01T12:36:00Z</dcterms:created>
  <dcterms:modified xsi:type="dcterms:W3CDTF">2016-04-21T11:46:00Z</dcterms:modified>
</cp:coreProperties>
</file>