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303121" w14:textId="511F0992" w:rsidR="00341E34" w:rsidRPr="00AC6A64" w:rsidRDefault="008F245C" w:rsidP="00AC6A64">
      <w:pPr>
        <w:jc w:val="both"/>
        <w:rPr>
          <w:rFonts w:asciiTheme="minorHAnsi" w:eastAsia="Times New Roman" w:hAnsiTheme="minorHAnsi" w:cs="Times New Roman"/>
          <w:b/>
          <w:szCs w:val="24"/>
          <w:lang w:eastAsia="cs-CZ"/>
        </w:rPr>
      </w:pPr>
      <w:bookmarkStart w:id="0" w:name="_GoBack"/>
      <w:bookmarkEnd w:id="0"/>
      <w:r w:rsidRPr="00302756">
        <w:rPr>
          <w:rFonts w:asciiTheme="minorHAnsi" w:hAnsiTheme="minorHAnsi" w:cs="Times New Roman"/>
          <w:b/>
          <w:szCs w:val="24"/>
        </w:rPr>
        <w:t xml:space="preserve">Společné vzdělávání ve </w:t>
      </w:r>
      <w:r w:rsidR="00341E34" w:rsidRPr="00302756">
        <w:rPr>
          <w:rFonts w:asciiTheme="minorHAnsi" w:hAnsiTheme="minorHAnsi" w:cs="Times New Roman"/>
          <w:b/>
          <w:szCs w:val="24"/>
        </w:rPr>
        <w:t>školských zařízení</w:t>
      </w:r>
      <w:r w:rsidRPr="00302756">
        <w:rPr>
          <w:rFonts w:asciiTheme="minorHAnsi" w:hAnsiTheme="minorHAnsi" w:cs="Times New Roman"/>
          <w:b/>
          <w:szCs w:val="24"/>
        </w:rPr>
        <w:t>ch</w:t>
      </w:r>
      <w:r w:rsidR="0091397E" w:rsidRPr="00302756">
        <w:rPr>
          <w:rFonts w:asciiTheme="minorHAnsi" w:eastAsia="Times New Roman" w:hAnsiTheme="minorHAnsi" w:cs="Times New Roman"/>
          <w:b/>
          <w:szCs w:val="24"/>
          <w:lang w:eastAsia="cs-CZ"/>
        </w:rPr>
        <w:t xml:space="preserve"> pro zájmové vzdělávání (školní družina, školní klub, středisko volného času)</w:t>
      </w:r>
    </w:p>
    <w:p w14:paraId="60D9A20B" w14:textId="77777777" w:rsidR="00F06582" w:rsidRPr="00302756" w:rsidRDefault="00F06582" w:rsidP="00341E34">
      <w:pPr>
        <w:jc w:val="center"/>
        <w:rPr>
          <w:rFonts w:asciiTheme="minorHAnsi" w:hAnsiTheme="minorHAnsi" w:cs="Times New Roman"/>
          <w:b/>
          <w:szCs w:val="24"/>
        </w:rPr>
      </w:pPr>
    </w:p>
    <w:p w14:paraId="182A5EEF" w14:textId="77777777" w:rsidR="004E3363" w:rsidRPr="00302756" w:rsidRDefault="004E3363" w:rsidP="000213DC">
      <w:pPr>
        <w:pStyle w:val="Odstavecseseznamem"/>
        <w:numPr>
          <w:ilvl w:val="0"/>
          <w:numId w:val="18"/>
        </w:numPr>
        <w:rPr>
          <w:rFonts w:cs="Times New Roman"/>
          <w:b/>
          <w:sz w:val="24"/>
          <w:szCs w:val="24"/>
        </w:rPr>
      </w:pPr>
      <w:r w:rsidRPr="00302756">
        <w:rPr>
          <w:rFonts w:cs="Times New Roman"/>
          <w:b/>
          <w:sz w:val="24"/>
          <w:szCs w:val="24"/>
        </w:rPr>
        <w:t>Zákonná úprava</w:t>
      </w:r>
    </w:p>
    <w:p w14:paraId="2C88AF9F" w14:textId="77777777" w:rsidR="009E1449" w:rsidRPr="00302756" w:rsidRDefault="001F7DCC" w:rsidP="009E1449">
      <w:pPr>
        <w:jc w:val="both"/>
        <w:rPr>
          <w:rFonts w:asciiTheme="minorHAnsi" w:hAnsiTheme="minorHAnsi" w:cs="Times New Roman"/>
          <w:szCs w:val="24"/>
        </w:rPr>
      </w:pPr>
      <w:r w:rsidRPr="00302756">
        <w:rPr>
          <w:rFonts w:asciiTheme="minorHAnsi" w:hAnsiTheme="minorHAnsi" w:cs="Times New Roman"/>
          <w:szCs w:val="24"/>
        </w:rPr>
        <w:t>Na školsk</w:t>
      </w:r>
      <w:r w:rsidR="004E3363" w:rsidRPr="00302756">
        <w:rPr>
          <w:rFonts w:asciiTheme="minorHAnsi" w:hAnsiTheme="minorHAnsi" w:cs="Times New Roman"/>
          <w:szCs w:val="24"/>
        </w:rPr>
        <w:t>á</w:t>
      </w:r>
      <w:r w:rsidRPr="00302756">
        <w:rPr>
          <w:rFonts w:asciiTheme="minorHAnsi" w:hAnsiTheme="minorHAnsi" w:cs="Times New Roman"/>
          <w:szCs w:val="24"/>
        </w:rPr>
        <w:t xml:space="preserve"> zařízení </w:t>
      </w:r>
      <w:r w:rsidR="004E3363" w:rsidRPr="00302756">
        <w:rPr>
          <w:rFonts w:asciiTheme="minorHAnsi" w:hAnsiTheme="minorHAnsi" w:cs="Times New Roman"/>
          <w:szCs w:val="24"/>
        </w:rPr>
        <w:t xml:space="preserve">pro zájmové vzdělávání </w:t>
      </w:r>
      <w:r w:rsidRPr="00302756">
        <w:rPr>
          <w:rFonts w:asciiTheme="minorHAnsi" w:hAnsiTheme="minorHAnsi" w:cs="Times New Roman"/>
          <w:szCs w:val="24"/>
        </w:rPr>
        <w:t>v právní formě, kterou připouští § 8</w:t>
      </w:r>
      <w:r w:rsidR="004E3363" w:rsidRPr="00302756">
        <w:rPr>
          <w:rFonts w:asciiTheme="minorHAnsi" w:hAnsiTheme="minorHAnsi" w:cs="Times New Roman"/>
          <w:szCs w:val="24"/>
        </w:rPr>
        <w:t xml:space="preserve"> (příspěvková organizace, školská právnická osoba, atd.)</w:t>
      </w:r>
      <w:r w:rsidRPr="00302756">
        <w:rPr>
          <w:rFonts w:asciiTheme="minorHAnsi" w:hAnsiTheme="minorHAnsi" w:cs="Times New Roman"/>
          <w:szCs w:val="24"/>
        </w:rPr>
        <w:t xml:space="preserve"> zákona č. 561/2004 Sb.</w:t>
      </w:r>
      <w:r w:rsidR="004E3363" w:rsidRPr="00302756">
        <w:rPr>
          <w:rFonts w:asciiTheme="minorHAnsi" w:hAnsiTheme="minorHAnsi" w:cs="Times New Roman"/>
          <w:szCs w:val="24"/>
        </w:rPr>
        <w:t xml:space="preserve">, o předškolním, základním, středním, vyšším odborném a jiném vzdělávání (školský zákon), ve znění pozdějších </w:t>
      </w:r>
      <w:r w:rsidR="000E1C89" w:rsidRPr="00302756">
        <w:rPr>
          <w:rFonts w:asciiTheme="minorHAnsi" w:hAnsiTheme="minorHAnsi" w:cs="Times New Roman"/>
          <w:szCs w:val="24"/>
        </w:rPr>
        <w:t>předpisů</w:t>
      </w:r>
      <w:r w:rsidR="004E3363" w:rsidRPr="00302756">
        <w:rPr>
          <w:rFonts w:asciiTheme="minorHAnsi" w:hAnsiTheme="minorHAnsi" w:cs="Times New Roman"/>
          <w:szCs w:val="24"/>
        </w:rPr>
        <w:t xml:space="preserve">, </w:t>
      </w:r>
      <w:r w:rsidRPr="00302756">
        <w:rPr>
          <w:rFonts w:asciiTheme="minorHAnsi" w:hAnsiTheme="minorHAnsi" w:cs="Times New Roman"/>
          <w:szCs w:val="24"/>
        </w:rPr>
        <w:t>zapsan</w:t>
      </w:r>
      <w:r w:rsidR="004E3363" w:rsidRPr="00302756">
        <w:rPr>
          <w:rFonts w:asciiTheme="minorHAnsi" w:hAnsiTheme="minorHAnsi" w:cs="Times New Roman"/>
          <w:szCs w:val="24"/>
        </w:rPr>
        <w:t>á</w:t>
      </w:r>
      <w:r w:rsidRPr="00302756">
        <w:rPr>
          <w:rFonts w:asciiTheme="minorHAnsi" w:hAnsiTheme="minorHAnsi" w:cs="Times New Roman"/>
          <w:szCs w:val="24"/>
        </w:rPr>
        <w:t xml:space="preserve"> do rejstříku</w:t>
      </w:r>
      <w:r w:rsidR="005B3052" w:rsidRPr="00302756">
        <w:rPr>
          <w:rFonts w:asciiTheme="minorHAnsi" w:hAnsiTheme="minorHAnsi" w:cs="Times New Roman"/>
          <w:szCs w:val="24"/>
        </w:rPr>
        <w:t xml:space="preserve"> škol a školských zařízení</w:t>
      </w:r>
      <w:r w:rsidRPr="00302756">
        <w:rPr>
          <w:rFonts w:asciiTheme="minorHAnsi" w:hAnsiTheme="minorHAnsi" w:cs="Times New Roman"/>
          <w:szCs w:val="24"/>
        </w:rPr>
        <w:t xml:space="preserve">, se vztahuje novela školského </w:t>
      </w:r>
      <w:r w:rsidR="000213DC" w:rsidRPr="00302756">
        <w:rPr>
          <w:rFonts w:asciiTheme="minorHAnsi" w:hAnsiTheme="minorHAnsi" w:cs="Times New Roman"/>
          <w:szCs w:val="24"/>
        </w:rPr>
        <w:t>zákona č. 82/201</w:t>
      </w:r>
      <w:r w:rsidRPr="00302756">
        <w:rPr>
          <w:rFonts w:asciiTheme="minorHAnsi" w:hAnsiTheme="minorHAnsi" w:cs="Times New Roman"/>
          <w:szCs w:val="24"/>
        </w:rPr>
        <w:t>5 Sb.</w:t>
      </w:r>
      <w:r w:rsidR="00440F91" w:rsidRPr="00302756">
        <w:rPr>
          <w:rFonts w:asciiTheme="minorHAnsi" w:hAnsiTheme="minorHAnsi" w:cs="Times New Roman"/>
          <w:szCs w:val="24"/>
        </w:rPr>
        <w:t>,</w:t>
      </w:r>
      <w:r w:rsidRPr="00302756">
        <w:rPr>
          <w:rFonts w:asciiTheme="minorHAnsi" w:hAnsiTheme="minorHAnsi" w:cs="Times New Roman"/>
          <w:szCs w:val="24"/>
        </w:rPr>
        <w:t xml:space="preserve"> která nabude účinnosti 1. </w:t>
      </w:r>
      <w:r w:rsidR="009E1449" w:rsidRPr="00302756">
        <w:rPr>
          <w:rFonts w:asciiTheme="minorHAnsi" w:hAnsiTheme="minorHAnsi" w:cs="Times New Roman"/>
          <w:szCs w:val="24"/>
        </w:rPr>
        <w:t>září 2016.</w:t>
      </w:r>
    </w:p>
    <w:p w14:paraId="12C63477" w14:textId="77777777" w:rsidR="000213DC" w:rsidRPr="00302756" w:rsidRDefault="000E1C89" w:rsidP="009E1449">
      <w:pPr>
        <w:jc w:val="both"/>
        <w:rPr>
          <w:rFonts w:asciiTheme="minorHAnsi" w:hAnsiTheme="minorHAnsi" w:cs="Times New Roman"/>
          <w:bCs/>
          <w:szCs w:val="24"/>
        </w:rPr>
      </w:pPr>
      <w:r w:rsidRPr="00302756">
        <w:rPr>
          <w:rFonts w:asciiTheme="minorHAnsi" w:hAnsiTheme="minorHAnsi" w:cs="Times New Roman"/>
          <w:szCs w:val="24"/>
        </w:rPr>
        <w:t>Ve vztahu ke školským zařízením pro zájmové vzdělávání se p</w:t>
      </w:r>
      <w:r w:rsidR="009E1449" w:rsidRPr="00302756">
        <w:rPr>
          <w:rFonts w:asciiTheme="minorHAnsi" w:hAnsiTheme="minorHAnsi" w:cs="Times New Roman"/>
          <w:szCs w:val="24"/>
        </w:rPr>
        <w:t xml:space="preserve">ředevším jedná o </w:t>
      </w:r>
      <w:r w:rsidRPr="00302756">
        <w:rPr>
          <w:rFonts w:asciiTheme="minorHAnsi" w:hAnsiTheme="minorHAnsi" w:cs="Times New Roman"/>
          <w:szCs w:val="24"/>
        </w:rPr>
        <w:t xml:space="preserve">nové znění </w:t>
      </w:r>
      <w:r w:rsidR="000213DC" w:rsidRPr="00302756">
        <w:rPr>
          <w:rFonts w:asciiTheme="minorHAnsi" w:hAnsiTheme="minorHAnsi" w:cs="Times New Roman"/>
          <w:szCs w:val="24"/>
        </w:rPr>
        <w:t>§</w:t>
      </w:r>
      <w:r w:rsidRPr="00302756">
        <w:rPr>
          <w:rFonts w:asciiTheme="minorHAnsi" w:hAnsiTheme="minorHAnsi" w:cs="Times New Roman"/>
          <w:szCs w:val="24"/>
        </w:rPr>
        <w:t> </w:t>
      </w:r>
      <w:r w:rsidR="000213DC" w:rsidRPr="00302756">
        <w:rPr>
          <w:rFonts w:asciiTheme="minorHAnsi" w:hAnsiTheme="minorHAnsi" w:cs="Times New Roman"/>
          <w:szCs w:val="24"/>
        </w:rPr>
        <w:t>16</w:t>
      </w:r>
      <w:r w:rsidR="000213DC" w:rsidRPr="00302756">
        <w:rPr>
          <w:rFonts w:asciiTheme="minorHAnsi" w:hAnsiTheme="minorHAnsi" w:cs="Times New Roman"/>
          <w:bCs/>
          <w:szCs w:val="24"/>
        </w:rPr>
        <w:t xml:space="preserve"> </w:t>
      </w:r>
      <w:r w:rsidR="000C744F" w:rsidRPr="00302756">
        <w:rPr>
          <w:rFonts w:asciiTheme="minorHAnsi" w:hAnsiTheme="minorHAnsi" w:cs="Times New Roman"/>
          <w:bCs/>
          <w:szCs w:val="24"/>
        </w:rPr>
        <w:t xml:space="preserve">školského </w:t>
      </w:r>
      <w:r w:rsidR="00F914A6" w:rsidRPr="00302756">
        <w:rPr>
          <w:rFonts w:asciiTheme="minorHAnsi" w:hAnsiTheme="minorHAnsi" w:cs="Times New Roman"/>
          <w:bCs/>
          <w:szCs w:val="24"/>
        </w:rPr>
        <w:t>zákona zavádějící</w:t>
      </w:r>
      <w:r w:rsidRPr="00302756">
        <w:rPr>
          <w:rFonts w:asciiTheme="minorHAnsi" w:hAnsiTheme="minorHAnsi" w:cs="Times New Roman"/>
          <w:bCs/>
          <w:szCs w:val="24"/>
        </w:rPr>
        <w:t xml:space="preserve"> nové vymezení, kdy </w:t>
      </w:r>
      <w:r w:rsidR="000C744F" w:rsidRPr="00302756">
        <w:rPr>
          <w:rFonts w:asciiTheme="minorHAnsi" w:hAnsiTheme="minorHAnsi" w:cs="Times New Roman"/>
          <w:bCs/>
          <w:szCs w:val="24"/>
        </w:rPr>
        <w:t>dítě, žák</w:t>
      </w:r>
      <w:r w:rsidRPr="00302756">
        <w:rPr>
          <w:rFonts w:asciiTheme="minorHAnsi" w:hAnsiTheme="minorHAnsi" w:cs="Times New Roman"/>
          <w:bCs/>
          <w:szCs w:val="24"/>
        </w:rPr>
        <w:t xml:space="preserve"> nebo </w:t>
      </w:r>
      <w:r w:rsidR="000C744F" w:rsidRPr="00302756">
        <w:rPr>
          <w:rFonts w:asciiTheme="minorHAnsi" w:hAnsiTheme="minorHAnsi" w:cs="Times New Roman"/>
          <w:bCs/>
          <w:szCs w:val="24"/>
        </w:rPr>
        <w:t>student, kteří</w:t>
      </w:r>
      <w:r w:rsidRPr="00302756">
        <w:rPr>
          <w:rFonts w:asciiTheme="minorHAnsi" w:hAnsiTheme="minorHAnsi" w:cs="Times New Roman"/>
          <w:bCs/>
          <w:szCs w:val="24"/>
        </w:rPr>
        <w:t xml:space="preserve"> k naplnění svých vzdělávacích možností a k realizaci práva na vzdělávání nebo k užívání svých práv na rovnoprávném základě, tedy i možnosti </w:t>
      </w:r>
      <w:r w:rsidR="000C744F" w:rsidRPr="00302756">
        <w:rPr>
          <w:rFonts w:asciiTheme="minorHAnsi" w:hAnsiTheme="minorHAnsi" w:cs="Times New Roman"/>
          <w:bCs/>
          <w:szCs w:val="24"/>
        </w:rPr>
        <w:t>užívat školské služby, potřebují</w:t>
      </w:r>
      <w:r w:rsidRPr="00302756">
        <w:rPr>
          <w:rFonts w:asciiTheme="minorHAnsi" w:hAnsiTheme="minorHAnsi" w:cs="Times New Roman"/>
          <w:bCs/>
          <w:szCs w:val="24"/>
        </w:rPr>
        <w:t xml:space="preserve"> podpůrná opatření</w:t>
      </w:r>
      <w:r w:rsidR="000C744F" w:rsidRPr="00302756">
        <w:rPr>
          <w:rFonts w:asciiTheme="minorHAnsi" w:hAnsiTheme="minorHAnsi" w:cs="Times New Roman"/>
          <w:bCs/>
          <w:szCs w:val="24"/>
        </w:rPr>
        <w:t xml:space="preserve">, jsou definovány </w:t>
      </w:r>
      <w:r w:rsidR="00F914A6" w:rsidRPr="00302756">
        <w:rPr>
          <w:rFonts w:asciiTheme="minorHAnsi" w:hAnsiTheme="minorHAnsi" w:cs="Times New Roman"/>
          <w:bCs/>
          <w:szCs w:val="24"/>
        </w:rPr>
        <w:t>jako děti</w:t>
      </w:r>
      <w:r w:rsidR="000C744F" w:rsidRPr="00302756">
        <w:rPr>
          <w:rFonts w:asciiTheme="minorHAnsi" w:hAnsiTheme="minorHAnsi" w:cs="Times New Roman"/>
          <w:bCs/>
          <w:szCs w:val="24"/>
        </w:rPr>
        <w:t xml:space="preserve">, žáci či studenti </w:t>
      </w:r>
      <w:r w:rsidR="00F914A6" w:rsidRPr="00302756">
        <w:rPr>
          <w:rFonts w:asciiTheme="minorHAnsi" w:hAnsiTheme="minorHAnsi" w:cs="Times New Roman"/>
          <w:bCs/>
          <w:szCs w:val="24"/>
        </w:rPr>
        <w:t>se speciálními</w:t>
      </w:r>
      <w:r w:rsidR="000C744F" w:rsidRPr="00302756">
        <w:rPr>
          <w:rFonts w:asciiTheme="minorHAnsi" w:hAnsiTheme="minorHAnsi" w:cs="Times New Roman"/>
          <w:bCs/>
          <w:szCs w:val="24"/>
        </w:rPr>
        <w:t xml:space="preserve"> vzdělávacími potřebami. Zákon č. 561/2004 Sb. </w:t>
      </w:r>
      <w:r w:rsidR="00440F91" w:rsidRPr="00302756">
        <w:rPr>
          <w:rFonts w:asciiTheme="minorHAnsi" w:hAnsiTheme="minorHAnsi" w:cs="Times New Roman"/>
          <w:bCs/>
          <w:szCs w:val="24"/>
        </w:rPr>
        <w:t>s účinností</w:t>
      </w:r>
      <w:r w:rsidR="000C744F" w:rsidRPr="00302756">
        <w:rPr>
          <w:rFonts w:asciiTheme="minorHAnsi" w:hAnsiTheme="minorHAnsi" w:cs="Times New Roman"/>
          <w:bCs/>
          <w:szCs w:val="24"/>
        </w:rPr>
        <w:t xml:space="preserve"> od 1. září 2016 stanoví 5 </w:t>
      </w:r>
      <w:r w:rsidR="00F914A6" w:rsidRPr="00302756">
        <w:rPr>
          <w:rFonts w:asciiTheme="minorHAnsi" w:hAnsiTheme="minorHAnsi" w:cs="Times New Roman"/>
          <w:bCs/>
          <w:szCs w:val="24"/>
        </w:rPr>
        <w:t>stupňů</w:t>
      </w:r>
      <w:r w:rsidR="000C744F" w:rsidRPr="00302756">
        <w:rPr>
          <w:rFonts w:asciiTheme="minorHAnsi" w:hAnsiTheme="minorHAnsi" w:cs="Times New Roman"/>
          <w:bCs/>
          <w:szCs w:val="24"/>
        </w:rPr>
        <w:t xml:space="preserve"> podpůrných opatření podle organizační, </w:t>
      </w:r>
      <w:r w:rsidR="00F914A6" w:rsidRPr="00302756">
        <w:rPr>
          <w:rFonts w:asciiTheme="minorHAnsi" w:hAnsiTheme="minorHAnsi" w:cs="Times New Roman"/>
          <w:bCs/>
          <w:szCs w:val="24"/>
        </w:rPr>
        <w:t>pedagogické</w:t>
      </w:r>
      <w:r w:rsidR="00440F91" w:rsidRPr="00302756">
        <w:rPr>
          <w:rFonts w:asciiTheme="minorHAnsi" w:hAnsiTheme="minorHAnsi" w:cs="Times New Roman"/>
          <w:bCs/>
          <w:szCs w:val="24"/>
        </w:rPr>
        <w:t xml:space="preserve"> a</w:t>
      </w:r>
      <w:r w:rsidR="000C744F" w:rsidRPr="00302756">
        <w:rPr>
          <w:rFonts w:asciiTheme="minorHAnsi" w:hAnsiTheme="minorHAnsi" w:cs="Times New Roman"/>
          <w:bCs/>
          <w:szCs w:val="24"/>
        </w:rPr>
        <w:t xml:space="preserve"> finanční </w:t>
      </w:r>
      <w:r w:rsidR="00F914A6" w:rsidRPr="00302756">
        <w:rPr>
          <w:rFonts w:asciiTheme="minorHAnsi" w:hAnsiTheme="minorHAnsi" w:cs="Times New Roman"/>
          <w:bCs/>
          <w:szCs w:val="24"/>
        </w:rPr>
        <w:t>náročnosti</w:t>
      </w:r>
      <w:r w:rsidR="000C744F" w:rsidRPr="00302756">
        <w:rPr>
          <w:rFonts w:asciiTheme="minorHAnsi" w:hAnsiTheme="minorHAnsi" w:cs="Times New Roman"/>
          <w:bCs/>
          <w:szCs w:val="24"/>
        </w:rPr>
        <w:t xml:space="preserve">, které lze dětem, žákům a studentům poskytovat. Na § 16 </w:t>
      </w:r>
      <w:r w:rsidR="00F914A6" w:rsidRPr="00302756">
        <w:rPr>
          <w:rFonts w:asciiTheme="minorHAnsi" w:hAnsiTheme="minorHAnsi" w:cs="Times New Roman"/>
          <w:bCs/>
          <w:szCs w:val="24"/>
        </w:rPr>
        <w:t>navazuje</w:t>
      </w:r>
      <w:r w:rsidR="000C744F" w:rsidRPr="00302756">
        <w:rPr>
          <w:rFonts w:asciiTheme="minorHAnsi" w:hAnsiTheme="minorHAnsi" w:cs="Times New Roman"/>
          <w:bCs/>
          <w:szCs w:val="24"/>
        </w:rPr>
        <w:t xml:space="preserve"> v souladu se zmocněním v § 19 školského zákona prováděcí vyhláška č. 27/2016 Sb.,</w:t>
      </w:r>
      <w:r w:rsidR="00332110">
        <w:rPr>
          <w:rFonts w:asciiTheme="minorHAnsi" w:hAnsiTheme="minorHAnsi" w:cs="Times New Roman"/>
          <w:bCs/>
          <w:szCs w:val="24"/>
        </w:rPr>
        <w:br/>
      </w:r>
      <w:r w:rsidR="000C744F" w:rsidRPr="00302756">
        <w:rPr>
          <w:rFonts w:asciiTheme="minorHAnsi" w:hAnsiTheme="minorHAnsi" w:cs="Times New Roman"/>
          <w:bCs/>
          <w:szCs w:val="24"/>
        </w:rPr>
        <w:t xml:space="preserve">o vzdělávání žáků se speciálními vzdělávacími potřebami a žáků </w:t>
      </w:r>
      <w:r w:rsidR="00F914A6" w:rsidRPr="00302756">
        <w:rPr>
          <w:rFonts w:asciiTheme="minorHAnsi" w:hAnsiTheme="minorHAnsi" w:cs="Times New Roman"/>
          <w:bCs/>
          <w:szCs w:val="24"/>
        </w:rPr>
        <w:t>nadaných</w:t>
      </w:r>
      <w:r w:rsidR="00440F91" w:rsidRPr="00302756">
        <w:rPr>
          <w:rFonts w:asciiTheme="minorHAnsi" w:hAnsiTheme="minorHAnsi" w:cs="Times New Roman"/>
          <w:bCs/>
          <w:szCs w:val="24"/>
        </w:rPr>
        <w:t>, která</w:t>
      </w:r>
      <w:r w:rsidR="00F914A6" w:rsidRPr="00302756">
        <w:rPr>
          <w:rFonts w:asciiTheme="minorHAnsi" w:hAnsiTheme="minorHAnsi" w:cs="Times New Roman"/>
          <w:bCs/>
          <w:szCs w:val="24"/>
        </w:rPr>
        <w:t xml:space="preserve"> stanovuj</w:t>
      </w:r>
      <w:r w:rsidR="00440F91" w:rsidRPr="00302756">
        <w:rPr>
          <w:rFonts w:asciiTheme="minorHAnsi" w:hAnsiTheme="minorHAnsi" w:cs="Times New Roman"/>
          <w:bCs/>
          <w:szCs w:val="24"/>
        </w:rPr>
        <w:t>e</w:t>
      </w:r>
      <w:r w:rsidR="009E1449" w:rsidRPr="00302756">
        <w:rPr>
          <w:rFonts w:asciiTheme="minorHAnsi" w:hAnsiTheme="minorHAnsi" w:cs="Times New Roman"/>
          <w:bCs/>
          <w:szCs w:val="24"/>
        </w:rPr>
        <w:t xml:space="preserve"> </w:t>
      </w:r>
      <w:r w:rsidR="00A55D62" w:rsidRPr="00302756">
        <w:rPr>
          <w:rFonts w:asciiTheme="minorHAnsi" w:hAnsiTheme="minorHAnsi" w:cs="Times New Roman"/>
          <w:bCs/>
          <w:szCs w:val="24"/>
        </w:rPr>
        <w:t xml:space="preserve">mimo jiné </w:t>
      </w:r>
      <w:r w:rsidR="009E1449" w:rsidRPr="00302756">
        <w:rPr>
          <w:rFonts w:asciiTheme="minorHAnsi" w:hAnsiTheme="minorHAnsi" w:cs="Times New Roman"/>
          <w:szCs w:val="24"/>
        </w:rPr>
        <w:t>konkrétní výčet a účel podpůrných opatření a jejich členění do stupňů</w:t>
      </w:r>
      <w:r w:rsidR="00A55D62" w:rsidRPr="00302756">
        <w:rPr>
          <w:rFonts w:asciiTheme="minorHAnsi" w:hAnsiTheme="minorHAnsi" w:cs="Times New Roman"/>
          <w:szCs w:val="24"/>
        </w:rPr>
        <w:t>.</w:t>
      </w:r>
    </w:p>
    <w:p w14:paraId="58D77A91" w14:textId="77777777" w:rsidR="009E1449" w:rsidRPr="00302756" w:rsidRDefault="009E1449" w:rsidP="009E1449">
      <w:pPr>
        <w:pStyle w:val="Bezmezer"/>
        <w:rPr>
          <w:rFonts w:asciiTheme="minorHAnsi" w:hAnsiTheme="minorHAnsi" w:cs="Times New Roman"/>
          <w:szCs w:val="24"/>
        </w:rPr>
      </w:pPr>
    </w:p>
    <w:p w14:paraId="77280DC2" w14:textId="2EBF1862" w:rsidR="00D912F9" w:rsidRPr="00302756" w:rsidRDefault="00070FD7" w:rsidP="009E1449">
      <w:pPr>
        <w:pStyle w:val="Bezmezer"/>
        <w:rPr>
          <w:rFonts w:asciiTheme="minorHAnsi" w:hAnsiTheme="minorHAnsi" w:cs="Times New Roman"/>
          <w:szCs w:val="24"/>
        </w:rPr>
      </w:pPr>
      <w:r w:rsidRPr="00302756">
        <w:rPr>
          <w:rFonts w:asciiTheme="minorHAnsi" w:hAnsiTheme="minorHAnsi" w:cs="Times New Roman"/>
          <w:szCs w:val="24"/>
        </w:rPr>
        <w:t>Základní změny</w:t>
      </w:r>
      <w:r w:rsidR="00D912F9" w:rsidRPr="00302756">
        <w:rPr>
          <w:rFonts w:asciiTheme="minorHAnsi" w:hAnsiTheme="minorHAnsi" w:cs="Times New Roman"/>
          <w:szCs w:val="24"/>
        </w:rPr>
        <w:t>:</w:t>
      </w:r>
    </w:p>
    <w:p w14:paraId="56A4B8A5" w14:textId="77777777" w:rsidR="001F7DCC" w:rsidRPr="00302756" w:rsidRDefault="000213DC" w:rsidP="00E56EDE">
      <w:pPr>
        <w:pStyle w:val="Bezmezer"/>
        <w:numPr>
          <w:ilvl w:val="0"/>
          <w:numId w:val="19"/>
        </w:numPr>
        <w:ind w:left="57"/>
        <w:rPr>
          <w:rFonts w:asciiTheme="minorHAnsi" w:hAnsiTheme="minorHAnsi" w:cs="Times New Roman"/>
          <w:szCs w:val="24"/>
        </w:rPr>
      </w:pPr>
      <w:r w:rsidRPr="00302756">
        <w:rPr>
          <w:rFonts w:asciiTheme="minorHAnsi" w:hAnsiTheme="minorHAnsi" w:cs="Times New Roman"/>
          <w:szCs w:val="24"/>
        </w:rPr>
        <w:t>N</w:t>
      </w:r>
      <w:r w:rsidR="001F7DCC" w:rsidRPr="00302756">
        <w:rPr>
          <w:rFonts w:asciiTheme="minorHAnsi" w:hAnsiTheme="minorHAnsi" w:cs="Times New Roman"/>
          <w:szCs w:val="24"/>
        </w:rPr>
        <w:t>ov</w:t>
      </w:r>
      <w:r w:rsidR="00070FD7" w:rsidRPr="00302756">
        <w:rPr>
          <w:rFonts w:asciiTheme="minorHAnsi" w:hAnsiTheme="minorHAnsi" w:cs="Times New Roman"/>
          <w:szCs w:val="24"/>
        </w:rPr>
        <w:t>é</w:t>
      </w:r>
      <w:r w:rsidR="001F7DCC" w:rsidRPr="00302756">
        <w:rPr>
          <w:rFonts w:asciiTheme="minorHAnsi" w:hAnsiTheme="minorHAnsi" w:cs="Times New Roman"/>
          <w:szCs w:val="24"/>
        </w:rPr>
        <w:t xml:space="preserve"> </w:t>
      </w:r>
      <w:r w:rsidR="00070FD7" w:rsidRPr="00302756">
        <w:rPr>
          <w:rFonts w:asciiTheme="minorHAnsi" w:hAnsiTheme="minorHAnsi" w:cs="Times New Roman"/>
          <w:szCs w:val="24"/>
        </w:rPr>
        <w:t xml:space="preserve">vymezení </w:t>
      </w:r>
      <w:r w:rsidR="00900DC8" w:rsidRPr="00302756">
        <w:rPr>
          <w:rFonts w:asciiTheme="minorHAnsi" w:hAnsiTheme="minorHAnsi" w:cs="Times New Roman"/>
          <w:b/>
          <w:bCs/>
          <w:szCs w:val="24"/>
        </w:rPr>
        <w:t>dítěte, žáka</w:t>
      </w:r>
      <w:r w:rsidR="001F7DCC" w:rsidRPr="00302756">
        <w:rPr>
          <w:rFonts w:asciiTheme="minorHAnsi" w:hAnsiTheme="minorHAnsi" w:cs="Times New Roman"/>
          <w:b/>
          <w:bCs/>
          <w:szCs w:val="24"/>
        </w:rPr>
        <w:t xml:space="preserve"> a student</w:t>
      </w:r>
      <w:r w:rsidR="00900DC8" w:rsidRPr="00302756">
        <w:rPr>
          <w:rFonts w:asciiTheme="minorHAnsi" w:hAnsiTheme="minorHAnsi" w:cs="Times New Roman"/>
          <w:b/>
          <w:bCs/>
          <w:szCs w:val="24"/>
        </w:rPr>
        <w:t>a</w:t>
      </w:r>
      <w:r w:rsidR="001F7DCC" w:rsidRPr="00302756">
        <w:rPr>
          <w:rFonts w:asciiTheme="minorHAnsi" w:hAnsiTheme="minorHAnsi" w:cs="Times New Roman"/>
          <w:b/>
          <w:bCs/>
          <w:szCs w:val="24"/>
        </w:rPr>
        <w:t xml:space="preserve"> se speciálními vzdělávacími potřebami</w:t>
      </w:r>
      <w:r w:rsidR="006F6333" w:rsidRPr="00302756">
        <w:rPr>
          <w:rFonts w:asciiTheme="minorHAnsi" w:hAnsiTheme="minorHAnsi" w:cs="Times New Roman"/>
          <w:b/>
          <w:bCs/>
          <w:szCs w:val="24"/>
        </w:rPr>
        <w:t xml:space="preserve"> </w:t>
      </w:r>
      <w:r w:rsidR="00070FD7" w:rsidRPr="00302756">
        <w:rPr>
          <w:rFonts w:asciiTheme="minorHAnsi" w:hAnsiTheme="minorHAnsi" w:cs="Times New Roman"/>
          <w:b/>
          <w:bCs/>
          <w:szCs w:val="24"/>
        </w:rPr>
        <w:t xml:space="preserve">jakožto </w:t>
      </w:r>
      <w:r w:rsidR="006F6333" w:rsidRPr="00302756">
        <w:rPr>
          <w:rFonts w:asciiTheme="minorHAnsi" w:hAnsiTheme="minorHAnsi" w:cs="Times New Roman"/>
          <w:b/>
          <w:szCs w:val="24"/>
        </w:rPr>
        <w:t>osob</w:t>
      </w:r>
      <w:r w:rsidR="00070FD7" w:rsidRPr="00302756">
        <w:rPr>
          <w:rFonts w:asciiTheme="minorHAnsi" w:hAnsiTheme="minorHAnsi" w:cs="Times New Roman"/>
          <w:b/>
          <w:szCs w:val="24"/>
        </w:rPr>
        <w:t>y</w:t>
      </w:r>
      <w:r w:rsidR="006F6333" w:rsidRPr="00302756">
        <w:rPr>
          <w:rFonts w:asciiTheme="minorHAnsi" w:hAnsiTheme="minorHAnsi" w:cs="Times New Roman"/>
          <w:b/>
          <w:szCs w:val="24"/>
        </w:rPr>
        <w:t>, která k naplnění svých vzdělávacích možností nebo k uplatnění nebo užívání svých práv na rovnoprávném základě s ostatními potřebuje poskytnutí podpůrných opatření</w:t>
      </w:r>
      <w:r w:rsidR="006F6333" w:rsidRPr="00302756">
        <w:rPr>
          <w:rFonts w:asciiTheme="minorHAnsi" w:hAnsiTheme="minorHAnsi" w:cs="Times New Roman"/>
          <w:szCs w:val="24"/>
        </w:rPr>
        <w:t xml:space="preserve">. </w:t>
      </w:r>
      <w:r w:rsidR="0061066E" w:rsidRPr="00302756">
        <w:rPr>
          <w:rFonts w:asciiTheme="minorHAnsi" w:hAnsiTheme="minorHAnsi" w:cs="Times New Roman"/>
          <w:szCs w:val="24"/>
        </w:rPr>
        <w:t xml:space="preserve">Vypouští se </w:t>
      </w:r>
      <w:r w:rsidR="00070FD7" w:rsidRPr="00302756">
        <w:rPr>
          <w:rFonts w:asciiTheme="minorHAnsi" w:hAnsiTheme="minorHAnsi" w:cs="Times New Roman"/>
          <w:szCs w:val="24"/>
        </w:rPr>
        <w:t xml:space="preserve">vymezení </w:t>
      </w:r>
      <w:r w:rsidR="004F0D2F" w:rsidRPr="00302756">
        <w:rPr>
          <w:rFonts w:asciiTheme="minorHAnsi" w:hAnsiTheme="minorHAnsi" w:cs="Times New Roman"/>
          <w:szCs w:val="24"/>
        </w:rPr>
        <w:t xml:space="preserve">dětí, žáků a studentů </w:t>
      </w:r>
      <w:r w:rsidR="00070FD7" w:rsidRPr="00302756">
        <w:rPr>
          <w:rFonts w:asciiTheme="minorHAnsi" w:hAnsiTheme="minorHAnsi" w:cs="Times New Roman"/>
          <w:szCs w:val="24"/>
        </w:rPr>
        <w:t>prostřednictvím</w:t>
      </w:r>
      <w:r w:rsidR="006F6333" w:rsidRPr="00302756">
        <w:rPr>
          <w:rFonts w:asciiTheme="minorHAnsi" w:hAnsiTheme="minorHAnsi" w:cs="Times New Roman"/>
          <w:szCs w:val="24"/>
        </w:rPr>
        <w:t xml:space="preserve"> </w:t>
      </w:r>
      <w:r w:rsidR="00070FD7" w:rsidRPr="00302756">
        <w:rPr>
          <w:rFonts w:asciiTheme="minorHAnsi" w:hAnsiTheme="minorHAnsi" w:cs="Times New Roman"/>
          <w:szCs w:val="24"/>
        </w:rPr>
        <w:t>vyjmenovaných</w:t>
      </w:r>
      <w:r w:rsidR="006F6333" w:rsidRPr="00302756">
        <w:rPr>
          <w:rFonts w:asciiTheme="minorHAnsi" w:hAnsiTheme="minorHAnsi" w:cs="Times New Roman"/>
          <w:szCs w:val="24"/>
        </w:rPr>
        <w:t xml:space="preserve"> </w:t>
      </w:r>
      <w:r w:rsidR="00070FD7" w:rsidRPr="00302756">
        <w:rPr>
          <w:rFonts w:asciiTheme="minorHAnsi" w:hAnsiTheme="minorHAnsi" w:cs="Times New Roman"/>
          <w:szCs w:val="24"/>
        </w:rPr>
        <w:t xml:space="preserve">druhů </w:t>
      </w:r>
      <w:r w:rsidR="006F6333" w:rsidRPr="00302756">
        <w:rPr>
          <w:rFonts w:asciiTheme="minorHAnsi" w:hAnsiTheme="minorHAnsi" w:cs="Times New Roman"/>
          <w:szCs w:val="24"/>
        </w:rPr>
        <w:t>postižení a znevýhodnění.</w:t>
      </w:r>
    </w:p>
    <w:p w14:paraId="084C84CF" w14:textId="77777777" w:rsidR="006F6333" w:rsidRPr="00302756" w:rsidRDefault="006F6333" w:rsidP="00E56EDE">
      <w:pPr>
        <w:pStyle w:val="Bezmezer"/>
        <w:numPr>
          <w:ilvl w:val="0"/>
          <w:numId w:val="19"/>
        </w:numPr>
        <w:ind w:left="57"/>
        <w:rPr>
          <w:rFonts w:asciiTheme="minorHAnsi" w:hAnsiTheme="minorHAnsi" w:cs="Times New Roman"/>
          <w:b/>
          <w:szCs w:val="24"/>
        </w:rPr>
      </w:pPr>
      <w:r w:rsidRPr="00302756">
        <w:rPr>
          <w:rFonts w:asciiTheme="minorHAnsi" w:hAnsiTheme="minorHAnsi" w:cs="Times New Roman"/>
          <w:szCs w:val="24"/>
        </w:rPr>
        <w:t xml:space="preserve">Zavádí se </w:t>
      </w:r>
      <w:r w:rsidR="0061066E" w:rsidRPr="00302756">
        <w:rPr>
          <w:rFonts w:asciiTheme="minorHAnsi" w:hAnsiTheme="minorHAnsi" w:cs="Times New Roman"/>
          <w:szCs w:val="24"/>
        </w:rPr>
        <w:t xml:space="preserve">klasifikace </w:t>
      </w:r>
      <w:r w:rsidRPr="00302756">
        <w:rPr>
          <w:rFonts w:asciiTheme="minorHAnsi" w:hAnsiTheme="minorHAnsi" w:cs="Times New Roman"/>
          <w:b/>
          <w:szCs w:val="24"/>
        </w:rPr>
        <w:t>podpůrn</w:t>
      </w:r>
      <w:r w:rsidR="0061066E" w:rsidRPr="00302756">
        <w:rPr>
          <w:rFonts w:asciiTheme="minorHAnsi" w:hAnsiTheme="minorHAnsi" w:cs="Times New Roman"/>
          <w:b/>
          <w:szCs w:val="24"/>
        </w:rPr>
        <w:t>ých</w:t>
      </w:r>
      <w:r w:rsidRPr="00302756">
        <w:rPr>
          <w:rFonts w:asciiTheme="minorHAnsi" w:hAnsiTheme="minorHAnsi" w:cs="Times New Roman"/>
          <w:b/>
          <w:szCs w:val="24"/>
        </w:rPr>
        <w:t xml:space="preserve"> opatření</w:t>
      </w:r>
      <w:r w:rsidR="0061066E" w:rsidRPr="00302756">
        <w:rPr>
          <w:rFonts w:asciiTheme="minorHAnsi" w:hAnsiTheme="minorHAnsi" w:cs="Times New Roman"/>
          <w:b/>
          <w:szCs w:val="24"/>
        </w:rPr>
        <w:t xml:space="preserve">, </w:t>
      </w:r>
      <w:r w:rsidR="00070FD7" w:rsidRPr="00302756">
        <w:rPr>
          <w:rFonts w:asciiTheme="minorHAnsi" w:hAnsiTheme="minorHAnsi" w:cs="Times New Roman"/>
          <w:b/>
          <w:szCs w:val="24"/>
        </w:rPr>
        <w:t>znamenající</w:t>
      </w:r>
      <w:r w:rsidRPr="00302756">
        <w:rPr>
          <w:rFonts w:asciiTheme="minorHAnsi" w:hAnsiTheme="minorHAnsi" w:cs="Times New Roman"/>
          <w:b/>
          <w:szCs w:val="24"/>
        </w:rPr>
        <w:t xml:space="preserve"> nezbytné úpravy ve vzdělávání a školských službách</w:t>
      </w:r>
      <w:r w:rsidR="00D912F9" w:rsidRPr="00302756">
        <w:rPr>
          <w:rFonts w:asciiTheme="minorHAnsi" w:hAnsiTheme="minorHAnsi" w:cs="Times New Roman"/>
          <w:b/>
          <w:szCs w:val="24"/>
        </w:rPr>
        <w:t>,</w:t>
      </w:r>
      <w:r w:rsidRPr="00302756">
        <w:rPr>
          <w:rFonts w:asciiTheme="minorHAnsi" w:hAnsiTheme="minorHAnsi" w:cs="Times New Roman"/>
          <w:b/>
          <w:szCs w:val="24"/>
        </w:rPr>
        <w:t xml:space="preserve"> odpovídající zdravotnímu stavu, kulturnímu prostředí nebo jiným životním podmínkám dítěte, žáka nebo studenta</w:t>
      </w:r>
      <w:r w:rsidR="0061066E" w:rsidRPr="00302756">
        <w:rPr>
          <w:rFonts w:asciiTheme="minorHAnsi" w:hAnsiTheme="minorHAnsi" w:cs="Times New Roman"/>
          <w:b/>
          <w:szCs w:val="24"/>
        </w:rPr>
        <w:t>, od kterých bude odvozována klasifikace speciálních vzdělávacích potřeb</w:t>
      </w:r>
    </w:p>
    <w:p w14:paraId="7A8FBE21" w14:textId="77777777" w:rsidR="000213DC" w:rsidRPr="00302756" w:rsidRDefault="001224ED" w:rsidP="00E56EDE">
      <w:pPr>
        <w:pStyle w:val="Odstavecseseznamem"/>
        <w:widowControl w:val="0"/>
        <w:numPr>
          <w:ilvl w:val="0"/>
          <w:numId w:val="19"/>
        </w:numPr>
        <w:autoSpaceDE w:val="0"/>
        <w:autoSpaceDN w:val="0"/>
        <w:adjustRightInd w:val="0"/>
        <w:ind w:left="57"/>
        <w:jc w:val="both"/>
        <w:rPr>
          <w:rFonts w:cs="Times New Roman"/>
          <w:i/>
          <w:sz w:val="24"/>
          <w:szCs w:val="24"/>
        </w:rPr>
      </w:pPr>
      <w:r w:rsidRPr="00302756">
        <w:rPr>
          <w:rFonts w:cs="Times New Roman"/>
          <w:sz w:val="24"/>
          <w:szCs w:val="24"/>
        </w:rPr>
        <w:t>T</w:t>
      </w:r>
      <w:r w:rsidR="00407AE7" w:rsidRPr="00302756">
        <w:rPr>
          <w:rFonts w:cs="Times New Roman"/>
          <w:sz w:val="24"/>
          <w:szCs w:val="24"/>
        </w:rPr>
        <w:t xml:space="preserve">aké ve školských zařízeních mají děti, žáci a studenti se speciálními vzdělávacími potřebami </w:t>
      </w:r>
      <w:r w:rsidR="00407AE7" w:rsidRPr="00302756">
        <w:rPr>
          <w:rFonts w:cs="Times New Roman"/>
          <w:b/>
          <w:sz w:val="24"/>
          <w:szCs w:val="24"/>
        </w:rPr>
        <w:t>právo na bezplatné poskytování podpůrných opatření</w:t>
      </w:r>
      <w:r w:rsidR="004F0D2F" w:rsidRPr="00302756">
        <w:rPr>
          <w:rFonts w:cs="Times New Roman"/>
          <w:b/>
          <w:sz w:val="24"/>
          <w:szCs w:val="24"/>
        </w:rPr>
        <w:t>.</w:t>
      </w:r>
      <w:r w:rsidR="004F0D2F" w:rsidRPr="00302756">
        <w:rPr>
          <w:rFonts w:cs="Times New Roman"/>
          <w:sz w:val="24"/>
          <w:szCs w:val="24"/>
        </w:rPr>
        <w:t xml:space="preserve"> </w:t>
      </w:r>
      <w:r w:rsidR="00CD42DB" w:rsidRPr="00302756">
        <w:rPr>
          <w:rFonts w:cs="Times New Roman"/>
          <w:sz w:val="24"/>
          <w:szCs w:val="24"/>
        </w:rPr>
        <w:t xml:space="preserve">Některá jsou však určena výhradně pro vzdělávání ve škole (např. </w:t>
      </w:r>
      <w:r w:rsidR="00787A0A" w:rsidRPr="00302756">
        <w:rPr>
          <w:rFonts w:cs="Times New Roman"/>
          <w:sz w:val="24"/>
          <w:szCs w:val="24"/>
        </w:rPr>
        <w:t>individuální studijní plán</w:t>
      </w:r>
      <w:r w:rsidR="00CD42DB" w:rsidRPr="00302756">
        <w:rPr>
          <w:rFonts w:cs="Times New Roman"/>
          <w:sz w:val="24"/>
          <w:szCs w:val="24"/>
        </w:rPr>
        <w:t>).</w:t>
      </w:r>
      <w:r w:rsidR="00407AE7" w:rsidRPr="00302756">
        <w:rPr>
          <w:rFonts w:cs="Times New Roman"/>
          <w:sz w:val="24"/>
          <w:szCs w:val="24"/>
        </w:rPr>
        <w:t xml:space="preserve"> </w:t>
      </w:r>
      <w:r w:rsidR="00900DC8" w:rsidRPr="00302756">
        <w:rPr>
          <w:rFonts w:cs="Times New Roman"/>
          <w:sz w:val="24"/>
          <w:szCs w:val="24"/>
        </w:rPr>
        <w:t>Podpůrná opatření se člení do 5 stupňů. Podpůrná opatření různých druhů nebo stupňů lze u jedné osoby kombinovat</w:t>
      </w:r>
      <w:r w:rsidR="00D94162" w:rsidRPr="00302756">
        <w:rPr>
          <w:rFonts w:cs="Times New Roman"/>
          <w:sz w:val="24"/>
          <w:szCs w:val="24"/>
        </w:rPr>
        <w:t xml:space="preserve"> </w:t>
      </w:r>
      <w:r w:rsidR="00D94162" w:rsidRPr="00302756">
        <w:rPr>
          <w:rFonts w:cs="Times New Roman"/>
          <w:i/>
          <w:sz w:val="24"/>
          <w:szCs w:val="24"/>
        </w:rPr>
        <w:t>(přehled podpůrných opatření naleznete v Příloze č. 1 k vyhlášce č. 27/2016 Sb.).</w:t>
      </w:r>
    </w:p>
    <w:p w14:paraId="37483A4E" w14:textId="628DBA25" w:rsidR="00900DC8" w:rsidRPr="00AE0202" w:rsidRDefault="0091397E" w:rsidP="00E56EDE">
      <w:pPr>
        <w:pStyle w:val="Odstavecseseznamem"/>
        <w:widowControl w:val="0"/>
        <w:numPr>
          <w:ilvl w:val="0"/>
          <w:numId w:val="19"/>
        </w:numPr>
        <w:autoSpaceDE w:val="0"/>
        <w:autoSpaceDN w:val="0"/>
        <w:adjustRightInd w:val="0"/>
        <w:ind w:left="57"/>
        <w:jc w:val="both"/>
        <w:rPr>
          <w:rFonts w:cs="Times New Roman"/>
          <w:i/>
          <w:sz w:val="24"/>
          <w:szCs w:val="24"/>
        </w:rPr>
      </w:pPr>
      <w:r w:rsidRPr="00302756">
        <w:rPr>
          <w:rFonts w:cs="Times New Roman"/>
          <w:b/>
          <w:sz w:val="24"/>
          <w:szCs w:val="24"/>
        </w:rPr>
        <w:t>Podpůrná opatření druhého až pátého stupně</w:t>
      </w:r>
      <w:r w:rsidRPr="00302756">
        <w:rPr>
          <w:rFonts w:cs="Times New Roman"/>
          <w:sz w:val="24"/>
          <w:szCs w:val="24"/>
        </w:rPr>
        <w:t xml:space="preserve"> lze uplatnit </w:t>
      </w:r>
      <w:r w:rsidRPr="00302756">
        <w:rPr>
          <w:rFonts w:cs="Times New Roman"/>
          <w:b/>
          <w:sz w:val="24"/>
          <w:szCs w:val="24"/>
        </w:rPr>
        <w:t>pouze s doporučením</w:t>
      </w:r>
      <w:r w:rsidRPr="00302756">
        <w:rPr>
          <w:rFonts w:cs="Times New Roman"/>
          <w:sz w:val="24"/>
          <w:szCs w:val="24"/>
        </w:rPr>
        <w:t xml:space="preserve"> š</w:t>
      </w:r>
      <w:r w:rsidR="00000F13">
        <w:rPr>
          <w:rFonts w:cs="Times New Roman"/>
          <w:sz w:val="24"/>
          <w:szCs w:val="24"/>
        </w:rPr>
        <w:t xml:space="preserve">kolského poradenského zařízení a s </w:t>
      </w:r>
      <w:r w:rsidRPr="00AE0202">
        <w:rPr>
          <w:rFonts w:cs="Times New Roman"/>
          <w:sz w:val="24"/>
          <w:szCs w:val="24"/>
        </w:rPr>
        <w:t>informovaný</w:t>
      </w:r>
      <w:r w:rsidR="00000F13">
        <w:rPr>
          <w:rFonts w:cs="Times New Roman"/>
          <w:sz w:val="24"/>
          <w:szCs w:val="24"/>
        </w:rPr>
        <w:t>m</w:t>
      </w:r>
      <w:r w:rsidRPr="00AE0202">
        <w:rPr>
          <w:rFonts w:cs="Times New Roman"/>
          <w:sz w:val="24"/>
          <w:szCs w:val="24"/>
        </w:rPr>
        <w:t xml:space="preserve"> souhlas</w:t>
      </w:r>
      <w:r w:rsidR="00000F13">
        <w:rPr>
          <w:rFonts w:cs="Times New Roman"/>
          <w:sz w:val="24"/>
          <w:szCs w:val="24"/>
        </w:rPr>
        <w:t>em</w:t>
      </w:r>
      <w:r w:rsidRPr="00AE0202">
        <w:rPr>
          <w:rFonts w:cs="Times New Roman"/>
          <w:sz w:val="24"/>
          <w:szCs w:val="24"/>
        </w:rPr>
        <w:t xml:space="preserve"> zletilého žáka, studenta nebo zákonného zástupce dítěte</w:t>
      </w:r>
      <w:r w:rsidRPr="00302756">
        <w:rPr>
          <w:rFonts w:cs="Times New Roman"/>
          <w:sz w:val="24"/>
          <w:szCs w:val="24"/>
        </w:rPr>
        <w:t xml:space="preserve"> nebo žáka</w:t>
      </w:r>
      <w:r w:rsidR="00AE0202">
        <w:rPr>
          <w:rFonts w:cs="Times New Roman"/>
          <w:sz w:val="24"/>
          <w:szCs w:val="24"/>
        </w:rPr>
        <w:t xml:space="preserve"> </w:t>
      </w:r>
      <w:r w:rsidR="00AE0202" w:rsidRPr="00AE0202">
        <w:rPr>
          <w:rFonts w:cs="Times New Roman"/>
          <w:i/>
          <w:sz w:val="24"/>
          <w:szCs w:val="24"/>
        </w:rPr>
        <w:t>(viz § 16 odst. 5</w:t>
      </w:r>
      <w:r w:rsidR="00AE0202">
        <w:rPr>
          <w:rFonts w:cs="Times New Roman"/>
          <w:i/>
          <w:sz w:val="24"/>
          <w:szCs w:val="24"/>
        </w:rPr>
        <w:t xml:space="preserve"> školského zákona)</w:t>
      </w:r>
      <w:r w:rsidRPr="00AE0202">
        <w:rPr>
          <w:rFonts w:cs="Times New Roman"/>
          <w:i/>
          <w:sz w:val="24"/>
          <w:szCs w:val="24"/>
        </w:rPr>
        <w:t xml:space="preserve">. </w:t>
      </w:r>
    </w:p>
    <w:p w14:paraId="68F1A22B" w14:textId="77777777" w:rsidR="000213DC" w:rsidRDefault="007B4C8E" w:rsidP="00A262E1">
      <w:pPr>
        <w:pStyle w:val="Odstavecseseznamem"/>
        <w:widowControl w:val="0"/>
        <w:numPr>
          <w:ilvl w:val="0"/>
          <w:numId w:val="19"/>
        </w:numPr>
        <w:autoSpaceDE w:val="0"/>
        <w:autoSpaceDN w:val="0"/>
        <w:adjustRightInd w:val="0"/>
        <w:ind w:left="57"/>
        <w:jc w:val="both"/>
        <w:rPr>
          <w:rFonts w:cs="Times New Roman"/>
          <w:i/>
          <w:sz w:val="24"/>
          <w:szCs w:val="24"/>
        </w:rPr>
      </w:pPr>
      <w:r w:rsidRPr="00302756">
        <w:rPr>
          <w:rFonts w:cs="Times New Roman"/>
          <w:sz w:val="24"/>
          <w:szCs w:val="24"/>
        </w:rPr>
        <w:t>Podpůrná opatření mají stanovenu</w:t>
      </w:r>
      <w:r w:rsidRPr="00302756">
        <w:rPr>
          <w:rFonts w:cs="Times New Roman"/>
          <w:b/>
          <w:sz w:val="24"/>
          <w:szCs w:val="24"/>
        </w:rPr>
        <w:t xml:space="preserve"> normovanou finanční náročnost, </w:t>
      </w:r>
      <w:r w:rsidRPr="00302756">
        <w:rPr>
          <w:rFonts w:cs="Times New Roman"/>
          <w:sz w:val="24"/>
          <w:szCs w:val="24"/>
        </w:rPr>
        <w:t>pokud nejsou již součástí finančních nároků, které vyplývají z činnosti školy</w:t>
      </w:r>
      <w:r w:rsidR="00D94162" w:rsidRPr="00302756">
        <w:rPr>
          <w:rFonts w:cs="Times New Roman"/>
          <w:sz w:val="24"/>
          <w:szCs w:val="24"/>
        </w:rPr>
        <w:t>/kolského zařízení.</w:t>
      </w:r>
      <w:r w:rsidR="00D94162" w:rsidRPr="00302756">
        <w:rPr>
          <w:rFonts w:cs="Arial"/>
          <w:sz w:val="24"/>
          <w:szCs w:val="24"/>
        </w:rPr>
        <w:t xml:space="preserve"> </w:t>
      </w:r>
      <w:r w:rsidR="00D94162" w:rsidRPr="00302756">
        <w:rPr>
          <w:rFonts w:cs="Times New Roman"/>
          <w:sz w:val="24"/>
          <w:szCs w:val="24"/>
        </w:rPr>
        <w:t xml:space="preserve">Podpůrná opatření s normovanou finanční náročností jsou vždy označena </w:t>
      </w:r>
      <w:r w:rsidR="00D94162" w:rsidRPr="00302756">
        <w:rPr>
          <w:rFonts w:cs="Times New Roman"/>
          <w:b/>
          <w:sz w:val="24"/>
          <w:szCs w:val="24"/>
        </w:rPr>
        <w:t>kódem,</w:t>
      </w:r>
      <w:r w:rsidR="00D94162" w:rsidRPr="00302756">
        <w:rPr>
          <w:rFonts w:cs="Times New Roman"/>
          <w:sz w:val="24"/>
          <w:szCs w:val="24"/>
        </w:rPr>
        <w:t xml:space="preserve"> který označuje jejich stupeň (II. - V.), číslo položky podle struktury Přehledu, označení pro podporu ve škole (A) nebo </w:t>
      </w:r>
      <w:r w:rsidR="00D94162" w:rsidRPr="00302756">
        <w:rPr>
          <w:rFonts w:cs="Times New Roman"/>
          <w:b/>
          <w:sz w:val="24"/>
          <w:szCs w:val="24"/>
        </w:rPr>
        <w:t>školském zařízení (B).</w:t>
      </w:r>
      <w:r w:rsidR="00D94162" w:rsidRPr="00302756">
        <w:rPr>
          <w:rFonts w:cs="Times New Roman"/>
          <w:sz w:val="24"/>
          <w:szCs w:val="24"/>
        </w:rPr>
        <w:t xml:space="preserve"> Označení položky slouží pro vykazování použitých podpůrných opatření ve školském zařízení </w:t>
      </w:r>
      <w:r w:rsidR="00D94162" w:rsidRPr="00302756">
        <w:rPr>
          <w:rFonts w:cs="Times New Roman"/>
          <w:i/>
          <w:sz w:val="24"/>
          <w:szCs w:val="24"/>
        </w:rPr>
        <w:t>(naleznete v Příloze č. 1 k vyhlášce č. 27/2016 Sb.).</w:t>
      </w:r>
    </w:p>
    <w:p w14:paraId="722B18FF" w14:textId="77777777" w:rsidR="00000F13" w:rsidRPr="00000F13" w:rsidRDefault="00000F13" w:rsidP="00000F13">
      <w:pPr>
        <w:widowControl w:val="0"/>
        <w:autoSpaceDE w:val="0"/>
        <w:autoSpaceDN w:val="0"/>
        <w:adjustRightInd w:val="0"/>
        <w:jc w:val="both"/>
        <w:rPr>
          <w:rFonts w:cs="Times New Roman"/>
          <w:i/>
          <w:szCs w:val="24"/>
        </w:rPr>
      </w:pPr>
    </w:p>
    <w:p w14:paraId="18E731AD" w14:textId="77777777" w:rsidR="000213DC" w:rsidRPr="00302756" w:rsidRDefault="004A4CA0" w:rsidP="00B444AA">
      <w:pPr>
        <w:pStyle w:val="Odstavecseseznamem"/>
        <w:widowControl w:val="0"/>
        <w:numPr>
          <w:ilvl w:val="0"/>
          <w:numId w:val="18"/>
        </w:numPr>
        <w:autoSpaceDE w:val="0"/>
        <w:autoSpaceDN w:val="0"/>
        <w:adjustRightInd w:val="0"/>
        <w:jc w:val="both"/>
        <w:rPr>
          <w:rFonts w:cs="Times New Roman"/>
          <w:b/>
          <w:sz w:val="24"/>
          <w:szCs w:val="24"/>
        </w:rPr>
      </w:pPr>
      <w:r w:rsidRPr="00302756">
        <w:rPr>
          <w:rFonts w:cs="Times New Roman"/>
          <w:b/>
          <w:sz w:val="24"/>
          <w:szCs w:val="24"/>
        </w:rPr>
        <w:t>Podpůrná opatření</w:t>
      </w:r>
    </w:p>
    <w:p w14:paraId="01D880B4" w14:textId="7417221E" w:rsidR="002B7A26" w:rsidRPr="00AC6A64" w:rsidRDefault="002B7A26" w:rsidP="00AC6A64">
      <w:pPr>
        <w:widowControl w:val="0"/>
        <w:autoSpaceDE w:val="0"/>
        <w:autoSpaceDN w:val="0"/>
        <w:adjustRightInd w:val="0"/>
        <w:jc w:val="both"/>
        <w:rPr>
          <w:rFonts w:asciiTheme="minorHAnsi" w:hAnsiTheme="minorHAnsi" w:cs="Times New Roman"/>
          <w:i/>
          <w:szCs w:val="24"/>
        </w:rPr>
      </w:pPr>
      <w:r w:rsidRPr="00302756">
        <w:rPr>
          <w:rFonts w:asciiTheme="minorHAnsi" w:hAnsiTheme="minorHAnsi" w:cs="Times New Roman"/>
          <w:i/>
          <w:szCs w:val="24"/>
        </w:rPr>
        <w:t>Jedná se o konkretizaci § 16 odst. 2 ve vztahu ke školským zařízením.</w:t>
      </w:r>
    </w:p>
    <w:p w14:paraId="69CE37F4" w14:textId="5007070B" w:rsidR="002B7A26" w:rsidRPr="00302756" w:rsidRDefault="002B7A26" w:rsidP="002B7A26">
      <w:pPr>
        <w:widowControl w:val="0"/>
        <w:autoSpaceDE w:val="0"/>
        <w:autoSpaceDN w:val="0"/>
        <w:adjustRightInd w:val="0"/>
        <w:jc w:val="both"/>
        <w:rPr>
          <w:rFonts w:asciiTheme="minorHAnsi" w:hAnsiTheme="minorHAnsi" w:cs="Times New Roman"/>
          <w:szCs w:val="24"/>
        </w:rPr>
      </w:pPr>
      <w:r w:rsidRPr="00302756">
        <w:rPr>
          <w:rFonts w:asciiTheme="minorHAnsi" w:hAnsiTheme="minorHAnsi" w:cs="Times New Roman"/>
          <w:szCs w:val="24"/>
        </w:rPr>
        <w:t xml:space="preserve">Podpůrná opatření </w:t>
      </w:r>
      <w:r w:rsidR="00AE0202">
        <w:rPr>
          <w:rFonts w:asciiTheme="minorHAnsi" w:hAnsiTheme="minorHAnsi" w:cs="Times New Roman"/>
          <w:szCs w:val="24"/>
        </w:rPr>
        <w:t xml:space="preserve">pro žáky </w:t>
      </w:r>
      <w:r w:rsidR="00AE0202">
        <w:t>se speciálními vzdělávacími potřebami</w:t>
      </w:r>
      <w:r w:rsidR="00AE0202">
        <w:rPr>
          <w:rFonts w:asciiTheme="minorHAnsi" w:hAnsiTheme="minorHAnsi" w:cs="Times New Roman"/>
          <w:szCs w:val="24"/>
        </w:rPr>
        <w:t xml:space="preserve"> </w:t>
      </w:r>
      <w:r w:rsidRPr="00302756">
        <w:rPr>
          <w:rFonts w:asciiTheme="minorHAnsi" w:hAnsiTheme="minorHAnsi" w:cs="Times New Roman"/>
          <w:szCs w:val="24"/>
        </w:rPr>
        <w:t xml:space="preserve">ve školských zařízeních pro </w:t>
      </w:r>
      <w:r w:rsidRPr="00302756">
        <w:rPr>
          <w:rFonts w:asciiTheme="minorHAnsi" w:hAnsiTheme="minorHAnsi" w:cs="Times New Roman"/>
          <w:szCs w:val="24"/>
        </w:rPr>
        <w:lastRenderedPageBreak/>
        <w:t>zájmové vzdělávání:</w:t>
      </w:r>
    </w:p>
    <w:p w14:paraId="27457F2F" w14:textId="77777777" w:rsidR="004A4CA0" w:rsidRPr="00302756" w:rsidRDefault="004A4CA0" w:rsidP="002B7A26">
      <w:pPr>
        <w:widowControl w:val="0"/>
        <w:autoSpaceDE w:val="0"/>
        <w:autoSpaceDN w:val="0"/>
        <w:adjustRightInd w:val="0"/>
        <w:jc w:val="both"/>
        <w:rPr>
          <w:rFonts w:asciiTheme="minorHAnsi" w:hAnsiTheme="minorHAnsi" w:cs="Times New Roman"/>
          <w:szCs w:val="24"/>
        </w:rPr>
      </w:pPr>
      <w:r w:rsidRPr="00302756">
        <w:rPr>
          <w:rFonts w:asciiTheme="minorHAnsi" w:hAnsiTheme="minorHAnsi" w:cs="Times New Roman"/>
          <w:szCs w:val="24"/>
        </w:rPr>
        <w:t xml:space="preserve">a) poradenská pomoc školského poradenského zařízení,  </w:t>
      </w:r>
    </w:p>
    <w:p w14:paraId="302CFC00" w14:textId="77777777" w:rsidR="004A4CA0" w:rsidRPr="00302756" w:rsidRDefault="004A4CA0" w:rsidP="002B7A26">
      <w:pPr>
        <w:widowControl w:val="0"/>
        <w:autoSpaceDE w:val="0"/>
        <w:autoSpaceDN w:val="0"/>
        <w:adjustRightInd w:val="0"/>
        <w:jc w:val="both"/>
        <w:rPr>
          <w:rFonts w:asciiTheme="minorHAnsi" w:hAnsiTheme="minorHAnsi" w:cs="Times New Roman"/>
          <w:szCs w:val="24"/>
        </w:rPr>
      </w:pPr>
      <w:r w:rsidRPr="00302756">
        <w:rPr>
          <w:rFonts w:asciiTheme="minorHAnsi" w:hAnsiTheme="minorHAnsi" w:cs="Times New Roman"/>
          <w:szCs w:val="24"/>
        </w:rPr>
        <w:t>b) úpra</w:t>
      </w:r>
      <w:r w:rsidR="002B7A26" w:rsidRPr="00302756">
        <w:rPr>
          <w:rFonts w:asciiTheme="minorHAnsi" w:hAnsiTheme="minorHAnsi" w:cs="Times New Roman"/>
          <w:szCs w:val="24"/>
        </w:rPr>
        <w:t>va organizace, obsahu</w:t>
      </w:r>
      <w:r w:rsidRPr="00302756">
        <w:rPr>
          <w:rFonts w:asciiTheme="minorHAnsi" w:hAnsiTheme="minorHAnsi" w:cs="Times New Roman"/>
          <w:szCs w:val="24"/>
        </w:rPr>
        <w:t>, forem a metod vzdělávání</w:t>
      </w:r>
      <w:r w:rsidR="002B7A26" w:rsidRPr="00302756">
        <w:rPr>
          <w:rFonts w:asciiTheme="minorHAnsi" w:hAnsiTheme="minorHAnsi" w:cs="Times New Roman"/>
          <w:szCs w:val="24"/>
        </w:rPr>
        <w:t>,</w:t>
      </w:r>
      <w:r w:rsidRPr="00302756">
        <w:rPr>
          <w:rFonts w:asciiTheme="minorHAnsi" w:hAnsiTheme="minorHAnsi" w:cs="Times New Roman"/>
          <w:szCs w:val="24"/>
        </w:rPr>
        <w:t xml:space="preserve"> </w:t>
      </w:r>
      <w:r w:rsidR="00900DC8" w:rsidRPr="00302756">
        <w:rPr>
          <w:rFonts w:asciiTheme="minorHAnsi" w:hAnsiTheme="minorHAnsi" w:cs="Times New Roman"/>
          <w:szCs w:val="24"/>
        </w:rPr>
        <w:t xml:space="preserve"> </w:t>
      </w:r>
    </w:p>
    <w:p w14:paraId="48CC623E" w14:textId="38A6188C" w:rsidR="004A4CA0" w:rsidRPr="00302756" w:rsidRDefault="004A4CA0" w:rsidP="002B7A26">
      <w:pPr>
        <w:widowControl w:val="0"/>
        <w:autoSpaceDE w:val="0"/>
        <w:autoSpaceDN w:val="0"/>
        <w:adjustRightInd w:val="0"/>
        <w:jc w:val="both"/>
        <w:rPr>
          <w:rFonts w:asciiTheme="minorHAnsi" w:hAnsiTheme="minorHAnsi" w:cs="Times New Roman"/>
          <w:szCs w:val="24"/>
        </w:rPr>
      </w:pPr>
      <w:r w:rsidRPr="00302756">
        <w:rPr>
          <w:rFonts w:asciiTheme="minorHAnsi" w:hAnsiTheme="minorHAnsi" w:cs="Times New Roman"/>
          <w:szCs w:val="24"/>
        </w:rPr>
        <w:t>d)</w:t>
      </w:r>
      <w:r w:rsidR="00900DC8" w:rsidRPr="00302756">
        <w:rPr>
          <w:rFonts w:asciiTheme="minorHAnsi" w:hAnsiTheme="minorHAnsi" w:cs="Times New Roman"/>
          <w:szCs w:val="24"/>
        </w:rPr>
        <w:t xml:space="preserve"> použití kompenzačních pomůcek, </w:t>
      </w:r>
      <w:r w:rsidR="00AE0202">
        <w:rPr>
          <w:rFonts w:asciiTheme="minorHAnsi" w:hAnsiTheme="minorHAnsi" w:cs="Times New Roman"/>
          <w:szCs w:val="24"/>
        </w:rPr>
        <w:t xml:space="preserve">např. </w:t>
      </w:r>
      <w:r w:rsidRPr="00302756">
        <w:rPr>
          <w:rFonts w:asciiTheme="minorHAnsi" w:hAnsiTheme="minorHAnsi" w:cs="Times New Roman"/>
          <w:szCs w:val="24"/>
        </w:rPr>
        <w:t>využívání komunikačních systémů nesl</w:t>
      </w:r>
      <w:r w:rsidR="00900DC8" w:rsidRPr="00302756">
        <w:rPr>
          <w:rFonts w:asciiTheme="minorHAnsi" w:hAnsiTheme="minorHAnsi" w:cs="Times New Roman"/>
          <w:szCs w:val="24"/>
        </w:rPr>
        <w:t>yšících a hluchoslepých osob</w:t>
      </w:r>
      <w:r w:rsidRPr="00302756">
        <w:rPr>
          <w:rFonts w:asciiTheme="minorHAnsi" w:hAnsiTheme="minorHAnsi" w:cs="Times New Roman"/>
          <w:szCs w:val="24"/>
        </w:rPr>
        <w:t xml:space="preserve">, Braillova písma a podpůrných nebo náhradních komunikačních systémů, </w:t>
      </w:r>
    </w:p>
    <w:p w14:paraId="63E1C0FC" w14:textId="77777777" w:rsidR="004A4CA0" w:rsidRPr="00302756" w:rsidRDefault="004A4CA0" w:rsidP="002B7A26">
      <w:pPr>
        <w:widowControl w:val="0"/>
        <w:autoSpaceDE w:val="0"/>
        <w:autoSpaceDN w:val="0"/>
        <w:adjustRightInd w:val="0"/>
        <w:jc w:val="both"/>
        <w:rPr>
          <w:rFonts w:asciiTheme="minorHAnsi" w:hAnsiTheme="minorHAnsi" w:cs="Times New Roman"/>
          <w:szCs w:val="24"/>
        </w:rPr>
      </w:pPr>
      <w:r w:rsidRPr="00302756">
        <w:rPr>
          <w:rFonts w:asciiTheme="minorHAnsi" w:hAnsiTheme="minorHAnsi" w:cs="Times New Roman"/>
          <w:szCs w:val="24"/>
        </w:rPr>
        <w:t xml:space="preserve">g) využití asistenta pedagoga, </w:t>
      </w:r>
    </w:p>
    <w:p w14:paraId="66B562EE" w14:textId="7A3DE82B" w:rsidR="004A4CA0" w:rsidRPr="00302756" w:rsidRDefault="004A4CA0" w:rsidP="002B7A26">
      <w:pPr>
        <w:widowControl w:val="0"/>
        <w:autoSpaceDE w:val="0"/>
        <w:autoSpaceDN w:val="0"/>
        <w:adjustRightInd w:val="0"/>
        <w:jc w:val="both"/>
        <w:rPr>
          <w:rFonts w:asciiTheme="minorHAnsi" w:hAnsiTheme="minorHAnsi" w:cs="Times New Roman"/>
          <w:szCs w:val="24"/>
        </w:rPr>
      </w:pPr>
      <w:r w:rsidRPr="00302756">
        <w:rPr>
          <w:rFonts w:asciiTheme="minorHAnsi" w:hAnsiTheme="minorHAnsi" w:cs="Times New Roman"/>
          <w:szCs w:val="24"/>
        </w:rPr>
        <w:t>h) využití dalšího pedagogického pracovníka, tlumočníka českého znakového jazyka, přepisovatele pro neslyšící nebo možnosti působení osob poskytujících dítěti, žákovi nebo studentovi po dobu jeho pobytu ve škole nebo školském zařízení podporu podle zvlášt</w:t>
      </w:r>
      <w:r w:rsidR="003F0E02">
        <w:rPr>
          <w:rFonts w:asciiTheme="minorHAnsi" w:hAnsiTheme="minorHAnsi" w:cs="Times New Roman"/>
          <w:szCs w:val="24"/>
        </w:rPr>
        <w:t>ních právních předpisů</w:t>
      </w:r>
      <w:r w:rsidR="00000F13">
        <w:rPr>
          <w:rFonts w:asciiTheme="minorHAnsi" w:hAnsiTheme="minorHAnsi" w:cs="Times New Roman"/>
          <w:szCs w:val="24"/>
        </w:rPr>
        <w:t xml:space="preserve"> </w:t>
      </w:r>
      <w:r w:rsidR="00000F13" w:rsidRPr="003F0E02">
        <w:rPr>
          <w:rFonts w:asciiTheme="minorHAnsi" w:hAnsiTheme="minorHAnsi" w:cs="Times New Roman"/>
          <w:szCs w:val="24"/>
        </w:rPr>
        <w:t>(působení těchto osob je vymezeno úvazkem 0,25)</w:t>
      </w:r>
      <w:r w:rsidR="003F0E02" w:rsidRPr="003F0E02">
        <w:rPr>
          <w:rFonts w:asciiTheme="minorHAnsi" w:hAnsiTheme="minorHAnsi" w:cs="Times New Roman"/>
          <w:szCs w:val="24"/>
        </w:rPr>
        <w:t>,</w:t>
      </w:r>
      <w:r w:rsidR="003F0E02">
        <w:rPr>
          <w:rFonts w:asciiTheme="minorHAnsi" w:hAnsiTheme="minorHAnsi" w:cs="Times New Roman"/>
          <w:szCs w:val="24"/>
        </w:rPr>
        <w:t xml:space="preserve"> </w:t>
      </w:r>
      <w:r w:rsidRPr="00302756">
        <w:rPr>
          <w:rFonts w:asciiTheme="minorHAnsi" w:hAnsiTheme="minorHAnsi" w:cs="Times New Roman"/>
          <w:szCs w:val="24"/>
        </w:rPr>
        <w:t xml:space="preserve">nebo </w:t>
      </w:r>
    </w:p>
    <w:p w14:paraId="57A12711" w14:textId="77777777" w:rsidR="004A4CA0" w:rsidRPr="00302756" w:rsidRDefault="004A4CA0" w:rsidP="004A4CA0">
      <w:pPr>
        <w:widowControl w:val="0"/>
        <w:autoSpaceDE w:val="0"/>
        <w:autoSpaceDN w:val="0"/>
        <w:adjustRightInd w:val="0"/>
        <w:jc w:val="both"/>
        <w:rPr>
          <w:rFonts w:asciiTheme="minorHAnsi" w:hAnsiTheme="minorHAnsi" w:cs="Times New Roman"/>
          <w:szCs w:val="24"/>
        </w:rPr>
      </w:pPr>
      <w:r w:rsidRPr="00302756">
        <w:rPr>
          <w:rFonts w:asciiTheme="minorHAnsi" w:hAnsiTheme="minorHAnsi" w:cs="Times New Roman"/>
          <w:szCs w:val="24"/>
        </w:rPr>
        <w:t>i)</w:t>
      </w:r>
      <w:r w:rsidR="004F0D2F" w:rsidRPr="00302756">
        <w:rPr>
          <w:rFonts w:asciiTheme="minorHAnsi" w:hAnsiTheme="minorHAnsi" w:cs="Times New Roman"/>
          <w:szCs w:val="24"/>
        </w:rPr>
        <w:t xml:space="preserve"> </w:t>
      </w:r>
      <w:r w:rsidRPr="00302756">
        <w:rPr>
          <w:rFonts w:asciiTheme="minorHAnsi" w:hAnsiTheme="minorHAnsi" w:cs="Times New Roman"/>
          <w:szCs w:val="24"/>
        </w:rPr>
        <w:t>poskytování vzdělávání nebo školských služeb v prostorách stavebně nebo technicky upravených</w:t>
      </w:r>
      <w:r w:rsidR="00CD42DB" w:rsidRPr="00302756">
        <w:rPr>
          <w:rFonts w:asciiTheme="minorHAnsi" w:hAnsiTheme="minorHAnsi" w:cs="Times New Roman"/>
          <w:szCs w:val="24"/>
        </w:rPr>
        <w:t xml:space="preserve">. Stavební a technické úpravy prostor </w:t>
      </w:r>
      <w:r w:rsidR="00E461C4" w:rsidRPr="00302756">
        <w:rPr>
          <w:rFonts w:asciiTheme="minorHAnsi" w:hAnsiTheme="minorHAnsi" w:cs="Times New Roman"/>
          <w:szCs w:val="24"/>
        </w:rPr>
        <w:t>by však měly být</w:t>
      </w:r>
      <w:r w:rsidR="00CD42DB" w:rsidRPr="00302756">
        <w:rPr>
          <w:rFonts w:asciiTheme="minorHAnsi" w:hAnsiTheme="minorHAnsi" w:cs="Times New Roman"/>
          <w:szCs w:val="24"/>
        </w:rPr>
        <w:t xml:space="preserve"> využívány výjimečně s ohledem na obecně platné ustanovení § 169 zákona č. 183/2006 Sb., o územním plánování a stavebním řádu (stavební zákon), ve znění pozdějších předpisů, a k němu vydané prováděcí vyhlášky č. 398/2009 Sb., o obecných požadavcích zabezpečujících bezbariérové užívání staveb</w:t>
      </w:r>
      <w:r w:rsidR="00D912F9" w:rsidRPr="00302756">
        <w:rPr>
          <w:rFonts w:asciiTheme="minorHAnsi" w:hAnsiTheme="minorHAnsi" w:cs="Times New Roman"/>
          <w:szCs w:val="24"/>
        </w:rPr>
        <w:t>.</w:t>
      </w:r>
    </w:p>
    <w:p w14:paraId="5C649283" w14:textId="77777777" w:rsidR="004A4CA0" w:rsidRPr="00302756" w:rsidRDefault="004A4CA0" w:rsidP="004A4CA0">
      <w:pPr>
        <w:pStyle w:val="Bezmezer"/>
        <w:rPr>
          <w:rFonts w:asciiTheme="minorHAnsi" w:hAnsiTheme="minorHAnsi" w:cs="Times New Roman"/>
          <w:szCs w:val="24"/>
        </w:rPr>
      </w:pPr>
    </w:p>
    <w:p w14:paraId="1955958B" w14:textId="77777777" w:rsidR="002B7A26" w:rsidRPr="00302756" w:rsidRDefault="00261C73" w:rsidP="00261C73">
      <w:pPr>
        <w:widowControl w:val="0"/>
        <w:autoSpaceDE w:val="0"/>
        <w:autoSpaceDN w:val="0"/>
        <w:adjustRightInd w:val="0"/>
        <w:jc w:val="both"/>
        <w:rPr>
          <w:rFonts w:asciiTheme="minorHAnsi" w:hAnsiTheme="minorHAnsi" w:cs="Times New Roman"/>
          <w:i/>
          <w:szCs w:val="24"/>
        </w:rPr>
      </w:pPr>
      <w:r w:rsidRPr="00302756">
        <w:rPr>
          <w:rFonts w:asciiTheme="minorHAnsi" w:hAnsiTheme="minorHAnsi" w:cs="Times New Roman"/>
          <w:b/>
          <w:i/>
          <w:szCs w:val="24"/>
        </w:rPr>
        <w:t>Důležité upozornění:</w:t>
      </w:r>
      <w:r w:rsidRPr="00302756">
        <w:rPr>
          <w:rFonts w:asciiTheme="minorHAnsi" w:hAnsiTheme="minorHAnsi" w:cs="Times New Roman"/>
          <w:i/>
          <w:szCs w:val="24"/>
        </w:rPr>
        <w:t xml:space="preserve"> </w:t>
      </w:r>
    </w:p>
    <w:p w14:paraId="0356A2D5" w14:textId="77777777" w:rsidR="00261C73" w:rsidRPr="00302756" w:rsidRDefault="00261C73" w:rsidP="00261C73">
      <w:pPr>
        <w:widowControl w:val="0"/>
        <w:autoSpaceDE w:val="0"/>
        <w:autoSpaceDN w:val="0"/>
        <w:adjustRightInd w:val="0"/>
        <w:jc w:val="both"/>
        <w:rPr>
          <w:rFonts w:asciiTheme="minorHAnsi" w:hAnsiTheme="minorHAnsi" w:cs="Times New Roman"/>
          <w:szCs w:val="24"/>
        </w:rPr>
      </w:pPr>
      <w:r w:rsidRPr="00302756">
        <w:rPr>
          <w:rFonts w:asciiTheme="minorHAnsi" w:hAnsiTheme="minorHAnsi" w:cs="Times New Roman"/>
          <w:i/>
          <w:szCs w:val="24"/>
        </w:rPr>
        <w:t>Jestliže je školské zařízení (např. školní družina</w:t>
      </w:r>
      <w:r w:rsidR="002B7A26" w:rsidRPr="00302756">
        <w:rPr>
          <w:rFonts w:asciiTheme="minorHAnsi" w:hAnsiTheme="minorHAnsi" w:cs="Times New Roman"/>
          <w:i/>
          <w:szCs w:val="24"/>
        </w:rPr>
        <w:t>, středisko volného času</w:t>
      </w:r>
      <w:r w:rsidRPr="00302756">
        <w:rPr>
          <w:rFonts w:asciiTheme="minorHAnsi" w:hAnsiTheme="minorHAnsi" w:cs="Times New Roman"/>
          <w:i/>
          <w:szCs w:val="24"/>
        </w:rPr>
        <w:t>)</w:t>
      </w:r>
      <w:r w:rsidRPr="00302756">
        <w:rPr>
          <w:rFonts w:asciiTheme="minorHAnsi" w:hAnsiTheme="minorHAnsi" w:cs="Times New Roman"/>
          <w:b/>
          <w:i/>
          <w:szCs w:val="24"/>
        </w:rPr>
        <w:t xml:space="preserve"> jinou</w:t>
      </w:r>
      <w:r w:rsidRPr="00302756">
        <w:rPr>
          <w:rFonts w:asciiTheme="minorHAnsi" w:hAnsiTheme="minorHAnsi" w:cs="Times New Roman"/>
          <w:i/>
          <w:szCs w:val="24"/>
        </w:rPr>
        <w:t xml:space="preserve"> právnickou osobou než škola, kterou žák navštěvuje, vydá školské poradenské zařízení </w:t>
      </w:r>
      <w:r w:rsidRPr="00302756">
        <w:rPr>
          <w:rFonts w:asciiTheme="minorHAnsi" w:hAnsiTheme="minorHAnsi" w:cs="Times New Roman"/>
          <w:b/>
          <w:i/>
          <w:szCs w:val="24"/>
        </w:rPr>
        <w:t>Doporučení pro vzdělávání žáka se speciálními vzdělávacími potřebami ve školském zařízení.</w:t>
      </w:r>
      <w:r w:rsidRPr="00302756">
        <w:rPr>
          <w:rFonts w:asciiTheme="minorHAnsi" w:hAnsiTheme="minorHAnsi" w:cs="Times New Roman"/>
          <w:i/>
          <w:szCs w:val="24"/>
        </w:rPr>
        <w:t xml:space="preserve"> V případě, že je </w:t>
      </w:r>
      <w:r w:rsidRPr="00302756">
        <w:rPr>
          <w:rFonts w:asciiTheme="minorHAnsi" w:hAnsiTheme="minorHAnsi" w:cs="Times New Roman"/>
          <w:b/>
          <w:i/>
          <w:szCs w:val="24"/>
        </w:rPr>
        <w:t>školské zařízení (např. školní družina, školní klub) součástí školy</w:t>
      </w:r>
      <w:r w:rsidRPr="00302756">
        <w:rPr>
          <w:rFonts w:asciiTheme="minorHAnsi" w:hAnsiTheme="minorHAnsi" w:cs="Times New Roman"/>
          <w:i/>
          <w:szCs w:val="24"/>
        </w:rPr>
        <w:t xml:space="preserve"> (školní družina, školní klub a škola </w:t>
      </w:r>
      <w:r w:rsidR="002B7A26" w:rsidRPr="00302756">
        <w:rPr>
          <w:rFonts w:asciiTheme="minorHAnsi" w:hAnsiTheme="minorHAnsi" w:cs="Times New Roman"/>
          <w:i/>
          <w:szCs w:val="24"/>
        </w:rPr>
        <w:t>jsou jednou právnickou osobou</w:t>
      </w:r>
      <w:r w:rsidRPr="00302756">
        <w:rPr>
          <w:rFonts w:asciiTheme="minorHAnsi" w:hAnsiTheme="minorHAnsi" w:cs="Times New Roman"/>
          <w:i/>
          <w:szCs w:val="24"/>
        </w:rPr>
        <w:t xml:space="preserve">), postačí pouze </w:t>
      </w:r>
      <w:r w:rsidRPr="00302756">
        <w:rPr>
          <w:rFonts w:asciiTheme="minorHAnsi" w:hAnsiTheme="minorHAnsi" w:cs="Times New Roman"/>
          <w:b/>
          <w:i/>
          <w:szCs w:val="24"/>
        </w:rPr>
        <w:t>Doporučení pro vzdělávání žáka se speciálními vzdělávacími potřebami ve škole</w:t>
      </w:r>
      <w:r w:rsidRPr="00302756">
        <w:rPr>
          <w:rFonts w:asciiTheme="minorHAnsi" w:hAnsiTheme="minorHAnsi" w:cs="Times New Roman"/>
          <w:i/>
          <w:szCs w:val="24"/>
        </w:rPr>
        <w:t>, kde budou v doporučení ke vzdělávání žáka se speciálními vzdělávacími potřebami zohledněny i jeho potřeby v zájmovém vzdělávání.</w:t>
      </w:r>
    </w:p>
    <w:p w14:paraId="2DB174BC" w14:textId="77777777" w:rsidR="004A4CA0" w:rsidRPr="00302756" w:rsidRDefault="004A4CA0" w:rsidP="004A4CA0">
      <w:pPr>
        <w:pStyle w:val="Bezmezer"/>
        <w:rPr>
          <w:rFonts w:asciiTheme="minorHAnsi" w:hAnsiTheme="minorHAnsi" w:cs="Times New Roman"/>
          <w:szCs w:val="24"/>
        </w:rPr>
      </w:pPr>
    </w:p>
    <w:p w14:paraId="0BD82259" w14:textId="77777777" w:rsidR="00F95571" w:rsidRPr="00302756" w:rsidRDefault="00F95571" w:rsidP="00F95571">
      <w:pPr>
        <w:pStyle w:val="Bezmezer"/>
        <w:numPr>
          <w:ilvl w:val="0"/>
          <w:numId w:val="18"/>
        </w:numPr>
        <w:rPr>
          <w:rFonts w:asciiTheme="minorHAnsi" w:hAnsiTheme="minorHAnsi" w:cs="Times New Roman"/>
          <w:b/>
          <w:szCs w:val="24"/>
        </w:rPr>
      </w:pPr>
      <w:r w:rsidRPr="00302756">
        <w:rPr>
          <w:rFonts w:asciiTheme="minorHAnsi" w:hAnsiTheme="minorHAnsi" w:cs="Times New Roman"/>
          <w:b/>
          <w:szCs w:val="24"/>
        </w:rPr>
        <w:t>Aplikace vyhlášky č. 27/2016 Sb., o vzdělávání žáků se speciálními vzdělávacími potřebami a žáků nadaných na školská zařízení</w:t>
      </w:r>
      <w:r w:rsidR="00F109C8" w:rsidRPr="00302756">
        <w:rPr>
          <w:rFonts w:asciiTheme="minorHAnsi" w:hAnsiTheme="minorHAnsi" w:cs="Times New Roman"/>
          <w:b/>
          <w:szCs w:val="24"/>
        </w:rPr>
        <w:t xml:space="preserve"> pro zájmové vzdělávání</w:t>
      </w:r>
    </w:p>
    <w:p w14:paraId="7DAA5FD5" w14:textId="77777777" w:rsidR="00F109C8" w:rsidRPr="00302756" w:rsidRDefault="00F109C8" w:rsidP="00F109C8">
      <w:pPr>
        <w:pStyle w:val="Bezmezer"/>
        <w:ind w:left="720"/>
        <w:rPr>
          <w:rFonts w:asciiTheme="minorHAnsi" w:hAnsiTheme="minorHAnsi" w:cs="Times New Roman"/>
          <w:b/>
          <w:szCs w:val="24"/>
        </w:rPr>
      </w:pPr>
    </w:p>
    <w:p w14:paraId="0C2B74BB" w14:textId="77777777" w:rsidR="00F109C8" w:rsidRPr="00302756" w:rsidRDefault="00F109C8" w:rsidP="00E56EDE">
      <w:pPr>
        <w:pStyle w:val="Bezmezer"/>
        <w:numPr>
          <w:ilvl w:val="0"/>
          <w:numId w:val="20"/>
        </w:numPr>
        <w:ind w:left="0"/>
        <w:rPr>
          <w:rFonts w:asciiTheme="minorHAnsi" w:hAnsiTheme="minorHAnsi" w:cs="Times New Roman"/>
          <w:szCs w:val="24"/>
        </w:rPr>
      </w:pPr>
      <w:r w:rsidRPr="00302756">
        <w:rPr>
          <w:rFonts w:asciiTheme="minorHAnsi" w:hAnsiTheme="minorHAnsi" w:cs="Times New Roman"/>
          <w:szCs w:val="24"/>
        </w:rPr>
        <w:t xml:space="preserve">Jedná se o prováděcí vyhlášku k § 16 </w:t>
      </w:r>
      <w:r w:rsidR="00A55D62" w:rsidRPr="00302756">
        <w:rPr>
          <w:rFonts w:asciiTheme="minorHAnsi" w:hAnsiTheme="minorHAnsi" w:cs="Times New Roman"/>
          <w:szCs w:val="24"/>
        </w:rPr>
        <w:t>dle zmocňovacího ustanovení</w:t>
      </w:r>
      <w:r w:rsidR="00D94162" w:rsidRPr="00302756">
        <w:rPr>
          <w:rFonts w:asciiTheme="minorHAnsi" w:hAnsiTheme="minorHAnsi" w:cs="Times New Roman"/>
          <w:szCs w:val="24"/>
        </w:rPr>
        <w:t xml:space="preserve"> </w:t>
      </w:r>
      <w:r w:rsidRPr="00302756">
        <w:rPr>
          <w:rFonts w:asciiTheme="minorHAnsi" w:hAnsiTheme="minorHAnsi" w:cs="Times New Roman"/>
          <w:szCs w:val="24"/>
        </w:rPr>
        <w:t xml:space="preserve">§ 19 školského zákona. </w:t>
      </w:r>
    </w:p>
    <w:p w14:paraId="7A29D145" w14:textId="77777777" w:rsidR="00F109C8" w:rsidRPr="00302756" w:rsidRDefault="00F109C8" w:rsidP="00E56EDE">
      <w:pPr>
        <w:pStyle w:val="Bezmezer"/>
        <w:numPr>
          <w:ilvl w:val="0"/>
          <w:numId w:val="20"/>
        </w:numPr>
        <w:ind w:left="0"/>
        <w:rPr>
          <w:rFonts w:asciiTheme="minorHAnsi" w:hAnsiTheme="minorHAnsi" w:cs="Times New Roman"/>
          <w:szCs w:val="24"/>
        </w:rPr>
      </w:pPr>
      <w:r w:rsidRPr="00302756">
        <w:rPr>
          <w:rFonts w:asciiTheme="minorHAnsi" w:hAnsiTheme="minorHAnsi" w:cs="Times New Roman"/>
          <w:szCs w:val="24"/>
        </w:rPr>
        <w:t xml:space="preserve">Nahrazuje od 1. září 2016 vyhlášku č. 73/2005 Sb., o vzdělávání dětí, žáků a studentů se speciálními vzdělávacími potřebami, a dětí, žáků a studentů mimořádně nadaných. </w:t>
      </w:r>
    </w:p>
    <w:p w14:paraId="314E2BC5" w14:textId="77777777" w:rsidR="0077795F" w:rsidRPr="00302756" w:rsidRDefault="00D864D5" w:rsidP="0077795F">
      <w:pPr>
        <w:pStyle w:val="Bezmezer"/>
        <w:numPr>
          <w:ilvl w:val="0"/>
          <w:numId w:val="20"/>
        </w:numPr>
        <w:ind w:left="0"/>
        <w:rPr>
          <w:rFonts w:asciiTheme="minorHAnsi" w:hAnsiTheme="minorHAnsi" w:cs="Times New Roman"/>
          <w:szCs w:val="24"/>
        </w:rPr>
      </w:pPr>
      <w:r w:rsidRPr="00302756">
        <w:rPr>
          <w:rFonts w:asciiTheme="minorHAnsi" w:hAnsiTheme="minorHAnsi" w:cs="Times New Roman"/>
          <w:szCs w:val="24"/>
        </w:rPr>
        <w:t xml:space="preserve">Vyhláška se plně vztahuje </w:t>
      </w:r>
      <w:r w:rsidR="00F109C8" w:rsidRPr="00302756">
        <w:rPr>
          <w:rFonts w:asciiTheme="minorHAnsi" w:hAnsiTheme="minorHAnsi" w:cs="Times New Roman"/>
          <w:szCs w:val="24"/>
        </w:rPr>
        <w:t xml:space="preserve">na </w:t>
      </w:r>
      <w:r w:rsidR="00787A0A" w:rsidRPr="00302756">
        <w:rPr>
          <w:rFonts w:asciiTheme="minorHAnsi" w:hAnsiTheme="minorHAnsi" w:cs="Times New Roman"/>
          <w:szCs w:val="24"/>
        </w:rPr>
        <w:t xml:space="preserve">školní družiny. </w:t>
      </w:r>
      <w:r w:rsidR="00787A0A" w:rsidRPr="00302756">
        <w:rPr>
          <w:rFonts w:asciiTheme="minorHAnsi" w:hAnsiTheme="minorHAnsi" w:cs="Times New Roman"/>
          <w:i/>
          <w:szCs w:val="24"/>
        </w:rPr>
        <w:t>(střediska</w:t>
      </w:r>
      <w:r w:rsidR="00D912F9" w:rsidRPr="00302756">
        <w:rPr>
          <w:rFonts w:asciiTheme="minorHAnsi" w:hAnsiTheme="minorHAnsi" w:cs="Times New Roman"/>
          <w:i/>
          <w:szCs w:val="24"/>
        </w:rPr>
        <w:t xml:space="preserve"> volného času</w:t>
      </w:r>
      <w:r w:rsidR="00787A0A" w:rsidRPr="00302756">
        <w:rPr>
          <w:rFonts w:asciiTheme="minorHAnsi" w:hAnsiTheme="minorHAnsi" w:cs="Times New Roman"/>
          <w:i/>
          <w:szCs w:val="24"/>
        </w:rPr>
        <w:t xml:space="preserve"> a </w:t>
      </w:r>
      <w:r w:rsidR="00D912F9" w:rsidRPr="00302756">
        <w:rPr>
          <w:rFonts w:asciiTheme="minorHAnsi" w:hAnsiTheme="minorHAnsi" w:cs="Times New Roman"/>
          <w:i/>
          <w:szCs w:val="24"/>
        </w:rPr>
        <w:t>školní kluby se nečlení na</w:t>
      </w:r>
      <w:r w:rsidR="00787A0A" w:rsidRPr="00302756">
        <w:rPr>
          <w:rFonts w:asciiTheme="minorHAnsi" w:hAnsiTheme="minorHAnsi" w:cs="Times New Roman"/>
          <w:i/>
          <w:szCs w:val="24"/>
        </w:rPr>
        <w:t xml:space="preserve"> třídy ani oddělení)</w:t>
      </w:r>
    </w:p>
    <w:p w14:paraId="1EF1E708" w14:textId="77777777" w:rsidR="0077795F" w:rsidRPr="00302756" w:rsidRDefault="0077795F" w:rsidP="00D912F9">
      <w:pPr>
        <w:pStyle w:val="Odstavecseseznamem"/>
        <w:numPr>
          <w:ilvl w:val="0"/>
          <w:numId w:val="20"/>
        </w:numPr>
        <w:suppressAutoHyphens/>
        <w:spacing w:after="240"/>
        <w:ind w:left="20"/>
        <w:jc w:val="both"/>
        <w:rPr>
          <w:rFonts w:cs="Times New Roman"/>
          <w:sz w:val="24"/>
          <w:szCs w:val="24"/>
        </w:rPr>
      </w:pPr>
      <w:r w:rsidRPr="00302756">
        <w:rPr>
          <w:rFonts w:cs="Times New Roman"/>
          <w:sz w:val="24"/>
          <w:szCs w:val="24"/>
        </w:rPr>
        <w:t>Na základě četných dotazů ředitelů a pedagogických pracovníků školských zařízení pro zájmové vzdělávání shrnujeme, že</w:t>
      </w:r>
      <w:r w:rsidR="00D912F9" w:rsidRPr="00302756">
        <w:rPr>
          <w:rFonts w:cs="Times New Roman"/>
          <w:sz w:val="24"/>
          <w:szCs w:val="24"/>
        </w:rPr>
        <w:t xml:space="preserve"> </w:t>
      </w:r>
      <w:r w:rsidRPr="00302756">
        <w:rPr>
          <w:rFonts w:cs="Times New Roman"/>
          <w:b/>
          <w:sz w:val="24"/>
          <w:szCs w:val="24"/>
        </w:rPr>
        <w:t>§ 17</w:t>
      </w:r>
      <w:r w:rsidRPr="00302756">
        <w:rPr>
          <w:rFonts w:cs="Times New Roman"/>
          <w:sz w:val="24"/>
          <w:szCs w:val="24"/>
        </w:rPr>
        <w:t>, upravující vzdělávání dětí</w:t>
      </w:r>
      <w:r w:rsidR="00E8666A" w:rsidRPr="00302756">
        <w:rPr>
          <w:rFonts w:cs="Times New Roman"/>
          <w:sz w:val="24"/>
          <w:szCs w:val="24"/>
        </w:rPr>
        <w:t>/žáků</w:t>
      </w:r>
      <w:r w:rsidRPr="00302756">
        <w:rPr>
          <w:rFonts w:cs="Times New Roman"/>
          <w:sz w:val="24"/>
          <w:szCs w:val="24"/>
        </w:rPr>
        <w:t xml:space="preserve">, studentů s přiznanými </w:t>
      </w:r>
      <w:r w:rsidR="00CD42DB" w:rsidRPr="00302756">
        <w:rPr>
          <w:rFonts w:cs="Times New Roman"/>
          <w:sz w:val="24"/>
          <w:szCs w:val="24"/>
        </w:rPr>
        <w:t>podpůrnými</w:t>
      </w:r>
      <w:r w:rsidRPr="00302756">
        <w:rPr>
          <w:rFonts w:cs="Times New Roman"/>
          <w:sz w:val="24"/>
          <w:szCs w:val="24"/>
        </w:rPr>
        <w:t xml:space="preserve"> opatřeními</w:t>
      </w:r>
      <w:r w:rsidR="0022402A" w:rsidRPr="00302756">
        <w:rPr>
          <w:rFonts w:cs="Times New Roman"/>
          <w:sz w:val="24"/>
          <w:szCs w:val="24"/>
        </w:rPr>
        <w:t>, se</w:t>
      </w:r>
      <w:r w:rsidR="00E8666A" w:rsidRPr="00302756">
        <w:rPr>
          <w:rFonts w:cs="Times New Roman"/>
          <w:sz w:val="24"/>
          <w:szCs w:val="24"/>
        </w:rPr>
        <w:t xml:space="preserve"> </w:t>
      </w:r>
      <w:r w:rsidR="00E8666A" w:rsidRPr="00302756">
        <w:rPr>
          <w:rFonts w:cs="Times New Roman"/>
          <w:b/>
          <w:sz w:val="24"/>
          <w:szCs w:val="24"/>
        </w:rPr>
        <w:t xml:space="preserve">analogicky </w:t>
      </w:r>
      <w:r w:rsidR="0022402A" w:rsidRPr="00302756">
        <w:rPr>
          <w:rFonts w:cs="Times New Roman"/>
          <w:b/>
          <w:sz w:val="24"/>
          <w:szCs w:val="24"/>
        </w:rPr>
        <w:t xml:space="preserve">použije i </w:t>
      </w:r>
      <w:r w:rsidR="00E8666A" w:rsidRPr="00302756">
        <w:rPr>
          <w:rFonts w:cs="Times New Roman"/>
          <w:b/>
          <w:sz w:val="24"/>
          <w:szCs w:val="24"/>
        </w:rPr>
        <w:t>pro školská zařízení</w:t>
      </w:r>
      <w:r w:rsidR="0022402A" w:rsidRPr="00302756">
        <w:rPr>
          <w:rFonts w:cs="Times New Roman"/>
          <w:b/>
          <w:sz w:val="24"/>
          <w:szCs w:val="24"/>
        </w:rPr>
        <w:t xml:space="preserve"> pro zájmové vzdělávání</w:t>
      </w:r>
      <w:r w:rsidR="0022402A" w:rsidRPr="00302756">
        <w:rPr>
          <w:rFonts w:cs="Times New Roman"/>
          <w:sz w:val="24"/>
          <w:szCs w:val="24"/>
        </w:rPr>
        <w:t xml:space="preserve">. Je však třeba mít na paměti, že </w:t>
      </w:r>
      <w:r w:rsidR="0022402A" w:rsidRPr="00302756">
        <w:rPr>
          <w:rFonts w:cs="Times New Roman"/>
          <w:b/>
          <w:sz w:val="24"/>
          <w:szCs w:val="24"/>
        </w:rPr>
        <w:t>v případě školských zařízení pro zájmové vzdělávání, pro které není upraveno členění</w:t>
      </w:r>
      <w:r w:rsidR="00D912F9" w:rsidRPr="00302756">
        <w:rPr>
          <w:rFonts w:cs="Times New Roman"/>
          <w:b/>
          <w:sz w:val="24"/>
          <w:szCs w:val="24"/>
        </w:rPr>
        <w:t xml:space="preserve"> (střediska volného času, školní kluby)</w:t>
      </w:r>
      <w:r w:rsidR="0022402A" w:rsidRPr="00302756">
        <w:rPr>
          <w:rFonts w:cs="Times New Roman"/>
          <w:b/>
          <w:sz w:val="24"/>
          <w:szCs w:val="24"/>
        </w:rPr>
        <w:t>,</w:t>
      </w:r>
      <w:r w:rsidR="0022402A" w:rsidRPr="00302756">
        <w:rPr>
          <w:rFonts w:cs="Times New Roman"/>
          <w:sz w:val="24"/>
          <w:szCs w:val="24"/>
        </w:rPr>
        <w:t xml:space="preserve"> se dané </w:t>
      </w:r>
      <w:r w:rsidR="0022402A" w:rsidRPr="00302756">
        <w:rPr>
          <w:rFonts w:cs="Times New Roman"/>
          <w:b/>
          <w:sz w:val="24"/>
          <w:szCs w:val="24"/>
        </w:rPr>
        <w:t>ustanovení použije přiměřeně</w:t>
      </w:r>
      <w:r w:rsidR="0022402A" w:rsidRPr="00302756">
        <w:rPr>
          <w:rFonts w:cs="Times New Roman"/>
          <w:sz w:val="24"/>
          <w:szCs w:val="24"/>
        </w:rPr>
        <w:t xml:space="preserve"> tak, aby byl naplněn jeho účel</w:t>
      </w:r>
      <w:r w:rsidR="00440F91" w:rsidRPr="00302756">
        <w:rPr>
          <w:rFonts w:cs="Times New Roman"/>
          <w:sz w:val="24"/>
          <w:szCs w:val="24"/>
        </w:rPr>
        <w:t>, tj. zejména aby bylo možné poskytovat všem dětem vzdělávání a školské služby.</w:t>
      </w:r>
    </w:p>
    <w:p w14:paraId="4138D5CE" w14:textId="77777777" w:rsidR="0077795F" w:rsidRPr="00302756" w:rsidRDefault="00302756" w:rsidP="00E8666A">
      <w:pPr>
        <w:pStyle w:val="Bezmezer"/>
        <w:rPr>
          <w:rFonts w:asciiTheme="minorHAnsi" w:hAnsiTheme="minorHAnsi" w:cs="Times New Roman"/>
          <w:szCs w:val="24"/>
          <w:u w:val="single"/>
        </w:rPr>
      </w:pPr>
      <w:r w:rsidRPr="00302756">
        <w:rPr>
          <w:rFonts w:asciiTheme="minorHAnsi" w:hAnsiTheme="minorHAnsi" w:cs="Times New Roman"/>
          <w:b/>
          <w:szCs w:val="24"/>
          <w:u w:val="single"/>
        </w:rPr>
        <w:t>K Příloze č. 1 v</w:t>
      </w:r>
      <w:r w:rsidR="0077795F" w:rsidRPr="00302756">
        <w:rPr>
          <w:rFonts w:asciiTheme="minorHAnsi" w:hAnsiTheme="minorHAnsi" w:cs="Times New Roman"/>
          <w:b/>
          <w:szCs w:val="24"/>
          <w:u w:val="single"/>
        </w:rPr>
        <w:t>yhlášky:</w:t>
      </w:r>
    </w:p>
    <w:p w14:paraId="3C6F06A5" w14:textId="77777777" w:rsidR="0077795F" w:rsidRPr="00302756" w:rsidRDefault="00E56EDE" w:rsidP="00E56EDE">
      <w:pPr>
        <w:pStyle w:val="Bezmezer"/>
        <w:numPr>
          <w:ilvl w:val="0"/>
          <w:numId w:val="20"/>
        </w:numPr>
        <w:ind w:left="0"/>
        <w:rPr>
          <w:rFonts w:asciiTheme="minorHAnsi" w:hAnsiTheme="minorHAnsi" w:cs="Times New Roman"/>
          <w:szCs w:val="24"/>
        </w:rPr>
      </w:pPr>
      <w:r w:rsidRPr="00302756">
        <w:rPr>
          <w:rFonts w:asciiTheme="minorHAnsi" w:hAnsiTheme="minorHAnsi" w:cs="Times New Roman"/>
          <w:b/>
          <w:szCs w:val="24"/>
        </w:rPr>
        <w:t>Organizace vzdělávání</w:t>
      </w:r>
      <w:r w:rsidR="0077795F" w:rsidRPr="00302756">
        <w:rPr>
          <w:rFonts w:asciiTheme="minorHAnsi" w:hAnsiTheme="minorHAnsi" w:cs="Times New Roman"/>
          <w:b/>
          <w:szCs w:val="24"/>
        </w:rPr>
        <w:t>:</w:t>
      </w:r>
    </w:p>
    <w:p w14:paraId="0A5EB45F" w14:textId="3EAE3DC9" w:rsidR="00E56EDE" w:rsidRPr="00302756" w:rsidRDefault="0077795F" w:rsidP="0077795F">
      <w:pPr>
        <w:pStyle w:val="Bezmezer"/>
        <w:rPr>
          <w:rFonts w:asciiTheme="minorHAnsi" w:hAnsiTheme="minorHAnsi" w:cs="Times New Roman"/>
          <w:szCs w:val="24"/>
        </w:rPr>
      </w:pPr>
      <w:r w:rsidRPr="00302756">
        <w:rPr>
          <w:rFonts w:asciiTheme="minorHAnsi" w:hAnsiTheme="minorHAnsi" w:cs="Times New Roman"/>
          <w:szCs w:val="24"/>
        </w:rPr>
        <w:t>Organizace vzdělávání</w:t>
      </w:r>
      <w:r w:rsidR="00E56EDE" w:rsidRPr="00302756">
        <w:rPr>
          <w:rFonts w:asciiTheme="minorHAnsi" w:hAnsiTheme="minorHAnsi" w:cs="Times New Roman"/>
          <w:szCs w:val="24"/>
        </w:rPr>
        <w:t xml:space="preserve"> </w:t>
      </w:r>
      <w:r w:rsidR="00B42907" w:rsidRPr="00302756">
        <w:rPr>
          <w:rFonts w:asciiTheme="minorHAnsi" w:hAnsiTheme="minorHAnsi" w:cs="Times New Roman"/>
          <w:szCs w:val="24"/>
        </w:rPr>
        <w:t>dítěte/</w:t>
      </w:r>
      <w:r w:rsidR="00E56EDE" w:rsidRPr="00302756">
        <w:rPr>
          <w:rFonts w:asciiTheme="minorHAnsi" w:hAnsiTheme="minorHAnsi" w:cs="Times New Roman"/>
          <w:szCs w:val="24"/>
        </w:rPr>
        <w:t xml:space="preserve">žáka ve školských zařízeních </w:t>
      </w:r>
      <w:r w:rsidR="005F2AED" w:rsidRPr="00302756">
        <w:rPr>
          <w:rFonts w:asciiTheme="minorHAnsi" w:hAnsiTheme="minorHAnsi" w:cs="Times New Roman"/>
          <w:szCs w:val="24"/>
        </w:rPr>
        <w:t xml:space="preserve">pro zájmové vzdělávání </w:t>
      </w:r>
      <w:r w:rsidR="00E56EDE" w:rsidRPr="00302756">
        <w:rPr>
          <w:rFonts w:asciiTheme="minorHAnsi" w:hAnsiTheme="minorHAnsi" w:cs="Times New Roman"/>
          <w:szCs w:val="24"/>
        </w:rPr>
        <w:t xml:space="preserve">vychází z obtíží žáka ve vzdělávání, respektuje specifika žáka, která mohou ovlivňovat jeho účast na aktivitách organizovaných ve školských zařízeních. Organizace a podmínky zapojení žáka do aktivit školského zařízení </w:t>
      </w:r>
      <w:r w:rsidR="005F2AED" w:rsidRPr="00302756">
        <w:rPr>
          <w:rFonts w:asciiTheme="minorHAnsi" w:hAnsiTheme="minorHAnsi" w:cs="Times New Roman"/>
          <w:szCs w:val="24"/>
        </w:rPr>
        <w:t xml:space="preserve">pro zájmové vzdělávání </w:t>
      </w:r>
      <w:r w:rsidR="00E56EDE" w:rsidRPr="00302756">
        <w:rPr>
          <w:rFonts w:asciiTheme="minorHAnsi" w:hAnsiTheme="minorHAnsi" w:cs="Times New Roman"/>
          <w:szCs w:val="24"/>
        </w:rPr>
        <w:t xml:space="preserve">jsou specifikovány v doporučení školského poradenského zařízení. V případě, že žák potřebuje pro vzdělávání speciální pomůcky </w:t>
      </w:r>
      <w:r w:rsidR="00E56EDE" w:rsidRPr="00302756">
        <w:rPr>
          <w:rFonts w:asciiTheme="minorHAnsi" w:hAnsiTheme="minorHAnsi" w:cs="Times New Roman"/>
          <w:szCs w:val="24"/>
        </w:rPr>
        <w:lastRenderedPageBreak/>
        <w:t>a kompenzační pomůcky, zváží školské poradenské zařízení, které z těchto podpor jsou pro žáka nezbytné také pro vzdělávání ve školském zařízení, zváží potřebnost jejich duplicitního poskytnutí (pokud nelze pomůcku přenášet).</w:t>
      </w:r>
    </w:p>
    <w:p w14:paraId="6E3A5E7A" w14:textId="77777777" w:rsidR="00F45EC3" w:rsidRPr="00302756" w:rsidRDefault="00581BCB" w:rsidP="00581BCB">
      <w:pPr>
        <w:pStyle w:val="Bezmezer"/>
        <w:rPr>
          <w:rFonts w:asciiTheme="minorHAnsi" w:hAnsiTheme="minorHAnsi" w:cs="Times New Roman"/>
          <w:b/>
          <w:szCs w:val="24"/>
        </w:rPr>
      </w:pPr>
      <w:r w:rsidRPr="00302756">
        <w:rPr>
          <w:rFonts w:asciiTheme="minorHAnsi" w:hAnsiTheme="minorHAnsi" w:cs="Times New Roman"/>
          <w:b/>
          <w:szCs w:val="24"/>
        </w:rPr>
        <w:t>Organizace vzdělávání</w:t>
      </w:r>
      <w:r w:rsidR="00F45EC3" w:rsidRPr="00302756">
        <w:rPr>
          <w:rFonts w:asciiTheme="minorHAnsi" w:hAnsiTheme="minorHAnsi" w:cs="Times New Roman"/>
          <w:b/>
          <w:szCs w:val="24"/>
        </w:rPr>
        <w:t xml:space="preserve"> u podpůrných opatření </w:t>
      </w:r>
      <w:r w:rsidR="00D912F9" w:rsidRPr="00302756">
        <w:rPr>
          <w:rFonts w:asciiTheme="minorHAnsi" w:hAnsiTheme="minorHAnsi" w:cs="Times New Roman"/>
          <w:b/>
          <w:szCs w:val="24"/>
        </w:rPr>
        <w:t>4</w:t>
      </w:r>
      <w:r w:rsidR="00F45EC3" w:rsidRPr="00302756">
        <w:rPr>
          <w:rFonts w:asciiTheme="minorHAnsi" w:hAnsiTheme="minorHAnsi" w:cs="Times New Roman"/>
          <w:b/>
          <w:szCs w:val="24"/>
        </w:rPr>
        <w:t xml:space="preserve">. </w:t>
      </w:r>
      <w:r w:rsidR="002E7FEC" w:rsidRPr="00302756">
        <w:rPr>
          <w:rFonts w:asciiTheme="minorHAnsi" w:hAnsiTheme="minorHAnsi" w:cs="Times New Roman"/>
          <w:b/>
          <w:szCs w:val="24"/>
        </w:rPr>
        <w:t>a vyššího stupně</w:t>
      </w:r>
      <w:r w:rsidR="00F45EC3" w:rsidRPr="00302756">
        <w:rPr>
          <w:rFonts w:asciiTheme="minorHAnsi" w:hAnsiTheme="minorHAnsi" w:cs="Times New Roman"/>
          <w:b/>
          <w:szCs w:val="24"/>
        </w:rPr>
        <w:t xml:space="preserve">. </w:t>
      </w:r>
      <w:r w:rsidR="00F45EC3" w:rsidRPr="00302756">
        <w:rPr>
          <w:rFonts w:asciiTheme="minorHAnsi" w:hAnsiTheme="minorHAnsi" w:cs="Times New Roman"/>
          <w:szCs w:val="24"/>
        </w:rPr>
        <w:t xml:space="preserve">Organizace vzdělávání žáka ve školských zařízeních vychází ze  speciálních vzdělávacích potřeb žáka, respektuje specifika žáka, která mohou ovlivňovat jeho účast na aktivitách organizovaných ve školských zařízeních. Pokud činnosti vyžadují poskytnutí speciálních pomůcek včetně kompenzačních a žák nemůže využívat přidělené pomůcky pro vzdělávání, poskytne </w:t>
      </w:r>
      <w:r w:rsidR="00F45EC3" w:rsidRPr="00302756">
        <w:rPr>
          <w:rFonts w:asciiTheme="minorHAnsi" w:hAnsiTheme="minorHAnsi" w:cs="Times New Roman"/>
          <w:bCs/>
          <w:szCs w:val="24"/>
        </w:rPr>
        <w:t>školské poradenské zařízení</w:t>
      </w:r>
      <w:r w:rsidR="00F45EC3" w:rsidRPr="00302756">
        <w:rPr>
          <w:rFonts w:asciiTheme="minorHAnsi" w:hAnsiTheme="minorHAnsi" w:cs="Times New Roman"/>
          <w:szCs w:val="24"/>
        </w:rPr>
        <w:t xml:space="preserve"> pomůcky nezbytné pro zapojení žáka i ve školském zařízení.  V případě, že účast na aktivitách školského zařízení vyžaduje u žáka také přítomnost </w:t>
      </w:r>
      <w:r w:rsidR="00F45EC3" w:rsidRPr="00302756">
        <w:rPr>
          <w:rFonts w:asciiTheme="minorHAnsi" w:hAnsiTheme="minorHAnsi" w:cs="Times New Roman"/>
          <w:b/>
          <w:szCs w:val="24"/>
        </w:rPr>
        <w:t>asistenta pedagoga, tlumočníka českého znakového jazyka, přepisovatele pro neslyšící nebo přítomnost další osoby</w:t>
      </w:r>
      <w:r w:rsidR="00F45EC3" w:rsidRPr="00302756">
        <w:rPr>
          <w:rFonts w:asciiTheme="minorHAnsi" w:hAnsiTheme="minorHAnsi" w:cs="Times New Roman"/>
          <w:szCs w:val="24"/>
        </w:rPr>
        <w:t xml:space="preserve">, poskytuje se jejich služba adekvátně potřebám žáka a délce pobytu v zařízeních. Obdobné platí i u </w:t>
      </w:r>
      <w:r w:rsidR="00F45EC3" w:rsidRPr="00302756">
        <w:rPr>
          <w:rFonts w:asciiTheme="minorHAnsi" w:hAnsiTheme="minorHAnsi" w:cs="Times New Roman"/>
          <w:b/>
          <w:szCs w:val="24"/>
        </w:rPr>
        <w:t>využívání prostředků alternativní nebo augmentativní komunikace.</w:t>
      </w:r>
    </w:p>
    <w:p w14:paraId="5047507A" w14:textId="77777777" w:rsidR="002E7FEC" w:rsidRPr="00302756" w:rsidRDefault="002E7FEC" w:rsidP="002E7FEC">
      <w:pPr>
        <w:jc w:val="both"/>
        <w:rPr>
          <w:rFonts w:asciiTheme="minorHAnsi" w:hAnsiTheme="minorHAnsi" w:cs="Times New Roman"/>
          <w:szCs w:val="24"/>
        </w:rPr>
      </w:pPr>
      <w:r w:rsidRPr="00302756">
        <w:rPr>
          <w:rFonts w:asciiTheme="minorHAnsi" w:hAnsiTheme="minorHAnsi" w:cs="Times New Roman"/>
          <w:szCs w:val="24"/>
        </w:rPr>
        <w:t>Pokud žák navštěvuje školu a školské zařízení, jejichž činnost vykonávají různé osoby, a jeho zapojení do činností školského zařízení vyžaduje služby:</w:t>
      </w:r>
    </w:p>
    <w:p w14:paraId="5AE7305C" w14:textId="77777777" w:rsidR="002E7FEC" w:rsidRPr="00302756" w:rsidRDefault="002E7FEC" w:rsidP="002E7FEC">
      <w:pPr>
        <w:tabs>
          <w:tab w:val="left" w:pos="3960"/>
        </w:tabs>
        <w:jc w:val="both"/>
        <w:rPr>
          <w:rFonts w:asciiTheme="minorHAnsi" w:hAnsiTheme="minorHAnsi" w:cs="Times New Roman"/>
          <w:szCs w:val="24"/>
        </w:rPr>
      </w:pPr>
      <w:r w:rsidRPr="00302756">
        <w:rPr>
          <w:rFonts w:asciiTheme="minorHAnsi" w:hAnsiTheme="minorHAnsi" w:cs="Times New Roman"/>
          <w:szCs w:val="24"/>
        </w:rPr>
        <w:t xml:space="preserve">a) asistenta pedagoga - 0,25 úvazku </w:t>
      </w:r>
      <w:r w:rsidRPr="00302756">
        <w:rPr>
          <w:rFonts w:asciiTheme="minorHAnsi" w:hAnsiTheme="minorHAnsi" w:cs="Times New Roman"/>
          <w:szCs w:val="24"/>
        </w:rPr>
        <w:tab/>
      </w:r>
    </w:p>
    <w:p w14:paraId="723723AB" w14:textId="20596EDE" w:rsidR="002E7FEC" w:rsidRPr="00302756" w:rsidRDefault="002E7FEC" w:rsidP="002E7FEC">
      <w:pPr>
        <w:jc w:val="both"/>
        <w:rPr>
          <w:rFonts w:asciiTheme="minorHAnsi" w:hAnsiTheme="minorHAnsi" w:cs="Times New Roman"/>
          <w:szCs w:val="24"/>
        </w:rPr>
      </w:pPr>
      <w:r w:rsidRPr="00302756">
        <w:rPr>
          <w:rFonts w:asciiTheme="minorHAnsi" w:hAnsiTheme="minorHAnsi" w:cs="Times New Roman"/>
          <w:szCs w:val="24"/>
        </w:rPr>
        <w:t>b) tlumočníka českého znakového jazyka - po dobu vzdělávání žáka</w:t>
      </w:r>
      <w:r w:rsidR="00000F13">
        <w:rPr>
          <w:rFonts w:asciiTheme="minorHAnsi" w:hAnsiTheme="minorHAnsi" w:cs="Times New Roman"/>
          <w:szCs w:val="24"/>
        </w:rPr>
        <w:t xml:space="preserve"> </w:t>
      </w:r>
      <w:r w:rsidR="003F0E02">
        <w:rPr>
          <w:rFonts w:asciiTheme="minorHAnsi" w:hAnsiTheme="minorHAnsi" w:cs="Times New Roman"/>
          <w:szCs w:val="24"/>
        </w:rPr>
        <w:t xml:space="preserve">– max. </w:t>
      </w:r>
      <w:r w:rsidR="003F0E02" w:rsidRPr="00302756">
        <w:rPr>
          <w:rFonts w:asciiTheme="minorHAnsi" w:hAnsiTheme="minorHAnsi" w:cs="Times New Roman"/>
          <w:szCs w:val="24"/>
        </w:rPr>
        <w:t>0,25 úvazku</w:t>
      </w:r>
    </w:p>
    <w:p w14:paraId="486046B0" w14:textId="77777777" w:rsidR="002E7FEC" w:rsidRPr="00302756" w:rsidRDefault="002E7FEC" w:rsidP="002E7FEC">
      <w:pPr>
        <w:jc w:val="both"/>
        <w:rPr>
          <w:rFonts w:asciiTheme="minorHAnsi" w:hAnsiTheme="minorHAnsi" w:cs="Times New Roman"/>
          <w:szCs w:val="24"/>
        </w:rPr>
      </w:pPr>
      <w:r w:rsidRPr="00302756">
        <w:rPr>
          <w:rFonts w:asciiTheme="minorHAnsi" w:hAnsiTheme="minorHAnsi" w:cs="Times New Roman"/>
          <w:szCs w:val="24"/>
        </w:rPr>
        <w:t xml:space="preserve">c) nebo přepisovatele pro neslyšící, jsou služby těchto odborníků zajištěny na dobu nezbytně nutnou - po dobu vzdělávání žáka. </w:t>
      </w:r>
    </w:p>
    <w:p w14:paraId="3084B99C" w14:textId="22A761EF" w:rsidR="00F45EC3" w:rsidRPr="00302756" w:rsidRDefault="00581BCB" w:rsidP="008F6CDD">
      <w:pPr>
        <w:pStyle w:val="Bezmezer"/>
        <w:rPr>
          <w:rFonts w:asciiTheme="minorHAnsi" w:hAnsiTheme="minorHAnsi" w:cs="Times New Roman"/>
          <w:szCs w:val="24"/>
        </w:rPr>
      </w:pPr>
      <w:r w:rsidRPr="00302756">
        <w:rPr>
          <w:rFonts w:asciiTheme="minorHAnsi" w:hAnsiTheme="minorHAnsi" w:cs="Times New Roman"/>
          <w:b/>
          <w:szCs w:val="24"/>
        </w:rPr>
        <w:t>Organizace vzdělávání</w:t>
      </w:r>
      <w:r w:rsidR="00F45EC3" w:rsidRPr="00302756">
        <w:rPr>
          <w:rFonts w:asciiTheme="minorHAnsi" w:hAnsiTheme="minorHAnsi" w:cs="Times New Roman"/>
          <w:b/>
          <w:szCs w:val="24"/>
        </w:rPr>
        <w:t xml:space="preserve"> u podpůrných opatření 5. </w:t>
      </w:r>
      <w:r w:rsidR="003B234C">
        <w:rPr>
          <w:rFonts w:asciiTheme="minorHAnsi" w:hAnsiTheme="minorHAnsi" w:cs="Times New Roman"/>
          <w:b/>
          <w:szCs w:val="24"/>
        </w:rPr>
        <w:t>stupně</w:t>
      </w:r>
    </w:p>
    <w:p w14:paraId="6ED1702F" w14:textId="77777777" w:rsidR="004D1490" w:rsidRPr="00302756" w:rsidRDefault="004D1490" w:rsidP="004D1490">
      <w:pPr>
        <w:jc w:val="both"/>
        <w:rPr>
          <w:rFonts w:asciiTheme="minorHAnsi" w:hAnsiTheme="minorHAnsi" w:cs="Times New Roman"/>
          <w:szCs w:val="24"/>
        </w:rPr>
      </w:pPr>
      <w:r w:rsidRPr="00302756">
        <w:rPr>
          <w:rFonts w:asciiTheme="minorHAnsi" w:hAnsiTheme="minorHAnsi" w:cs="Times New Roman"/>
          <w:szCs w:val="24"/>
        </w:rPr>
        <w:t>Pokud žák navštěvuje školu a školské zařízení</w:t>
      </w:r>
      <w:r w:rsidR="005F2AED" w:rsidRPr="00302756">
        <w:rPr>
          <w:rFonts w:asciiTheme="minorHAnsi" w:hAnsiTheme="minorHAnsi" w:cs="Times New Roman"/>
          <w:szCs w:val="24"/>
        </w:rPr>
        <w:t xml:space="preserve"> pro zájmové vzdělávání</w:t>
      </w:r>
      <w:r w:rsidRPr="00302756">
        <w:rPr>
          <w:rFonts w:asciiTheme="minorHAnsi" w:hAnsiTheme="minorHAnsi" w:cs="Times New Roman"/>
          <w:szCs w:val="24"/>
        </w:rPr>
        <w:t>, jejichž činnost vykonávají různé osoby, a jeho zapojení do činností školského zařízení vyžaduje služby:</w:t>
      </w:r>
    </w:p>
    <w:p w14:paraId="73C9A518" w14:textId="77777777" w:rsidR="004D1490" w:rsidRPr="00302756" w:rsidRDefault="004D1490" w:rsidP="002E7FEC">
      <w:pPr>
        <w:tabs>
          <w:tab w:val="left" w:pos="3960"/>
        </w:tabs>
        <w:jc w:val="both"/>
        <w:rPr>
          <w:rFonts w:asciiTheme="minorHAnsi" w:hAnsiTheme="minorHAnsi" w:cs="Times New Roman"/>
          <w:szCs w:val="24"/>
        </w:rPr>
      </w:pPr>
      <w:r w:rsidRPr="00302756">
        <w:rPr>
          <w:rFonts w:asciiTheme="minorHAnsi" w:hAnsiTheme="minorHAnsi" w:cs="Times New Roman"/>
          <w:szCs w:val="24"/>
        </w:rPr>
        <w:t xml:space="preserve">a) asistenta pedagoga - 0,25 úvazku </w:t>
      </w:r>
      <w:r w:rsidR="002E7FEC" w:rsidRPr="00302756">
        <w:rPr>
          <w:rFonts w:asciiTheme="minorHAnsi" w:hAnsiTheme="minorHAnsi" w:cs="Times New Roman"/>
          <w:szCs w:val="24"/>
        </w:rPr>
        <w:tab/>
      </w:r>
    </w:p>
    <w:p w14:paraId="19CF8AD3" w14:textId="77777777" w:rsidR="004D1490" w:rsidRPr="00302756" w:rsidRDefault="004D1490" w:rsidP="004D1490">
      <w:pPr>
        <w:jc w:val="both"/>
        <w:rPr>
          <w:rFonts w:asciiTheme="minorHAnsi" w:hAnsiTheme="minorHAnsi" w:cs="Times New Roman"/>
          <w:szCs w:val="24"/>
        </w:rPr>
      </w:pPr>
      <w:r w:rsidRPr="00302756">
        <w:rPr>
          <w:rFonts w:asciiTheme="minorHAnsi" w:hAnsiTheme="minorHAnsi" w:cs="Times New Roman"/>
          <w:szCs w:val="24"/>
        </w:rPr>
        <w:t>b) tlumočníka českého znakového jazyka - po dobu vzdělávání žáka</w:t>
      </w:r>
    </w:p>
    <w:p w14:paraId="4A0D72EE" w14:textId="77777777" w:rsidR="004D1490" w:rsidRPr="00302756" w:rsidRDefault="004D1490" w:rsidP="004D1490">
      <w:pPr>
        <w:jc w:val="both"/>
        <w:rPr>
          <w:rFonts w:asciiTheme="minorHAnsi" w:hAnsiTheme="minorHAnsi" w:cs="Times New Roman"/>
          <w:szCs w:val="24"/>
        </w:rPr>
      </w:pPr>
      <w:r w:rsidRPr="00302756">
        <w:rPr>
          <w:rFonts w:asciiTheme="minorHAnsi" w:hAnsiTheme="minorHAnsi" w:cs="Times New Roman"/>
          <w:szCs w:val="24"/>
        </w:rPr>
        <w:t xml:space="preserve">c) nebo přepisovatele pro neslyšící, jsou služby těchto odborníků zajištěny na dobu nezbytně nutnou - po dobu vzdělávání žáka. </w:t>
      </w:r>
    </w:p>
    <w:p w14:paraId="00FEE9BC" w14:textId="77777777" w:rsidR="0077795F" w:rsidRPr="003B234C" w:rsidRDefault="00E56EDE" w:rsidP="00302756">
      <w:pPr>
        <w:pStyle w:val="Odstavecseseznamem"/>
        <w:numPr>
          <w:ilvl w:val="0"/>
          <w:numId w:val="20"/>
        </w:numPr>
        <w:ind w:left="20"/>
        <w:jc w:val="both"/>
        <w:rPr>
          <w:rFonts w:cs="Times New Roman"/>
          <w:sz w:val="24"/>
          <w:szCs w:val="24"/>
        </w:rPr>
      </w:pPr>
      <w:r w:rsidRPr="003B234C">
        <w:rPr>
          <w:rFonts w:cs="Times New Roman"/>
          <w:b/>
          <w:sz w:val="24"/>
          <w:szCs w:val="24"/>
        </w:rPr>
        <w:t>A</w:t>
      </w:r>
      <w:r w:rsidRPr="003B234C">
        <w:rPr>
          <w:rFonts w:cs="Times New Roman"/>
          <w:b/>
          <w:bCs/>
          <w:sz w:val="24"/>
          <w:szCs w:val="24"/>
        </w:rPr>
        <w:t>sistent pedagoga</w:t>
      </w:r>
      <w:r w:rsidR="0077795F" w:rsidRPr="003B234C">
        <w:rPr>
          <w:rFonts w:cs="Times New Roman"/>
          <w:b/>
          <w:bCs/>
          <w:sz w:val="24"/>
          <w:szCs w:val="24"/>
        </w:rPr>
        <w:t>:</w:t>
      </w:r>
    </w:p>
    <w:p w14:paraId="4E597988" w14:textId="77777777" w:rsidR="00F45EC3" w:rsidRPr="00302756" w:rsidRDefault="00527FDD" w:rsidP="0077795F">
      <w:pPr>
        <w:pStyle w:val="Odstavecseseznamem"/>
        <w:ind w:left="20"/>
        <w:jc w:val="both"/>
        <w:rPr>
          <w:rFonts w:cs="Times New Roman"/>
          <w:sz w:val="24"/>
          <w:szCs w:val="24"/>
        </w:rPr>
      </w:pPr>
      <w:r w:rsidRPr="00302756">
        <w:rPr>
          <w:rFonts w:cs="Times New Roman"/>
          <w:b/>
          <w:bCs/>
          <w:sz w:val="24"/>
          <w:szCs w:val="24"/>
        </w:rPr>
        <w:t xml:space="preserve"> </w:t>
      </w:r>
      <w:r w:rsidR="00F109C8" w:rsidRPr="00302756">
        <w:rPr>
          <w:rFonts w:cs="Times New Roman"/>
          <w:sz w:val="24"/>
          <w:szCs w:val="24"/>
        </w:rPr>
        <w:t xml:space="preserve">Pokud bude vzdělávání žáka vyžadovat </w:t>
      </w:r>
      <w:r w:rsidR="00F109C8" w:rsidRPr="00302756">
        <w:rPr>
          <w:rFonts w:cs="Times New Roman"/>
          <w:b/>
          <w:sz w:val="24"/>
          <w:szCs w:val="24"/>
        </w:rPr>
        <w:t>asistenta pedagoga ve školní družině</w:t>
      </w:r>
      <w:r w:rsidR="00F109C8" w:rsidRPr="00302756">
        <w:rPr>
          <w:rFonts w:cs="Times New Roman"/>
          <w:sz w:val="24"/>
          <w:szCs w:val="24"/>
        </w:rPr>
        <w:t xml:space="preserve">, </w:t>
      </w:r>
      <w:r w:rsidR="00474AF2" w:rsidRPr="00302756">
        <w:rPr>
          <w:rFonts w:cs="Times New Roman"/>
          <w:b/>
          <w:sz w:val="24"/>
          <w:szCs w:val="24"/>
        </w:rPr>
        <w:t>školním klubu,</w:t>
      </w:r>
      <w:r w:rsidR="00D864D5" w:rsidRPr="00302756">
        <w:rPr>
          <w:rFonts w:cs="Times New Roman"/>
          <w:b/>
          <w:sz w:val="24"/>
          <w:szCs w:val="24"/>
        </w:rPr>
        <w:t xml:space="preserve"> středisku volného času,</w:t>
      </w:r>
      <w:r w:rsidR="00474AF2" w:rsidRPr="00302756">
        <w:rPr>
          <w:rFonts w:cs="Times New Roman"/>
          <w:sz w:val="24"/>
          <w:szCs w:val="24"/>
        </w:rPr>
        <w:t xml:space="preserve"> </w:t>
      </w:r>
      <w:r w:rsidR="00F109C8" w:rsidRPr="00302756">
        <w:rPr>
          <w:rFonts w:cs="Times New Roman"/>
          <w:sz w:val="24"/>
          <w:szCs w:val="24"/>
        </w:rPr>
        <w:t xml:space="preserve">tak jej může žák získat po 1. 9. 2016. </w:t>
      </w:r>
      <w:r w:rsidR="00474AF2" w:rsidRPr="00302756">
        <w:rPr>
          <w:rFonts w:cs="Times New Roman"/>
          <w:sz w:val="24"/>
          <w:szCs w:val="24"/>
        </w:rPr>
        <w:t>Požadavky půjdou prostřednictvím doporučení ke v</w:t>
      </w:r>
      <w:r w:rsidR="00D864D5" w:rsidRPr="00302756">
        <w:rPr>
          <w:rFonts w:cs="Times New Roman"/>
          <w:sz w:val="24"/>
          <w:szCs w:val="24"/>
        </w:rPr>
        <w:t>zdělávání žáka až po 1. 9. 2016</w:t>
      </w:r>
      <w:r w:rsidR="00474AF2" w:rsidRPr="00302756">
        <w:rPr>
          <w:rFonts w:cs="Times New Roman"/>
          <w:sz w:val="24"/>
          <w:szCs w:val="24"/>
        </w:rPr>
        <w:t xml:space="preserve"> </w:t>
      </w:r>
      <w:r w:rsidR="00474AF2" w:rsidRPr="00302756">
        <w:rPr>
          <w:rFonts w:cs="Times New Roman"/>
          <w:b/>
          <w:sz w:val="24"/>
          <w:szCs w:val="24"/>
        </w:rPr>
        <w:t>prostřednictvím školní matriky</w:t>
      </w:r>
      <w:r w:rsidR="00474AF2" w:rsidRPr="00302756">
        <w:rPr>
          <w:rFonts w:cs="Times New Roman"/>
          <w:sz w:val="24"/>
          <w:szCs w:val="24"/>
        </w:rPr>
        <w:t>. Asistent pedagoga bude poskytován od 3. stupně podpůrných opatř</w:t>
      </w:r>
      <w:r w:rsidR="008F6CDD" w:rsidRPr="00302756">
        <w:rPr>
          <w:rFonts w:cs="Times New Roman"/>
          <w:sz w:val="24"/>
          <w:szCs w:val="24"/>
        </w:rPr>
        <w:t xml:space="preserve">ení v rozsahu od 0,25 </w:t>
      </w:r>
      <w:r w:rsidR="00E56EDE" w:rsidRPr="00302756">
        <w:rPr>
          <w:rFonts w:cs="Times New Roman"/>
          <w:sz w:val="24"/>
          <w:szCs w:val="24"/>
        </w:rPr>
        <w:t>úvazku</w:t>
      </w:r>
      <w:r w:rsidR="00474AF2" w:rsidRPr="00302756">
        <w:rPr>
          <w:rFonts w:cs="Times New Roman"/>
          <w:sz w:val="24"/>
          <w:szCs w:val="24"/>
        </w:rPr>
        <w:t>. Doporučení asistenta pedagoga bude součástí formuláře Doporučení ke vzdělávání žáka se speciálními vzdělávacími potřebami. V do</w:t>
      </w:r>
      <w:r w:rsidR="00144C13" w:rsidRPr="00302756">
        <w:rPr>
          <w:rFonts w:cs="Times New Roman"/>
          <w:sz w:val="24"/>
          <w:szCs w:val="24"/>
        </w:rPr>
        <w:t>poručení se</w:t>
      </w:r>
      <w:r w:rsidR="00474AF2" w:rsidRPr="00302756">
        <w:rPr>
          <w:rFonts w:cs="Times New Roman"/>
          <w:sz w:val="24"/>
          <w:szCs w:val="24"/>
        </w:rPr>
        <w:t xml:space="preserve"> uvádí specifika žáka a následně doporučení k jeho vzdělávání podle zvoleného stupně podpůrných opatření, případně jejich kombinace. Údaj o asistentovi bude obsahovat velikost úvazku a klíčové činnosti, které má asistent zajišťovat.</w:t>
      </w:r>
      <w:r w:rsidR="00E56EDE" w:rsidRPr="00302756">
        <w:rPr>
          <w:rFonts w:cs="Times New Roman"/>
          <w:sz w:val="24"/>
          <w:szCs w:val="24"/>
        </w:rPr>
        <w:t xml:space="preserve"> </w:t>
      </w:r>
      <w:r w:rsidR="004E66D2" w:rsidRPr="00302756">
        <w:rPr>
          <w:rFonts w:cs="Times New Roman"/>
          <w:sz w:val="24"/>
          <w:szCs w:val="24"/>
        </w:rPr>
        <w:t>Pokud škola a školské zařízení tvoří jeden právní subjekt, je stanoven rozsah práce asistenta pedagoga tak, aby mohl zajistit potřebnou podporu žáka ve školském zařízení</w:t>
      </w:r>
      <w:r w:rsidR="00F45EC3" w:rsidRPr="00302756">
        <w:rPr>
          <w:rFonts w:cs="Times New Roman"/>
          <w:sz w:val="24"/>
          <w:szCs w:val="24"/>
        </w:rPr>
        <w:t xml:space="preserve"> (úvazek </w:t>
      </w:r>
      <w:r w:rsidR="00F45EC3" w:rsidRPr="00302756">
        <w:rPr>
          <w:rFonts w:cs="Times New Roman"/>
          <w:b/>
          <w:sz w:val="24"/>
          <w:szCs w:val="24"/>
        </w:rPr>
        <w:t>0,25 úvazku na žáka)</w:t>
      </w:r>
      <w:r w:rsidR="004E66D2" w:rsidRPr="00302756">
        <w:rPr>
          <w:rFonts w:cs="Times New Roman"/>
          <w:sz w:val="24"/>
          <w:szCs w:val="24"/>
        </w:rPr>
        <w:t>. Pro podporu aktivit žáka ve školském zařízení, nevykonává-li právnická osoba vůči žákovi rovněž činnost školy</w:t>
      </w:r>
      <w:r w:rsidR="00F45EC3" w:rsidRPr="00302756">
        <w:rPr>
          <w:rFonts w:cs="Times New Roman"/>
          <w:sz w:val="24"/>
          <w:szCs w:val="24"/>
        </w:rPr>
        <w:t>,</w:t>
      </w:r>
      <w:r w:rsidR="0077795F" w:rsidRPr="00302756">
        <w:rPr>
          <w:rFonts w:cs="Times New Roman"/>
          <w:sz w:val="24"/>
          <w:szCs w:val="24"/>
        </w:rPr>
        <w:t xml:space="preserve"> je plánováno od</w:t>
      </w:r>
      <w:r w:rsidR="00F45EC3" w:rsidRPr="00302756">
        <w:rPr>
          <w:rFonts w:cs="Times New Roman"/>
          <w:sz w:val="24"/>
          <w:szCs w:val="24"/>
        </w:rPr>
        <w:t xml:space="preserve"> třetího stupně </w:t>
      </w:r>
      <w:r w:rsidR="00F45EC3" w:rsidRPr="00302756">
        <w:rPr>
          <w:rFonts w:cs="Times New Roman"/>
          <w:b/>
          <w:bCs/>
          <w:sz w:val="24"/>
          <w:szCs w:val="24"/>
        </w:rPr>
        <w:t>0,25/1 žák.</w:t>
      </w:r>
    </w:p>
    <w:p w14:paraId="59984500" w14:textId="58CFE858" w:rsidR="008F6CDD" w:rsidRPr="00302756" w:rsidRDefault="00D864D5" w:rsidP="008F6CDD">
      <w:pPr>
        <w:pStyle w:val="Bezmezer"/>
        <w:rPr>
          <w:rFonts w:asciiTheme="minorHAnsi" w:hAnsiTheme="minorHAnsi" w:cs="Times New Roman"/>
          <w:szCs w:val="24"/>
        </w:rPr>
      </w:pPr>
      <w:r w:rsidRPr="00302756">
        <w:rPr>
          <w:rFonts w:asciiTheme="minorHAnsi" w:hAnsiTheme="minorHAnsi" w:cs="Times New Roman"/>
          <w:szCs w:val="24"/>
        </w:rPr>
        <w:t xml:space="preserve">Asistent pedagoga může poskytovat podporu při vzdělávání žákovi nebo více žákům současně, nejvýše však </w:t>
      </w:r>
      <w:r w:rsidRPr="00302756">
        <w:rPr>
          <w:rFonts w:asciiTheme="minorHAnsi" w:hAnsiTheme="minorHAnsi" w:cs="Times New Roman"/>
          <w:b/>
          <w:szCs w:val="24"/>
        </w:rPr>
        <w:t>4 žákům</w:t>
      </w:r>
      <w:r w:rsidRPr="00302756">
        <w:rPr>
          <w:rFonts w:asciiTheme="minorHAnsi" w:hAnsiTheme="minorHAnsi" w:cs="Times New Roman"/>
          <w:szCs w:val="24"/>
        </w:rPr>
        <w:t xml:space="preserve"> oddělení </w:t>
      </w:r>
      <w:r w:rsidR="00440F91" w:rsidRPr="00302756">
        <w:rPr>
          <w:rFonts w:asciiTheme="minorHAnsi" w:hAnsiTheme="minorHAnsi" w:cs="Times New Roman"/>
          <w:szCs w:val="24"/>
        </w:rPr>
        <w:t>(</w:t>
      </w:r>
      <w:r w:rsidRPr="00302756">
        <w:rPr>
          <w:rFonts w:asciiTheme="minorHAnsi" w:hAnsiTheme="minorHAnsi" w:cs="Times New Roman"/>
          <w:szCs w:val="24"/>
        </w:rPr>
        <w:t>nebo organizační jednotce školního klubu a střediska volného času</w:t>
      </w:r>
      <w:r w:rsidR="00440F91" w:rsidRPr="00302756">
        <w:rPr>
          <w:rFonts w:asciiTheme="minorHAnsi" w:hAnsiTheme="minorHAnsi" w:cs="Times New Roman"/>
          <w:szCs w:val="24"/>
        </w:rPr>
        <w:t>)</w:t>
      </w:r>
      <w:r w:rsidRPr="00302756">
        <w:rPr>
          <w:rFonts w:asciiTheme="minorHAnsi" w:hAnsiTheme="minorHAnsi" w:cs="Times New Roman"/>
          <w:szCs w:val="24"/>
        </w:rPr>
        <w:t>, a to s ohledem na povahu speciálních vzdělávacích potřeb těchto žáků</w:t>
      </w:r>
      <w:r w:rsidR="00581BCB" w:rsidRPr="00302756">
        <w:rPr>
          <w:rFonts w:asciiTheme="minorHAnsi" w:hAnsiTheme="minorHAnsi" w:cs="Times New Roman"/>
          <w:szCs w:val="24"/>
        </w:rPr>
        <w:t>.</w:t>
      </w:r>
    </w:p>
    <w:p w14:paraId="4A2FD5DE" w14:textId="77777777" w:rsidR="002C3FD6" w:rsidRPr="00302756" w:rsidRDefault="009D7C4E" w:rsidP="009D7C4E">
      <w:pPr>
        <w:pStyle w:val="Bezmezer"/>
        <w:numPr>
          <w:ilvl w:val="0"/>
          <w:numId w:val="20"/>
        </w:numPr>
        <w:ind w:left="0"/>
        <w:rPr>
          <w:rFonts w:asciiTheme="minorHAnsi" w:hAnsiTheme="minorHAnsi" w:cs="Times New Roman"/>
          <w:szCs w:val="24"/>
        </w:rPr>
      </w:pPr>
      <w:r w:rsidRPr="00302756">
        <w:rPr>
          <w:rFonts w:asciiTheme="minorHAnsi" w:hAnsiTheme="minorHAnsi" w:cs="Times New Roman"/>
          <w:b/>
          <w:szCs w:val="24"/>
        </w:rPr>
        <w:t xml:space="preserve">Metodická podpora </w:t>
      </w:r>
      <w:r w:rsidRPr="00302756">
        <w:rPr>
          <w:rFonts w:asciiTheme="minorHAnsi" w:hAnsiTheme="minorHAnsi" w:cs="Times New Roman"/>
          <w:b/>
          <w:bCs/>
          <w:szCs w:val="24"/>
        </w:rPr>
        <w:t>školského poradenského zařízení</w:t>
      </w:r>
      <w:r w:rsidRPr="00302756">
        <w:rPr>
          <w:rFonts w:asciiTheme="minorHAnsi" w:hAnsiTheme="minorHAnsi" w:cs="Times New Roman"/>
          <w:b/>
          <w:szCs w:val="24"/>
        </w:rPr>
        <w:t xml:space="preserve"> pro školské zařízení</w:t>
      </w:r>
      <w:r w:rsidR="005F2AED" w:rsidRPr="00302756">
        <w:rPr>
          <w:rFonts w:asciiTheme="minorHAnsi" w:hAnsiTheme="minorHAnsi" w:cs="Times New Roman"/>
          <w:b/>
          <w:szCs w:val="24"/>
        </w:rPr>
        <w:t xml:space="preserve"> pro zájmové vzdělávání</w:t>
      </w:r>
      <w:r w:rsidRPr="00302756">
        <w:rPr>
          <w:rFonts w:asciiTheme="minorHAnsi" w:hAnsiTheme="minorHAnsi" w:cs="Times New Roman"/>
          <w:szCs w:val="24"/>
        </w:rPr>
        <w:t xml:space="preserve">: </w:t>
      </w:r>
    </w:p>
    <w:p w14:paraId="282C86E8" w14:textId="77777777" w:rsidR="009D7C4E" w:rsidRPr="00302756" w:rsidRDefault="002C3FD6" w:rsidP="002C3FD6">
      <w:pPr>
        <w:jc w:val="both"/>
        <w:rPr>
          <w:rFonts w:asciiTheme="minorHAnsi" w:hAnsiTheme="minorHAnsi" w:cs="Times New Roman"/>
          <w:szCs w:val="24"/>
        </w:rPr>
      </w:pPr>
      <w:r w:rsidRPr="00302756">
        <w:rPr>
          <w:rFonts w:asciiTheme="minorHAnsi" w:hAnsiTheme="minorHAnsi" w:cs="Times New Roman"/>
          <w:szCs w:val="24"/>
        </w:rPr>
        <w:t xml:space="preserve">Podpůrná opatření 2. stupně - </w:t>
      </w:r>
      <w:r w:rsidR="008F6CDD" w:rsidRPr="00302756">
        <w:rPr>
          <w:rFonts w:asciiTheme="minorHAnsi" w:hAnsiTheme="minorHAnsi" w:cs="Times New Roman"/>
          <w:szCs w:val="24"/>
        </w:rPr>
        <w:t>p</w:t>
      </w:r>
      <w:r w:rsidRPr="00302756">
        <w:rPr>
          <w:rFonts w:asciiTheme="minorHAnsi" w:hAnsiTheme="minorHAnsi" w:cs="Times New Roman"/>
          <w:szCs w:val="24"/>
        </w:rPr>
        <w:t xml:space="preserve">okud je vzdělávání žáka ztíženo z důvodů odlišných životních podmínek, odlišných kulturních podmínek, poruch chování, poruch autistického spektra, duševních onemocnění, poskytuje školské poradenské zařízení </w:t>
      </w:r>
      <w:r w:rsidRPr="00302756">
        <w:rPr>
          <w:rFonts w:asciiTheme="minorHAnsi" w:hAnsiTheme="minorHAnsi" w:cs="Times New Roman"/>
          <w:b/>
          <w:szCs w:val="24"/>
        </w:rPr>
        <w:t>po dobu 6 měsíců</w:t>
      </w:r>
      <w:r w:rsidRPr="00302756">
        <w:rPr>
          <w:rFonts w:asciiTheme="minorHAnsi" w:hAnsiTheme="minorHAnsi" w:cs="Times New Roman"/>
          <w:szCs w:val="24"/>
        </w:rPr>
        <w:t xml:space="preserve"> intenzivní metodickou podporu škole, případně školskému zařízení. </w:t>
      </w:r>
      <w:r w:rsidRPr="00302756">
        <w:rPr>
          <w:rFonts w:asciiTheme="minorHAnsi" w:hAnsiTheme="minorHAnsi" w:cs="Times New Roman"/>
          <w:b/>
          <w:szCs w:val="24"/>
        </w:rPr>
        <w:t>Rozsah: 2 h/měsíc</w:t>
      </w:r>
      <w:r w:rsidR="009D7C4E" w:rsidRPr="00302756">
        <w:rPr>
          <w:rFonts w:asciiTheme="minorHAnsi" w:hAnsiTheme="minorHAnsi" w:cs="Times New Roman"/>
          <w:szCs w:val="24"/>
        </w:rPr>
        <w:t xml:space="preserve">; </w:t>
      </w:r>
      <w:r w:rsidR="009D7C4E" w:rsidRPr="00302756">
        <w:rPr>
          <w:rFonts w:asciiTheme="minorHAnsi" w:hAnsiTheme="minorHAnsi" w:cs="Times New Roman"/>
          <w:szCs w:val="24"/>
        </w:rPr>
        <w:br/>
      </w:r>
      <w:r w:rsidR="009D7C4E" w:rsidRPr="00302756">
        <w:rPr>
          <w:rFonts w:asciiTheme="minorHAnsi" w:hAnsiTheme="minorHAnsi" w:cs="Times New Roman"/>
          <w:szCs w:val="24"/>
        </w:rPr>
        <w:lastRenderedPageBreak/>
        <w:t xml:space="preserve">3. stupeň - 3 h/měsíc intenzivní metodické podpory </w:t>
      </w:r>
      <w:r w:rsidR="009D7C4E" w:rsidRPr="00302756">
        <w:rPr>
          <w:rFonts w:asciiTheme="minorHAnsi" w:hAnsiTheme="minorHAnsi" w:cs="Times New Roman"/>
          <w:bCs/>
          <w:szCs w:val="24"/>
        </w:rPr>
        <w:t>školského poradenského zařízení</w:t>
      </w:r>
      <w:r w:rsidR="009D7C4E" w:rsidRPr="00302756">
        <w:rPr>
          <w:rFonts w:asciiTheme="minorHAnsi" w:hAnsiTheme="minorHAnsi" w:cs="Times New Roman"/>
          <w:szCs w:val="24"/>
        </w:rPr>
        <w:t xml:space="preserve"> pro školské zařízení, po dobu prvních 6 měsíců; </w:t>
      </w:r>
    </w:p>
    <w:p w14:paraId="4F404347" w14:textId="77777777" w:rsidR="009D7C4E" w:rsidRPr="00302756" w:rsidRDefault="009D7C4E" w:rsidP="009D7C4E">
      <w:pPr>
        <w:jc w:val="both"/>
        <w:rPr>
          <w:rFonts w:asciiTheme="minorHAnsi" w:hAnsiTheme="minorHAnsi" w:cs="Times New Roman"/>
          <w:b/>
          <w:szCs w:val="24"/>
        </w:rPr>
      </w:pPr>
      <w:r w:rsidRPr="00302756">
        <w:rPr>
          <w:rFonts w:asciiTheme="minorHAnsi" w:hAnsiTheme="minorHAnsi" w:cs="Times New Roman"/>
          <w:szCs w:val="24"/>
        </w:rPr>
        <w:t xml:space="preserve">4. stupeň - Pokud je vzdělávání žáka ztíženo – například z důvodů vážných poruch chování, mentálního postižení, poruch autistického spektra, duševních onemocnění, poskytuje </w:t>
      </w:r>
      <w:r w:rsidRPr="00302756">
        <w:rPr>
          <w:rFonts w:asciiTheme="minorHAnsi" w:hAnsiTheme="minorHAnsi" w:cs="Times New Roman"/>
          <w:b/>
          <w:szCs w:val="24"/>
        </w:rPr>
        <w:t xml:space="preserve">po dobu </w:t>
      </w:r>
      <w:r w:rsidR="00332110">
        <w:rPr>
          <w:rFonts w:asciiTheme="minorHAnsi" w:hAnsiTheme="minorHAnsi" w:cs="Times New Roman"/>
          <w:b/>
          <w:szCs w:val="24"/>
        </w:rPr>
        <w:br/>
      </w:r>
      <w:r w:rsidRPr="00302756">
        <w:rPr>
          <w:rFonts w:asciiTheme="minorHAnsi" w:hAnsiTheme="minorHAnsi" w:cs="Times New Roman"/>
          <w:b/>
          <w:szCs w:val="24"/>
        </w:rPr>
        <w:t>6 měsíců</w:t>
      </w:r>
      <w:r w:rsidRPr="00302756">
        <w:rPr>
          <w:rFonts w:asciiTheme="minorHAnsi" w:hAnsiTheme="minorHAnsi" w:cs="Times New Roman"/>
          <w:szCs w:val="24"/>
        </w:rPr>
        <w:t xml:space="preserve"> školské poradenské zařízení intenzivní metodickou podporu škole, případně školskému zařízení. </w:t>
      </w:r>
      <w:r w:rsidRPr="00302756">
        <w:rPr>
          <w:rFonts w:asciiTheme="minorHAnsi" w:hAnsiTheme="minorHAnsi" w:cs="Times New Roman"/>
          <w:b/>
          <w:szCs w:val="24"/>
        </w:rPr>
        <w:t>Rozsah: až 3 h/měsíc</w:t>
      </w:r>
    </w:p>
    <w:p w14:paraId="6F61E231" w14:textId="77777777" w:rsidR="00332110" w:rsidRDefault="009D7C4E" w:rsidP="009D7C4E">
      <w:pPr>
        <w:jc w:val="both"/>
        <w:rPr>
          <w:rFonts w:asciiTheme="minorHAnsi" w:hAnsiTheme="minorHAnsi" w:cs="Times New Roman"/>
          <w:b/>
          <w:szCs w:val="24"/>
        </w:rPr>
      </w:pPr>
      <w:r w:rsidRPr="00302756">
        <w:rPr>
          <w:rFonts w:asciiTheme="minorHAnsi" w:hAnsiTheme="minorHAnsi" w:cs="Times New Roman"/>
          <w:szCs w:val="24"/>
        </w:rPr>
        <w:t>5. stupeň - Pokud je vzdělávání žáka ztíženo – například z důvodů kombinací zdravotních postižení včetně men</w:t>
      </w:r>
      <w:r w:rsidR="002C3FD6" w:rsidRPr="00302756">
        <w:rPr>
          <w:rFonts w:asciiTheme="minorHAnsi" w:hAnsiTheme="minorHAnsi" w:cs="Times New Roman"/>
          <w:szCs w:val="24"/>
        </w:rPr>
        <w:t>tálního a duševního onemocnění</w:t>
      </w:r>
      <w:r w:rsidRPr="00302756">
        <w:rPr>
          <w:rFonts w:asciiTheme="minorHAnsi" w:hAnsiTheme="minorHAnsi" w:cs="Times New Roman"/>
          <w:szCs w:val="24"/>
        </w:rPr>
        <w:t xml:space="preserve">, poskytuje školské poradenské zařízení </w:t>
      </w:r>
      <w:r w:rsidRPr="00302756">
        <w:rPr>
          <w:rFonts w:asciiTheme="minorHAnsi" w:hAnsiTheme="minorHAnsi" w:cs="Times New Roman"/>
          <w:b/>
          <w:szCs w:val="24"/>
        </w:rPr>
        <w:t xml:space="preserve">po dobu </w:t>
      </w:r>
    </w:p>
    <w:p w14:paraId="192F651E" w14:textId="77777777" w:rsidR="009D7C4E" w:rsidRPr="00302756" w:rsidRDefault="009D7C4E" w:rsidP="009D7C4E">
      <w:pPr>
        <w:jc w:val="both"/>
        <w:rPr>
          <w:rFonts w:asciiTheme="minorHAnsi" w:hAnsiTheme="minorHAnsi" w:cs="Times New Roman"/>
          <w:b/>
          <w:szCs w:val="24"/>
        </w:rPr>
      </w:pPr>
      <w:r w:rsidRPr="00302756">
        <w:rPr>
          <w:rFonts w:asciiTheme="minorHAnsi" w:hAnsiTheme="minorHAnsi" w:cs="Times New Roman"/>
          <w:b/>
          <w:szCs w:val="24"/>
        </w:rPr>
        <w:t>6 měsíců</w:t>
      </w:r>
      <w:r w:rsidRPr="00302756">
        <w:rPr>
          <w:rFonts w:asciiTheme="minorHAnsi" w:hAnsiTheme="minorHAnsi" w:cs="Times New Roman"/>
          <w:szCs w:val="24"/>
        </w:rPr>
        <w:t xml:space="preserve"> intenzivní metodickou podporu školskému zařízení. </w:t>
      </w:r>
      <w:r w:rsidRPr="00302756">
        <w:rPr>
          <w:rFonts w:asciiTheme="minorHAnsi" w:hAnsiTheme="minorHAnsi" w:cs="Times New Roman"/>
          <w:b/>
          <w:szCs w:val="24"/>
        </w:rPr>
        <w:t>Rozsah práce: až 3 h/měsíc.</w:t>
      </w:r>
    </w:p>
    <w:p w14:paraId="4A46F85B" w14:textId="77777777" w:rsidR="002E7FEC" w:rsidRPr="00302756" w:rsidRDefault="002E7FEC" w:rsidP="002E7FEC">
      <w:pPr>
        <w:pStyle w:val="Bezmezer"/>
        <w:rPr>
          <w:rFonts w:asciiTheme="minorHAnsi" w:hAnsiTheme="minorHAnsi"/>
          <w:szCs w:val="24"/>
        </w:rPr>
      </w:pPr>
    </w:p>
    <w:p w14:paraId="1FB28757" w14:textId="77777777" w:rsidR="002E7FEC" w:rsidRPr="00302756" w:rsidRDefault="002E7FEC" w:rsidP="002E7FEC">
      <w:pPr>
        <w:pStyle w:val="Odstavecseseznamem"/>
        <w:widowControl w:val="0"/>
        <w:autoSpaceDE w:val="0"/>
        <w:autoSpaceDN w:val="0"/>
        <w:adjustRightInd w:val="0"/>
        <w:ind w:left="57"/>
        <w:jc w:val="both"/>
        <w:rPr>
          <w:rFonts w:cs="Times New Roman"/>
          <w:i/>
          <w:sz w:val="24"/>
          <w:szCs w:val="24"/>
        </w:rPr>
      </w:pPr>
      <w:r w:rsidRPr="00302756">
        <w:rPr>
          <w:rFonts w:cs="Times New Roman"/>
          <w:b/>
          <w:i/>
          <w:sz w:val="24"/>
          <w:szCs w:val="24"/>
        </w:rPr>
        <w:t>Důležité upozornění:</w:t>
      </w:r>
      <w:r w:rsidRPr="00302756">
        <w:rPr>
          <w:rFonts w:cs="Times New Roman"/>
          <w:i/>
          <w:sz w:val="24"/>
          <w:szCs w:val="24"/>
        </w:rPr>
        <w:t xml:space="preserve"> nejedná se celistvý a úplný výčet podpůrných opatření, pouze o upozornění na nejvíce dotazovaná opatření, týkajících se školských zařízení</w:t>
      </w:r>
      <w:r w:rsidR="005F2AED" w:rsidRPr="00302756">
        <w:rPr>
          <w:rFonts w:cs="Times New Roman"/>
          <w:i/>
          <w:sz w:val="24"/>
          <w:szCs w:val="24"/>
        </w:rPr>
        <w:t xml:space="preserve"> pro zájmové vzdělávání</w:t>
      </w:r>
      <w:r w:rsidRPr="00302756">
        <w:rPr>
          <w:rFonts w:cs="Times New Roman"/>
          <w:i/>
          <w:sz w:val="24"/>
          <w:szCs w:val="24"/>
        </w:rPr>
        <w:t>, kompletní výčet včetně normované finanční náročnosti naleznete v Příloze č. 1 k</w:t>
      </w:r>
      <w:r w:rsidR="00D912F9" w:rsidRPr="00302756">
        <w:rPr>
          <w:rFonts w:cs="Times New Roman"/>
          <w:i/>
          <w:sz w:val="24"/>
          <w:szCs w:val="24"/>
        </w:rPr>
        <w:t> </w:t>
      </w:r>
      <w:r w:rsidRPr="00302756">
        <w:rPr>
          <w:rFonts w:cs="Times New Roman"/>
          <w:i/>
          <w:sz w:val="24"/>
          <w:szCs w:val="24"/>
        </w:rPr>
        <w:t>vyhlášce</w:t>
      </w:r>
      <w:r w:rsidR="00D912F9" w:rsidRPr="00302756">
        <w:rPr>
          <w:rFonts w:cs="Times New Roman"/>
          <w:i/>
          <w:sz w:val="24"/>
          <w:szCs w:val="24"/>
        </w:rPr>
        <w:br/>
      </w:r>
      <w:r w:rsidRPr="00302756">
        <w:rPr>
          <w:rFonts w:cs="Times New Roman"/>
          <w:i/>
          <w:sz w:val="24"/>
          <w:szCs w:val="24"/>
        </w:rPr>
        <w:t>č. 27/2016 Sb.</w:t>
      </w:r>
    </w:p>
    <w:p w14:paraId="2ECA6540" w14:textId="77777777" w:rsidR="002C3FD6" w:rsidRPr="00302756" w:rsidRDefault="002C3FD6" w:rsidP="002C3FD6">
      <w:pPr>
        <w:pStyle w:val="Bezmezer"/>
        <w:rPr>
          <w:rFonts w:asciiTheme="minorHAnsi" w:hAnsiTheme="minorHAnsi"/>
          <w:szCs w:val="24"/>
        </w:rPr>
      </w:pPr>
    </w:p>
    <w:p w14:paraId="259B1F65" w14:textId="77777777" w:rsidR="00F109C8" w:rsidRPr="00302756" w:rsidRDefault="008A798A" w:rsidP="000D6010">
      <w:pPr>
        <w:pStyle w:val="Bezmezer"/>
        <w:numPr>
          <w:ilvl w:val="0"/>
          <w:numId w:val="18"/>
        </w:numPr>
        <w:rPr>
          <w:rFonts w:asciiTheme="minorHAnsi" w:hAnsiTheme="minorHAnsi" w:cs="Times New Roman"/>
          <w:szCs w:val="24"/>
        </w:rPr>
      </w:pPr>
      <w:r w:rsidRPr="00302756">
        <w:rPr>
          <w:rFonts w:asciiTheme="minorHAnsi" w:hAnsiTheme="minorHAnsi" w:cs="Arial"/>
          <w:b/>
          <w:bCs/>
          <w:szCs w:val="24"/>
        </w:rPr>
        <w:t>Návrh vyhlášky, kterou se mění vyhláška č. 72/2005 Sb., o poskytování poradenských služeb ve školách a školských poradenských zařízeních, ve znění pozdějších předpisů, a některé další vyhlášky.</w:t>
      </w:r>
    </w:p>
    <w:p w14:paraId="4B1022AF" w14:textId="77777777" w:rsidR="00B42907" w:rsidRPr="00302756" w:rsidRDefault="00B42907" w:rsidP="00B42907">
      <w:pPr>
        <w:pStyle w:val="Bezmezer"/>
        <w:ind w:left="720"/>
        <w:rPr>
          <w:rFonts w:asciiTheme="minorHAnsi" w:hAnsiTheme="minorHAnsi" w:cs="Arial"/>
          <w:b/>
          <w:bCs/>
          <w:szCs w:val="24"/>
        </w:rPr>
      </w:pPr>
    </w:p>
    <w:p w14:paraId="450F67DE" w14:textId="2AB57293" w:rsidR="007D18D2" w:rsidRPr="00302756" w:rsidRDefault="00B42907" w:rsidP="00B42907">
      <w:pPr>
        <w:pStyle w:val="Bezmezer"/>
        <w:ind w:left="57"/>
        <w:rPr>
          <w:rFonts w:asciiTheme="minorHAnsi" w:hAnsiTheme="minorHAnsi" w:cs="Times New Roman"/>
          <w:color w:val="000000"/>
          <w:szCs w:val="24"/>
          <w:shd w:val="clear" w:color="auto" w:fill="FFFFFF"/>
        </w:rPr>
      </w:pPr>
      <w:r w:rsidRPr="00302756">
        <w:rPr>
          <w:rFonts w:asciiTheme="minorHAnsi" w:hAnsiTheme="minorHAnsi" w:cs="Arial"/>
          <w:bCs/>
          <w:szCs w:val="24"/>
        </w:rPr>
        <w:t xml:space="preserve">Upozorňujeme na novelu vyhlášky č. </w:t>
      </w:r>
      <w:r w:rsidR="00440F91" w:rsidRPr="00302756">
        <w:rPr>
          <w:rFonts w:asciiTheme="minorHAnsi" w:hAnsiTheme="minorHAnsi" w:cs="Arial"/>
          <w:bCs/>
          <w:szCs w:val="24"/>
        </w:rPr>
        <w:t>72</w:t>
      </w:r>
      <w:r w:rsidRPr="00302756">
        <w:rPr>
          <w:rFonts w:asciiTheme="minorHAnsi" w:hAnsiTheme="minorHAnsi" w:cs="Arial"/>
          <w:bCs/>
          <w:szCs w:val="24"/>
        </w:rPr>
        <w:t xml:space="preserve">/2005 Sb., součástí této novely je i změna </w:t>
      </w:r>
      <w:r w:rsidR="007D18D2" w:rsidRPr="00302756">
        <w:rPr>
          <w:rFonts w:asciiTheme="minorHAnsi" w:hAnsiTheme="minorHAnsi"/>
          <w:szCs w:val="24"/>
        </w:rPr>
        <w:t xml:space="preserve">vyhlášky </w:t>
      </w:r>
      <w:r w:rsidRPr="00302756">
        <w:rPr>
          <w:rFonts w:asciiTheme="minorHAnsi" w:hAnsiTheme="minorHAnsi"/>
          <w:szCs w:val="24"/>
        </w:rPr>
        <w:br/>
      </w:r>
      <w:r w:rsidR="007D18D2" w:rsidRPr="00302756">
        <w:rPr>
          <w:rFonts w:asciiTheme="minorHAnsi" w:hAnsiTheme="minorHAnsi"/>
          <w:szCs w:val="24"/>
        </w:rPr>
        <w:t>č. 74/2005 Sb.</w:t>
      </w:r>
      <w:r w:rsidRPr="00302756">
        <w:rPr>
          <w:rFonts w:asciiTheme="minorHAnsi" w:hAnsiTheme="minorHAnsi"/>
          <w:szCs w:val="24"/>
        </w:rPr>
        <w:t xml:space="preserve"> v souvislosti s </w:t>
      </w:r>
      <w:r w:rsidRPr="00302756">
        <w:rPr>
          <w:rFonts w:asciiTheme="minorHAnsi" w:hAnsiTheme="minorHAnsi" w:cs="Times New Roman"/>
          <w:color w:val="000000"/>
          <w:szCs w:val="24"/>
          <w:shd w:val="clear" w:color="auto" w:fill="FFFFFF"/>
        </w:rPr>
        <w:t xml:space="preserve">§ 16 odst. 9 školského zákona. </w:t>
      </w:r>
    </w:p>
    <w:p w14:paraId="46741B31" w14:textId="77777777" w:rsidR="00302756" w:rsidRPr="00302756" w:rsidRDefault="00302756" w:rsidP="00302756">
      <w:pPr>
        <w:spacing w:after="160" w:line="259" w:lineRule="auto"/>
        <w:jc w:val="both"/>
        <w:rPr>
          <w:rFonts w:eastAsia="Calibri" w:cs="Calibri"/>
          <w:b/>
          <w:szCs w:val="24"/>
        </w:rPr>
      </w:pPr>
    </w:p>
    <w:p w14:paraId="6F43FFBD" w14:textId="51AB10EF" w:rsidR="00A262E1" w:rsidRPr="00302756" w:rsidRDefault="00F37811" w:rsidP="00F37811">
      <w:pPr>
        <w:pStyle w:val="Odstavecseseznamem"/>
        <w:numPr>
          <w:ilvl w:val="0"/>
          <w:numId w:val="18"/>
        </w:numPr>
        <w:spacing w:after="160" w:line="259" w:lineRule="auto"/>
        <w:jc w:val="both"/>
        <w:rPr>
          <w:rFonts w:eastAsia="Calibri" w:cs="Calibri"/>
          <w:i/>
          <w:sz w:val="24"/>
          <w:szCs w:val="24"/>
        </w:rPr>
      </w:pPr>
      <w:r w:rsidRPr="00302756">
        <w:rPr>
          <w:rFonts w:ascii="Calibri" w:eastAsia="Calibri" w:hAnsi="Calibri" w:cs="Calibri"/>
          <w:b/>
          <w:sz w:val="24"/>
          <w:szCs w:val="24"/>
        </w:rPr>
        <w:t>Stručné shrnutí</w:t>
      </w:r>
      <w:r w:rsidR="00302756">
        <w:rPr>
          <w:rFonts w:ascii="Calibri" w:eastAsia="Calibri" w:hAnsi="Calibri" w:cs="Calibri"/>
          <w:b/>
          <w:sz w:val="24"/>
          <w:szCs w:val="24"/>
        </w:rPr>
        <w:t xml:space="preserve"> pro ředitele </w:t>
      </w:r>
      <w:r w:rsidRPr="00302756">
        <w:rPr>
          <w:rFonts w:ascii="Calibri" w:eastAsia="Calibri" w:hAnsi="Calibri" w:cs="Calibri"/>
          <w:b/>
          <w:sz w:val="24"/>
          <w:szCs w:val="24"/>
        </w:rPr>
        <w:t>školských zařízení</w:t>
      </w:r>
      <w:r w:rsidR="00302756">
        <w:rPr>
          <w:rFonts w:ascii="Calibri" w:eastAsia="Calibri" w:hAnsi="Calibri" w:cs="Calibri"/>
          <w:b/>
          <w:sz w:val="24"/>
          <w:szCs w:val="24"/>
        </w:rPr>
        <w:t xml:space="preserve"> kroků</w:t>
      </w:r>
      <w:r w:rsidRPr="00302756">
        <w:rPr>
          <w:rFonts w:ascii="Calibri" w:eastAsia="Calibri" w:hAnsi="Calibri" w:cs="Calibri"/>
          <w:b/>
          <w:sz w:val="24"/>
          <w:szCs w:val="24"/>
        </w:rPr>
        <w:t xml:space="preserve"> souvisejících se společným</w:t>
      </w:r>
      <w:r w:rsidR="00A262E1" w:rsidRPr="00302756">
        <w:rPr>
          <w:rFonts w:ascii="Calibri" w:eastAsia="Calibri" w:hAnsi="Calibri" w:cs="Calibri"/>
          <w:b/>
          <w:sz w:val="24"/>
          <w:szCs w:val="24"/>
        </w:rPr>
        <w:t xml:space="preserve"> vzdělávání</w:t>
      </w:r>
      <w:r w:rsidRPr="00302756">
        <w:rPr>
          <w:rFonts w:ascii="Calibri" w:eastAsia="Calibri" w:hAnsi="Calibri" w:cs="Calibri"/>
          <w:b/>
          <w:sz w:val="24"/>
          <w:szCs w:val="24"/>
        </w:rPr>
        <w:t xml:space="preserve">m, především tam, kde </w:t>
      </w:r>
      <w:r w:rsidRPr="00302756">
        <w:rPr>
          <w:rFonts w:cs="Times New Roman"/>
          <w:b/>
          <w:sz w:val="24"/>
          <w:szCs w:val="24"/>
        </w:rPr>
        <w:t>škola a školské zařízení pro zájmové vzdělávání</w:t>
      </w:r>
      <w:r w:rsidR="00302756" w:rsidRPr="00302756">
        <w:rPr>
          <w:rFonts w:cs="Times New Roman"/>
          <w:b/>
          <w:sz w:val="24"/>
          <w:szCs w:val="24"/>
        </w:rPr>
        <w:t xml:space="preserve"> </w:t>
      </w:r>
      <w:r w:rsidRPr="00302756">
        <w:rPr>
          <w:rFonts w:cs="Times New Roman"/>
          <w:b/>
          <w:sz w:val="24"/>
          <w:szCs w:val="24"/>
        </w:rPr>
        <w:t>jsou různé právnické osoby</w:t>
      </w:r>
      <w:r w:rsidR="00302756">
        <w:rPr>
          <w:rFonts w:cs="Times New Roman"/>
          <w:b/>
          <w:sz w:val="24"/>
          <w:szCs w:val="24"/>
        </w:rPr>
        <w:t xml:space="preserve"> </w:t>
      </w:r>
      <w:r w:rsidR="00302756" w:rsidRPr="00302756">
        <w:rPr>
          <w:rFonts w:cs="Times New Roman"/>
          <w:i/>
          <w:sz w:val="24"/>
          <w:szCs w:val="24"/>
        </w:rPr>
        <w:t>(nejde o konečný výčet)</w:t>
      </w:r>
    </w:p>
    <w:p w14:paraId="1EB6E6CE" w14:textId="77777777" w:rsidR="00A262E1" w:rsidRPr="00302756" w:rsidRDefault="00A262E1" w:rsidP="00A262E1">
      <w:pPr>
        <w:numPr>
          <w:ilvl w:val="0"/>
          <w:numId w:val="26"/>
        </w:numPr>
        <w:spacing w:after="160" w:line="259" w:lineRule="auto"/>
        <w:contextualSpacing/>
        <w:jc w:val="both"/>
        <w:rPr>
          <w:rFonts w:asciiTheme="minorHAnsi" w:eastAsia="Calibri" w:hAnsiTheme="minorHAnsi" w:cs="Calibri"/>
          <w:szCs w:val="24"/>
        </w:rPr>
      </w:pPr>
      <w:r w:rsidRPr="00302756">
        <w:rPr>
          <w:rFonts w:asciiTheme="minorHAnsi" w:eastAsia="Calibri" w:hAnsiTheme="minorHAnsi" w:cs="Calibri"/>
          <w:szCs w:val="24"/>
        </w:rPr>
        <w:t>seznámení</w:t>
      </w:r>
      <w:r w:rsidR="00F37811" w:rsidRPr="00302756">
        <w:rPr>
          <w:rFonts w:asciiTheme="minorHAnsi" w:eastAsia="Calibri" w:hAnsiTheme="minorHAnsi" w:cs="Calibri"/>
          <w:szCs w:val="24"/>
        </w:rPr>
        <w:t xml:space="preserve"> pedagogických pracovníků </w:t>
      </w:r>
      <w:r w:rsidRPr="00302756">
        <w:rPr>
          <w:rFonts w:asciiTheme="minorHAnsi" w:eastAsia="Calibri" w:hAnsiTheme="minorHAnsi" w:cs="Calibri"/>
          <w:szCs w:val="24"/>
        </w:rPr>
        <w:t>s relevantními předpisy/změnami</w:t>
      </w:r>
    </w:p>
    <w:p w14:paraId="69C12B19" w14:textId="77777777" w:rsidR="00A262E1" w:rsidRPr="00302756" w:rsidRDefault="00A262E1" w:rsidP="00A262E1">
      <w:pPr>
        <w:numPr>
          <w:ilvl w:val="0"/>
          <w:numId w:val="26"/>
        </w:numPr>
        <w:spacing w:after="160" w:line="259" w:lineRule="auto"/>
        <w:contextualSpacing/>
        <w:jc w:val="both"/>
        <w:rPr>
          <w:rFonts w:asciiTheme="minorHAnsi" w:eastAsia="Calibri" w:hAnsiTheme="minorHAnsi" w:cs="Calibri"/>
          <w:szCs w:val="24"/>
        </w:rPr>
      </w:pPr>
      <w:r w:rsidRPr="00302756">
        <w:rPr>
          <w:rFonts w:asciiTheme="minorHAnsi" w:eastAsia="Calibri" w:hAnsiTheme="minorHAnsi" w:cs="Calibri"/>
          <w:szCs w:val="24"/>
        </w:rPr>
        <w:t>s</w:t>
      </w:r>
      <w:r w:rsidR="00F37811" w:rsidRPr="00302756">
        <w:rPr>
          <w:rFonts w:asciiTheme="minorHAnsi" w:eastAsia="Calibri" w:hAnsiTheme="minorHAnsi" w:cs="Calibri"/>
          <w:szCs w:val="24"/>
        </w:rPr>
        <w:t xml:space="preserve">eznámení rodičovské veřejnosti </w:t>
      </w:r>
      <w:r w:rsidRPr="00302756">
        <w:rPr>
          <w:rFonts w:asciiTheme="minorHAnsi" w:eastAsia="Calibri" w:hAnsiTheme="minorHAnsi" w:cs="Calibri"/>
          <w:szCs w:val="24"/>
        </w:rPr>
        <w:t>se zásadami společného vzdělávání</w:t>
      </w:r>
    </w:p>
    <w:p w14:paraId="329F5C1D" w14:textId="77777777" w:rsidR="00A262E1" w:rsidRPr="00302756" w:rsidRDefault="00302756" w:rsidP="00A262E1">
      <w:pPr>
        <w:numPr>
          <w:ilvl w:val="0"/>
          <w:numId w:val="26"/>
        </w:numPr>
        <w:spacing w:after="160" w:line="259" w:lineRule="auto"/>
        <w:contextualSpacing/>
        <w:jc w:val="both"/>
        <w:rPr>
          <w:rFonts w:asciiTheme="minorHAnsi" w:eastAsia="Calibri" w:hAnsiTheme="minorHAnsi" w:cs="Calibri"/>
          <w:szCs w:val="24"/>
        </w:rPr>
      </w:pPr>
      <w:r>
        <w:rPr>
          <w:rFonts w:asciiTheme="minorHAnsi" w:eastAsia="Calibri" w:hAnsiTheme="minorHAnsi" w:cs="Calibri"/>
          <w:szCs w:val="24"/>
        </w:rPr>
        <w:t>dodržení počtu účastníků</w:t>
      </w:r>
      <w:r w:rsidR="00A262E1" w:rsidRPr="00302756">
        <w:rPr>
          <w:rFonts w:asciiTheme="minorHAnsi" w:eastAsia="Calibri" w:hAnsiTheme="minorHAnsi" w:cs="Calibri"/>
          <w:szCs w:val="24"/>
        </w:rPr>
        <w:t xml:space="preserve"> s přiznanými </w:t>
      </w:r>
      <w:r w:rsidR="00F37811" w:rsidRPr="00302756">
        <w:rPr>
          <w:rFonts w:asciiTheme="minorHAnsi" w:eastAsia="Calibri" w:hAnsiTheme="minorHAnsi" w:cs="Calibri"/>
          <w:szCs w:val="24"/>
        </w:rPr>
        <w:t>podpůrnými opatřeními v oddělení, organizační jednotce</w:t>
      </w:r>
      <w:r w:rsidR="00A262E1" w:rsidRPr="00302756">
        <w:rPr>
          <w:rFonts w:asciiTheme="minorHAnsi" w:eastAsia="Calibri" w:hAnsiTheme="minorHAnsi" w:cs="Calibri"/>
          <w:szCs w:val="24"/>
        </w:rPr>
        <w:t xml:space="preserve"> </w:t>
      </w:r>
    </w:p>
    <w:p w14:paraId="269D8BF2" w14:textId="77777777" w:rsidR="00A262E1" w:rsidRPr="00302756" w:rsidRDefault="00302756" w:rsidP="00302756">
      <w:pPr>
        <w:pStyle w:val="Odstavecseseznamem"/>
        <w:widowControl w:val="0"/>
        <w:numPr>
          <w:ilvl w:val="0"/>
          <w:numId w:val="26"/>
        </w:numPr>
        <w:autoSpaceDE w:val="0"/>
        <w:autoSpaceDN w:val="0"/>
        <w:adjustRightInd w:val="0"/>
        <w:jc w:val="both"/>
        <w:rPr>
          <w:rFonts w:cs="Times New Roman"/>
          <w:sz w:val="24"/>
          <w:szCs w:val="24"/>
        </w:rPr>
      </w:pPr>
      <w:r w:rsidRPr="00302756">
        <w:rPr>
          <w:rFonts w:eastAsia="Calibri" w:cs="Calibri"/>
          <w:sz w:val="24"/>
          <w:szCs w:val="24"/>
        </w:rPr>
        <w:t>případné nezbytné</w:t>
      </w:r>
      <w:r w:rsidR="00A262E1" w:rsidRPr="00302756">
        <w:rPr>
          <w:rFonts w:eastAsia="Calibri" w:cs="Calibri"/>
          <w:sz w:val="24"/>
          <w:szCs w:val="24"/>
        </w:rPr>
        <w:t xml:space="preserve"> stavební úpravy (jednání se zřizovatelem o stavebních úpravách)</w:t>
      </w:r>
      <w:r w:rsidRPr="00302756">
        <w:rPr>
          <w:rFonts w:eastAsia="Calibri" w:cs="Calibri"/>
          <w:sz w:val="24"/>
          <w:szCs w:val="24"/>
        </w:rPr>
        <w:t xml:space="preserve"> -</w:t>
      </w:r>
      <w:r w:rsidRPr="00302756">
        <w:rPr>
          <w:rFonts w:cs="Times New Roman"/>
          <w:sz w:val="24"/>
          <w:szCs w:val="24"/>
        </w:rPr>
        <w:t xml:space="preserve"> </w:t>
      </w:r>
      <w:r>
        <w:rPr>
          <w:rFonts w:cs="Times New Roman"/>
          <w:sz w:val="24"/>
          <w:szCs w:val="24"/>
        </w:rPr>
        <w:t>s</w:t>
      </w:r>
      <w:r w:rsidRPr="00302756">
        <w:rPr>
          <w:rFonts w:cs="Times New Roman"/>
          <w:sz w:val="24"/>
          <w:szCs w:val="24"/>
        </w:rPr>
        <w:t>tavební a technické úpravy prostor by však měly být využívány výjimečně s ohledem na obecně platné ustanovení § 169 zákona č. 183/2006 Sb., o územním plánování a stavebním řádu (stavební zákon), ve znění pozdějších předpisů, a k němu vydané prováděcí vyhlášky č. 398/2009 Sb., o obecných požadavcích zabezpečujících bezbariérové užívání staveb.</w:t>
      </w:r>
    </w:p>
    <w:p w14:paraId="050E7A5D" w14:textId="77777777" w:rsidR="00A262E1" w:rsidRPr="00302756" w:rsidRDefault="00F37811" w:rsidP="00A262E1">
      <w:pPr>
        <w:numPr>
          <w:ilvl w:val="0"/>
          <w:numId w:val="26"/>
        </w:numPr>
        <w:spacing w:after="160" w:line="259" w:lineRule="auto"/>
        <w:contextualSpacing/>
        <w:jc w:val="both"/>
        <w:rPr>
          <w:rFonts w:asciiTheme="minorHAnsi" w:eastAsia="Calibri" w:hAnsiTheme="minorHAnsi" w:cs="Calibri"/>
          <w:szCs w:val="24"/>
        </w:rPr>
      </w:pPr>
      <w:r w:rsidRPr="00302756">
        <w:rPr>
          <w:rFonts w:asciiTheme="minorHAnsi" w:eastAsia="Calibri" w:hAnsiTheme="minorHAnsi" w:cs="Calibri"/>
          <w:szCs w:val="24"/>
        </w:rPr>
        <w:t>u</w:t>
      </w:r>
      <w:r w:rsidR="00302756">
        <w:rPr>
          <w:rFonts w:asciiTheme="minorHAnsi" w:eastAsia="Calibri" w:hAnsiTheme="minorHAnsi" w:cs="Calibri"/>
          <w:szCs w:val="24"/>
        </w:rPr>
        <w:t>pravení</w:t>
      </w:r>
      <w:r w:rsidR="00A262E1" w:rsidRPr="00302756">
        <w:rPr>
          <w:rFonts w:asciiTheme="minorHAnsi" w:eastAsia="Calibri" w:hAnsiTheme="minorHAnsi" w:cs="Calibri"/>
          <w:szCs w:val="24"/>
        </w:rPr>
        <w:t xml:space="preserve"> plán</w:t>
      </w:r>
      <w:r w:rsidR="00302756">
        <w:rPr>
          <w:rFonts w:asciiTheme="minorHAnsi" w:eastAsia="Calibri" w:hAnsiTheme="minorHAnsi" w:cs="Calibri"/>
          <w:szCs w:val="24"/>
        </w:rPr>
        <w:t>u</w:t>
      </w:r>
      <w:r w:rsidR="00A262E1" w:rsidRPr="00302756">
        <w:rPr>
          <w:rFonts w:asciiTheme="minorHAnsi" w:eastAsia="Calibri" w:hAnsiTheme="minorHAnsi" w:cs="Calibri"/>
          <w:szCs w:val="24"/>
        </w:rPr>
        <w:t xml:space="preserve"> vzdělávání pedagogických pracovníků, umožnit rozvoj v oblasti společného vzdělávání</w:t>
      </w:r>
    </w:p>
    <w:p w14:paraId="17790526" w14:textId="77777777" w:rsidR="00A262E1" w:rsidRPr="00302756" w:rsidRDefault="00302756" w:rsidP="00A262E1">
      <w:pPr>
        <w:numPr>
          <w:ilvl w:val="0"/>
          <w:numId w:val="26"/>
        </w:numPr>
        <w:contextualSpacing/>
        <w:jc w:val="both"/>
        <w:rPr>
          <w:rFonts w:asciiTheme="minorHAnsi" w:eastAsia="Calibri" w:hAnsiTheme="minorHAnsi" w:cs="Calibri"/>
          <w:szCs w:val="24"/>
        </w:rPr>
      </w:pPr>
      <w:r>
        <w:rPr>
          <w:rFonts w:asciiTheme="minorHAnsi" w:eastAsia="Calibri" w:hAnsiTheme="minorHAnsi" w:cs="Calibri"/>
          <w:szCs w:val="24"/>
        </w:rPr>
        <w:t>pověření</w:t>
      </w:r>
      <w:r w:rsidR="00F37811" w:rsidRPr="00302756">
        <w:rPr>
          <w:rFonts w:asciiTheme="minorHAnsi" w:eastAsia="Calibri" w:hAnsiTheme="minorHAnsi" w:cs="Calibri"/>
          <w:szCs w:val="24"/>
        </w:rPr>
        <w:t xml:space="preserve"> pracovníka</w:t>
      </w:r>
      <w:r w:rsidR="00A262E1" w:rsidRPr="00302756">
        <w:rPr>
          <w:rFonts w:asciiTheme="minorHAnsi" w:eastAsia="Calibri" w:hAnsiTheme="minorHAnsi" w:cs="Calibri"/>
          <w:szCs w:val="24"/>
        </w:rPr>
        <w:t xml:space="preserve"> pro komunikací se školským poradenským zařízením (ŠPZ)</w:t>
      </w:r>
    </w:p>
    <w:p w14:paraId="18C74199" w14:textId="19E3F237" w:rsidR="00A262E1" w:rsidRPr="00302756" w:rsidRDefault="00A262E1" w:rsidP="00F37811">
      <w:pPr>
        <w:numPr>
          <w:ilvl w:val="0"/>
          <w:numId w:val="26"/>
        </w:numPr>
        <w:spacing w:after="160" w:line="259" w:lineRule="auto"/>
        <w:contextualSpacing/>
        <w:jc w:val="both"/>
        <w:rPr>
          <w:rFonts w:asciiTheme="minorHAnsi" w:eastAsia="Calibri" w:hAnsiTheme="minorHAnsi" w:cs="Calibri"/>
          <w:szCs w:val="24"/>
        </w:rPr>
      </w:pPr>
      <w:r w:rsidRPr="00302756">
        <w:rPr>
          <w:rFonts w:asciiTheme="minorHAnsi" w:eastAsia="Calibri" w:hAnsiTheme="minorHAnsi" w:cs="Calibri"/>
          <w:szCs w:val="24"/>
        </w:rPr>
        <w:t>poskytování podpůrných opatření</w:t>
      </w:r>
      <w:r w:rsidR="003B234C">
        <w:rPr>
          <w:rFonts w:asciiTheme="minorHAnsi" w:eastAsia="Calibri" w:hAnsiTheme="minorHAnsi" w:cs="Calibri"/>
          <w:szCs w:val="24"/>
        </w:rPr>
        <w:t>, nastavených školským poradenských zařízení</w:t>
      </w:r>
    </w:p>
    <w:p w14:paraId="2F2C464D" w14:textId="77777777" w:rsidR="00A262E1" w:rsidRPr="00302756" w:rsidRDefault="00F37811" w:rsidP="00A262E1">
      <w:pPr>
        <w:numPr>
          <w:ilvl w:val="0"/>
          <w:numId w:val="26"/>
        </w:numPr>
        <w:contextualSpacing/>
        <w:jc w:val="both"/>
        <w:rPr>
          <w:rFonts w:asciiTheme="minorHAnsi" w:eastAsia="Calibri" w:hAnsiTheme="minorHAnsi" w:cs="Calibri"/>
          <w:szCs w:val="24"/>
        </w:rPr>
      </w:pPr>
      <w:r w:rsidRPr="00302756">
        <w:rPr>
          <w:rFonts w:asciiTheme="minorHAnsi" w:eastAsia="Calibri" w:hAnsiTheme="minorHAnsi" w:cs="Calibri"/>
          <w:szCs w:val="24"/>
        </w:rPr>
        <w:t xml:space="preserve">úprava vnitřních </w:t>
      </w:r>
      <w:r w:rsidR="00302756">
        <w:rPr>
          <w:rFonts w:asciiTheme="minorHAnsi" w:eastAsia="Calibri" w:hAnsiTheme="minorHAnsi" w:cs="Calibri"/>
          <w:szCs w:val="24"/>
        </w:rPr>
        <w:t>předpisů školského zařízení (např. vnitřního řádu)</w:t>
      </w:r>
    </w:p>
    <w:p w14:paraId="5091C8E5" w14:textId="77777777" w:rsidR="00F37811" w:rsidRPr="00302756" w:rsidRDefault="00302756" w:rsidP="00302756">
      <w:pPr>
        <w:numPr>
          <w:ilvl w:val="0"/>
          <w:numId w:val="26"/>
        </w:numPr>
        <w:contextualSpacing/>
        <w:jc w:val="both"/>
        <w:rPr>
          <w:rFonts w:ascii="Calibri" w:eastAsia="Calibri" w:hAnsi="Calibri" w:cs="Calibri"/>
        </w:rPr>
      </w:pPr>
      <w:r>
        <w:rPr>
          <w:rFonts w:ascii="Calibri" w:eastAsia="Calibri" w:hAnsi="Calibri" w:cs="Calibri"/>
        </w:rPr>
        <w:t>v případě potřeby úprava škol</w:t>
      </w:r>
      <w:r w:rsidR="00F37811" w:rsidRPr="00302756">
        <w:rPr>
          <w:rFonts w:ascii="Calibri" w:eastAsia="Calibri" w:hAnsi="Calibri" w:cs="Calibri"/>
        </w:rPr>
        <w:t xml:space="preserve">ního vzdělávacího programu (ŠVP) </w:t>
      </w:r>
    </w:p>
    <w:p w14:paraId="03D4D9A1" w14:textId="77777777" w:rsidR="00F37811" w:rsidRDefault="00302756" w:rsidP="00302756">
      <w:pPr>
        <w:numPr>
          <w:ilvl w:val="0"/>
          <w:numId w:val="26"/>
        </w:numPr>
        <w:contextualSpacing/>
        <w:jc w:val="both"/>
        <w:rPr>
          <w:rFonts w:ascii="Calibri" w:eastAsia="Calibri" w:hAnsi="Calibri" w:cs="Calibri"/>
        </w:rPr>
      </w:pPr>
      <w:r>
        <w:rPr>
          <w:rFonts w:ascii="Calibri" w:eastAsia="Calibri" w:hAnsi="Calibri" w:cs="Calibri"/>
        </w:rPr>
        <w:t xml:space="preserve">zveřejnění </w:t>
      </w:r>
      <w:r w:rsidRPr="00302756">
        <w:rPr>
          <w:rFonts w:ascii="Calibri" w:eastAsia="Calibri" w:hAnsi="Calibri" w:cs="Calibri"/>
        </w:rPr>
        <w:t>upraven</w:t>
      </w:r>
      <w:r w:rsidR="00F37811" w:rsidRPr="00302756">
        <w:rPr>
          <w:rFonts w:ascii="Calibri" w:eastAsia="Calibri" w:hAnsi="Calibri" w:cs="Calibri"/>
        </w:rPr>
        <w:t>ého ŠVP</w:t>
      </w:r>
    </w:p>
    <w:p w14:paraId="0EF4332E" w14:textId="323C62E7" w:rsidR="007D18D2" w:rsidRPr="002609D4" w:rsidRDefault="00302756" w:rsidP="00FF2800">
      <w:pPr>
        <w:pStyle w:val="Odstavecseseznamem"/>
        <w:numPr>
          <w:ilvl w:val="0"/>
          <w:numId w:val="26"/>
        </w:numPr>
        <w:spacing w:after="160" w:line="259" w:lineRule="auto"/>
        <w:jc w:val="both"/>
        <w:rPr>
          <w:rFonts w:cs="Times New Roman"/>
          <w:color w:val="FF0000"/>
          <w:sz w:val="24"/>
          <w:szCs w:val="24"/>
        </w:rPr>
      </w:pPr>
      <w:r w:rsidRPr="002609D4">
        <w:rPr>
          <w:rFonts w:ascii="Calibri" w:eastAsia="Calibri" w:hAnsi="Calibri" w:cs="Calibri"/>
          <w:sz w:val="24"/>
          <w:szCs w:val="24"/>
        </w:rPr>
        <w:lastRenderedPageBreak/>
        <w:t>seznámení pedagogických pracovníků s novou úpravou, stanovení pravi</w:t>
      </w:r>
      <w:r w:rsidR="005764E6" w:rsidRPr="002609D4">
        <w:rPr>
          <w:rFonts w:ascii="Calibri" w:eastAsia="Calibri" w:hAnsi="Calibri" w:cs="Calibri"/>
          <w:sz w:val="24"/>
          <w:szCs w:val="24"/>
        </w:rPr>
        <w:t>del pro vykazování účastníků</w:t>
      </w:r>
      <w:r w:rsidRPr="002609D4">
        <w:rPr>
          <w:rFonts w:ascii="Calibri" w:eastAsia="Calibri" w:hAnsi="Calibri" w:cs="Calibri"/>
          <w:sz w:val="24"/>
          <w:szCs w:val="24"/>
        </w:rPr>
        <w:t xml:space="preserve"> v obou režimech (podpora potvrzení před/po září 2016), školní matrika</w:t>
      </w:r>
      <w:r w:rsidR="00AC6A64" w:rsidRPr="002609D4">
        <w:rPr>
          <w:rFonts w:ascii="Calibri" w:eastAsia="Calibri" w:hAnsi="Calibri" w:cs="Calibri"/>
          <w:sz w:val="24"/>
          <w:szCs w:val="24"/>
        </w:rPr>
        <w:t>.</w:t>
      </w:r>
    </w:p>
    <w:sectPr w:rsidR="007D18D2" w:rsidRPr="002609D4" w:rsidSect="00532CDE">
      <w:headerReference w:type="default" r:id="rId8"/>
      <w:footerReference w:type="default" r:id="rId9"/>
      <w:headerReference w:type="first" r:id="rId10"/>
      <w:pgSz w:w="11906" w:h="16838"/>
      <w:pgMar w:top="1276" w:right="1274" w:bottom="1135"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AC4798" w14:textId="77777777" w:rsidR="00514853" w:rsidRDefault="00514853" w:rsidP="00EF7A8B">
      <w:r>
        <w:separator/>
      </w:r>
    </w:p>
  </w:endnote>
  <w:endnote w:type="continuationSeparator" w:id="0">
    <w:p w14:paraId="2CFF25E2" w14:textId="77777777" w:rsidR="00514853" w:rsidRDefault="00514853" w:rsidP="00EF7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820810"/>
      <w:docPartObj>
        <w:docPartGallery w:val="Page Numbers (Bottom of Page)"/>
        <w:docPartUnique/>
      </w:docPartObj>
    </w:sdtPr>
    <w:sdtEndPr/>
    <w:sdtContent>
      <w:p w14:paraId="2D7C1299" w14:textId="77777777" w:rsidR="00EF7A8B" w:rsidRDefault="00EF7A8B">
        <w:pPr>
          <w:pStyle w:val="Zpat"/>
          <w:jc w:val="center"/>
        </w:pPr>
        <w:r>
          <w:fldChar w:fldCharType="begin"/>
        </w:r>
        <w:r>
          <w:instrText>PAGE   \* MERGEFORMAT</w:instrText>
        </w:r>
        <w:r>
          <w:fldChar w:fldCharType="separate"/>
        </w:r>
        <w:r w:rsidR="006C2B9A">
          <w:rPr>
            <w:noProof/>
          </w:rPr>
          <w:t>5</w:t>
        </w:r>
        <w:r>
          <w:fldChar w:fldCharType="end"/>
        </w:r>
      </w:p>
    </w:sdtContent>
  </w:sdt>
  <w:p w14:paraId="0BE23A0C" w14:textId="77777777" w:rsidR="00EF7A8B" w:rsidRDefault="00EF7A8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BDC3E0" w14:textId="77777777" w:rsidR="00514853" w:rsidRDefault="00514853" w:rsidP="00EF7A8B">
      <w:r>
        <w:separator/>
      </w:r>
    </w:p>
  </w:footnote>
  <w:footnote w:type="continuationSeparator" w:id="0">
    <w:p w14:paraId="114783F7" w14:textId="77777777" w:rsidR="00514853" w:rsidRDefault="00514853" w:rsidP="00EF7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657A8" w14:textId="77777777" w:rsidR="004C0384" w:rsidRPr="004C0384" w:rsidRDefault="00CF5B01" w:rsidP="004C0384">
    <w:pPr>
      <w:tabs>
        <w:tab w:val="center" w:pos="4536"/>
        <w:tab w:val="right" w:pos="9072"/>
      </w:tabs>
      <w:rPr>
        <w:rFonts w:asciiTheme="minorHAnsi" w:eastAsia="Times New Roman" w:hAnsiTheme="minorHAnsi" w:cs="Times New Roman"/>
        <w:sz w:val="20"/>
        <w:szCs w:val="20"/>
        <w:lang w:eastAsia="cs-CZ"/>
      </w:rPr>
    </w:pPr>
    <w:r>
      <w:rPr>
        <w:rFonts w:asciiTheme="minorHAnsi" w:eastAsia="Times New Roman" w:hAnsiTheme="minorHAnsi" w:cs="Times New Roman"/>
        <w:sz w:val="20"/>
        <w:szCs w:val="20"/>
        <w:lang w:eastAsia="cs-CZ"/>
      </w:rPr>
      <w:t>Návrh pro jednání ŘV ke společnému vzdělávání</w:t>
    </w:r>
  </w:p>
  <w:p w14:paraId="33CD7178" w14:textId="77777777" w:rsidR="004C0384" w:rsidRDefault="004C038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628C9" w14:textId="35E2DC77" w:rsidR="00E8723A" w:rsidRPr="004C0384" w:rsidRDefault="003F0E02" w:rsidP="00E8723A">
    <w:pPr>
      <w:tabs>
        <w:tab w:val="center" w:pos="4536"/>
        <w:tab w:val="right" w:pos="9072"/>
      </w:tabs>
      <w:rPr>
        <w:rFonts w:asciiTheme="minorHAnsi" w:eastAsia="Times New Roman" w:hAnsiTheme="minorHAnsi" w:cs="Times New Roman"/>
        <w:sz w:val="20"/>
        <w:szCs w:val="20"/>
        <w:lang w:eastAsia="cs-CZ"/>
      </w:rPr>
    </w:pPr>
    <w:r>
      <w:rPr>
        <w:rFonts w:asciiTheme="minorHAnsi" w:eastAsia="Times New Roman" w:hAnsiTheme="minorHAnsi" w:cs="Times New Roman"/>
        <w:sz w:val="20"/>
        <w:szCs w:val="20"/>
        <w:lang w:eastAsia="cs-CZ"/>
      </w:rPr>
      <w:t>Informace ke společnému vzdělávání</w:t>
    </w:r>
  </w:p>
  <w:p w14:paraId="08377374" w14:textId="77777777" w:rsidR="00E8723A" w:rsidRDefault="00E8723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245F"/>
    <w:multiLevelType w:val="hybridMultilevel"/>
    <w:tmpl w:val="07F46FF4"/>
    <w:lvl w:ilvl="0" w:tplc="0405000F">
      <w:start w:val="1"/>
      <w:numFmt w:val="decimal"/>
      <w:lvlText w:val="%1."/>
      <w:lvlJc w:val="left"/>
      <w:pPr>
        <w:tabs>
          <w:tab w:val="num" w:pos="2520"/>
        </w:tabs>
        <w:ind w:left="25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9371BD0"/>
    <w:multiLevelType w:val="singleLevel"/>
    <w:tmpl w:val="668CA0A4"/>
    <w:lvl w:ilvl="0">
      <w:start w:val="1"/>
      <w:numFmt w:val="decimal"/>
      <w:pStyle w:val="Novelizanbod"/>
      <w:lvlText w:val="%1."/>
      <w:lvlJc w:val="left"/>
      <w:pPr>
        <w:tabs>
          <w:tab w:val="num" w:pos="567"/>
        </w:tabs>
        <w:ind w:left="567" w:hanging="567"/>
      </w:pPr>
      <w:rPr>
        <w:rFonts w:ascii="Arial" w:hAnsi="Arial" w:cs="Arial" w:hint="default"/>
        <w:b w:val="0"/>
        <w:i w:val="0"/>
      </w:rPr>
    </w:lvl>
  </w:abstractNum>
  <w:abstractNum w:abstractNumId="2">
    <w:nsid w:val="1B97263A"/>
    <w:multiLevelType w:val="multilevel"/>
    <w:tmpl w:val="45FC3CEA"/>
    <w:lvl w:ilvl="0">
      <w:start w:val="1"/>
      <w:numFmt w:val="lowerLetter"/>
      <w:lvlText w:val="%1)"/>
      <w:lvlJc w:val="left"/>
      <w:pPr>
        <w:tabs>
          <w:tab w:val="num" w:pos="360"/>
        </w:tabs>
        <w:ind w:left="360" w:hanging="360"/>
      </w:pPr>
    </w:lvl>
    <w:lvl w:ilvl="1">
      <w:start w:val="1"/>
      <w:numFmt w:val="lowerRoman"/>
      <w:lvlText w:val="%2)"/>
      <w:lvlJc w:val="left"/>
      <w:pPr>
        <w:tabs>
          <w:tab w:val="num" w:pos="108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C2F7676"/>
    <w:multiLevelType w:val="hybridMultilevel"/>
    <w:tmpl w:val="94364B96"/>
    <w:lvl w:ilvl="0" w:tplc="A5E6D4C2">
      <w:start w:val="1"/>
      <w:numFmt w:val="lowerLetter"/>
      <w:lvlText w:val="%1)"/>
      <w:lvlJc w:val="left"/>
      <w:pPr>
        <w:tabs>
          <w:tab w:val="num" w:pos="1440"/>
        </w:tabs>
        <w:ind w:left="1440" w:hanging="360"/>
      </w:pPr>
      <w:rPr>
        <w:rFonts w:hint="default"/>
      </w:rPr>
    </w:lvl>
    <w:lvl w:ilvl="1" w:tplc="7D244FD2">
      <w:start w:val="1"/>
      <w:numFmt w:val="decimal"/>
      <w:lvlText w:val="%2)"/>
      <w:lvlJc w:val="left"/>
      <w:pPr>
        <w:tabs>
          <w:tab w:val="num" w:pos="1440"/>
        </w:tabs>
        <w:ind w:left="1440" w:hanging="360"/>
      </w:pPr>
      <w:rPr>
        <w:rFonts w:hint="default"/>
      </w:rPr>
    </w:lvl>
    <w:lvl w:ilvl="2" w:tplc="C3485680">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20B567E3"/>
    <w:multiLevelType w:val="hybridMultilevel"/>
    <w:tmpl w:val="FB7692B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BB2031E"/>
    <w:multiLevelType w:val="hybridMultilevel"/>
    <w:tmpl w:val="6930E0F8"/>
    <w:lvl w:ilvl="0" w:tplc="0E16D3DE">
      <w:start w:val="1"/>
      <w:numFmt w:val="decimal"/>
      <w:lvlText w:val="%1."/>
      <w:lvlJc w:val="left"/>
      <w:pPr>
        <w:ind w:left="360" w:hanging="360"/>
      </w:pPr>
      <w:rPr>
        <w:rFonts w:ascii="Times New Roman" w:eastAsia="Calibri" w:hAnsi="Times New Roman" w:cs="Times New Roman"/>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39A35FDA"/>
    <w:multiLevelType w:val="hybridMultilevel"/>
    <w:tmpl w:val="88627D4A"/>
    <w:lvl w:ilvl="0" w:tplc="07CC9C8A">
      <w:start w:val="1"/>
      <w:numFmt w:val="upperLetter"/>
      <w:lvlText w:val="%1."/>
      <w:lvlJc w:val="left"/>
      <w:pPr>
        <w:tabs>
          <w:tab w:val="num" w:pos="360"/>
        </w:tabs>
        <w:ind w:left="360" w:hanging="360"/>
      </w:pPr>
      <w:rPr>
        <w:rFonts w:hint="default"/>
      </w:rPr>
    </w:lvl>
    <w:lvl w:ilvl="1" w:tplc="369ED272">
      <w:start w:val="5"/>
      <w:numFmt w:val="decimal"/>
      <w:lvlText w:val="%2."/>
      <w:lvlJc w:val="left"/>
      <w:pPr>
        <w:tabs>
          <w:tab w:val="num" w:pos="1080"/>
        </w:tabs>
        <w:ind w:left="1080" w:hanging="360"/>
      </w:pPr>
      <w:rPr>
        <w:rFonts w:ascii="Times New Roman" w:eastAsia="Times New Roman" w:hAnsi="Times New Roman" w:cs="Times New Roman"/>
      </w:rPr>
    </w:lvl>
    <w:lvl w:ilvl="2" w:tplc="0405001B">
      <w:start w:val="1"/>
      <w:numFmt w:val="lowerRoman"/>
      <w:lvlText w:val="%3."/>
      <w:lvlJc w:val="right"/>
      <w:pPr>
        <w:tabs>
          <w:tab w:val="num" w:pos="1980"/>
        </w:tabs>
        <w:ind w:left="1980" w:hanging="360"/>
      </w:pPr>
      <w:rPr>
        <w:rFonts w:hint="default"/>
      </w:rPr>
    </w:lvl>
    <w:lvl w:ilvl="3" w:tplc="C5783C0E">
      <w:start w:val="1"/>
      <w:numFmt w:val="lowerLetter"/>
      <w:lvlText w:val="%4)"/>
      <w:lvlJc w:val="left"/>
      <w:pPr>
        <w:tabs>
          <w:tab w:val="num" w:pos="2520"/>
        </w:tabs>
        <w:ind w:left="2520" w:hanging="360"/>
      </w:pPr>
      <w:rPr>
        <w:rFonts w:hint="default"/>
      </w:rPr>
    </w:lvl>
    <w:lvl w:ilvl="4" w:tplc="04050019">
      <w:start w:val="1"/>
      <w:numFmt w:val="lowerLetter"/>
      <w:lvlText w:val="%5."/>
      <w:lvlJc w:val="left"/>
      <w:pPr>
        <w:tabs>
          <w:tab w:val="num" w:pos="3240"/>
        </w:tabs>
        <w:ind w:left="3240" w:hanging="360"/>
      </w:pPr>
    </w:lvl>
    <w:lvl w:ilvl="5" w:tplc="C5783C0E">
      <w:start w:val="1"/>
      <w:numFmt w:val="lowerLetter"/>
      <w:lvlText w:val="%6)"/>
      <w:lvlJc w:val="left"/>
      <w:pPr>
        <w:tabs>
          <w:tab w:val="num" w:pos="3960"/>
        </w:tabs>
        <w:ind w:left="3960" w:hanging="180"/>
      </w:pPr>
      <w:rPr>
        <w:rFonts w:hint="default"/>
      </w:r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nsid w:val="3EA3225B"/>
    <w:multiLevelType w:val="hybridMultilevel"/>
    <w:tmpl w:val="D860728A"/>
    <w:lvl w:ilvl="0" w:tplc="82A8D07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4B7670E"/>
    <w:multiLevelType w:val="hybridMultilevel"/>
    <w:tmpl w:val="7840CD6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9A80790"/>
    <w:multiLevelType w:val="hybridMultilevel"/>
    <w:tmpl w:val="F314E99C"/>
    <w:lvl w:ilvl="0" w:tplc="5AD049B2">
      <w:start w:val="1"/>
      <w:numFmt w:val="lowerLetter"/>
      <w:lvlText w:val="%1)"/>
      <w:lvlJc w:val="left"/>
      <w:pPr>
        <w:tabs>
          <w:tab w:val="num" w:pos="680"/>
        </w:tabs>
        <w:ind w:left="68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523622DA"/>
    <w:multiLevelType w:val="hybridMultilevel"/>
    <w:tmpl w:val="575CE01A"/>
    <w:lvl w:ilvl="0" w:tplc="04050017">
      <w:start w:val="1"/>
      <w:numFmt w:val="lowerLetter"/>
      <w:lvlText w:val="%1)"/>
      <w:lvlJc w:val="left"/>
      <w:pPr>
        <w:tabs>
          <w:tab w:val="num" w:pos="720"/>
        </w:tabs>
        <w:ind w:left="720" w:hanging="360"/>
      </w:pPr>
      <w:rPr>
        <w:rFonts w:hint="default"/>
      </w:rPr>
    </w:lvl>
    <w:lvl w:ilvl="1" w:tplc="89C85152">
      <w:start w:val="4"/>
      <w:numFmt w:val="decimal"/>
      <w:lvlText w:val="%2."/>
      <w:lvlJc w:val="left"/>
      <w:pPr>
        <w:tabs>
          <w:tab w:val="num" w:pos="142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5507233D"/>
    <w:multiLevelType w:val="hybridMultilevel"/>
    <w:tmpl w:val="0F907038"/>
    <w:lvl w:ilvl="0" w:tplc="79CC169C">
      <w:start w:val="1"/>
      <w:numFmt w:val="lowerLetter"/>
      <w:lvlText w:val="%1)"/>
      <w:lvlJc w:val="left"/>
      <w:pPr>
        <w:tabs>
          <w:tab w:val="num" w:pos="680"/>
        </w:tabs>
        <w:ind w:left="680" w:hanging="340"/>
      </w:pPr>
      <w:rPr>
        <w:rFonts w:hint="default"/>
      </w:rPr>
    </w:lvl>
    <w:lvl w:ilvl="1" w:tplc="D6E2455A">
      <w:start w:val="2"/>
      <w:numFmt w:val="decimal"/>
      <w:lvlText w:val="%2."/>
      <w:lvlJc w:val="left"/>
      <w:pPr>
        <w:tabs>
          <w:tab w:val="num" w:pos="340"/>
        </w:tabs>
        <w:ind w:left="34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55E7491E"/>
    <w:multiLevelType w:val="hybridMultilevel"/>
    <w:tmpl w:val="07CC98E4"/>
    <w:lvl w:ilvl="0" w:tplc="D2B4EF50">
      <w:start w:val="1"/>
      <w:numFmt w:val="upperRoman"/>
      <w:lvlText w:val="%1."/>
      <w:lvlJc w:val="left"/>
      <w:pPr>
        <w:ind w:left="720" w:hanging="72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BEA6521"/>
    <w:multiLevelType w:val="hybridMultilevel"/>
    <w:tmpl w:val="25BADDA0"/>
    <w:lvl w:ilvl="0" w:tplc="D1FAF03E">
      <w:start w:val="1"/>
      <w:numFmt w:val="lowerLetter"/>
      <w:lvlText w:val="%1)"/>
      <w:lvlJc w:val="left"/>
      <w:pPr>
        <w:tabs>
          <w:tab w:val="num" w:pos="1080"/>
        </w:tabs>
        <w:ind w:left="1080" w:hanging="360"/>
      </w:pPr>
      <w:rPr>
        <w:rFonts w:hint="default"/>
      </w:rPr>
    </w:lvl>
    <w:lvl w:ilvl="1" w:tplc="BE84588A">
      <w:start w:val="1"/>
      <w:numFmt w:val="upp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61DC1172"/>
    <w:multiLevelType w:val="hybridMultilevel"/>
    <w:tmpl w:val="6C7E7C8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DFDED448">
      <w:start w:val="4"/>
      <w:numFmt w:val="bullet"/>
      <w:lvlText w:val="-"/>
      <w:lvlJc w:val="left"/>
      <w:pPr>
        <w:tabs>
          <w:tab w:val="num" w:pos="2160"/>
        </w:tabs>
        <w:ind w:left="2160" w:hanging="18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28B39AE"/>
    <w:multiLevelType w:val="hybridMultilevel"/>
    <w:tmpl w:val="2984F9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nsid w:val="62FC1FF9"/>
    <w:multiLevelType w:val="hybridMultilevel"/>
    <w:tmpl w:val="D0B66BA0"/>
    <w:lvl w:ilvl="0" w:tplc="04050015">
      <w:start w:val="1"/>
      <w:numFmt w:val="upperLetter"/>
      <w:lvlText w:val="%1."/>
      <w:lvlJc w:val="left"/>
      <w:pPr>
        <w:ind w:left="360" w:hanging="360"/>
      </w:pPr>
      <w:rPr>
        <w:rFonts w:hint="default"/>
      </w:rPr>
    </w:lvl>
    <w:lvl w:ilvl="1" w:tplc="6AF6DDEA">
      <w:numFmt w:val="bullet"/>
      <w:lvlText w:val="-"/>
      <w:lvlJc w:val="left"/>
      <w:pPr>
        <w:ind w:left="1080" w:hanging="360"/>
      </w:pPr>
      <w:rPr>
        <w:rFonts w:ascii="Cambria" w:eastAsiaTheme="minorHAnsi" w:hAnsi="Cambria" w:cs="Aria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nsid w:val="63190D9C"/>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4D04EAC"/>
    <w:multiLevelType w:val="hybridMultilevel"/>
    <w:tmpl w:val="BEF664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9A519BA"/>
    <w:multiLevelType w:val="hybridMultilevel"/>
    <w:tmpl w:val="339C4A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A627FFB"/>
    <w:multiLevelType w:val="multilevel"/>
    <w:tmpl w:val="EED062C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6AAF1A1F"/>
    <w:multiLevelType w:val="multilevel"/>
    <w:tmpl w:val="A6326E20"/>
    <w:lvl w:ilvl="0">
      <w:start w:val="1"/>
      <w:numFmt w:val="decimal"/>
      <w:pStyle w:val="Textodstavce"/>
      <w:isLgl/>
      <w:lvlText w:val="(%1)"/>
      <w:lvlJc w:val="left"/>
      <w:pPr>
        <w:tabs>
          <w:tab w:val="num" w:pos="782"/>
        </w:tabs>
        <w:ind w:left="0" w:firstLine="425"/>
      </w:pPr>
      <w:rPr>
        <w:rFonts w:ascii="Arial" w:hAnsi="Arial" w:cs="Arial" w:hint="default"/>
      </w:rPr>
    </w:lvl>
    <w:lvl w:ilvl="1">
      <w:start w:val="1"/>
      <w:numFmt w:val="lowerLetter"/>
      <w:pStyle w:val="Textpsmene"/>
      <w:lvlText w:val="%2)"/>
      <w:lvlJc w:val="left"/>
      <w:pPr>
        <w:tabs>
          <w:tab w:val="num" w:pos="425"/>
        </w:tabs>
        <w:ind w:left="425" w:hanging="425"/>
      </w:pPr>
      <w:rPr>
        <w:rFonts w:hint="default"/>
      </w:rPr>
    </w:lvl>
    <w:lvl w:ilvl="2">
      <w:start w:val="1"/>
      <w:numFmt w:val="decimal"/>
      <w:pStyle w:val="Textbodu"/>
      <w:isLg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nsid w:val="74942B7A"/>
    <w:multiLevelType w:val="hybridMultilevel"/>
    <w:tmpl w:val="C094A730"/>
    <w:lvl w:ilvl="0" w:tplc="6038CF9A">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BC054D3"/>
    <w:multiLevelType w:val="hybridMultilevel"/>
    <w:tmpl w:val="E65025D2"/>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E5850BD"/>
    <w:multiLevelType w:val="hybridMultilevel"/>
    <w:tmpl w:val="522AA82E"/>
    <w:lvl w:ilvl="0" w:tplc="8E98FDC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15"/>
  </w:num>
  <w:num w:numId="3">
    <w:abstractNumId w:val="22"/>
  </w:num>
  <w:num w:numId="4">
    <w:abstractNumId w:val="2"/>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3"/>
  </w:num>
  <w:num w:numId="8">
    <w:abstractNumId w:val="19"/>
  </w:num>
  <w:num w:numId="9">
    <w:abstractNumId w:val="10"/>
  </w:num>
  <w:num w:numId="10">
    <w:abstractNumId w:val="3"/>
  </w:num>
  <w:num w:numId="11">
    <w:abstractNumId w:val="14"/>
  </w:num>
  <w:num w:numId="12">
    <w:abstractNumId w:val="11"/>
  </w:num>
  <w:num w:numId="13">
    <w:abstractNumId w:val="9"/>
  </w:num>
  <w:num w:numId="14">
    <w:abstractNumId w:val="17"/>
  </w:num>
  <w:num w:numId="15">
    <w:abstractNumId w:val="18"/>
  </w:num>
  <w:num w:numId="16">
    <w:abstractNumId w:val="0"/>
  </w:num>
  <w:num w:numId="17">
    <w:abstractNumId w:val="24"/>
  </w:num>
  <w:num w:numId="18">
    <w:abstractNumId w:val="12"/>
  </w:num>
  <w:num w:numId="19">
    <w:abstractNumId w:val="8"/>
  </w:num>
  <w:num w:numId="20">
    <w:abstractNumId w:val="4"/>
  </w:num>
  <w:num w:numId="21">
    <w:abstractNumId w:val="21"/>
  </w:num>
  <w:num w:numId="22">
    <w:abstractNumId w:val="1"/>
    <w:lvlOverride w:ilvl="0">
      <w:startOverride w:val="1"/>
    </w:lvlOverride>
  </w:num>
  <w:num w:numId="23">
    <w:abstractNumId w:val="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7"/>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B5C"/>
    <w:rsid w:val="00000F13"/>
    <w:rsid w:val="000213DC"/>
    <w:rsid w:val="00041AF3"/>
    <w:rsid w:val="00070FD7"/>
    <w:rsid w:val="00082AAF"/>
    <w:rsid w:val="000C744F"/>
    <w:rsid w:val="000D6010"/>
    <w:rsid w:val="000E1C89"/>
    <w:rsid w:val="000F1C78"/>
    <w:rsid w:val="001224ED"/>
    <w:rsid w:val="00131335"/>
    <w:rsid w:val="00140E06"/>
    <w:rsid w:val="00141F18"/>
    <w:rsid w:val="0014389A"/>
    <w:rsid w:val="00144C13"/>
    <w:rsid w:val="0016525B"/>
    <w:rsid w:val="001925E5"/>
    <w:rsid w:val="00193422"/>
    <w:rsid w:val="001F7DCC"/>
    <w:rsid w:val="00202BB3"/>
    <w:rsid w:val="00207DC2"/>
    <w:rsid w:val="0022402A"/>
    <w:rsid w:val="00252EFD"/>
    <w:rsid w:val="002609D4"/>
    <w:rsid w:val="00261C73"/>
    <w:rsid w:val="00282836"/>
    <w:rsid w:val="002A2DAD"/>
    <w:rsid w:val="002B06F0"/>
    <w:rsid w:val="002B38B4"/>
    <w:rsid w:val="002B7A26"/>
    <w:rsid w:val="002C3FD6"/>
    <w:rsid w:val="002D5EBB"/>
    <w:rsid w:val="002E10C9"/>
    <w:rsid w:val="002E5361"/>
    <w:rsid w:val="002E7FEC"/>
    <w:rsid w:val="00302756"/>
    <w:rsid w:val="0032113C"/>
    <w:rsid w:val="00332110"/>
    <w:rsid w:val="00341E34"/>
    <w:rsid w:val="003B234C"/>
    <w:rsid w:val="003D4324"/>
    <w:rsid w:val="003F0C6E"/>
    <w:rsid w:val="003F0E02"/>
    <w:rsid w:val="00400FA6"/>
    <w:rsid w:val="0040452F"/>
    <w:rsid w:val="00407AE7"/>
    <w:rsid w:val="00440F91"/>
    <w:rsid w:val="004644F7"/>
    <w:rsid w:val="00474AF2"/>
    <w:rsid w:val="00476660"/>
    <w:rsid w:val="004A05E3"/>
    <w:rsid w:val="004A4CA0"/>
    <w:rsid w:val="004C0384"/>
    <w:rsid w:val="004D1490"/>
    <w:rsid w:val="004E3363"/>
    <w:rsid w:val="004E6585"/>
    <w:rsid w:val="004E66D2"/>
    <w:rsid w:val="004F0D2F"/>
    <w:rsid w:val="00514853"/>
    <w:rsid w:val="0051764D"/>
    <w:rsid w:val="00517F9B"/>
    <w:rsid w:val="00527FDD"/>
    <w:rsid w:val="00532CDE"/>
    <w:rsid w:val="00556A38"/>
    <w:rsid w:val="005648B4"/>
    <w:rsid w:val="005764E6"/>
    <w:rsid w:val="00581BCB"/>
    <w:rsid w:val="005A0CD2"/>
    <w:rsid w:val="005B3052"/>
    <w:rsid w:val="005B7DE1"/>
    <w:rsid w:val="005D5FF6"/>
    <w:rsid w:val="005E30ED"/>
    <w:rsid w:val="005F2AED"/>
    <w:rsid w:val="005F61D4"/>
    <w:rsid w:val="0061066E"/>
    <w:rsid w:val="00677D3A"/>
    <w:rsid w:val="0069720C"/>
    <w:rsid w:val="0069791E"/>
    <w:rsid w:val="006C2B9A"/>
    <w:rsid w:val="006E76C4"/>
    <w:rsid w:val="006F6333"/>
    <w:rsid w:val="00752EB2"/>
    <w:rsid w:val="00761943"/>
    <w:rsid w:val="0077795F"/>
    <w:rsid w:val="00787A0A"/>
    <w:rsid w:val="007B4C8E"/>
    <w:rsid w:val="007C669C"/>
    <w:rsid w:val="007D18D2"/>
    <w:rsid w:val="007D35CE"/>
    <w:rsid w:val="007E77A7"/>
    <w:rsid w:val="007F37DC"/>
    <w:rsid w:val="008101CC"/>
    <w:rsid w:val="008516CB"/>
    <w:rsid w:val="008A5D71"/>
    <w:rsid w:val="008A798A"/>
    <w:rsid w:val="008C1AFB"/>
    <w:rsid w:val="008E5DC3"/>
    <w:rsid w:val="008E5ED8"/>
    <w:rsid w:val="008F245C"/>
    <w:rsid w:val="008F6CDD"/>
    <w:rsid w:val="00900DC8"/>
    <w:rsid w:val="00912230"/>
    <w:rsid w:val="0091397E"/>
    <w:rsid w:val="00945FD8"/>
    <w:rsid w:val="009503C1"/>
    <w:rsid w:val="009520D9"/>
    <w:rsid w:val="00977A6F"/>
    <w:rsid w:val="009B4DBD"/>
    <w:rsid w:val="009D7C4E"/>
    <w:rsid w:val="009E1449"/>
    <w:rsid w:val="00A262E1"/>
    <w:rsid w:val="00A360AF"/>
    <w:rsid w:val="00A55D62"/>
    <w:rsid w:val="00AA0178"/>
    <w:rsid w:val="00AB299B"/>
    <w:rsid w:val="00AC4EE3"/>
    <w:rsid w:val="00AC6A64"/>
    <w:rsid w:val="00AD7FB5"/>
    <w:rsid w:val="00AE0202"/>
    <w:rsid w:val="00AF4285"/>
    <w:rsid w:val="00AF4B45"/>
    <w:rsid w:val="00B37F2C"/>
    <w:rsid w:val="00B42907"/>
    <w:rsid w:val="00B42CF6"/>
    <w:rsid w:val="00B604A8"/>
    <w:rsid w:val="00B94244"/>
    <w:rsid w:val="00BA2E9A"/>
    <w:rsid w:val="00BA58DF"/>
    <w:rsid w:val="00BD41E6"/>
    <w:rsid w:val="00BD4D84"/>
    <w:rsid w:val="00BD51C3"/>
    <w:rsid w:val="00BE33C3"/>
    <w:rsid w:val="00BF6BF7"/>
    <w:rsid w:val="00C20804"/>
    <w:rsid w:val="00CD42DB"/>
    <w:rsid w:val="00CF27E6"/>
    <w:rsid w:val="00CF5B01"/>
    <w:rsid w:val="00D14775"/>
    <w:rsid w:val="00D44079"/>
    <w:rsid w:val="00D46461"/>
    <w:rsid w:val="00D47D0E"/>
    <w:rsid w:val="00D5694F"/>
    <w:rsid w:val="00D70B6A"/>
    <w:rsid w:val="00D81603"/>
    <w:rsid w:val="00D864D5"/>
    <w:rsid w:val="00D912F9"/>
    <w:rsid w:val="00D94162"/>
    <w:rsid w:val="00D954CA"/>
    <w:rsid w:val="00DA10C6"/>
    <w:rsid w:val="00DD45FE"/>
    <w:rsid w:val="00E03ADA"/>
    <w:rsid w:val="00E12328"/>
    <w:rsid w:val="00E351E9"/>
    <w:rsid w:val="00E461C4"/>
    <w:rsid w:val="00E53408"/>
    <w:rsid w:val="00E541A6"/>
    <w:rsid w:val="00E56EDE"/>
    <w:rsid w:val="00E8666A"/>
    <w:rsid w:val="00E8723A"/>
    <w:rsid w:val="00E97E74"/>
    <w:rsid w:val="00EF7A8B"/>
    <w:rsid w:val="00F06582"/>
    <w:rsid w:val="00F109C8"/>
    <w:rsid w:val="00F117DF"/>
    <w:rsid w:val="00F37811"/>
    <w:rsid w:val="00F44742"/>
    <w:rsid w:val="00F44B5C"/>
    <w:rsid w:val="00F45EC3"/>
    <w:rsid w:val="00F914A6"/>
    <w:rsid w:val="00F95571"/>
    <w:rsid w:val="00FA0F06"/>
    <w:rsid w:val="00FC38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25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next w:val="Bezmezer"/>
    <w:qFormat/>
    <w:rsid w:val="00B37F2C"/>
    <w:pPr>
      <w:spacing w:after="0" w:line="240" w:lineRule="auto"/>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uiPriority w:val="1"/>
    <w:qFormat/>
    <w:rsid w:val="00677D3A"/>
    <w:pPr>
      <w:jc w:val="both"/>
    </w:pPr>
  </w:style>
  <w:style w:type="paragraph" w:styleId="Odstavecseseznamem">
    <w:name w:val="List Paragraph"/>
    <w:basedOn w:val="Normln"/>
    <w:uiPriority w:val="34"/>
    <w:qFormat/>
    <w:rsid w:val="00F44B5C"/>
    <w:pPr>
      <w:spacing w:after="120"/>
      <w:ind w:left="720"/>
      <w:contextualSpacing/>
    </w:pPr>
    <w:rPr>
      <w:rFonts w:asciiTheme="minorHAnsi" w:hAnsiTheme="minorHAnsi"/>
      <w:sz w:val="22"/>
    </w:rPr>
  </w:style>
  <w:style w:type="paragraph" w:customStyle="1" w:styleId="ind1">
    <w:name w:val="ind1"/>
    <w:basedOn w:val="Normln"/>
    <w:rsid w:val="00F44B5C"/>
    <w:pPr>
      <w:spacing w:before="100" w:beforeAutospacing="1" w:after="100" w:afterAutospacing="1"/>
    </w:pPr>
    <w:rPr>
      <w:rFonts w:eastAsia="Times New Roman" w:cs="Times New Roman"/>
      <w:szCs w:val="24"/>
      <w:lang w:eastAsia="cs-CZ"/>
    </w:rPr>
  </w:style>
  <w:style w:type="paragraph" w:styleId="Normlnweb">
    <w:name w:val="Normal (Web)"/>
    <w:basedOn w:val="Normln"/>
    <w:uiPriority w:val="99"/>
    <w:unhideWhenUsed/>
    <w:rsid w:val="00F44B5C"/>
    <w:pPr>
      <w:spacing w:before="100" w:beforeAutospacing="1" w:after="100" w:afterAutospacing="1"/>
    </w:pPr>
    <w:rPr>
      <w:rFonts w:eastAsia="Times New Roman" w:cs="Times New Roman"/>
      <w:szCs w:val="24"/>
      <w:lang w:eastAsia="cs-CZ"/>
    </w:rPr>
  </w:style>
  <w:style w:type="paragraph" w:styleId="Textbubliny">
    <w:name w:val="Balloon Text"/>
    <w:basedOn w:val="Normln"/>
    <w:link w:val="TextbublinyChar"/>
    <w:uiPriority w:val="99"/>
    <w:semiHidden/>
    <w:unhideWhenUsed/>
    <w:rsid w:val="0051764D"/>
    <w:rPr>
      <w:rFonts w:ascii="Tahoma" w:hAnsi="Tahoma" w:cs="Tahoma"/>
      <w:sz w:val="16"/>
      <w:szCs w:val="16"/>
    </w:rPr>
  </w:style>
  <w:style w:type="character" w:customStyle="1" w:styleId="TextbublinyChar">
    <w:name w:val="Text bubliny Char"/>
    <w:basedOn w:val="Standardnpsmoodstavce"/>
    <w:link w:val="Textbubliny"/>
    <w:uiPriority w:val="99"/>
    <w:semiHidden/>
    <w:rsid w:val="0051764D"/>
    <w:rPr>
      <w:rFonts w:ascii="Tahoma" w:hAnsi="Tahoma" w:cs="Tahoma"/>
      <w:sz w:val="16"/>
      <w:szCs w:val="16"/>
    </w:rPr>
  </w:style>
  <w:style w:type="character" w:styleId="Odkaznakoment">
    <w:name w:val="annotation reference"/>
    <w:basedOn w:val="Standardnpsmoodstavce"/>
    <w:uiPriority w:val="99"/>
    <w:semiHidden/>
    <w:unhideWhenUsed/>
    <w:rsid w:val="006E76C4"/>
    <w:rPr>
      <w:sz w:val="16"/>
      <w:szCs w:val="16"/>
    </w:rPr>
  </w:style>
  <w:style w:type="paragraph" w:styleId="Textkomente">
    <w:name w:val="annotation text"/>
    <w:basedOn w:val="Normln"/>
    <w:link w:val="TextkomenteChar"/>
    <w:uiPriority w:val="99"/>
    <w:semiHidden/>
    <w:unhideWhenUsed/>
    <w:rsid w:val="006E76C4"/>
    <w:rPr>
      <w:sz w:val="20"/>
      <w:szCs w:val="20"/>
    </w:rPr>
  </w:style>
  <w:style w:type="character" w:customStyle="1" w:styleId="TextkomenteChar">
    <w:name w:val="Text komentáře Char"/>
    <w:basedOn w:val="Standardnpsmoodstavce"/>
    <w:link w:val="Textkomente"/>
    <w:uiPriority w:val="99"/>
    <w:semiHidden/>
    <w:rsid w:val="006E76C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6E76C4"/>
    <w:rPr>
      <w:b/>
      <w:bCs/>
    </w:rPr>
  </w:style>
  <w:style w:type="character" w:customStyle="1" w:styleId="PedmtkomenteChar">
    <w:name w:val="Předmět komentáře Char"/>
    <w:basedOn w:val="TextkomenteChar"/>
    <w:link w:val="Pedmtkomente"/>
    <w:uiPriority w:val="99"/>
    <w:semiHidden/>
    <w:rsid w:val="006E76C4"/>
    <w:rPr>
      <w:rFonts w:ascii="Times New Roman" w:hAnsi="Times New Roman"/>
      <w:b/>
      <w:bCs/>
      <w:sz w:val="20"/>
      <w:szCs w:val="20"/>
    </w:rPr>
  </w:style>
  <w:style w:type="paragraph" w:styleId="Zhlav">
    <w:name w:val="header"/>
    <w:basedOn w:val="Normln"/>
    <w:link w:val="ZhlavChar"/>
    <w:uiPriority w:val="99"/>
    <w:unhideWhenUsed/>
    <w:rsid w:val="00EF7A8B"/>
    <w:pPr>
      <w:tabs>
        <w:tab w:val="center" w:pos="4536"/>
        <w:tab w:val="right" w:pos="9072"/>
      </w:tabs>
    </w:pPr>
  </w:style>
  <w:style w:type="character" w:customStyle="1" w:styleId="ZhlavChar">
    <w:name w:val="Záhlaví Char"/>
    <w:basedOn w:val="Standardnpsmoodstavce"/>
    <w:link w:val="Zhlav"/>
    <w:uiPriority w:val="99"/>
    <w:rsid w:val="00EF7A8B"/>
    <w:rPr>
      <w:rFonts w:ascii="Times New Roman" w:hAnsi="Times New Roman"/>
      <w:sz w:val="24"/>
    </w:rPr>
  </w:style>
  <w:style w:type="paragraph" w:styleId="Zpat">
    <w:name w:val="footer"/>
    <w:basedOn w:val="Normln"/>
    <w:link w:val="ZpatChar"/>
    <w:uiPriority w:val="99"/>
    <w:unhideWhenUsed/>
    <w:rsid w:val="00EF7A8B"/>
    <w:pPr>
      <w:tabs>
        <w:tab w:val="center" w:pos="4536"/>
        <w:tab w:val="right" w:pos="9072"/>
      </w:tabs>
    </w:pPr>
  </w:style>
  <w:style w:type="character" w:customStyle="1" w:styleId="ZpatChar">
    <w:name w:val="Zápatí Char"/>
    <w:basedOn w:val="Standardnpsmoodstavce"/>
    <w:link w:val="Zpat"/>
    <w:uiPriority w:val="99"/>
    <w:rsid w:val="00EF7A8B"/>
    <w:rPr>
      <w:rFonts w:ascii="Times New Roman" w:hAnsi="Times New Roman"/>
      <w:sz w:val="24"/>
    </w:rPr>
  </w:style>
  <w:style w:type="paragraph" w:customStyle="1" w:styleId="NADPISSTI">
    <w:name w:val="NADPIS ČÁSTI"/>
    <w:basedOn w:val="Normln"/>
    <w:next w:val="Normln"/>
    <w:rsid w:val="007D18D2"/>
    <w:pPr>
      <w:keepNext/>
      <w:keepLines/>
      <w:spacing w:after="200" w:line="276" w:lineRule="auto"/>
      <w:jc w:val="center"/>
      <w:outlineLvl w:val="1"/>
    </w:pPr>
    <w:rPr>
      <w:rFonts w:ascii="Calibri" w:eastAsia="Calibri" w:hAnsi="Calibri" w:cs="Times New Roman"/>
      <w:b/>
      <w:sz w:val="22"/>
      <w:lang w:val="sk-SK"/>
    </w:rPr>
  </w:style>
  <w:style w:type="paragraph" w:customStyle="1" w:styleId="Textlnku">
    <w:name w:val="Text článku"/>
    <w:basedOn w:val="Normln"/>
    <w:rsid w:val="007D18D2"/>
    <w:pPr>
      <w:spacing w:before="240" w:after="200" w:line="276" w:lineRule="auto"/>
      <w:ind w:firstLine="425"/>
      <w:outlineLvl w:val="5"/>
    </w:pPr>
    <w:rPr>
      <w:rFonts w:ascii="Calibri" w:eastAsia="Calibri" w:hAnsi="Calibri" w:cs="Times New Roman"/>
      <w:sz w:val="22"/>
      <w:lang w:val="sk-SK"/>
    </w:rPr>
  </w:style>
  <w:style w:type="paragraph" w:customStyle="1" w:styleId="lnek">
    <w:name w:val="Článek"/>
    <w:basedOn w:val="Normln"/>
    <w:next w:val="Textodstavce"/>
    <w:rsid w:val="007D18D2"/>
    <w:pPr>
      <w:keepNext/>
      <w:keepLines/>
      <w:spacing w:before="240" w:after="200" w:line="276" w:lineRule="auto"/>
      <w:jc w:val="center"/>
      <w:outlineLvl w:val="5"/>
    </w:pPr>
    <w:rPr>
      <w:rFonts w:ascii="Calibri" w:eastAsia="Calibri" w:hAnsi="Calibri" w:cs="Times New Roman"/>
      <w:sz w:val="22"/>
      <w:lang w:val="sk-SK"/>
    </w:rPr>
  </w:style>
  <w:style w:type="paragraph" w:customStyle="1" w:styleId="Novelizanbod">
    <w:name w:val="Novelizační bod"/>
    <w:basedOn w:val="Normln"/>
    <w:next w:val="Normln"/>
    <w:rsid w:val="007D18D2"/>
    <w:pPr>
      <w:keepNext/>
      <w:keepLines/>
      <w:numPr>
        <w:numId w:val="22"/>
      </w:numPr>
      <w:tabs>
        <w:tab w:val="left" w:pos="851"/>
      </w:tabs>
      <w:spacing w:before="480" w:after="120" w:line="276" w:lineRule="auto"/>
    </w:pPr>
    <w:rPr>
      <w:rFonts w:ascii="Calibri" w:eastAsia="Calibri" w:hAnsi="Calibri" w:cs="Times New Roman"/>
      <w:sz w:val="22"/>
      <w:lang w:val="sk-SK"/>
    </w:rPr>
  </w:style>
  <w:style w:type="paragraph" w:customStyle="1" w:styleId="Textbodu">
    <w:name w:val="Text bodu"/>
    <w:basedOn w:val="Normln"/>
    <w:rsid w:val="007D18D2"/>
    <w:pPr>
      <w:numPr>
        <w:ilvl w:val="2"/>
        <w:numId w:val="21"/>
      </w:numPr>
      <w:spacing w:after="200" w:line="276" w:lineRule="auto"/>
      <w:outlineLvl w:val="8"/>
    </w:pPr>
    <w:rPr>
      <w:rFonts w:ascii="Calibri" w:eastAsia="Calibri" w:hAnsi="Calibri" w:cs="Times New Roman"/>
      <w:sz w:val="22"/>
      <w:lang w:val="sk-SK"/>
    </w:rPr>
  </w:style>
  <w:style w:type="paragraph" w:customStyle="1" w:styleId="Textpsmene">
    <w:name w:val="Text písmene"/>
    <w:basedOn w:val="Normln"/>
    <w:rsid w:val="007D18D2"/>
    <w:pPr>
      <w:numPr>
        <w:ilvl w:val="1"/>
        <w:numId w:val="21"/>
      </w:numPr>
      <w:spacing w:after="200" w:line="276" w:lineRule="auto"/>
      <w:outlineLvl w:val="7"/>
    </w:pPr>
    <w:rPr>
      <w:rFonts w:ascii="Calibri" w:eastAsia="Calibri" w:hAnsi="Calibri" w:cs="Times New Roman"/>
      <w:sz w:val="22"/>
      <w:lang w:val="sk-SK"/>
    </w:rPr>
  </w:style>
  <w:style w:type="paragraph" w:customStyle="1" w:styleId="Textodstavce">
    <w:name w:val="Text odstavce"/>
    <w:basedOn w:val="Normln"/>
    <w:rsid w:val="007D18D2"/>
    <w:pPr>
      <w:numPr>
        <w:numId w:val="21"/>
      </w:numPr>
      <w:tabs>
        <w:tab w:val="left" w:pos="851"/>
      </w:tabs>
      <w:spacing w:before="120" w:after="120" w:line="276" w:lineRule="auto"/>
      <w:outlineLvl w:val="6"/>
    </w:pPr>
    <w:rPr>
      <w:rFonts w:ascii="Calibri" w:eastAsia="Calibri" w:hAnsi="Calibri" w:cs="Times New Roman"/>
      <w:sz w:val="22"/>
      <w:lang w:val="sk-SK"/>
    </w:rPr>
  </w:style>
  <w:style w:type="character" w:customStyle="1" w:styleId="apple-converted-space">
    <w:name w:val="apple-converted-space"/>
    <w:basedOn w:val="Standardnpsmoodstavce"/>
    <w:rsid w:val="007D18D2"/>
  </w:style>
  <w:style w:type="paragraph" w:customStyle="1" w:styleId="StylD">
    <w:name w:val="Styl D"/>
    <w:basedOn w:val="Normln"/>
    <w:rsid w:val="009D7C4E"/>
    <w:pPr>
      <w:suppressAutoHyphens/>
      <w:spacing w:line="360" w:lineRule="auto"/>
      <w:jc w:val="both"/>
    </w:pPr>
    <w:rPr>
      <w:rFonts w:ascii="Arial" w:eastAsia="Times New Roman" w:hAnsi="Arial" w:cs="Times New Roman"/>
      <w:szCs w:val="20"/>
      <w:lang w:eastAsia="ar-SA"/>
    </w:rPr>
  </w:style>
  <w:style w:type="paragraph" w:styleId="Textpoznpodarou">
    <w:name w:val="footnote text"/>
    <w:basedOn w:val="Normln"/>
    <w:link w:val="TextpoznpodarouChar"/>
    <w:uiPriority w:val="99"/>
    <w:semiHidden/>
    <w:unhideWhenUsed/>
    <w:rsid w:val="00140E06"/>
    <w:pPr>
      <w:spacing w:after="200" w:line="276" w:lineRule="auto"/>
    </w:pPr>
    <w:rPr>
      <w:rFonts w:ascii="Calibri" w:eastAsia="Times New Roman" w:hAnsi="Calibri"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140E06"/>
    <w:rPr>
      <w:rFonts w:ascii="Calibri" w:eastAsia="Times New Roman" w:hAnsi="Calibri" w:cs="Times New Roman"/>
      <w:sz w:val="20"/>
      <w:szCs w:val="20"/>
      <w:lang w:eastAsia="cs-CZ"/>
    </w:rPr>
  </w:style>
  <w:style w:type="character" w:styleId="Znakapoznpodarou">
    <w:name w:val="footnote reference"/>
    <w:uiPriority w:val="99"/>
    <w:semiHidden/>
    <w:unhideWhenUsed/>
    <w:rsid w:val="00140E0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next w:val="Bezmezer"/>
    <w:qFormat/>
    <w:rsid w:val="00B37F2C"/>
    <w:pPr>
      <w:spacing w:after="0" w:line="240" w:lineRule="auto"/>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uiPriority w:val="1"/>
    <w:qFormat/>
    <w:rsid w:val="00677D3A"/>
    <w:pPr>
      <w:jc w:val="both"/>
    </w:pPr>
  </w:style>
  <w:style w:type="paragraph" w:styleId="Odstavecseseznamem">
    <w:name w:val="List Paragraph"/>
    <w:basedOn w:val="Normln"/>
    <w:uiPriority w:val="34"/>
    <w:qFormat/>
    <w:rsid w:val="00F44B5C"/>
    <w:pPr>
      <w:spacing w:after="120"/>
      <w:ind w:left="720"/>
      <w:contextualSpacing/>
    </w:pPr>
    <w:rPr>
      <w:rFonts w:asciiTheme="minorHAnsi" w:hAnsiTheme="minorHAnsi"/>
      <w:sz w:val="22"/>
    </w:rPr>
  </w:style>
  <w:style w:type="paragraph" w:customStyle="1" w:styleId="ind1">
    <w:name w:val="ind1"/>
    <w:basedOn w:val="Normln"/>
    <w:rsid w:val="00F44B5C"/>
    <w:pPr>
      <w:spacing w:before="100" w:beforeAutospacing="1" w:after="100" w:afterAutospacing="1"/>
    </w:pPr>
    <w:rPr>
      <w:rFonts w:eastAsia="Times New Roman" w:cs="Times New Roman"/>
      <w:szCs w:val="24"/>
      <w:lang w:eastAsia="cs-CZ"/>
    </w:rPr>
  </w:style>
  <w:style w:type="paragraph" w:styleId="Normlnweb">
    <w:name w:val="Normal (Web)"/>
    <w:basedOn w:val="Normln"/>
    <w:uiPriority w:val="99"/>
    <w:unhideWhenUsed/>
    <w:rsid w:val="00F44B5C"/>
    <w:pPr>
      <w:spacing w:before="100" w:beforeAutospacing="1" w:after="100" w:afterAutospacing="1"/>
    </w:pPr>
    <w:rPr>
      <w:rFonts w:eastAsia="Times New Roman" w:cs="Times New Roman"/>
      <w:szCs w:val="24"/>
      <w:lang w:eastAsia="cs-CZ"/>
    </w:rPr>
  </w:style>
  <w:style w:type="paragraph" w:styleId="Textbubliny">
    <w:name w:val="Balloon Text"/>
    <w:basedOn w:val="Normln"/>
    <w:link w:val="TextbublinyChar"/>
    <w:uiPriority w:val="99"/>
    <w:semiHidden/>
    <w:unhideWhenUsed/>
    <w:rsid w:val="0051764D"/>
    <w:rPr>
      <w:rFonts w:ascii="Tahoma" w:hAnsi="Tahoma" w:cs="Tahoma"/>
      <w:sz w:val="16"/>
      <w:szCs w:val="16"/>
    </w:rPr>
  </w:style>
  <w:style w:type="character" w:customStyle="1" w:styleId="TextbublinyChar">
    <w:name w:val="Text bubliny Char"/>
    <w:basedOn w:val="Standardnpsmoodstavce"/>
    <w:link w:val="Textbubliny"/>
    <w:uiPriority w:val="99"/>
    <w:semiHidden/>
    <w:rsid w:val="0051764D"/>
    <w:rPr>
      <w:rFonts w:ascii="Tahoma" w:hAnsi="Tahoma" w:cs="Tahoma"/>
      <w:sz w:val="16"/>
      <w:szCs w:val="16"/>
    </w:rPr>
  </w:style>
  <w:style w:type="character" w:styleId="Odkaznakoment">
    <w:name w:val="annotation reference"/>
    <w:basedOn w:val="Standardnpsmoodstavce"/>
    <w:uiPriority w:val="99"/>
    <w:semiHidden/>
    <w:unhideWhenUsed/>
    <w:rsid w:val="006E76C4"/>
    <w:rPr>
      <w:sz w:val="16"/>
      <w:szCs w:val="16"/>
    </w:rPr>
  </w:style>
  <w:style w:type="paragraph" w:styleId="Textkomente">
    <w:name w:val="annotation text"/>
    <w:basedOn w:val="Normln"/>
    <w:link w:val="TextkomenteChar"/>
    <w:uiPriority w:val="99"/>
    <w:semiHidden/>
    <w:unhideWhenUsed/>
    <w:rsid w:val="006E76C4"/>
    <w:rPr>
      <w:sz w:val="20"/>
      <w:szCs w:val="20"/>
    </w:rPr>
  </w:style>
  <w:style w:type="character" w:customStyle="1" w:styleId="TextkomenteChar">
    <w:name w:val="Text komentáře Char"/>
    <w:basedOn w:val="Standardnpsmoodstavce"/>
    <w:link w:val="Textkomente"/>
    <w:uiPriority w:val="99"/>
    <w:semiHidden/>
    <w:rsid w:val="006E76C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6E76C4"/>
    <w:rPr>
      <w:b/>
      <w:bCs/>
    </w:rPr>
  </w:style>
  <w:style w:type="character" w:customStyle="1" w:styleId="PedmtkomenteChar">
    <w:name w:val="Předmět komentáře Char"/>
    <w:basedOn w:val="TextkomenteChar"/>
    <w:link w:val="Pedmtkomente"/>
    <w:uiPriority w:val="99"/>
    <w:semiHidden/>
    <w:rsid w:val="006E76C4"/>
    <w:rPr>
      <w:rFonts w:ascii="Times New Roman" w:hAnsi="Times New Roman"/>
      <w:b/>
      <w:bCs/>
      <w:sz w:val="20"/>
      <w:szCs w:val="20"/>
    </w:rPr>
  </w:style>
  <w:style w:type="paragraph" w:styleId="Zhlav">
    <w:name w:val="header"/>
    <w:basedOn w:val="Normln"/>
    <w:link w:val="ZhlavChar"/>
    <w:uiPriority w:val="99"/>
    <w:unhideWhenUsed/>
    <w:rsid w:val="00EF7A8B"/>
    <w:pPr>
      <w:tabs>
        <w:tab w:val="center" w:pos="4536"/>
        <w:tab w:val="right" w:pos="9072"/>
      </w:tabs>
    </w:pPr>
  </w:style>
  <w:style w:type="character" w:customStyle="1" w:styleId="ZhlavChar">
    <w:name w:val="Záhlaví Char"/>
    <w:basedOn w:val="Standardnpsmoodstavce"/>
    <w:link w:val="Zhlav"/>
    <w:uiPriority w:val="99"/>
    <w:rsid w:val="00EF7A8B"/>
    <w:rPr>
      <w:rFonts w:ascii="Times New Roman" w:hAnsi="Times New Roman"/>
      <w:sz w:val="24"/>
    </w:rPr>
  </w:style>
  <w:style w:type="paragraph" w:styleId="Zpat">
    <w:name w:val="footer"/>
    <w:basedOn w:val="Normln"/>
    <w:link w:val="ZpatChar"/>
    <w:uiPriority w:val="99"/>
    <w:unhideWhenUsed/>
    <w:rsid w:val="00EF7A8B"/>
    <w:pPr>
      <w:tabs>
        <w:tab w:val="center" w:pos="4536"/>
        <w:tab w:val="right" w:pos="9072"/>
      </w:tabs>
    </w:pPr>
  </w:style>
  <w:style w:type="character" w:customStyle="1" w:styleId="ZpatChar">
    <w:name w:val="Zápatí Char"/>
    <w:basedOn w:val="Standardnpsmoodstavce"/>
    <w:link w:val="Zpat"/>
    <w:uiPriority w:val="99"/>
    <w:rsid w:val="00EF7A8B"/>
    <w:rPr>
      <w:rFonts w:ascii="Times New Roman" w:hAnsi="Times New Roman"/>
      <w:sz w:val="24"/>
    </w:rPr>
  </w:style>
  <w:style w:type="paragraph" w:customStyle="1" w:styleId="NADPISSTI">
    <w:name w:val="NADPIS ČÁSTI"/>
    <w:basedOn w:val="Normln"/>
    <w:next w:val="Normln"/>
    <w:rsid w:val="007D18D2"/>
    <w:pPr>
      <w:keepNext/>
      <w:keepLines/>
      <w:spacing w:after="200" w:line="276" w:lineRule="auto"/>
      <w:jc w:val="center"/>
      <w:outlineLvl w:val="1"/>
    </w:pPr>
    <w:rPr>
      <w:rFonts w:ascii="Calibri" w:eastAsia="Calibri" w:hAnsi="Calibri" w:cs="Times New Roman"/>
      <w:b/>
      <w:sz w:val="22"/>
      <w:lang w:val="sk-SK"/>
    </w:rPr>
  </w:style>
  <w:style w:type="paragraph" w:customStyle="1" w:styleId="Textlnku">
    <w:name w:val="Text článku"/>
    <w:basedOn w:val="Normln"/>
    <w:rsid w:val="007D18D2"/>
    <w:pPr>
      <w:spacing w:before="240" w:after="200" w:line="276" w:lineRule="auto"/>
      <w:ind w:firstLine="425"/>
      <w:outlineLvl w:val="5"/>
    </w:pPr>
    <w:rPr>
      <w:rFonts w:ascii="Calibri" w:eastAsia="Calibri" w:hAnsi="Calibri" w:cs="Times New Roman"/>
      <w:sz w:val="22"/>
      <w:lang w:val="sk-SK"/>
    </w:rPr>
  </w:style>
  <w:style w:type="paragraph" w:customStyle="1" w:styleId="lnek">
    <w:name w:val="Článek"/>
    <w:basedOn w:val="Normln"/>
    <w:next w:val="Textodstavce"/>
    <w:rsid w:val="007D18D2"/>
    <w:pPr>
      <w:keepNext/>
      <w:keepLines/>
      <w:spacing w:before="240" w:after="200" w:line="276" w:lineRule="auto"/>
      <w:jc w:val="center"/>
      <w:outlineLvl w:val="5"/>
    </w:pPr>
    <w:rPr>
      <w:rFonts w:ascii="Calibri" w:eastAsia="Calibri" w:hAnsi="Calibri" w:cs="Times New Roman"/>
      <w:sz w:val="22"/>
      <w:lang w:val="sk-SK"/>
    </w:rPr>
  </w:style>
  <w:style w:type="paragraph" w:customStyle="1" w:styleId="Novelizanbod">
    <w:name w:val="Novelizační bod"/>
    <w:basedOn w:val="Normln"/>
    <w:next w:val="Normln"/>
    <w:rsid w:val="007D18D2"/>
    <w:pPr>
      <w:keepNext/>
      <w:keepLines/>
      <w:numPr>
        <w:numId w:val="22"/>
      </w:numPr>
      <w:tabs>
        <w:tab w:val="left" w:pos="851"/>
      </w:tabs>
      <w:spacing w:before="480" w:after="120" w:line="276" w:lineRule="auto"/>
    </w:pPr>
    <w:rPr>
      <w:rFonts w:ascii="Calibri" w:eastAsia="Calibri" w:hAnsi="Calibri" w:cs="Times New Roman"/>
      <w:sz w:val="22"/>
      <w:lang w:val="sk-SK"/>
    </w:rPr>
  </w:style>
  <w:style w:type="paragraph" w:customStyle="1" w:styleId="Textbodu">
    <w:name w:val="Text bodu"/>
    <w:basedOn w:val="Normln"/>
    <w:rsid w:val="007D18D2"/>
    <w:pPr>
      <w:numPr>
        <w:ilvl w:val="2"/>
        <w:numId w:val="21"/>
      </w:numPr>
      <w:spacing w:after="200" w:line="276" w:lineRule="auto"/>
      <w:outlineLvl w:val="8"/>
    </w:pPr>
    <w:rPr>
      <w:rFonts w:ascii="Calibri" w:eastAsia="Calibri" w:hAnsi="Calibri" w:cs="Times New Roman"/>
      <w:sz w:val="22"/>
      <w:lang w:val="sk-SK"/>
    </w:rPr>
  </w:style>
  <w:style w:type="paragraph" w:customStyle="1" w:styleId="Textpsmene">
    <w:name w:val="Text písmene"/>
    <w:basedOn w:val="Normln"/>
    <w:rsid w:val="007D18D2"/>
    <w:pPr>
      <w:numPr>
        <w:ilvl w:val="1"/>
        <w:numId w:val="21"/>
      </w:numPr>
      <w:spacing w:after="200" w:line="276" w:lineRule="auto"/>
      <w:outlineLvl w:val="7"/>
    </w:pPr>
    <w:rPr>
      <w:rFonts w:ascii="Calibri" w:eastAsia="Calibri" w:hAnsi="Calibri" w:cs="Times New Roman"/>
      <w:sz w:val="22"/>
      <w:lang w:val="sk-SK"/>
    </w:rPr>
  </w:style>
  <w:style w:type="paragraph" w:customStyle="1" w:styleId="Textodstavce">
    <w:name w:val="Text odstavce"/>
    <w:basedOn w:val="Normln"/>
    <w:rsid w:val="007D18D2"/>
    <w:pPr>
      <w:numPr>
        <w:numId w:val="21"/>
      </w:numPr>
      <w:tabs>
        <w:tab w:val="left" w:pos="851"/>
      </w:tabs>
      <w:spacing w:before="120" w:after="120" w:line="276" w:lineRule="auto"/>
      <w:outlineLvl w:val="6"/>
    </w:pPr>
    <w:rPr>
      <w:rFonts w:ascii="Calibri" w:eastAsia="Calibri" w:hAnsi="Calibri" w:cs="Times New Roman"/>
      <w:sz w:val="22"/>
      <w:lang w:val="sk-SK"/>
    </w:rPr>
  </w:style>
  <w:style w:type="character" w:customStyle="1" w:styleId="apple-converted-space">
    <w:name w:val="apple-converted-space"/>
    <w:basedOn w:val="Standardnpsmoodstavce"/>
    <w:rsid w:val="007D18D2"/>
  </w:style>
  <w:style w:type="paragraph" w:customStyle="1" w:styleId="StylD">
    <w:name w:val="Styl D"/>
    <w:basedOn w:val="Normln"/>
    <w:rsid w:val="009D7C4E"/>
    <w:pPr>
      <w:suppressAutoHyphens/>
      <w:spacing w:line="360" w:lineRule="auto"/>
      <w:jc w:val="both"/>
    </w:pPr>
    <w:rPr>
      <w:rFonts w:ascii="Arial" w:eastAsia="Times New Roman" w:hAnsi="Arial" w:cs="Times New Roman"/>
      <w:szCs w:val="20"/>
      <w:lang w:eastAsia="ar-SA"/>
    </w:rPr>
  </w:style>
  <w:style w:type="paragraph" w:styleId="Textpoznpodarou">
    <w:name w:val="footnote text"/>
    <w:basedOn w:val="Normln"/>
    <w:link w:val="TextpoznpodarouChar"/>
    <w:uiPriority w:val="99"/>
    <w:semiHidden/>
    <w:unhideWhenUsed/>
    <w:rsid w:val="00140E06"/>
    <w:pPr>
      <w:spacing w:after="200" w:line="276" w:lineRule="auto"/>
    </w:pPr>
    <w:rPr>
      <w:rFonts w:ascii="Calibri" w:eastAsia="Times New Roman" w:hAnsi="Calibri"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140E06"/>
    <w:rPr>
      <w:rFonts w:ascii="Calibri" w:eastAsia="Times New Roman" w:hAnsi="Calibri" w:cs="Times New Roman"/>
      <w:sz w:val="20"/>
      <w:szCs w:val="20"/>
      <w:lang w:eastAsia="cs-CZ"/>
    </w:rPr>
  </w:style>
  <w:style w:type="character" w:styleId="Znakapoznpodarou">
    <w:name w:val="footnote reference"/>
    <w:uiPriority w:val="99"/>
    <w:semiHidden/>
    <w:unhideWhenUsed/>
    <w:rsid w:val="00140E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759231">
      <w:bodyDiv w:val="1"/>
      <w:marLeft w:val="0"/>
      <w:marRight w:val="0"/>
      <w:marTop w:val="0"/>
      <w:marBottom w:val="0"/>
      <w:divBdr>
        <w:top w:val="none" w:sz="0" w:space="0" w:color="auto"/>
        <w:left w:val="none" w:sz="0" w:space="0" w:color="auto"/>
        <w:bottom w:val="none" w:sz="0" w:space="0" w:color="auto"/>
        <w:right w:val="none" w:sz="0" w:space="0" w:color="auto"/>
      </w:divBdr>
      <w:divsChild>
        <w:div w:id="1860394044">
          <w:marLeft w:val="0"/>
          <w:marRight w:val="0"/>
          <w:marTop w:val="0"/>
          <w:marBottom w:val="0"/>
          <w:divBdr>
            <w:top w:val="none" w:sz="0" w:space="0" w:color="auto"/>
            <w:left w:val="none" w:sz="0" w:space="0" w:color="auto"/>
            <w:bottom w:val="none" w:sz="0" w:space="0" w:color="auto"/>
            <w:right w:val="none" w:sz="0" w:space="0" w:color="auto"/>
          </w:divBdr>
        </w:div>
      </w:divsChild>
    </w:div>
    <w:div w:id="446701161">
      <w:bodyDiv w:val="1"/>
      <w:marLeft w:val="0"/>
      <w:marRight w:val="0"/>
      <w:marTop w:val="0"/>
      <w:marBottom w:val="0"/>
      <w:divBdr>
        <w:top w:val="none" w:sz="0" w:space="0" w:color="auto"/>
        <w:left w:val="none" w:sz="0" w:space="0" w:color="auto"/>
        <w:bottom w:val="none" w:sz="0" w:space="0" w:color="auto"/>
        <w:right w:val="none" w:sz="0" w:space="0" w:color="auto"/>
      </w:divBdr>
      <w:divsChild>
        <w:div w:id="812530041">
          <w:marLeft w:val="0"/>
          <w:marRight w:val="0"/>
          <w:marTop w:val="0"/>
          <w:marBottom w:val="0"/>
          <w:divBdr>
            <w:top w:val="none" w:sz="0" w:space="0" w:color="auto"/>
            <w:left w:val="none" w:sz="0" w:space="0" w:color="auto"/>
            <w:bottom w:val="none" w:sz="0" w:space="0" w:color="auto"/>
            <w:right w:val="none" w:sz="0" w:space="0" w:color="auto"/>
          </w:divBdr>
        </w:div>
        <w:div w:id="1971862934">
          <w:marLeft w:val="0"/>
          <w:marRight w:val="0"/>
          <w:marTop w:val="0"/>
          <w:marBottom w:val="0"/>
          <w:divBdr>
            <w:top w:val="none" w:sz="0" w:space="0" w:color="auto"/>
            <w:left w:val="none" w:sz="0" w:space="0" w:color="auto"/>
            <w:bottom w:val="none" w:sz="0" w:space="0" w:color="auto"/>
            <w:right w:val="none" w:sz="0" w:space="0" w:color="auto"/>
          </w:divBdr>
        </w:div>
        <w:div w:id="811098087">
          <w:marLeft w:val="0"/>
          <w:marRight w:val="0"/>
          <w:marTop w:val="0"/>
          <w:marBottom w:val="0"/>
          <w:divBdr>
            <w:top w:val="none" w:sz="0" w:space="0" w:color="auto"/>
            <w:left w:val="none" w:sz="0" w:space="0" w:color="auto"/>
            <w:bottom w:val="none" w:sz="0" w:space="0" w:color="auto"/>
            <w:right w:val="none" w:sz="0" w:space="0" w:color="auto"/>
          </w:divBdr>
        </w:div>
      </w:divsChild>
    </w:div>
    <w:div w:id="561870387">
      <w:bodyDiv w:val="1"/>
      <w:marLeft w:val="0"/>
      <w:marRight w:val="0"/>
      <w:marTop w:val="0"/>
      <w:marBottom w:val="0"/>
      <w:divBdr>
        <w:top w:val="none" w:sz="0" w:space="0" w:color="auto"/>
        <w:left w:val="none" w:sz="0" w:space="0" w:color="auto"/>
        <w:bottom w:val="none" w:sz="0" w:space="0" w:color="auto"/>
        <w:right w:val="none" w:sz="0" w:space="0" w:color="auto"/>
      </w:divBdr>
      <w:divsChild>
        <w:div w:id="683555158">
          <w:marLeft w:val="0"/>
          <w:marRight w:val="0"/>
          <w:marTop w:val="0"/>
          <w:marBottom w:val="0"/>
          <w:divBdr>
            <w:top w:val="none" w:sz="0" w:space="0" w:color="auto"/>
            <w:left w:val="none" w:sz="0" w:space="0" w:color="auto"/>
            <w:bottom w:val="none" w:sz="0" w:space="0" w:color="auto"/>
            <w:right w:val="none" w:sz="0" w:space="0" w:color="auto"/>
          </w:divBdr>
        </w:div>
        <w:div w:id="370300671">
          <w:marLeft w:val="0"/>
          <w:marRight w:val="0"/>
          <w:marTop w:val="0"/>
          <w:marBottom w:val="0"/>
          <w:divBdr>
            <w:top w:val="none" w:sz="0" w:space="0" w:color="auto"/>
            <w:left w:val="none" w:sz="0" w:space="0" w:color="auto"/>
            <w:bottom w:val="none" w:sz="0" w:space="0" w:color="auto"/>
            <w:right w:val="none" w:sz="0" w:space="0" w:color="auto"/>
          </w:divBdr>
        </w:div>
      </w:divsChild>
    </w:div>
    <w:div w:id="603876960">
      <w:bodyDiv w:val="1"/>
      <w:marLeft w:val="0"/>
      <w:marRight w:val="0"/>
      <w:marTop w:val="0"/>
      <w:marBottom w:val="0"/>
      <w:divBdr>
        <w:top w:val="none" w:sz="0" w:space="0" w:color="auto"/>
        <w:left w:val="none" w:sz="0" w:space="0" w:color="auto"/>
        <w:bottom w:val="none" w:sz="0" w:space="0" w:color="auto"/>
        <w:right w:val="none" w:sz="0" w:space="0" w:color="auto"/>
      </w:divBdr>
    </w:div>
    <w:div w:id="1266570400">
      <w:bodyDiv w:val="1"/>
      <w:marLeft w:val="0"/>
      <w:marRight w:val="0"/>
      <w:marTop w:val="0"/>
      <w:marBottom w:val="0"/>
      <w:divBdr>
        <w:top w:val="none" w:sz="0" w:space="0" w:color="auto"/>
        <w:left w:val="none" w:sz="0" w:space="0" w:color="auto"/>
        <w:bottom w:val="none" w:sz="0" w:space="0" w:color="auto"/>
        <w:right w:val="none" w:sz="0" w:space="0" w:color="auto"/>
      </w:divBdr>
    </w:div>
    <w:div w:id="1358895183">
      <w:bodyDiv w:val="1"/>
      <w:marLeft w:val="0"/>
      <w:marRight w:val="0"/>
      <w:marTop w:val="0"/>
      <w:marBottom w:val="0"/>
      <w:divBdr>
        <w:top w:val="none" w:sz="0" w:space="0" w:color="auto"/>
        <w:left w:val="none" w:sz="0" w:space="0" w:color="auto"/>
        <w:bottom w:val="none" w:sz="0" w:space="0" w:color="auto"/>
        <w:right w:val="none" w:sz="0" w:space="0" w:color="auto"/>
      </w:divBdr>
      <w:divsChild>
        <w:div w:id="1831284284">
          <w:marLeft w:val="0"/>
          <w:marRight w:val="0"/>
          <w:marTop w:val="0"/>
          <w:marBottom w:val="0"/>
          <w:divBdr>
            <w:top w:val="none" w:sz="0" w:space="0" w:color="auto"/>
            <w:left w:val="none" w:sz="0" w:space="0" w:color="auto"/>
            <w:bottom w:val="none" w:sz="0" w:space="0" w:color="auto"/>
            <w:right w:val="none" w:sz="0" w:space="0" w:color="auto"/>
          </w:divBdr>
        </w:div>
      </w:divsChild>
    </w:div>
    <w:div w:id="1376661337">
      <w:bodyDiv w:val="1"/>
      <w:marLeft w:val="0"/>
      <w:marRight w:val="0"/>
      <w:marTop w:val="0"/>
      <w:marBottom w:val="0"/>
      <w:divBdr>
        <w:top w:val="none" w:sz="0" w:space="0" w:color="auto"/>
        <w:left w:val="none" w:sz="0" w:space="0" w:color="auto"/>
        <w:bottom w:val="none" w:sz="0" w:space="0" w:color="auto"/>
        <w:right w:val="none" w:sz="0" w:space="0" w:color="auto"/>
      </w:divBdr>
      <w:divsChild>
        <w:div w:id="383600757">
          <w:marLeft w:val="0"/>
          <w:marRight w:val="0"/>
          <w:marTop w:val="0"/>
          <w:marBottom w:val="0"/>
          <w:divBdr>
            <w:top w:val="none" w:sz="0" w:space="0" w:color="auto"/>
            <w:left w:val="none" w:sz="0" w:space="0" w:color="auto"/>
            <w:bottom w:val="none" w:sz="0" w:space="0" w:color="auto"/>
            <w:right w:val="none" w:sz="0" w:space="0" w:color="auto"/>
          </w:divBdr>
        </w:div>
      </w:divsChild>
    </w:div>
    <w:div w:id="1668750259">
      <w:bodyDiv w:val="1"/>
      <w:marLeft w:val="0"/>
      <w:marRight w:val="0"/>
      <w:marTop w:val="0"/>
      <w:marBottom w:val="0"/>
      <w:divBdr>
        <w:top w:val="none" w:sz="0" w:space="0" w:color="auto"/>
        <w:left w:val="none" w:sz="0" w:space="0" w:color="auto"/>
        <w:bottom w:val="none" w:sz="0" w:space="0" w:color="auto"/>
        <w:right w:val="none" w:sz="0" w:space="0" w:color="auto"/>
      </w:divBdr>
      <w:divsChild>
        <w:div w:id="314145339">
          <w:marLeft w:val="0"/>
          <w:marRight w:val="0"/>
          <w:marTop w:val="0"/>
          <w:marBottom w:val="0"/>
          <w:divBdr>
            <w:top w:val="none" w:sz="0" w:space="0" w:color="auto"/>
            <w:left w:val="none" w:sz="0" w:space="0" w:color="auto"/>
            <w:bottom w:val="none" w:sz="0" w:space="0" w:color="auto"/>
            <w:right w:val="none" w:sz="0" w:space="0" w:color="auto"/>
          </w:divBdr>
        </w:div>
      </w:divsChild>
    </w:div>
    <w:div w:id="1848904333">
      <w:bodyDiv w:val="1"/>
      <w:marLeft w:val="0"/>
      <w:marRight w:val="0"/>
      <w:marTop w:val="0"/>
      <w:marBottom w:val="0"/>
      <w:divBdr>
        <w:top w:val="none" w:sz="0" w:space="0" w:color="auto"/>
        <w:left w:val="none" w:sz="0" w:space="0" w:color="auto"/>
        <w:bottom w:val="none" w:sz="0" w:space="0" w:color="auto"/>
        <w:right w:val="none" w:sz="0" w:space="0" w:color="auto"/>
      </w:divBdr>
      <w:divsChild>
        <w:div w:id="793446720">
          <w:marLeft w:val="0"/>
          <w:marRight w:val="0"/>
          <w:marTop w:val="0"/>
          <w:marBottom w:val="0"/>
          <w:divBdr>
            <w:top w:val="none" w:sz="0" w:space="0" w:color="auto"/>
            <w:left w:val="none" w:sz="0" w:space="0" w:color="auto"/>
            <w:bottom w:val="none" w:sz="0" w:space="0" w:color="auto"/>
            <w:right w:val="none" w:sz="0" w:space="0" w:color="auto"/>
          </w:divBdr>
          <w:divsChild>
            <w:div w:id="1843160009">
              <w:marLeft w:val="0"/>
              <w:marRight w:val="0"/>
              <w:marTop w:val="0"/>
              <w:marBottom w:val="0"/>
              <w:divBdr>
                <w:top w:val="none" w:sz="0" w:space="0" w:color="auto"/>
                <w:left w:val="none" w:sz="0" w:space="0" w:color="auto"/>
                <w:bottom w:val="none" w:sz="0" w:space="0" w:color="auto"/>
                <w:right w:val="none" w:sz="0" w:space="0" w:color="auto"/>
              </w:divBdr>
            </w:div>
            <w:div w:id="392895509">
              <w:marLeft w:val="0"/>
              <w:marRight w:val="0"/>
              <w:marTop w:val="0"/>
              <w:marBottom w:val="0"/>
              <w:divBdr>
                <w:top w:val="none" w:sz="0" w:space="0" w:color="auto"/>
                <w:left w:val="none" w:sz="0" w:space="0" w:color="auto"/>
                <w:bottom w:val="none" w:sz="0" w:space="0" w:color="auto"/>
                <w:right w:val="none" w:sz="0" w:space="0" w:color="auto"/>
              </w:divBdr>
            </w:div>
            <w:div w:id="212915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372385">
      <w:bodyDiv w:val="1"/>
      <w:marLeft w:val="0"/>
      <w:marRight w:val="0"/>
      <w:marTop w:val="0"/>
      <w:marBottom w:val="0"/>
      <w:divBdr>
        <w:top w:val="none" w:sz="0" w:space="0" w:color="auto"/>
        <w:left w:val="none" w:sz="0" w:space="0" w:color="auto"/>
        <w:bottom w:val="none" w:sz="0" w:space="0" w:color="auto"/>
        <w:right w:val="none" w:sz="0" w:space="0" w:color="auto"/>
      </w:divBdr>
      <w:divsChild>
        <w:div w:id="1536192092">
          <w:marLeft w:val="0"/>
          <w:marRight w:val="0"/>
          <w:marTop w:val="0"/>
          <w:marBottom w:val="0"/>
          <w:divBdr>
            <w:top w:val="none" w:sz="0" w:space="0" w:color="auto"/>
            <w:left w:val="none" w:sz="0" w:space="0" w:color="auto"/>
            <w:bottom w:val="none" w:sz="0" w:space="0" w:color="auto"/>
            <w:right w:val="none" w:sz="0" w:space="0" w:color="auto"/>
          </w:divBdr>
          <w:divsChild>
            <w:div w:id="1326670819">
              <w:marLeft w:val="0"/>
              <w:marRight w:val="0"/>
              <w:marTop w:val="0"/>
              <w:marBottom w:val="0"/>
              <w:divBdr>
                <w:top w:val="none" w:sz="0" w:space="0" w:color="auto"/>
                <w:left w:val="none" w:sz="0" w:space="0" w:color="auto"/>
                <w:bottom w:val="none" w:sz="0" w:space="0" w:color="auto"/>
                <w:right w:val="none" w:sz="0" w:space="0" w:color="auto"/>
              </w:divBdr>
            </w:div>
            <w:div w:id="14417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1945</Words>
  <Characters>11477</Characters>
  <Application>Microsoft Office Word</Application>
  <DocSecurity>0</DocSecurity>
  <Lines>95</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MSMT</Company>
  <LinksUpToDate>false</LinksUpToDate>
  <CharactersWithSpaces>13396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Fiala Jan</dc:creator>
  <cp:lastModifiedBy>Drobilová Karolína</cp:lastModifiedBy>
  <cp:revision>2</cp:revision>
  <cp:lastPrinted>2016-04-11T15:22:00Z</cp:lastPrinted>
  <dcterms:created xsi:type="dcterms:W3CDTF">2016-05-24T06:10:00Z</dcterms:created>
  <dcterms:modified xsi:type="dcterms:W3CDTF">2016-05-24T06:10:00Z</dcterms:modified>
</cp:coreProperties>
</file>