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8965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8462C2">
              <w:rPr>
                <w:rFonts w:ascii="Arial" w:hAnsi="Arial" w:cs="Arial"/>
                <w:sz w:val="20"/>
                <w:szCs w:val="20"/>
              </w:rPr>
              <w:t>ÁVĚREČNÉ ZPRÁVY 201</w:t>
            </w:r>
            <w:r w:rsidR="009D3322">
              <w:rPr>
                <w:rFonts w:ascii="Arial" w:hAnsi="Arial" w:cs="Arial"/>
                <w:sz w:val="20"/>
                <w:szCs w:val="20"/>
              </w:rPr>
              <w:t>6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L</w:t>
            </w:r>
            <w:r w:rsidR="002C152A">
              <w:rPr>
                <w:rFonts w:ascii="Arial" w:hAnsi="Arial" w:cs="Arial"/>
                <w:sz w:val="20"/>
                <w:szCs w:val="20"/>
              </w:rPr>
              <w:t>H</w:t>
            </w:r>
            <w:proofErr w:type="gramStart"/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Ministerstvo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 xml:space="preserve"> školství, mládeže a tělovýchovy </w:t>
            </w:r>
          </w:p>
          <w:p w:rsidR="003837DE" w:rsidRPr="00473EE4" w:rsidRDefault="009D332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3837DE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r w:rsidR="001223A2"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9D332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9D332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17"/>
        <w:gridCol w:w="6355"/>
      </w:tblGrid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číslo účtu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17"/>
        <w:gridCol w:w="6355"/>
      </w:tblGrid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152A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152A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9D332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9D3322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2C152A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9D3322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9D3322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9D3322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9D332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</w:t>
      </w:r>
      <w:r w:rsidR="00C6557D">
        <w:rPr>
          <w:rFonts w:ascii="Arial" w:hAnsi="Arial" w:cs="Arial"/>
          <w:b/>
          <w:bCs/>
          <w:sz w:val="20"/>
          <w:szCs w:val="20"/>
        </w:rPr>
        <w:t>ÉM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TÝM</w:t>
      </w:r>
      <w:r w:rsidR="00C6557D">
        <w:rPr>
          <w:rFonts w:ascii="Arial" w:hAnsi="Arial" w:cs="Arial"/>
          <w:b/>
          <w:bCs/>
          <w:sz w:val="20"/>
          <w:szCs w:val="20"/>
        </w:rPr>
        <w:t>U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- rok 201</w:t>
      </w:r>
      <w:r w:rsidR="009D332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242"/>
        <w:gridCol w:w="6153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Pč</w:t>
            </w:r>
            <w:proofErr w:type="spell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9D332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2.2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.  ČASOVÝ POSTUP PRACÍ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9D3322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2.2.</w:t>
      </w:r>
      <w:r w:rsidR="00C6557D">
        <w:rPr>
          <w:rFonts w:ascii="Arial" w:hAnsi="Arial" w:cs="Arial"/>
          <w:b/>
          <w:bCs/>
          <w:sz w:val="20"/>
          <w:szCs w:val="20"/>
        </w:rPr>
        <w:t>1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r w:rsidR="00C6557D">
        <w:rPr>
          <w:rFonts w:ascii="Arial" w:hAnsi="Arial" w:cs="Arial"/>
          <w:b/>
          <w:bCs/>
          <w:sz w:val="20"/>
          <w:szCs w:val="20"/>
        </w:rPr>
        <w:t xml:space="preserve"> VŠECH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DÍLČÍCH CÍLŮ SCHVÁLENÉ- SKUTEČNOST 201</w:t>
      </w:r>
      <w:bookmarkStart w:id="0" w:name="_GoBack"/>
      <w:r w:rsidR="009D3322">
        <w:rPr>
          <w:rFonts w:ascii="Arial" w:hAnsi="Arial" w:cs="Arial"/>
          <w:b/>
          <w:bCs/>
          <w:sz w:val="20"/>
          <w:szCs w:val="20"/>
        </w:rPr>
        <w:t>6</w:t>
      </w:r>
      <w:bookmarkEnd w:id="0"/>
    </w:p>
    <w:p w:rsidR="003837DE" w:rsidRPr="00473EE4" w:rsidRDefault="009D3322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7"/>
        <w:gridCol w:w="889"/>
        <w:gridCol w:w="5480"/>
        <w:gridCol w:w="2323"/>
      </w:tblGrid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47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 w:rsidR="00C6557D"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9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V001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977CDF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915"/>
        <w:gridCol w:w="1991"/>
        <w:gridCol w:w="793"/>
        <w:gridCol w:w="5357"/>
      </w:tblGrid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V002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V003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- 201</w:t>
      </w:r>
      <w:r w:rsidR="009D332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9D3322">
              <w:rPr>
                <w:rFonts w:ascii="Arial" w:hAnsi="Arial" w:cs="Arial"/>
                <w:sz w:val="20"/>
                <w:szCs w:val="20"/>
              </w:rPr>
              <w:t>6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7F5C27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: 0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: 0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3935"/>
        <w:gridCol w:w="2154"/>
        <w:gridCol w:w="2169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761"/>
        <w:gridCol w:w="2205"/>
        <w:gridCol w:w="2205"/>
        <w:gridCol w:w="2221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8462C2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9D3322">
              <w:rPr>
                <w:rFonts w:ascii="Arial" w:hAnsi="Arial" w:cs="Arial"/>
                <w:sz w:val="20"/>
                <w:szCs w:val="20"/>
              </w:rPr>
              <w:t>6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F1. - Osobní náklady nebo výdaje na zaměstnance, kteří se podílejí na řešení projektu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3935"/>
        <w:gridCol w:w="2154"/>
        <w:gridCol w:w="2169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761"/>
        <w:gridCol w:w="2205"/>
        <w:gridCol w:w="2205"/>
        <w:gridCol w:w="2221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966D83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b/>
                <w:bCs/>
                <w:sz w:val="20"/>
                <w:szCs w:val="20"/>
              </w:rPr>
              <w:t>H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8462C2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966D83">
              <w:rPr>
                <w:rFonts w:ascii="Arial" w:hAnsi="Arial" w:cs="Arial"/>
                <w:sz w:val="20"/>
                <w:szCs w:val="20"/>
              </w:rPr>
              <w:t>201</w:t>
            </w:r>
            <w:r w:rsidR="009D3322">
              <w:rPr>
                <w:rFonts w:ascii="Arial" w:hAnsi="Arial" w:cs="Arial"/>
                <w:sz w:val="20"/>
                <w:szCs w:val="20"/>
              </w:rPr>
              <w:t>6</w:t>
            </w:r>
            <w:r w:rsidR="00966D83"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t>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sz w:val="20"/>
                <w:szCs w:val="20"/>
              </w:rPr>
              <w:t>H</w:t>
            </w:r>
            <w:r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3935"/>
        <w:gridCol w:w="2154"/>
        <w:gridCol w:w="2169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761"/>
        <w:gridCol w:w="2205"/>
        <w:gridCol w:w="2205"/>
        <w:gridCol w:w="2221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9D3322"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C6557D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7F5C2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9D3322"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C6557D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Skutečný datum dosažení cíle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 xml:space="preserve"> </w:t>
      </w: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celkové náklady projektu</w:t>
      </w:r>
      <w:r w:rsidRPr="00473EE4">
        <w:rPr>
          <w:rFonts w:ascii="Arial" w:hAnsi="Arial" w:cs="Arial"/>
          <w:sz w:val="20"/>
          <w:szCs w:val="20"/>
        </w:rPr>
        <w:t xml:space="preserve"> 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indikátory dosažení cíle</w:t>
      </w:r>
    </w:p>
    <w:p w:rsidR="00111F86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Skutečné prostředky ověření dosažení cíle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Srovnání dosažených výsledků s cíli 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9D3322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>.</w:t>
      </w: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CELÉ OBDOBÍ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F8. - Doplňkové (režijní) náklady nebo výdaje vzniklé v přímé souvislosti s řešením projektu, např. administrativní náklady, náklady na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2C152A">
              <w:rPr>
                <w:rFonts w:ascii="Arial" w:hAnsi="Arial" w:cs="Arial"/>
                <w:sz w:val="20"/>
                <w:szCs w:val="20"/>
              </w:rPr>
              <w:t>H</w:t>
            </w:r>
            <w:proofErr w:type="gramStart"/>
            <w:r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End"/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3.1.3. ZDŮVODNĚNÍ ZPŮSOBU ČERPÁNÍ ZA CELÉ OBDOBÍ </w:t>
      </w:r>
      <w:r w:rsidR="00C6557D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</w:t>
      </w:r>
      <w:r w:rsidR="00042975">
        <w:rPr>
          <w:rFonts w:ascii="Arial" w:hAnsi="Arial" w:cs="Arial"/>
          <w:b/>
          <w:bCs/>
          <w:sz w:val="20"/>
          <w:szCs w:val="20"/>
        </w:rPr>
        <w:t>1</w:t>
      </w:r>
      <w:r w:rsidR="009D332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4C36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814519">
        <w:rPr>
          <w:rFonts w:ascii="Arial" w:hAnsi="Arial" w:cs="Arial"/>
          <w:i/>
          <w:sz w:val="20"/>
          <w:szCs w:val="20"/>
        </w:rPr>
        <w:t>Podrobný popis odborné části, věcné řešení projektu. (</w:t>
      </w:r>
      <w:proofErr w:type="spellStart"/>
      <w:r w:rsidRPr="00814519">
        <w:rPr>
          <w:rFonts w:ascii="Arial" w:hAnsi="Arial" w:cs="Arial"/>
          <w:i/>
          <w:sz w:val="20"/>
          <w:szCs w:val="20"/>
        </w:rPr>
        <w:t>max</w:t>
      </w:r>
      <w:proofErr w:type="spellEnd"/>
      <w:r w:rsidRPr="00814519">
        <w:rPr>
          <w:rFonts w:ascii="Arial" w:hAnsi="Arial" w:cs="Arial"/>
          <w:i/>
          <w:sz w:val="20"/>
          <w:szCs w:val="20"/>
        </w:rPr>
        <w:t xml:space="preserve"> 5x A4)</w:t>
      </w:r>
      <w:r w:rsidR="009D3322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 w:rsidP="002C152A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9D3322" w:rsidP="007B30DF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lastRenderedPageBreak/>
        <w:t>4.1.</w:t>
      </w:r>
      <w:r w:rsidR="004C3625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>. PLNĚNÍ SMLOUVY O SPOLUPRÁCI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9D3322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</w:t>
      </w:r>
      <w:r w:rsidR="00042975">
        <w:rPr>
          <w:rFonts w:ascii="Arial" w:hAnsi="Arial" w:cs="Arial"/>
          <w:b/>
          <w:bCs/>
          <w:sz w:val="20"/>
          <w:szCs w:val="20"/>
        </w:rPr>
        <w:t>1</w:t>
      </w:r>
      <w:r w:rsidR="009D3322">
        <w:rPr>
          <w:rFonts w:ascii="Arial" w:hAnsi="Arial" w:cs="Arial"/>
          <w:b/>
          <w:bCs/>
          <w:sz w:val="20"/>
          <w:szCs w:val="20"/>
        </w:rPr>
        <w:t>6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9D3322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NAPŘ. 1. SCHVÁLENÍ ŽÁDOSTI O ZMĚNU V DÍLČÍ 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SKLADBĚ NÁKLADŮ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</w:t>
      </w:r>
      <w:r w:rsidR="009D3322">
        <w:rPr>
          <w:rFonts w:ascii="Arial" w:hAnsi="Arial" w:cs="Arial"/>
          <w:b/>
          <w:sz w:val="20"/>
          <w:szCs w:val="20"/>
          <w:highlight w:val="cyan"/>
        </w:rPr>
        <w:t>6</w: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             2. SCHVÁLENÍ ŽÁDOSTI O ZMĚNU V Ř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EŠITELSKÉM TÝMU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</w:t>
      </w:r>
      <w:r w:rsidR="009D3322">
        <w:rPr>
          <w:rFonts w:ascii="Arial" w:hAnsi="Arial" w:cs="Arial"/>
          <w:b/>
          <w:sz w:val="20"/>
          <w:szCs w:val="20"/>
          <w:highlight w:val="cyan"/>
        </w:rPr>
        <w:t>6</w:t>
      </w:r>
      <w:r w:rsidRPr="001244B0">
        <w:rPr>
          <w:rFonts w:ascii="Arial" w:hAnsi="Arial" w:cs="Arial"/>
          <w:b/>
          <w:sz w:val="20"/>
          <w:szCs w:val="20"/>
          <w:highlight w:val="cyan"/>
        </w:rPr>
        <w:t>…. (PŘÍPADNĚ OZNÁMENÍ O ZMĚNĚ V ŘEŠITELSKÉM TÝMU)</w:t>
      </w:r>
    </w:p>
    <w:p w:rsidR="003837DE" w:rsidRPr="00473EE4" w:rsidRDefault="009D3322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6E"/>
    <w:rsid w:val="00042975"/>
    <w:rsid w:val="000761E9"/>
    <w:rsid w:val="00077632"/>
    <w:rsid w:val="0007774E"/>
    <w:rsid w:val="000940E3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C41FD"/>
    <w:rsid w:val="001E13F0"/>
    <w:rsid w:val="0021714B"/>
    <w:rsid w:val="00217D11"/>
    <w:rsid w:val="002537D7"/>
    <w:rsid w:val="002A1F27"/>
    <w:rsid w:val="002C152A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3DFD"/>
    <w:rsid w:val="0040477E"/>
    <w:rsid w:val="0041666D"/>
    <w:rsid w:val="0042649F"/>
    <w:rsid w:val="00440496"/>
    <w:rsid w:val="004409D7"/>
    <w:rsid w:val="004438DF"/>
    <w:rsid w:val="00473EE4"/>
    <w:rsid w:val="004B09EC"/>
    <w:rsid w:val="004C3625"/>
    <w:rsid w:val="004E4846"/>
    <w:rsid w:val="00504832"/>
    <w:rsid w:val="00560002"/>
    <w:rsid w:val="00636720"/>
    <w:rsid w:val="00643516"/>
    <w:rsid w:val="00687F95"/>
    <w:rsid w:val="006C107C"/>
    <w:rsid w:val="006D684E"/>
    <w:rsid w:val="00714A61"/>
    <w:rsid w:val="00747D59"/>
    <w:rsid w:val="00780553"/>
    <w:rsid w:val="007B30DF"/>
    <w:rsid w:val="007F5C27"/>
    <w:rsid w:val="00804D68"/>
    <w:rsid w:val="00844778"/>
    <w:rsid w:val="008462C2"/>
    <w:rsid w:val="00866C25"/>
    <w:rsid w:val="008865AE"/>
    <w:rsid w:val="008A149F"/>
    <w:rsid w:val="008D1684"/>
    <w:rsid w:val="008E4741"/>
    <w:rsid w:val="00921A04"/>
    <w:rsid w:val="00957503"/>
    <w:rsid w:val="00966D83"/>
    <w:rsid w:val="00977CDF"/>
    <w:rsid w:val="009840D0"/>
    <w:rsid w:val="00987DDA"/>
    <w:rsid w:val="009B6AED"/>
    <w:rsid w:val="009D1E6E"/>
    <w:rsid w:val="009D3322"/>
    <w:rsid w:val="009E374E"/>
    <w:rsid w:val="009E4353"/>
    <w:rsid w:val="009F3397"/>
    <w:rsid w:val="00A21780"/>
    <w:rsid w:val="00AF6055"/>
    <w:rsid w:val="00B05D8A"/>
    <w:rsid w:val="00B068AD"/>
    <w:rsid w:val="00B7412A"/>
    <w:rsid w:val="00B91D62"/>
    <w:rsid w:val="00BA6E7A"/>
    <w:rsid w:val="00BB50CE"/>
    <w:rsid w:val="00C2045B"/>
    <w:rsid w:val="00C50F7A"/>
    <w:rsid w:val="00C56BF6"/>
    <w:rsid w:val="00C6557D"/>
    <w:rsid w:val="00C730FA"/>
    <w:rsid w:val="00CA3A16"/>
    <w:rsid w:val="00CA46F4"/>
    <w:rsid w:val="00CA7C48"/>
    <w:rsid w:val="00D40235"/>
    <w:rsid w:val="00D76992"/>
    <w:rsid w:val="00D8007D"/>
    <w:rsid w:val="00E1215C"/>
    <w:rsid w:val="00E223FA"/>
    <w:rsid w:val="00E3353C"/>
    <w:rsid w:val="00E8061A"/>
    <w:rsid w:val="00EA2015"/>
    <w:rsid w:val="00EA2B0C"/>
    <w:rsid w:val="00EF1598"/>
    <w:rsid w:val="00F2214F"/>
    <w:rsid w:val="00F2700D"/>
    <w:rsid w:val="00F66547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7DBC7D-F912-4D8A-80FF-9DEAEFED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2D26F-8070-4783-B431-DE4B6886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2387</Words>
  <Characters>14090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>MSMT</Company>
  <LinksUpToDate>false</LinksUpToDate>
  <CharactersWithSpaces>16445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creator>Blanka Javorová</dc:creator>
  <cp:lastModifiedBy>Krausová Mária</cp:lastModifiedBy>
  <cp:revision>5</cp:revision>
  <cp:lastPrinted>2013-01-08T14:30:00Z</cp:lastPrinted>
  <dcterms:created xsi:type="dcterms:W3CDTF">2016-04-04T08:13:00Z</dcterms:created>
  <dcterms:modified xsi:type="dcterms:W3CDTF">2016-04-04T08:23:00Z</dcterms:modified>
</cp:coreProperties>
</file>