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E7" w:rsidRDefault="00E965E7" w:rsidP="001C3707">
      <w:pPr>
        <w:rPr>
          <w:b/>
          <w:bCs/>
          <w:sz w:val="24"/>
          <w:szCs w:val="24"/>
        </w:rPr>
      </w:pPr>
    </w:p>
    <w:p w:rsidR="001C3707" w:rsidRDefault="00726A68" w:rsidP="001C370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Pokyny</w:t>
      </w:r>
      <w:r w:rsidR="001C3707" w:rsidRPr="00CC2E6E">
        <w:rPr>
          <w:b/>
          <w:bCs/>
          <w:sz w:val="28"/>
          <w:szCs w:val="24"/>
        </w:rPr>
        <w:t xml:space="preserve"> k žádosti o zaslání platby </w:t>
      </w:r>
      <w:r w:rsidR="006A45B1">
        <w:rPr>
          <w:b/>
          <w:bCs/>
          <w:sz w:val="28"/>
          <w:szCs w:val="24"/>
        </w:rPr>
        <w:t>pro rok</w:t>
      </w:r>
      <w:bookmarkStart w:id="0" w:name="_GoBack"/>
      <w:bookmarkEnd w:id="0"/>
      <w:r w:rsidR="001614D4">
        <w:rPr>
          <w:b/>
          <w:bCs/>
          <w:sz w:val="28"/>
          <w:szCs w:val="24"/>
        </w:rPr>
        <w:t xml:space="preserve"> 2017</w:t>
      </w:r>
      <w:r w:rsidR="001C3707" w:rsidRPr="00CC2E6E">
        <w:rPr>
          <w:b/>
          <w:bCs/>
          <w:sz w:val="28"/>
          <w:szCs w:val="24"/>
        </w:rPr>
        <w:t xml:space="preserve"> v</w:t>
      </w:r>
      <w:r>
        <w:rPr>
          <w:b/>
          <w:bCs/>
          <w:sz w:val="28"/>
          <w:szCs w:val="24"/>
        </w:rPr>
        <w:t xml:space="preserve"> Česko-norském výzkumném </w:t>
      </w:r>
      <w:r w:rsidR="001C3707" w:rsidRPr="00CC2E6E">
        <w:rPr>
          <w:b/>
          <w:bCs/>
          <w:sz w:val="28"/>
          <w:szCs w:val="24"/>
        </w:rPr>
        <w:t>programu CZ09</w:t>
      </w:r>
    </w:p>
    <w:p w:rsidR="00726A68" w:rsidRPr="00726A68" w:rsidRDefault="00726A68" w:rsidP="001C3707">
      <w:pPr>
        <w:rPr>
          <w:b/>
          <w:bCs/>
          <w:szCs w:val="24"/>
        </w:rPr>
      </w:pPr>
    </w:p>
    <w:p w:rsidR="00726A68" w:rsidRPr="00726A68" w:rsidRDefault="00726A68" w:rsidP="001C37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se vztahuje </w:t>
      </w:r>
      <w:r w:rsidR="00A80BF9">
        <w:rPr>
          <w:b/>
          <w:bCs/>
          <w:sz w:val="24"/>
          <w:szCs w:val="24"/>
        </w:rPr>
        <w:t xml:space="preserve">pouze </w:t>
      </w:r>
      <w:r>
        <w:rPr>
          <w:b/>
          <w:bCs/>
          <w:sz w:val="24"/>
          <w:szCs w:val="24"/>
        </w:rPr>
        <w:t xml:space="preserve">na výzkumné projekty </w:t>
      </w:r>
    </w:p>
    <w:p w:rsidR="001C3707" w:rsidRPr="00E965E7" w:rsidRDefault="001C3707" w:rsidP="001C3707">
      <w:pPr>
        <w:rPr>
          <w:sz w:val="18"/>
          <w:szCs w:val="18"/>
        </w:rPr>
      </w:pPr>
    </w:p>
    <w:p w:rsidR="00C22197" w:rsidRDefault="001C3707" w:rsidP="00C22197">
      <w:pPr>
        <w:jc w:val="both"/>
      </w:pPr>
      <w:r>
        <w:t xml:space="preserve">Ministerstvo školství, mládeže a tělovýchovy vydává </w:t>
      </w:r>
      <w:r w:rsidR="00726A68">
        <w:t>pokyny</w:t>
      </w:r>
      <w:r w:rsidR="006640F5">
        <w:t xml:space="preserve"> pro</w:t>
      </w:r>
      <w:r>
        <w:t xml:space="preserve"> </w:t>
      </w:r>
      <w:r w:rsidR="00651CDB">
        <w:t xml:space="preserve">všechny </w:t>
      </w:r>
      <w:r w:rsidR="00036DDA">
        <w:t xml:space="preserve">příjemce </w:t>
      </w:r>
      <w:r w:rsidR="00651CDB">
        <w:t xml:space="preserve">institucionální podpory </w:t>
      </w:r>
      <w:r w:rsidR="00726A68">
        <w:t>ve výzkumných projektech</w:t>
      </w:r>
      <w:r w:rsidR="00651CDB">
        <w:t> Česko-norského výzkumného</w:t>
      </w:r>
      <w:r>
        <w:t xml:space="preserve"> programu CZ09 </w:t>
      </w:r>
      <w:r w:rsidR="00B97E82">
        <w:t>(</w:t>
      </w:r>
      <w:r w:rsidR="00B97E82" w:rsidRPr="00084F6C">
        <w:rPr>
          <w:u w:val="single"/>
        </w:rPr>
        <w:t>kód 7F14xxx</w:t>
      </w:r>
      <w:r w:rsidR="00B97E82">
        <w:t>)</w:t>
      </w:r>
      <w:r w:rsidR="00726A68">
        <w:t>, kteří si budou</w:t>
      </w:r>
      <w:r w:rsidR="00B97E82">
        <w:t xml:space="preserve"> </w:t>
      </w:r>
      <w:r w:rsidR="00726A68">
        <w:t>podávat</w:t>
      </w:r>
      <w:r w:rsidR="00CC2675">
        <w:t xml:space="preserve"> </w:t>
      </w:r>
      <w:r w:rsidR="00726A68">
        <w:t>žádost</w:t>
      </w:r>
      <w:r w:rsidR="001614D4">
        <w:t xml:space="preserve"> o platbu roku 2017</w:t>
      </w:r>
      <w:r w:rsidR="00726A68">
        <w:t xml:space="preserve">, aby prokázali, že </w:t>
      </w:r>
      <w:r w:rsidR="00CC2675">
        <w:t>vy</w:t>
      </w:r>
      <w:r w:rsidR="00726A68">
        <w:t>čerpali předchozí platbu</w:t>
      </w:r>
      <w:r>
        <w:t xml:space="preserve"> </w:t>
      </w:r>
      <w:r w:rsidR="00726A68">
        <w:t>roku</w:t>
      </w:r>
      <w:r w:rsidR="001614D4">
        <w:t xml:space="preserve"> 2016</w:t>
      </w:r>
      <w:r w:rsidR="00036DDA">
        <w:t xml:space="preserve"> </w:t>
      </w:r>
      <w:r>
        <w:t xml:space="preserve">ve výši </w:t>
      </w:r>
      <w:r w:rsidR="00D10822" w:rsidRPr="001614D4">
        <w:rPr>
          <w:b/>
        </w:rPr>
        <w:t xml:space="preserve">minimálně </w:t>
      </w:r>
      <w:r w:rsidRPr="001614D4">
        <w:rPr>
          <w:b/>
        </w:rPr>
        <w:t>70 %</w:t>
      </w:r>
      <w:r w:rsidR="00454764" w:rsidRPr="001614D4">
        <w:rPr>
          <w:b/>
        </w:rPr>
        <w:t xml:space="preserve"> na </w:t>
      </w:r>
      <w:r w:rsidR="00CC2675" w:rsidRPr="001614D4">
        <w:rPr>
          <w:b/>
        </w:rPr>
        <w:t xml:space="preserve">celý </w:t>
      </w:r>
      <w:r w:rsidR="00454764" w:rsidRPr="001614D4">
        <w:rPr>
          <w:b/>
        </w:rPr>
        <w:t>projekt</w:t>
      </w:r>
      <w:r>
        <w:t>.</w:t>
      </w:r>
      <w:r w:rsidR="00C22197">
        <w:t xml:space="preserve"> Splnění podmínky vyčerpání minimálně 70 % prostředků institucionální podpory platby </w:t>
      </w:r>
      <w:r w:rsidR="00726A68">
        <w:t xml:space="preserve">z </w:t>
      </w:r>
      <w:r w:rsidR="00C22197">
        <w:t>předchozího roku je stanoveno v Dohodě o programu.</w:t>
      </w:r>
      <w:r w:rsidR="00C22197">
        <w:rPr>
          <w:color w:val="1F497D"/>
        </w:rPr>
        <w:t xml:space="preserve"> </w:t>
      </w:r>
      <w:r w:rsidR="00C22197">
        <w:t> </w:t>
      </w:r>
    </w:p>
    <w:p w:rsidR="001C3707" w:rsidRDefault="001C3707" w:rsidP="001C3707">
      <w:pPr>
        <w:rPr>
          <w:sz w:val="10"/>
          <w:szCs w:val="10"/>
        </w:rPr>
      </w:pPr>
    </w:p>
    <w:p w:rsidR="000E6E85" w:rsidRDefault="001C3707" w:rsidP="000E6E85">
      <w:pPr>
        <w:spacing w:before="120"/>
        <w:jc w:val="both"/>
      </w:pPr>
      <w:r w:rsidRPr="00084F6C">
        <w:rPr>
          <w:b/>
        </w:rPr>
        <w:t xml:space="preserve">Tímto sdělením se </w:t>
      </w:r>
      <w:r w:rsidR="007E3915" w:rsidRPr="00084F6C">
        <w:rPr>
          <w:b/>
        </w:rPr>
        <w:t>řídí</w:t>
      </w:r>
      <w:r w:rsidRPr="00084F6C">
        <w:rPr>
          <w:b/>
        </w:rPr>
        <w:t xml:space="preserve">  příjemci v momentě</w:t>
      </w:r>
      <w:r w:rsidRPr="001C3707">
        <w:t xml:space="preserve">, kdy čerpání prostředků institucionální podpory jejich </w:t>
      </w:r>
      <w:r w:rsidR="00B97E82">
        <w:t xml:space="preserve">výzkumného </w:t>
      </w:r>
      <w:r w:rsidRPr="001C3707">
        <w:t xml:space="preserve">projektu dosáhne </w:t>
      </w:r>
      <w:r w:rsidR="00454764">
        <w:t xml:space="preserve">minimálně </w:t>
      </w:r>
      <w:r w:rsidRPr="001C3707">
        <w:t>70</w:t>
      </w:r>
      <w:r>
        <w:t> </w:t>
      </w:r>
      <w:r w:rsidRPr="001C3707">
        <w:t>% z </w:t>
      </w:r>
      <w:r w:rsidR="00036DDA">
        <w:t>předchozí</w:t>
      </w:r>
      <w:r w:rsidRPr="001C3707">
        <w:t xml:space="preserve"> platby zaslané zprostředkovatelem programu</w:t>
      </w:r>
      <w:r w:rsidR="00651CDB">
        <w:t xml:space="preserve"> na </w:t>
      </w:r>
      <w:r w:rsidR="000E6E85">
        <w:t>bankovní účet</w:t>
      </w:r>
      <w:r w:rsidR="00454764">
        <w:t xml:space="preserve"> příjemce</w:t>
      </w:r>
      <w:r w:rsidR="00726A68">
        <w:t>.</w:t>
      </w:r>
    </w:p>
    <w:p w:rsidR="001C3707" w:rsidRPr="001C3707" w:rsidRDefault="00A107F3" w:rsidP="000E6E85">
      <w:pPr>
        <w:spacing w:before="120"/>
        <w:jc w:val="both"/>
      </w:pPr>
      <w:r w:rsidRPr="00084F6C">
        <w:rPr>
          <w:b/>
        </w:rPr>
        <w:t xml:space="preserve">Žádost </w:t>
      </w:r>
      <w:r w:rsidR="00B97E82" w:rsidRPr="00084F6C">
        <w:rPr>
          <w:b/>
        </w:rPr>
        <w:t xml:space="preserve">o platbu </w:t>
      </w:r>
      <w:r w:rsidRPr="00084F6C">
        <w:rPr>
          <w:b/>
        </w:rPr>
        <w:t xml:space="preserve">se </w:t>
      </w:r>
      <w:r w:rsidR="006A4181" w:rsidRPr="00084F6C">
        <w:rPr>
          <w:b/>
        </w:rPr>
        <w:t xml:space="preserve">nevztahuje na </w:t>
      </w:r>
      <w:r w:rsidR="00651CDB" w:rsidRPr="00084F6C">
        <w:rPr>
          <w:b/>
        </w:rPr>
        <w:t>příjemce</w:t>
      </w:r>
      <w:r w:rsidR="00651CDB">
        <w:t xml:space="preserve"> řešící </w:t>
      </w:r>
      <w:r w:rsidR="00B97E82">
        <w:t xml:space="preserve">výzkumné </w:t>
      </w:r>
      <w:r w:rsidR="006A4181">
        <w:t>projekty</w:t>
      </w:r>
      <w:r w:rsidR="001C3707" w:rsidRPr="001C3707">
        <w:t>, které tuto podmínku splni</w:t>
      </w:r>
      <w:r w:rsidR="00036DDA">
        <w:t xml:space="preserve">ly již v periodickém období </w:t>
      </w:r>
      <w:r w:rsidR="000E6E85">
        <w:t xml:space="preserve">kalendářního roku </w:t>
      </w:r>
      <w:r w:rsidR="00B97E82">
        <w:t>2016</w:t>
      </w:r>
      <w:r w:rsidR="00036DDA">
        <w:t xml:space="preserve"> v rámci předložené periodické zprávy</w:t>
      </w:r>
      <w:r w:rsidR="001C3707" w:rsidRPr="001C3707">
        <w:t>.</w:t>
      </w:r>
    </w:p>
    <w:p w:rsidR="001C3707" w:rsidRDefault="001C3707" w:rsidP="001C3707"/>
    <w:p w:rsidR="001C3707" w:rsidRDefault="001C3707" w:rsidP="0059457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Jakým způsobem prokázat </w:t>
      </w:r>
      <w:r w:rsidR="00454764">
        <w:rPr>
          <w:b/>
          <w:bCs/>
          <w:u w:val="single"/>
        </w:rPr>
        <w:t xml:space="preserve">minimálně </w:t>
      </w:r>
      <w:r>
        <w:rPr>
          <w:b/>
          <w:bCs/>
          <w:u w:val="single"/>
        </w:rPr>
        <w:t xml:space="preserve">70% čerpání institucionální podpory </w:t>
      </w:r>
      <w:r w:rsidR="009910A1">
        <w:rPr>
          <w:b/>
          <w:bCs/>
          <w:u w:val="single"/>
        </w:rPr>
        <w:t xml:space="preserve">výzkumného </w:t>
      </w:r>
      <w:r>
        <w:rPr>
          <w:b/>
          <w:bCs/>
          <w:u w:val="single"/>
        </w:rPr>
        <w:t>projektu z </w:t>
      </w:r>
      <w:r w:rsidR="009910A1">
        <w:rPr>
          <w:b/>
          <w:bCs/>
          <w:u w:val="single"/>
        </w:rPr>
        <w:t>platby roku 2016</w:t>
      </w:r>
      <w:r w:rsidR="00454764">
        <w:rPr>
          <w:b/>
          <w:bCs/>
          <w:u w:val="single"/>
        </w:rPr>
        <w:t xml:space="preserve"> a zároveň pož</w:t>
      </w:r>
      <w:r>
        <w:rPr>
          <w:b/>
          <w:bCs/>
          <w:u w:val="single"/>
        </w:rPr>
        <w:t>á</w:t>
      </w:r>
      <w:r w:rsidR="006A45B1">
        <w:rPr>
          <w:b/>
          <w:bCs/>
          <w:u w:val="single"/>
        </w:rPr>
        <w:t>dat o platbu pro rok 2017</w:t>
      </w:r>
      <w:r>
        <w:rPr>
          <w:b/>
          <w:bCs/>
          <w:u w:val="single"/>
        </w:rPr>
        <w:t>?</w:t>
      </w:r>
    </w:p>
    <w:p w:rsidR="001C3707" w:rsidRDefault="001C3707" w:rsidP="001C3707">
      <w:pPr>
        <w:rPr>
          <w:b/>
          <w:bCs/>
        </w:rPr>
      </w:pPr>
    </w:p>
    <w:p w:rsidR="001C3707" w:rsidRDefault="001C3707" w:rsidP="001C3707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Žádost o zaslání </w:t>
      </w:r>
      <w:r w:rsidR="009910A1">
        <w:rPr>
          <w:b/>
          <w:bCs/>
        </w:rPr>
        <w:t>platby pro rok 2017</w:t>
      </w:r>
      <w:r>
        <w:rPr>
          <w:b/>
          <w:bCs/>
        </w:rPr>
        <w:t xml:space="preserve"> v Česko-norském výzkumném programu CZ09</w:t>
      </w:r>
    </w:p>
    <w:p w:rsidR="001C3707" w:rsidRDefault="001C3707" w:rsidP="001C3707">
      <w:pPr>
        <w:jc w:val="both"/>
      </w:pPr>
      <w:r>
        <w:t xml:space="preserve">Příjemce </w:t>
      </w:r>
      <w:r w:rsidR="00866C51">
        <w:t>po</w:t>
      </w:r>
      <w:r>
        <w:t xml:space="preserve">žádá o platbu prostřednictvím </w:t>
      </w:r>
      <w:r w:rsidR="00EE5949">
        <w:t xml:space="preserve">písemné </w:t>
      </w:r>
      <w:r w:rsidR="00EF7C44">
        <w:t xml:space="preserve">žádosti z rukou </w:t>
      </w:r>
      <w:r>
        <w:t>statutárního zástupce, případně zplnomocněné osoby. Signatářem</w:t>
      </w:r>
      <w:r>
        <w:rPr>
          <w:color w:val="1F497D"/>
        </w:rPr>
        <w:t xml:space="preserve"> </w:t>
      </w:r>
      <w:r w:rsidRPr="001C3707">
        <w:t>žádosti</w:t>
      </w:r>
      <w:r w:rsidR="00866C51">
        <w:t xml:space="preserve"> je tedy statutární </w:t>
      </w:r>
      <w:r w:rsidR="00EE5949">
        <w:t>osoba</w:t>
      </w:r>
      <w:r>
        <w:t>/zplnomocněná osoba</w:t>
      </w:r>
      <w:r w:rsidR="00866C51">
        <w:t xml:space="preserve"> příjemce</w:t>
      </w:r>
      <w:r>
        <w:t xml:space="preserve">. </w:t>
      </w:r>
    </w:p>
    <w:p w:rsidR="00DA412F" w:rsidRDefault="001C3707" w:rsidP="001C3707">
      <w:pPr>
        <w:jc w:val="both"/>
      </w:pPr>
      <w:r>
        <w:t xml:space="preserve">Žádost se zasílá </w:t>
      </w:r>
      <w:r w:rsidR="00C530A1">
        <w:t xml:space="preserve">v češtině a </w:t>
      </w:r>
      <w:r>
        <w:t xml:space="preserve">v listinné podobě na adresu </w:t>
      </w:r>
      <w:r w:rsidR="00957042">
        <w:t xml:space="preserve">zprostředkovatele programu, tj. </w:t>
      </w:r>
      <w:r w:rsidR="007C1FCF">
        <w:t xml:space="preserve">Ministerstvo školství, mládeže a tělovýchovy, </w:t>
      </w:r>
      <w:r w:rsidR="00EE5949" w:rsidRPr="00EE5949">
        <w:t xml:space="preserve">Karmelitská </w:t>
      </w:r>
      <w:r w:rsidR="009910A1">
        <w:t>5</w:t>
      </w:r>
      <w:r w:rsidR="007C1FCF">
        <w:t>, 118 12 Praha</w:t>
      </w:r>
      <w:r>
        <w:t xml:space="preserve">. </w:t>
      </w:r>
    </w:p>
    <w:p w:rsidR="001C3707" w:rsidRDefault="001C3707" w:rsidP="001C3707">
      <w:pPr>
        <w:jc w:val="both"/>
      </w:pPr>
      <w:r w:rsidRPr="00084F6C">
        <w:rPr>
          <w:u w:val="single"/>
        </w:rPr>
        <w:t>A</w:t>
      </w:r>
      <w:r w:rsidR="00152705" w:rsidRPr="00084F6C">
        <w:rPr>
          <w:u w:val="single"/>
        </w:rPr>
        <w:t>dresátem na MŠMT</w:t>
      </w:r>
      <w:r w:rsidR="00152705">
        <w:t xml:space="preserve"> je ředitel</w:t>
      </w:r>
      <w:r w:rsidR="007C1FCF">
        <w:t xml:space="preserve"> O</w:t>
      </w:r>
      <w:r>
        <w:t xml:space="preserve">dboru </w:t>
      </w:r>
      <w:r w:rsidR="007C1FCF">
        <w:t>st</w:t>
      </w:r>
      <w:r w:rsidR="00DA412F">
        <w:t>rategických programů a projektů - </w:t>
      </w:r>
      <w:r w:rsidR="007C1FCF">
        <w:t>33</w:t>
      </w:r>
      <w:r>
        <w:t xml:space="preserve"> (Ing. </w:t>
      </w:r>
      <w:r w:rsidR="007C1FCF">
        <w:t>Jiří Burgstaller, DiS.</w:t>
      </w:r>
      <w:r>
        <w:t>).</w:t>
      </w:r>
    </w:p>
    <w:p w:rsidR="001C3707" w:rsidRPr="00140E95" w:rsidRDefault="001C3707" w:rsidP="001C3707">
      <w:pPr>
        <w:jc w:val="both"/>
        <w:rPr>
          <w:sz w:val="12"/>
        </w:rPr>
      </w:pPr>
    </w:p>
    <w:p w:rsidR="001C3707" w:rsidRDefault="001C3707" w:rsidP="001C3707">
      <w:pPr>
        <w:jc w:val="both"/>
        <w:rPr>
          <w:u w:val="single"/>
        </w:rPr>
      </w:pPr>
      <w:r>
        <w:rPr>
          <w:u w:val="single"/>
        </w:rPr>
        <w:t xml:space="preserve">V této žádosti </w:t>
      </w:r>
      <w:r w:rsidR="00FC1C49">
        <w:rPr>
          <w:u w:val="single"/>
        </w:rPr>
        <w:t xml:space="preserve">na hlavičkovém papíře příjemce </w:t>
      </w:r>
      <w:r w:rsidR="004165CB">
        <w:rPr>
          <w:u w:val="single"/>
        </w:rPr>
        <w:t xml:space="preserve">uveďte povinně </w:t>
      </w:r>
      <w:r>
        <w:rPr>
          <w:u w:val="single"/>
        </w:rPr>
        <w:t>zejména:</w:t>
      </w:r>
    </w:p>
    <w:p w:rsidR="001C3707" w:rsidRDefault="001C3707" w:rsidP="001C3707">
      <w:pPr>
        <w:pStyle w:val="Odstavecseseznamem"/>
        <w:numPr>
          <w:ilvl w:val="0"/>
          <w:numId w:val="1"/>
        </w:numPr>
      </w:pPr>
      <w:r>
        <w:t xml:space="preserve">kód projektu – 7F14XXX, </w:t>
      </w:r>
    </w:p>
    <w:p w:rsidR="001C3707" w:rsidRDefault="001C3707" w:rsidP="001C3707">
      <w:pPr>
        <w:pStyle w:val="Odstavecseseznamem"/>
        <w:numPr>
          <w:ilvl w:val="0"/>
          <w:numId w:val="1"/>
        </w:numPr>
      </w:pPr>
      <w:r>
        <w:t>celý název projektu</w:t>
      </w:r>
      <w:r w:rsidR="00EE5949">
        <w:t xml:space="preserve"> v češtině</w:t>
      </w:r>
      <w:r>
        <w:t xml:space="preserve">, </w:t>
      </w:r>
    </w:p>
    <w:p w:rsidR="00DA412F" w:rsidRDefault="00543085" w:rsidP="001C3707">
      <w:pPr>
        <w:pStyle w:val="Odstavecseseznamem"/>
        <w:numPr>
          <w:ilvl w:val="0"/>
          <w:numId w:val="1"/>
        </w:numPr>
      </w:pPr>
      <w:r>
        <w:t>částku</w:t>
      </w:r>
      <w:r w:rsidR="00DA412F">
        <w:t xml:space="preserve"> institucionální podpory pro rok</w:t>
      </w:r>
      <w:r w:rsidR="009910A1">
        <w:t xml:space="preserve"> 2017</w:t>
      </w:r>
      <w:r w:rsidR="00DA412F">
        <w:t>,</w:t>
      </w:r>
      <w:r w:rsidR="00DC0368">
        <w:t xml:space="preserve"> o kterou se žádá (viz příloha č. 2 rozhodnutí),</w:t>
      </w:r>
    </w:p>
    <w:p w:rsidR="00A906E6" w:rsidRDefault="004B23A1" w:rsidP="000B0D84">
      <w:pPr>
        <w:pStyle w:val="Odstavecseseznamem"/>
        <w:numPr>
          <w:ilvl w:val="0"/>
          <w:numId w:val="1"/>
        </w:numPr>
        <w:jc w:val="both"/>
      </w:pPr>
      <w:r>
        <w:t xml:space="preserve">společné </w:t>
      </w:r>
      <w:r w:rsidR="001C3707">
        <w:t>datum dosažení</w:t>
      </w:r>
      <w:r w:rsidR="00BB00BF">
        <w:t>/překročení</w:t>
      </w:r>
      <w:r w:rsidR="001C3707">
        <w:t xml:space="preserve"> 70% h</w:t>
      </w:r>
      <w:r w:rsidR="007C1FCF">
        <w:t>ranice čerpání podpory roku 201</w:t>
      </w:r>
      <w:r w:rsidR="0086757F">
        <w:t>6</w:t>
      </w:r>
      <w:r w:rsidR="001C3707">
        <w:t xml:space="preserve"> </w:t>
      </w:r>
      <w:r w:rsidR="00A814B8">
        <w:t xml:space="preserve">na projekt </w:t>
      </w:r>
      <w:r>
        <w:t>(toto datum se uvádí také v p</w:t>
      </w:r>
      <w:r w:rsidR="001C3707">
        <w:t xml:space="preserve">říloze I a </w:t>
      </w:r>
      <w:r w:rsidR="007C1FCF">
        <w:t>III – viz níže</w:t>
      </w:r>
      <w:r w:rsidR="001C3707">
        <w:t>)</w:t>
      </w:r>
      <w:r w:rsidR="00A906E6">
        <w:t>,</w:t>
      </w:r>
    </w:p>
    <w:p w:rsidR="001C3707" w:rsidRDefault="00A906E6" w:rsidP="001C3707">
      <w:pPr>
        <w:pStyle w:val="Odstavecseseznamem"/>
        <w:numPr>
          <w:ilvl w:val="0"/>
          <w:numId w:val="1"/>
        </w:numPr>
      </w:pPr>
      <w:r>
        <w:t>způsob ověření výdajů u norského účastníka projektu</w:t>
      </w:r>
      <w:r w:rsidR="001C3707">
        <w:t>.</w:t>
      </w:r>
    </w:p>
    <w:p w:rsidR="001C3707" w:rsidRDefault="001C3707" w:rsidP="001C3707">
      <w:pPr>
        <w:rPr>
          <w:b/>
          <w:bCs/>
        </w:rPr>
      </w:pPr>
    </w:p>
    <w:p w:rsidR="001C3707" w:rsidRDefault="001C3707" w:rsidP="001C3707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Povinné přílohy k Žádosti o z</w:t>
      </w:r>
      <w:r w:rsidR="00C22197">
        <w:rPr>
          <w:b/>
          <w:bCs/>
        </w:rPr>
        <w:t>aslání platby pro rok 2017</w:t>
      </w:r>
      <w:r>
        <w:rPr>
          <w:b/>
          <w:bCs/>
        </w:rPr>
        <w:t xml:space="preserve"> v Česko-</w:t>
      </w:r>
      <w:r w:rsidR="00324BDE">
        <w:rPr>
          <w:b/>
          <w:bCs/>
        </w:rPr>
        <w:t>norském výzkumném programu CZ09</w:t>
      </w:r>
    </w:p>
    <w:p w:rsidR="001C3707" w:rsidRPr="00140E95" w:rsidRDefault="001C3707" w:rsidP="001C3707">
      <w:pPr>
        <w:jc w:val="both"/>
        <w:rPr>
          <w:sz w:val="14"/>
        </w:rPr>
      </w:pPr>
    </w:p>
    <w:p w:rsidR="0044628F" w:rsidRPr="0044628F" w:rsidRDefault="001E1B48" w:rsidP="00931D00">
      <w:pPr>
        <w:pStyle w:val="Odstavecseseznamem"/>
        <w:numPr>
          <w:ilvl w:val="0"/>
          <w:numId w:val="7"/>
        </w:numPr>
        <w:jc w:val="both"/>
      </w:pPr>
      <w:r>
        <w:rPr>
          <w:b/>
          <w:bCs/>
          <w:i/>
          <w:iCs/>
        </w:rPr>
        <w:t>Příloha</w:t>
      </w:r>
      <w:r w:rsidR="001C3707">
        <w:rPr>
          <w:b/>
          <w:bCs/>
          <w:i/>
          <w:iCs/>
        </w:rPr>
        <w:t xml:space="preserve"> I – </w:t>
      </w:r>
      <w:r w:rsidR="001355BB">
        <w:rPr>
          <w:b/>
          <w:bCs/>
          <w:i/>
          <w:iCs/>
        </w:rPr>
        <w:t xml:space="preserve">Výkaz výdajů (angl. </w:t>
      </w:r>
      <w:r w:rsidR="00712EBF">
        <w:rPr>
          <w:b/>
          <w:bCs/>
          <w:i/>
          <w:iCs/>
        </w:rPr>
        <w:t>Project Interim Financial R</w:t>
      </w:r>
      <w:r w:rsidR="001C3707">
        <w:rPr>
          <w:b/>
          <w:bCs/>
          <w:i/>
          <w:iCs/>
        </w:rPr>
        <w:t>eport</w:t>
      </w:r>
      <w:r w:rsidR="001355BB">
        <w:rPr>
          <w:b/>
          <w:bCs/>
          <w:i/>
          <w:iCs/>
        </w:rPr>
        <w:t>)</w:t>
      </w:r>
    </w:p>
    <w:p w:rsidR="0044628F" w:rsidRDefault="0044628F" w:rsidP="0044628F">
      <w:pPr>
        <w:pStyle w:val="Odstavecseseznamem"/>
        <w:numPr>
          <w:ilvl w:val="0"/>
          <w:numId w:val="10"/>
        </w:numPr>
        <w:jc w:val="both"/>
      </w:pPr>
      <w:r>
        <w:t xml:space="preserve">Přílohu </w:t>
      </w:r>
      <w:r w:rsidR="00E965E7">
        <w:t xml:space="preserve">I </w:t>
      </w:r>
      <w:r w:rsidRPr="00BF2D12">
        <w:rPr>
          <w:b/>
        </w:rPr>
        <w:t>podepisuje</w:t>
      </w:r>
      <w:r>
        <w:t xml:space="preserve"> </w:t>
      </w:r>
      <w:r w:rsidR="001C3707">
        <w:t>odp</w:t>
      </w:r>
      <w:r>
        <w:t>ovědná (statutární/zplnomocněná)</w:t>
      </w:r>
      <w:r w:rsidR="00FC1C49">
        <w:t xml:space="preserve"> </w:t>
      </w:r>
      <w:r w:rsidR="004E1DB9">
        <w:t xml:space="preserve">osoba za </w:t>
      </w:r>
      <w:r w:rsidR="00FC1C49">
        <w:t>příjemce</w:t>
      </w:r>
      <w:r>
        <w:t xml:space="preserve"> a </w:t>
      </w:r>
      <w:r w:rsidR="00FC1C49">
        <w:t xml:space="preserve">je </w:t>
      </w:r>
      <w:r w:rsidR="00FC1C49" w:rsidRPr="00BF2D12">
        <w:rPr>
          <w:b/>
        </w:rPr>
        <w:t>orazítkována</w:t>
      </w:r>
      <w:r>
        <w:t>.</w:t>
      </w:r>
    </w:p>
    <w:p w:rsidR="001C3707" w:rsidRDefault="007C1FCF" w:rsidP="0044628F">
      <w:pPr>
        <w:pStyle w:val="Odstavecseseznamem"/>
        <w:numPr>
          <w:ilvl w:val="0"/>
          <w:numId w:val="10"/>
        </w:numPr>
        <w:jc w:val="both"/>
      </w:pPr>
      <w:r>
        <w:t>Částky</w:t>
      </w:r>
      <w:r w:rsidR="001C3707">
        <w:t xml:space="preserve"> v příloze jsou </w:t>
      </w:r>
      <w:r w:rsidR="006A51CA">
        <w:t xml:space="preserve">uvedeny </w:t>
      </w:r>
      <w:r w:rsidR="001C3707">
        <w:t>v</w:t>
      </w:r>
      <w:r w:rsidR="004E45E9">
        <w:t> českých korunách (</w:t>
      </w:r>
      <w:r w:rsidR="00C22197">
        <w:t>Kč</w:t>
      </w:r>
      <w:r w:rsidR="004E45E9">
        <w:t>)</w:t>
      </w:r>
      <w:r w:rsidR="00152705">
        <w:t>.</w:t>
      </w:r>
    </w:p>
    <w:p w:rsidR="00E965E7" w:rsidRPr="00E965E7" w:rsidRDefault="00E965E7" w:rsidP="00E965E7">
      <w:pPr>
        <w:ind w:left="767"/>
        <w:jc w:val="both"/>
        <w:rPr>
          <w:sz w:val="6"/>
        </w:rPr>
      </w:pPr>
    </w:p>
    <w:p w:rsidR="00931D00" w:rsidRDefault="001E1B48" w:rsidP="00931D00">
      <w:pPr>
        <w:pStyle w:val="Odstavecseseznamem"/>
        <w:numPr>
          <w:ilvl w:val="0"/>
          <w:numId w:val="7"/>
        </w:numPr>
        <w:jc w:val="both"/>
      </w:pPr>
      <w:r>
        <w:rPr>
          <w:b/>
          <w:bCs/>
          <w:i/>
          <w:iCs/>
        </w:rPr>
        <w:t>Příloha</w:t>
      </w:r>
      <w:r w:rsidR="0056169D">
        <w:rPr>
          <w:b/>
          <w:bCs/>
          <w:i/>
          <w:iCs/>
        </w:rPr>
        <w:t xml:space="preserve"> II </w:t>
      </w:r>
      <w:r w:rsidR="00C91F32">
        <w:rPr>
          <w:b/>
          <w:bCs/>
          <w:i/>
          <w:iCs/>
        </w:rPr>
        <w:t xml:space="preserve">– </w:t>
      </w:r>
      <w:r w:rsidR="006E057E">
        <w:rPr>
          <w:b/>
          <w:bCs/>
          <w:i/>
          <w:iCs/>
        </w:rPr>
        <w:t>Výkaz</w:t>
      </w:r>
      <w:r w:rsidR="001C3707" w:rsidRPr="00931D00">
        <w:rPr>
          <w:b/>
          <w:i/>
          <w:iCs/>
        </w:rPr>
        <w:t xml:space="preserve"> skutečně vyn</w:t>
      </w:r>
      <w:r w:rsidR="006E057E">
        <w:rPr>
          <w:b/>
          <w:i/>
          <w:iCs/>
        </w:rPr>
        <w:t>aložených výdajů</w:t>
      </w:r>
      <w:r w:rsidR="001C3707">
        <w:t xml:space="preserve"> </w:t>
      </w:r>
      <w:r w:rsidR="00931D00" w:rsidRPr="008C6F89">
        <w:rPr>
          <w:b/>
          <w:i/>
          <w:iCs/>
        </w:rPr>
        <w:t>(</w:t>
      </w:r>
      <w:r w:rsidR="00712EBF">
        <w:rPr>
          <w:b/>
          <w:i/>
          <w:iCs/>
        </w:rPr>
        <w:t>Report on Actual I</w:t>
      </w:r>
      <w:r w:rsidR="008C6F89" w:rsidRPr="008C6F89">
        <w:rPr>
          <w:b/>
          <w:i/>
          <w:iCs/>
        </w:rPr>
        <w:t>n</w:t>
      </w:r>
      <w:r w:rsidR="00712EBF">
        <w:rPr>
          <w:b/>
          <w:i/>
          <w:iCs/>
        </w:rPr>
        <w:t>curred E</w:t>
      </w:r>
      <w:r w:rsidR="00626A72">
        <w:rPr>
          <w:b/>
          <w:i/>
          <w:iCs/>
        </w:rPr>
        <w:t>xpenditure, tj. </w:t>
      </w:r>
      <w:r w:rsidR="00931D00" w:rsidRPr="008C6F89">
        <w:rPr>
          <w:b/>
          <w:i/>
          <w:iCs/>
        </w:rPr>
        <w:t>analytická sestava z účetnictví)</w:t>
      </w:r>
      <w:r w:rsidR="00931D00">
        <w:rPr>
          <w:i/>
          <w:iCs/>
        </w:rPr>
        <w:t xml:space="preserve"> </w:t>
      </w:r>
      <w:r w:rsidR="00C511B1">
        <w:t>uvedených</w:t>
      </w:r>
      <w:r w:rsidR="001C3707">
        <w:t xml:space="preserve"> v příloze I </w:t>
      </w:r>
      <w:r w:rsidR="001C3707" w:rsidRPr="00BF2D12">
        <w:rPr>
          <w:u w:val="single"/>
        </w:rPr>
        <w:t>u příjemce a čes</w:t>
      </w:r>
      <w:r w:rsidR="00931D00" w:rsidRPr="00BF2D12">
        <w:rPr>
          <w:u w:val="single"/>
        </w:rPr>
        <w:t>kého dalšího účastníka projektu</w:t>
      </w:r>
      <w:r w:rsidR="00931D00">
        <w:t>.</w:t>
      </w:r>
    </w:p>
    <w:p w:rsidR="00F17C22" w:rsidRDefault="008A62D1" w:rsidP="00931D00">
      <w:pPr>
        <w:pStyle w:val="Odstavecseseznamem"/>
        <w:numPr>
          <w:ilvl w:val="0"/>
          <w:numId w:val="8"/>
        </w:numPr>
        <w:jc w:val="both"/>
      </w:pPr>
      <w:r>
        <w:t>V</w:t>
      </w:r>
      <w:r w:rsidR="00931D00">
        <w:t xml:space="preserve"> příloze </w:t>
      </w:r>
      <w:r w:rsidR="00E965E7">
        <w:t xml:space="preserve">II </w:t>
      </w:r>
      <w:r w:rsidR="00931D00">
        <w:t xml:space="preserve">je </w:t>
      </w:r>
      <w:r w:rsidR="003B047C">
        <w:t>hůlkovým písm</w:t>
      </w:r>
      <w:r w:rsidR="0056169D">
        <w:t>em</w:t>
      </w:r>
      <w:r w:rsidR="001C3707">
        <w:t xml:space="preserve"> </w:t>
      </w:r>
      <w:r w:rsidR="00931D00">
        <w:t xml:space="preserve">uvedena </w:t>
      </w:r>
      <w:r w:rsidR="001C3707">
        <w:t xml:space="preserve">odpovědná osoba </w:t>
      </w:r>
      <w:r w:rsidR="00931D00">
        <w:t xml:space="preserve">a </w:t>
      </w:r>
      <w:r w:rsidR="001C3707">
        <w:t>její podpis včetně razítka příj</w:t>
      </w:r>
      <w:r w:rsidR="00931D00">
        <w:t>emce/dalšího účastníka projektu</w:t>
      </w:r>
      <w:r w:rsidR="00F17C22">
        <w:t>.</w:t>
      </w:r>
    </w:p>
    <w:p w:rsidR="00931D00" w:rsidRDefault="004251D7" w:rsidP="00931D00">
      <w:pPr>
        <w:pStyle w:val="Odstavecseseznamem"/>
        <w:numPr>
          <w:ilvl w:val="0"/>
          <w:numId w:val="8"/>
        </w:numPr>
        <w:jc w:val="both"/>
      </w:pPr>
      <w:r>
        <w:t>Částky</w:t>
      </w:r>
      <w:r w:rsidR="001C3707">
        <w:t xml:space="preserve"> v příloze jsou v</w:t>
      </w:r>
      <w:r w:rsidR="00C22197">
        <w:t> českých korunách (Kč)</w:t>
      </w:r>
      <w:r w:rsidR="001C3707">
        <w:t xml:space="preserve">. </w:t>
      </w:r>
    </w:p>
    <w:p w:rsidR="001C3707" w:rsidRDefault="00232170" w:rsidP="00931D00">
      <w:pPr>
        <w:pStyle w:val="Odstavecseseznamem"/>
        <w:numPr>
          <w:ilvl w:val="0"/>
          <w:numId w:val="8"/>
        </w:numPr>
        <w:jc w:val="both"/>
      </w:pPr>
      <w:r>
        <w:t>Jestliže nemůže být vytvořen jeden výkaz za dané období, ú</w:t>
      </w:r>
      <w:r w:rsidR="009F1610">
        <w:t>četní dokumentaci</w:t>
      </w:r>
      <w:r w:rsidR="00931D00">
        <w:t xml:space="preserve"> </w:t>
      </w:r>
      <w:r w:rsidR="001C3707" w:rsidRPr="008A62D1">
        <w:rPr>
          <w:u w:val="single"/>
        </w:rPr>
        <w:t xml:space="preserve">doplňte </w:t>
      </w:r>
      <w:r w:rsidR="004251D7">
        <w:rPr>
          <w:u w:val="single"/>
        </w:rPr>
        <w:t xml:space="preserve">slučovací </w:t>
      </w:r>
      <w:r w:rsidR="001C3707" w:rsidRPr="008A62D1">
        <w:rPr>
          <w:u w:val="single"/>
        </w:rPr>
        <w:t>tabulkou</w:t>
      </w:r>
      <w:r w:rsidR="001C3707">
        <w:t xml:space="preserve">, ve které budou jednotlivé </w:t>
      </w:r>
      <w:r w:rsidR="009F1610">
        <w:t xml:space="preserve">účetní </w:t>
      </w:r>
      <w:r w:rsidR="001C3707">
        <w:t xml:space="preserve">položky </w:t>
      </w:r>
      <w:r w:rsidR="00356D2C">
        <w:t xml:space="preserve">(kategorie) </w:t>
      </w:r>
      <w:r w:rsidR="00DD5841">
        <w:lastRenderedPageBreak/>
        <w:t xml:space="preserve">z účetní sestavy </w:t>
      </w:r>
      <w:r w:rsidR="00712EBF">
        <w:t xml:space="preserve">příjemce/dalšího účastníka projektu </w:t>
      </w:r>
      <w:r w:rsidR="003E2D51">
        <w:t xml:space="preserve">zřetelně spojeny </w:t>
      </w:r>
      <w:r w:rsidR="00324BDE">
        <w:t xml:space="preserve">s položkami </w:t>
      </w:r>
      <w:r w:rsidR="00DD5841">
        <w:t xml:space="preserve">programu </w:t>
      </w:r>
      <w:r w:rsidR="00324BDE">
        <w:t>v</w:t>
      </w:r>
      <w:r w:rsidR="000F2289">
        <w:t>e finanční</w:t>
      </w:r>
      <w:r w:rsidR="00324BDE">
        <w:t> p</w:t>
      </w:r>
      <w:r w:rsidR="003B047C">
        <w:t>říloze I</w:t>
      </w:r>
      <w:r w:rsidR="00712EBF">
        <w:t xml:space="preserve"> (např. </w:t>
      </w:r>
      <w:r w:rsidR="004E1DB9">
        <w:t xml:space="preserve">účetní </w:t>
      </w:r>
      <w:r w:rsidR="00712EBF">
        <w:t xml:space="preserve">položky </w:t>
      </w:r>
      <w:r w:rsidR="004E1DB9">
        <w:t xml:space="preserve">osobních výdajů </w:t>
      </w:r>
      <w:r w:rsidR="00712EBF">
        <w:t xml:space="preserve">5011, </w:t>
      </w:r>
      <w:r w:rsidR="00CD4DCB">
        <w:t xml:space="preserve">5021, </w:t>
      </w:r>
      <w:r w:rsidR="004E1DB9">
        <w:t xml:space="preserve">5031, 5032 </w:t>
      </w:r>
      <w:r w:rsidR="00712EBF">
        <w:t xml:space="preserve">s A1. Personnel costs; </w:t>
      </w:r>
      <w:r w:rsidR="004E1DB9">
        <w:t xml:space="preserve">účetní </w:t>
      </w:r>
      <w:r w:rsidR="00C77247">
        <w:t xml:space="preserve">položka 5173 </w:t>
      </w:r>
      <w:r w:rsidR="00712EBF">
        <w:t>cestovné s A2. Travel allowances and subsistence</w:t>
      </w:r>
      <w:r w:rsidR="00EE5949">
        <w:t>, apod.</w:t>
      </w:r>
      <w:r w:rsidR="00712EBF">
        <w:t>)</w:t>
      </w:r>
      <w:r w:rsidR="001C3707">
        <w:t>.</w:t>
      </w:r>
    </w:p>
    <w:p w:rsidR="00C91F32" w:rsidRDefault="00C91F32" w:rsidP="00931D00">
      <w:pPr>
        <w:pStyle w:val="Odstavecseseznamem"/>
        <w:numPr>
          <w:ilvl w:val="0"/>
          <w:numId w:val="8"/>
        </w:numPr>
        <w:jc w:val="both"/>
      </w:pPr>
      <w:r>
        <w:t>Není formulář.</w:t>
      </w:r>
    </w:p>
    <w:p w:rsidR="00E965E7" w:rsidRPr="00E965E7" w:rsidRDefault="00E965E7" w:rsidP="00E965E7">
      <w:pPr>
        <w:ind w:left="1080"/>
        <w:jc w:val="both"/>
        <w:rPr>
          <w:sz w:val="6"/>
          <w:szCs w:val="6"/>
        </w:rPr>
      </w:pPr>
    </w:p>
    <w:p w:rsidR="008A62D1" w:rsidRDefault="001E1B48" w:rsidP="00626A72">
      <w:pPr>
        <w:pStyle w:val="Odstavecseseznamem"/>
        <w:numPr>
          <w:ilvl w:val="0"/>
          <w:numId w:val="7"/>
        </w:numPr>
        <w:jc w:val="both"/>
      </w:pPr>
      <w:r>
        <w:rPr>
          <w:b/>
          <w:bCs/>
          <w:i/>
          <w:iCs/>
        </w:rPr>
        <w:t>Příloha</w:t>
      </w:r>
      <w:r w:rsidR="0056169D">
        <w:rPr>
          <w:b/>
          <w:bCs/>
          <w:i/>
          <w:iCs/>
        </w:rPr>
        <w:t xml:space="preserve"> III</w:t>
      </w:r>
      <w:r w:rsidR="001C3707">
        <w:rPr>
          <w:b/>
          <w:bCs/>
          <w:i/>
          <w:iCs/>
        </w:rPr>
        <w:t xml:space="preserve"> – </w:t>
      </w:r>
      <w:r w:rsidR="001355BB">
        <w:rPr>
          <w:b/>
          <w:bCs/>
          <w:i/>
          <w:iCs/>
        </w:rPr>
        <w:t xml:space="preserve">Výkaz skutečně vynaložených výdajů norského partnera (angl. </w:t>
      </w:r>
      <w:r w:rsidR="00712EBF">
        <w:rPr>
          <w:b/>
          <w:bCs/>
          <w:i/>
          <w:iCs/>
        </w:rPr>
        <w:t xml:space="preserve">Financial Statement </w:t>
      </w:r>
      <w:r w:rsidR="00712EBF" w:rsidRPr="00712EBF">
        <w:rPr>
          <w:bCs/>
          <w:i/>
          <w:iCs/>
        </w:rPr>
        <w:t>by Norwegian P</w:t>
      </w:r>
      <w:r w:rsidR="001C3707" w:rsidRPr="00712EBF">
        <w:rPr>
          <w:bCs/>
          <w:i/>
          <w:iCs/>
        </w:rPr>
        <w:t>artner</w:t>
      </w:r>
      <w:r w:rsidR="001355BB">
        <w:rPr>
          <w:b/>
          <w:bCs/>
          <w:i/>
          <w:iCs/>
        </w:rPr>
        <w:t>)</w:t>
      </w:r>
      <w:r w:rsidR="008A62D1">
        <w:t xml:space="preserve"> </w:t>
      </w:r>
    </w:p>
    <w:p w:rsidR="00F17C22" w:rsidRDefault="008A62D1" w:rsidP="008A62D1">
      <w:pPr>
        <w:pStyle w:val="Odstavecseseznamem"/>
        <w:numPr>
          <w:ilvl w:val="0"/>
          <w:numId w:val="9"/>
        </w:numPr>
        <w:ind w:left="1418"/>
        <w:jc w:val="both"/>
      </w:pPr>
      <w:r>
        <w:t xml:space="preserve">V příloze </w:t>
      </w:r>
      <w:r w:rsidR="00356D2C">
        <w:t xml:space="preserve">III </w:t>
      </w:r>
      <w:r>
        <w:t xml:space="preserve">je </w:t>
      </w:r>
      <w:r w:rsidR="0056169D">
        <w:t>hůlkovým písmem</w:t>
      </w:r>
      <w:r w:rsidR="001C3707">
        <w:t xml:space="preserve"> </w:t>
      </w:r>
      <w:r w:rsidRPr="00FE3079">
        <w:rPr>
          <w:b/>
        </w:rPr>
        <w:t xml:space="preserve">uvedena </w:t>
      </w:r>
      <w:r w:rsidR="001C3707" w:rsidRPr="00FE3079">
        <w:rPr>
          <w:b/>
        </w:rPr>
        <w:t>odpovědná osoba</w:t>
      </w:r>
      <w:r w:rsidR="001C3707">
        <w:t xml:space="preserve"> a její </w:t>
      </w:r>
      <w:r w:rsidR="001C3707" w:rsidRPr="00FE3079">
        <w:rPr>
          <w:b/>
        </w:rPr>
        <w:t>podpis</w:t>
      </w:r>
      <w:r w:rsidR="001C3707">
        <w:t xml:space="preserve"> včetně </w:t>
      </w:r>
      <w:r w:rsidR="001C3707" w:rsidRPr="00FE3079">
        <w:rPr>
          <w:b/>
        </w:rPr>
        <w:t>razí</w:t>
      </w:r>
      <w:r w:rsidR="00F17C22" w:rsidRPr="00FE3079">
        <w:rPr>
          <w:b/>
        </w:rPr>
        <w:t>tka</w:t>
      </w:r>
      <w:r w:rsidR="00F17C22">
        <w:t xml:space="preserve"> norského účastníka projektu.</w:t>
      </w:r>
    </w:p>
    <w:p w:rsidR="00F17C22" w:rsidRDefault="003147BB" w:rsidP="008A62D1">
      <w:pPr>
        <w:pStyle w:val="Odstavecseseznamem"/>
        <w:numPr>
          <w:ilvl w:val="0"/>
          <w:numId w:val="9"/>
        </w:numPr>
        <w:ind w:left="1418"/>
        <w:jc w:val="both"/>
      </w:pPr>
      <w:r>
        <w:t>Částky</w:t>
      </w:r>
      <w:r w:rsidR="001C3707">
        <w:t xml:space="preserve"> v příloze jsou v</w:t>
      </w:r>
      <w:r w:rsidR="004E45E9">
        <w:t> norských korunách (</w:t>
      </w:r>
      <w:r w:rsidR="001C3707">
        <w:t>NOK</w:t>
      </w:r>
      <w:r w:rsidR="004E45E9">
        <w:t>)</w:t>
      </w:r>
      <w:r w:rsidR="00FF64B8">
        <w:t xml:space="preserve"> a na </w:t>
      </w:r>
      <w:r w:rsidR="00FF64B8" w:rsidRPr="00FF64B8">
        <w:t>øre</w:t>
      </w:r>
      <w:r w:rsidR="00084F6C">
        <w:t xml:space="preserve"> (dvě desetinná místa)</w:t>
      </w:r>
      <w:r w:rsidR="001C3707">
        <w:t xml:space="preserve">. </w:t>
      </w:r>
    </w:p>
    <w:p w:rsidR="001C3707" w:rsidRDefault="006C2459" w:rsidP="008A62D1">
      <w:pPr>
        <w:pStyle w:val="Odstavecseseznamem"/>
        <w:numPr>
          <w:ilvl w:val="0"/>
          <w:numId w:val="9"/>
        </w:numPr>
        <w:ind w:left="1418"/>
        <w:jc w:val="both"/>
      </w:pPr>
      <w:r>
        <w:t>Uveďte</w:t>
      </w:r>
      <w:r w:rsidR="00BF1816">
        <w:t xml:space="preserve"> v</w:t>
      </w:r>
      <w:r w:rsidR="00356D2C">
        <w:t> </w:t>
      </w:r>
      <w:r w:rsidR="00BF1816">
        <w:t>žádosti</w:t>
      </w:r>
      <w:r w:rsidR="00356D2C">
        <w:t xml:space="preserve"> (viz výše)</w:t>
      </w:r>
      <w:r w:rsidR="001C3707">
        <w:t>, jak byla sdělená finanční data ověřena.</w:t>
      </w:r>
    </w:p>
    <w:p w:rsidR="007374D8" w:rsidRDefault="009E3912" w:rsidP="007374D8">
      <w:pPr>
        <w:pStyle w:val="Odstavecseseznamem"/>
        <w:numPr>
          <w:ilvl w:val="0"/>
          <w:numId w:val="9"/>
        </w:numPr>
        <w:ind w:left="1418"/>
        <w:jc w:val="both"/>
      </w:pPr>
      <w:r>
        <w:t xml:space="preserve">Celková částka </w:t>
      </w:r>
      <w:r w:rsidR="00D25F31">
        <w:t>výdajů</w:t>
      </w:r>
      <w:r>
        <w:t xml:space="preserve"> </w:t>
      </w:r>
      <w:r w:rsidR="0072699F">
        <w:t xml:space="preserve">norského účastníka projektu </w:t>
      </w:r>
      <w:r w:rsidR="0056169D">
        <w:t>v příloze III</w:t>
      </w:r>
      <w:r>
        <w:t xml:space="preserve"> musí souhlasit s přílohou I.</w:t>
      </w:r>
      <w:r w:rsidR="007374D8" w:rsidRPr="007374D8">
        <w:t xml:space="preserve"> </w:t>
      </w:r>
    </w:p>
    <w:p w:rsidR="009E3912" w:rsidRDefault="007374D8" w:rsidP="007374D8">
      <w:pPr>
        <w:pStyle w:val="Odstavecseseznamem"/>
        <w:numPr>
          <w:ilvl w:val="0"/>
          <w:numId w:val="9"/>
        </w:numPr>
        <w:ind w:left="1418"/>
        <w:jc w:val="both"/>
      </w:pPr>
      <w:r>
        <w:t>Příloha může být kopie.</w:t>
      </w:r>
    </w:p>
    <w:p w:rsidR="00E965E7" w:rsidRPr="00E965E7" w:rsidRDefault="00E965E7" w:rsidP="00E965E7">
      <w:pPr>
        <w:ind w:left="1058"/>
        <w:jc w:val="both"/>
        <w:rPr>
          <w:sz w:val="6"/>
          <w:szCs w:val="6"/>
        </w:rPr>
      </w:pPr>
    </w:p>
    <w:p w:rsidR="001C3707" w:rsidRDefault="001E1B48" w:rsidP="00626A72">
      <w:pPr>
        <w:pStyle w:val="Odstavecseseznamem"/>
        <w:numPr>
          <w:ilvl w:val="0"/>
          <w:numId w:val="7"/>
        </w:numPr>
        <w:jc w:val="both"/>
      </w:pPr>
      <w:r>
        <w:rPr>
          <w:b/>
          <w:bCs/>
          <w:i/>
          <w:iCs/>
        </w:rPr>
        <w:t>Příloha</w:t>
      </w:r>
      <w:r w:rsidR="0056169D">
        <w:rPr>
          <w:b/>
          <w:bCs/>
          <w:i/>
          <w:iCs/>
        </w:rPr>
        <w:t xml:space="preserve"> </w:t>
      </w:r>
      <w:r w:rsidR="001C3707">
        <w:rPr>
          <w:b/>
          <w:bCs/>
          <w:i/>
          <w:iCs/>
        </w:rPr>
        <w:t>I</w:t>
      </w:r>
      <w:r w:rsidR="0056169D">
        <w:rPr>
          <w:b/>
          <w:bCs/>
          <w:i/>
          <w:iCs/>
        </w:rPr>
        <w:t>V</w:t>
      </w:r>
      <w:r w:rsidR="001C3707">
        <w:rPr>
          <w:b/>
          <w:bCs/>
          <w:i/>
          <w:iCs/>
        </w:rPr>
        <w:t xml:space="preserve"> –</w:t>
      </w:r>
      <w:r w:rsidR="00F17C22">
        <w:rPr>
          <w:b/>
          <w:bCs/>
          <w:i/>
          <w:iCs/>
        </w:rPr>
        <w:t xml:space="preserve"> </w:t>
      </w:r>
      <w:r w:rsidR="001C3707">
        <w:rPr>
          <w:b/>
          <w:bCs/>
          <w:i/>
          <w:iCs/>
        </w:rPr>
        <w:t>Plná moc</w:t>
      </w:r>
      <w:r w:rsidR="001C3707">
        <w:t xml:space="preserve"> </w:t>
      </w:r>
      <w:r w:rsidR="00626A72" w:rsidRPr="00626A72">
        <w:rPr>
          <w:b/>
          <w:i/>
        </w:rPr>
        <w:t>(angl. Letter of Attorney)</w:t>
      </w:r>
      <w:r w:rsidR="00626A72">
        <w:t xml:space="preserve"> </w:t>
      </w:r>
      <w:r w:rsidR="0051142C">
        <w:t xml:space="preserve">odpovědné osoby zastupující statutární </w:t>
      </w:r>
      <w:r w:rsidR="00EE5949">
        <w:t>osobu příjemce</w:t>
      </w:r>
      <w:r w:rsidR="00D7428F">
        <w:t xml:space="preserve"> </w:t>
      </w:r>
      <w:r w:rsidR="004A4CB4">
        <w:t xml:space="preserve">na hlavičkovém papíře </w:t>
      </w:r>
      <w:r w:rsidR="001C3707">
        <w:t>(jestliže relevantní)</w:t>
      </w:r>
      <w:r w:rsidR="00C91F32">
        <w:t>. Není formulář</w:t>
      </w:r>
      <w:r w:rsidR="004E1DB9">
        <w:t xml:space="preserve">. </w:t>
      </w:r>
    </w:p>
    <w:p w:rsidR="001C3707" w:rsidRDefault="001C3707" w:rsidP="001C3707"/>
    <w:p w:rsidR="001C3707" w:rsidRDefault="001C3707" w:rsidP="00C22197">
      <w:pPr>
        <w:jc w:val="both"/>
        <w:rPr>
          <w:b/>
          <w:bCs/>
        </w:rPr>
      </w:pPr>
      <w:r>
        <w:rPr>
          <w:b/>
          <w:bCs/>
        </w:rPr>
        <w:t xml:space="preserve">Postup a způsob vyplňování finančních příloh u žádosti o zaslání </w:t>
      </w:r>
      <w:r w:rsidR="00C22197">
        <w:rPr>
          <w:b/>
          <w:bCs/>
        </w:rPr>
        <w:t>platby pro rok 2017</w:t>
      </w:r>
      <w:r>
        <w:rPr>
          <w:b/>
          <w:bCs/>
        </w:rPr>
        <w:t xml:space="preserve"> zprostředkovatelem programu je totožný s vyplňováním příloh u </w:t>
      </w:r>
      <w:r w:rsidR="003532E4">
        <w:rPr>
          <w:b/>
          <w:bCs/>
        </w:rPr>
        <w:t xml:space="preserve">roční </w:t>
      </w:r>
      <w:r>
        <w:rPr>
          <w:b/>
          <w:bCs/>
        </w:rPr>
        <w:t>periodické zprávy (</w:t>
      </w:r>
      <w:r w:rsidR="004E1DB9">
        <w:rPr>
          <w:b/>
          <w:bCs/>
        </w:rPr>
        <w:t>až na </w:t>
      </w:r>
      <w:r w:rsidR="000F2289">
        <w:rPr>
          <w:b/>
          <w:bCs/>
        </w:rPr>
        <w:t>nedokládání textové části zprávy</w:t>
      </w:r>
      <w:r w:rsidR="00E72732">
        <w:rPr>
          <w:b/>
          <w:bCs/>
        </w:rPr>
        <w:t xml:space="preserve"> a jiných příloh</w:t>
      </w:r>
      <w:r>
        <w:rPr>
          <w:b/>
          <w:bCs/>
        </w:rPr>
        <w:t>).</w:t>
      </w:r>
    </w:p>
    <w:p w:rsidR="001C3707" w:rsidRDefault="001C3707" w:rsidP="009A061D">
      <w:pPr>
        <w:jc w:val="both"/>
        <w:rPr>
          <w:b/>
          <w:bCs/>
        </w:rPr>
      </w:pPr>
    </w:p>
    <w:p w:rsidR="000F2289" w:rsidRDefault="001C3707" w:rsidP="001C3707">
      <w:pPr>
        <w:jc w:val="both"/>
      </w:pPr>
      <w:r>
        <w:t xml:space="preserve">Platba </w:t>
      </w:r>
      <w:r w:rsidR="00C22197">
        <w:t>roku 2017</w:t>
      </w:r>
      <w:r w:rsidR="00E965E7">
        <w:t xml:space="preserve"> </w:t>
      </w:r>
      <w:r>
        <w:t xml:space="preserve">bude poskytnuta </w:t>
      </w:r>
      <w:r w:rsidR="00DA44A1">
        <w:t xml:space="preserve">převodem </w:t>
      </w:r>
      <w:r>
        <w:t>na bankovní účet příjemce</w:t>
      </w:r>
      <w:r w:rsidR="000F2289">
        <w:t xml:space="preserve"> po schválení žádosti zprostředkovatelem programu</w:t>
      </w:r>
      <w:r w:rsidR="0006141F">
        <w:t xml:space="preserve"> nejpozději do 60 dnů</w:t>
      </w:r>
      <w:r w:rsidR="004E1DB9">
        <w:t>, a</w:t>
      </w:r>
      <w:r w:rsidR="000F2289">
        <w:t xml:space="preserve"> splnil-li </w:t>
      </w:r>
      <w:r w:rsidR="004E1DB9">
        <w:t xml:space="preserve">zároveň </w:t>
      </w:r>
      <w:r w:rsidR="000F2289">
        <w:t xml:space="preserve">příjemce </w:t>
      </w:r>
      <w:r w:rsidR="004E1DB9">
        <w:t xml:space="preserve">svoje </w:t>
      </w:r>
      <w:r w:rsidR="000F2289">
        <w:t xml:space="preserve">povinnosti vůči zprostředkovateli programu </w:t>
      </w:r>
      <w:r w:rsidR="00957042">
        <w:t xml:space="preserve">vyplývající z rozhodnutí </w:t>
      </w:r>
      <w:r w:rsidR="000F2289">
        <w:t>(zejména dodání periodické zprávy).</w:t>
      </w:r>
    </w:p>
    <w:p w:rsidR="00E965E7" w:rsidRDefault="00E965E7" w:rsidP="001C3707">
      <w:pPr>
        <w:jc w:val="both"/>
      </w:pPr>
    </w:p>
    <w:p w:rsidR="00F42028" w:rsidRPr="00DA412F" w:rsidRDefault="00F42028" w:rsidP="001C3707">
      <w:pPr>
        <w:jc w:val="both"/>
        <w:rPr>
          <w:b/>
          <w:u w:val="single"/>
        </w:rPr>
      </w:pPr>
      <w:r w:rsidRPr="00DA412F">
        <w:rPr>
          <w:b/>
          <w:u w:val="single"/>
        </w:rPr>
        <w:t xml:space="preserve">Upozornění: </w:t>
      </w:r>
    </w:p>
    <w:p w:rsidR="00EE5949" w:rsidRDefault="00DA412F" w:rsidP="005523C4">
      <w:pPr>
        <w:spacing w:after="120"/>
        <w:jc w:val="both"/>
      </w:pPr>
      <w:r>
        <w:t xml:space="preserve">Žádost o platbu se zasílá </w:t>
      </w:r>
      <w:r w:rsidR="00C30660">
        <w:t xml:space="preserve">zprostředkovateli programu </w:t>
      </w:r>
      <w:r w:rsidR="00082CA4">
        <w:t>bez zbytečného odkladu</w:t>
      </w:r>
      <w:r>
        <w:t xml:space="preserve">. </w:t>
      </w:r>
      <w:r w:rsidR="000F2331">
        <w:t>Platba pro rok 2017</w:t>
      </w:r>
      <w:r w:rsidR="001C3707">
        <w:t xml:space="preserve"> se uskuteční podle </w:t>
      </w:r>
      <w:r w:rsidR="005523C4">
        <w:t xml:space="preserve">přílohy č. 2 </w:t>
      </w:r>
      <w:r w:rsidR="002B303D">
        <w:t>platného</w:t>
      </w:r>
      <w:r w:rsidR="001C3707">
        <w:t xml:space="preserve"> rozhodnutí.  </w:t>
      </w:r>
    </w:p>
    <w:p w:rsidR="00957042" w:rsidRDefault="00EE5949" w:rsidP="005523C4">
      <w:pPr>
        <w:spacing w:after="120"/>
        <w:jc w:val="both"/>
      </w:pPr>
      <w:r>
        <w:t>Případná z</w:t>
      </w:r>
      <w:r w:rsidR="0056169D">
        <w:t>měna celkov</w:t>
      </w:r>
      <w:r w:rsidR="000D5EDF">
        <w:t>é výše institucionální podpory/</w:t>
      </w:r>
      <w:r w:rsidR="0056169D">
        <w:t xml:space="preserve">celkových uznaných výdajů </w:t>
      </w:r>
      <w:r w:rsidR="00306E6C">
        <w:t xml:space="preserve">projektu </w:t>
      </w:r>
      <w:r w:rsidR="0056169D">
        <w:t xml:space="preserve">v daném kalendářním roce </w:t>
      </w:r>
      <w:r w:rsidR="00F54ECE">
        <w:t>(</w:t>
      </w:r>
      <w:r>
        <w:t>či</w:t>
      </w:r>
      <w:r w:rsidR="00957042">
        <w:t xml:space="preserve"> </w:t>
      </w:r>
      <w:r w:rsidR="00F54ECE">
        <w:t xml:space="preserve">v letech) </w:t>
      </w:r>
      <w:r w:rsidR="0056169D">
        <w:t>vyžaduje změnu rozhodnutí</w:t>
      </w:r>
      <w:r>
        <w:t xml:space="preserve"> (přílohu č. 2)</w:t>
      </w:r>
      <w:r w:rsidR="0056169D">
        <w:t>.</w:t>
      </w:r>
      <w:r w:rsidR="00CF5F21">
        <w:t xml:space="preserve"> </w:t>
      </w:r>
      <w:r w:rsidR="007D7CB3">
        <w:t>Zprostředkovatel programu velmi doporučuje o</w:t>
      </w:r>
      <w:r w:rsidR="00CF5F21">
        <w:t xml:space="preserve"> tuto změnu požádat před </w:t>
      </w:r>
      <w:r w:rsidR="00F54ECE">
        <w:t>uskuteč</w:t>
      </w:r>
      <w:r w:rsidR="005E6FCB">
        <w:t>ně</w:t>
      </w:r>
      <w:r w:rsidR="00F54ECE">
        <w:t>ním převodu úhrady</w:t>
      </w:r>
      <w:r w:rsidR="007D7CB3">
        <w:t xml:space="preserve"> vzhledem k</w:t>
      </w:r>
      <w:r w:rsidR="00C9733C">
        <w:t> </w:t>
      </w:r>
      <w:r w:rsidR="007D7CB3">
        <w:t>rychlejší</w:t>
      </w:r>
      <w:r w:rsidR="00C9733C">
        <w:t>mu a jednoduššímu procesu zpracování</w:t>
      </w:r>
      <w:r w:rsidR="00CF5F21">
        <w:t>.</w:t>
      </w:r>
      <w:r w:rsidR="00957042" w:rsidRPr="00957042">
        <w:t xml:space="preserve"> </w:t>
      </w:r>
    </w:p>
    <w:p w:rsidR="004E1DB9" w:rsidRPr="00EE5949" w:rsidRDefault="004E1DB9" w:rsidP="005523C4">
      <w:pPr>
        <w:spacing w:after="120"/>
        <w:jc w:val="both"/>
      </w:pPr>
      <w:r>
        <w:t xml:space="preserve">Zprostředkovatel programu důrazně doporučuje </w:t>
      </w:r>
      <w:r w:rsidRPr="00EE5949">
        <w:t>vyčerpat všechny prostředky obdržené v předchozích platbách (tj. rok</w:t>
      </w:r>
      <w:r>
        <w:t>y</w:t>
      </w:r>
      <w:r w:rsidRPr="00EE5949">
        <w:t xml:space="preserve"> 2014</w:t>
      </w:r>
      <w:r>
        <w:t>, 2015</w:t>
      </w:r>
      <w:r w:rsidR="000F2331">
        <w:t>, 2016</w:t>
      </w:r>
      <w:r w:rsidRPr="00EE5949">
        <w:t xml:space="preserve">). </w:t>
      </w:r>
    </w:p>
    <w:p w:rsidR="00CF186F" w:rsidRDefault="00CF186F"/>
    <w:sectPr w:rsidR="00CF186F" w:rsidSect="00152705"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48" w:rsidRDefault="001E1B48" w:rsidP="00E965E7">
      <w:r>
        <w:separator/>
      </w:r>
    </w:p>
  </w:endnote>
  <w:endnote w:type="continuationSeparator" w:id="0">
    <w:p w:rsidR="001E1B48" w:rsidRDefault="001E1B48" w:rsidP="00E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02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1E1B48" w:rsidRPr="00E965E7" w:rsidRDefault="001E1B48">
        <w:pPr>
          <w:pStyle w:val="Zpat"/>
          <w:jc w:val="right"/>
          <w:rPr>
            <w:rFonts w:asciiTheme="minorHAnsi" w:hAnsiTheme="minorHAnsi" w:cstheme="minorHAnsi"/>
            <w:sz w:val="18"/>
          </w:rPr>
        </w:pPr>
        <w:r w:rsidRPr="00E965E7">
          <w:rPr>
            <w:rFonts w:asciiTheme="minorHAnsi" w:hAnsiTheme="minorHAnsi" w:cstheme="minorHAnsi"/>
            <w:sz w:val="18"/>
          </w:rPr>
          <w:fldChar w:fldCharType="begin"/>
        </w:r>
        <w:r w:rsidRPr="00E965E7">
          <w:rPr>
            <w:rFonts w:asciiTheme="minorHAnsi" w:hAnsiTheme="minorHAnsi" w:cstheme="minorHAnsi"/>
            <w:sz w:val="18"/>
          </w:rPr>
          <w:instrText>PAGE   \* MERGEFORMAT</w:instrText>
        </w:r>
        <w:r w:rsidRPr="00E965E7">
          <w:rPr>
            <w:rFonts w:asciiTheme="minorHAnsi" w:hAnsiTheme="minorHAnsi" w:cstheme="minorHAnsi"/>
            <w:sz w:val="18"/>
          </w:rPr>
          <w:fldChar w:fldCharType="separate"/>
        </w:r>
        <w:r w:rsidR="006A45B1">
          <w:rPr>
            <w:rFonts w:asciiTheme="minorHAnsi" w:hAnsiTheme="minorHAnsi" w:cstheme="minorHAnsi"/>
            <w:noProof/>
            <w:sz w:val="18"/>
          </w:rPr>
          <w:t>1</w:t>
        </w:r>
        <w:r w:rsidRPr="00E965E7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1E1B48" w:rsidRDefault="001E1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48" w:rsidRDefault="001E1B48" w:rsidP="00E965E7">
      <w:r>
        <w:separator/>
      </w:r>
    </w:p>
  </w:footnote>
  <w:footnote w:type="continuationSeparator" w:id="0">
    <w:p w:rsidR="001E1B48" w:rsidRDefault="001E1B48" w:rsidP="00E9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48" w:rsidRDefault="001E1B48">
    <w:pPr>
      <w:pStyle w:val="Zhlav"/>
    </w:pPr>
    <w:r>
      <w:rPr>
        <w:rFonts w:ascii="Arial" w:hAnsi="Arial" w:cs="Arial"/>
        <w:noProof/>
        <w:sz w:val="24"/>
        <w:szCs w:val="20"/>
        <w:lang w:eastAsia="cs-CZ"/>
      </w:rPr>
      <w:drawing>
        <wp:anchor distT="0" distB="0" distL="0" distR="0" simplePos="0" relativeHeight="251662336" behindDoc="0" locked="0" layoutInCell="1" allowOverlap="1" wp14:anchorId="6B994B90" wp14:editId="72F4C0A1">
          <wp:simplePos x="0" y="0"/>
          <wp:positionH relativeFrom="column">
            <wp:posOffset>1470025</wp:posOffset>
          </wp:positionH>
          <wp:positionV relativeFrom="paragraph">
            <wp:posOffset>-239395</wp:posOffset>
          </wp:positionV>
          <wp:extent cx="757555" cy="457200"/>
          <wp:effectExtent l="0" t="0" r="4445" b="0"/>
          <wp:wrapSquare wrapText="larges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457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8EE14B" wp14:editId="2E65B704">
          <wp:simplePos x="0" y="0"/>
          <wp:positionH relativeFrom="column">
            <wp:posOffset>2990215</wp:posOffset>
          </wp:positionH>
          <wp:positionV relativeFrom="paragraph">
            <wp:posOffset>-275590</wp:posOffset>
          </wp:positionV>
          <wp:extent cx="753110" cy="498475"/>
          <wp:effectExtent l="0" t="0" r="8890" b="0"/>
          <wp:wrapNone/>
          <wp:docPr id="1367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100"/>
    <w:multiLevelType w:val="hybridMultilevel"/>
    <w:tmpl w:val="FE5CC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2CC"/>
    <w:multiLevelType w:val="hybridMultilevel"/>
    <w:tmpl w:val="B55AE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47594"/>
    <w:multiLevelType w:val="hybridMultilevel"/>
    <w:tmpl w:val="DC5C72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038D6"/>
    <w:multiLevelType w:val="hybridMultilevel"/>
    <w:tmpl w:val="3170E580"/>
    <w:lvl w:ilvl="0" w:tplc="0405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" w15:restartNumberingAfterBreak="0">
    <w:nsid w:val="67BE39A5"/>
    <w:multiLevelType w:val="hybridMultilevel"/>
    <w:tmpl w:val="89EE10B6"/>
    <w:lvl w:ilvl="0" w:tplc="60D401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448"/>
    <w:multiLevelType w:val="hybridMultilevel"/>
    <w:tmpl w:val="E0B2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479"/>
    <w:multiLevelType w:val="hybridMultilevel"/>
    <w:tmpl w:val="69A2C7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F"/>
    <w:rsid w:val="00036DDA"/>
    <w:rsid w:val="00057502"/>
    <w:rsid w:val="0006141F"/>
    <w:rsid w:val="00082CA4"/>
    <w:rsid w:val="00084F6C"/>
    <w:rsid w:val="000A6B3E"/>
    <w:rsid w:val="000B0D84"/>
    <w:rsid w:val="000C4EF7"/>
    <w:rsid w:val="000D5EDF"/>
    <w:rsid w:val="000E6E85"/>
    <w:rsid w:val="000F2289"/>
    <w:rsid w:val="000F2331"/>
    <w:rsid w:val="000F24D6"/>
    <w:rsid w:val="00123862"/>
    <w:rsid w:val="001355BB"/>
    <w:rsid w:val="00140E95"/>
    <w:rsid w:val="00142EC8"/>
    <w:rsid w:val="00152705"/>
    <w:rsid w:val="001614D4"/>
    <w:rsid w:val="00181271"/>
    <w:rsid w:val="001A0CCF"/>
    <w:rsid w:val="001C3707"/>
    <w:rsid w:val="001E1B48"/>
    <w:rsid w:val="00226AB8"/>
    <w:rsid w:val="00232170"/>
    <w:rsid w:val="00261F33"/>
    <w:rsid w:val="0027243C"/>
    <w:rsid w:val="00280FE3"/>
    <w:rsid w:val="002B303D"/>
    <w:rsid w:val="002C771E"/>
    <w:rsid w:val="00306E6C"/>
    <w:rsid w:val="003147BB"/>
    <w:rsid w:val="00324BDE"/>
    <w:rsid w:val="003532E4"/>
    <w:rsid w:val="00356D2C"/>
    <w:rsid w:val="00373047"/>
    <w:rsid w:val="003915E2"/>
    <w:rsid w:val="003B047C"/>
    <w:rsid w:val="003C73DA"/>
    <w:rsid w:val="003E2D51"/>
    <w:rsid w:val="004165CB"/>
    <w:rsid w:val="004251D7"/>
    <w:rsid w:val="00427C37"/>
    <w:rsid w:val="00440ECB"/>
    <w:rsid w:val="0044628F"/>
    <w:rsid w:val="00454764"/>
    <w:rsid w:val="004A4CB4"/>
    <w:rsid w:val="004B23A1"/>
    <w:rsid w:val="004E1DB9"/>
    <w:rsid w:val="004E45E9"/>
    <w:rsid w:val="00506F7C"/>
    <w:rsid w:val="0051142C"/>
    <w:rsid w:val="00526DC3"/>
    <w:rsid w:val="00543085"/>
    <w:rsid w:val="005523C4"/>
    <w:rsid w:val="0056169D"/>
    <w:rsid w:val="00594579"/>
    <w:rsid w:val="005B7B2B"/>
    <w:rsid w:val="005E0FE5"/>
    <w:rsid w:val="005E52D8"/>
    <w:rsid w:val="005E6FCB"/>
    <w:rsid w:val="0060046B"/>
    <w:rsid w:val="00626A72"/>
    <w:rsid w:val="00651CDB"/>
    <w:rsid w:val="006640F5"/>
    <w:rsid w:val="006663E5"/>
    <w:rsid w:val="006A4181"/>
    <w:rsid w:val="006A45B1"/>
    <w:rsid w:val="006A51CA"/>
    <w:rsid w:val="006C2459"/>
    <w:rsid w:val="006C3999"/>
    <w:rsid w:val="006D279D"/>
    <w:rsid w:val="006E057E"/>
    <w:rsid w:val="00704617"/>
    <w:rsid w:val="00712EBF"/>
    <w:rsid w:val="0072699F"/>
    <w:rsid w:val="00726A68"/>
    <w:rsid w:val="007374D8"/>
    <w:rsid w:val="00746770"/>
    <w:rsid w:val="007C1FCF"/>
    <w:rsid w:val="007D7CB3"/>
    <w:rsid w:val="007E3915"/>
    <w:rsid w:val="00866C51"/>
    <w:rsid w:val="0086757F"/>
    <w:rsid w:val="008A62D1"/>
    <w:rsid w:val="008C6F89"/>
    <w:rsid w:val="008D755C"/>
    <w:rsid w:val="00931D00"/>
    <w:rsid w:val="00957042"/>
    <w:rsid w:val="00970CC8"/>
    <w:rsid w:val="009910A1"/>
    <w:rsid w:val="009A061D"/>
    <w:rsid w:val="009A5532"/>
    <w:rsid w:val="009E3912"/>
    <w:rsid w:val="009F1610"/>
    <w:rsid w:val="00A107F3"/>
    <w:rsid w:val="00A27B6C"/>
    <w:rsid w:val="00A80BF9"/>
    <w:rsid w:val="00A814B8"/>
    <w:rsid w:val="00A906E6"/>
    <w:rsid w:val="00AB1561"/>
    <w:rsid w:val="00AC5AA6"/>
    <w:rsid w:val="00B006B7"/>
    <w:rsid w:val="00B5180D"/>
    <w:rsid w:val="00B875DB"/>
    <w:rsid w:val="00B94024"/>
    <w:rsid w:val="00B97E82"/>
    <w:rsid w:val="00BB00BF"/>
    <w:rsid w:val="00BE1ED9"/>
    <w:rsid w:val="00BF1816"/>
    <w:rsid w:val="00BF2D12"/>
    <w:rsid w:val="00C22197"/>
    <w:rsid w:val="00C30660"/>
    <w:rsid w:val="00C511B1"/>
    <w:rsid w:val="00C530A1"/>
    <w:rsid w:val="00C77247"/>
    <w:rsid w:val="00C91F32"/>
    <w:rsid w:val="00C9733C"/>
    <w:rsid w:val="00CB1252"/>
    <w:rsid w:val="00CC2675"/>
    <w:rsid w:val="00CC2E6E"/>
    <w:rsid w:val="00CD4DCB"/>
    <w:rsid w:val="00CF186F"/>
    <w:rsid w:val="00CF5F21"/>
    <w:rsid w:val="00D10822"/>
    <w:rsid w:val="00D25F31"/>
    <w:rsid w:val="00D7428F"/>
    <w:rsid w:val="00D93333"/>
    <w:rsid w:val="00DA412F"/>
    <w:rsid w:val="00DA44A1"/>
    <w:rsid w:val="00DC0368"/>
    <w:rsid w:val="00DD5841"/>
    <w:rsid w:val="00E13A99"/>
    <w:rsid w:val="00E1624B"/>
    <w:rsid w:val="00E35711"/>
    <w:rsid w:val="00E72732"/>
    <w:rsid w:val="00E82FFD"/>
    <w:rsid w:val="00E831BD"/>
    <w:rsid w:val="00E965E7"/>
    <w:rsid w:val="00EE5949"/>
    <w:rsid w:val="00EF7C44"/>
    <w:rsid w:val="00F01774"/>
    <w:rsid w:val="00F16C0E"/>
    <w:rsid w:val="00F17C22"/>
    <w:rsid w:val="00F42028"/>
    <w:rsid w:val="00F54ECE"/>
    <w:rsid w:val="00FC1C49"/>
    <w:rsid w:val="00FE3079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DFA3"/>
  <w15:docId w15:val="{154DAD5C-5D37-4DC3-A9C7-FAD84F1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DC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965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5E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65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5E7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5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Obrtlík Štěpán</dc:creator>
  <cp:lastModifiedBy>Obrtlík Štěpán</cp:lastModifiedBy>
  <cp:revision>97</cp:revision>
  <cp:lastPrinted>2017-03-07T10:24:00Z</cp:lastPrinted>
  <dcterms:created xsi:type="dcterms:W3CDTF">2015-03-05T11:31:00Z</dcterms:created>
  <dcterms:modified xsi:type="dcterms:W3CDTF">2017-03-07T10:25:00Z</dcterms:modified>
</cp:coreProperties>
</file>