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6B27A3"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 xml:space="preserve">  </w:t>
      </w:r>
      <w:r w:rsidR="00915076"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sidR="001C0387">
        <w:rPr>
          <w:rFonts w:asciiTheme="minorHAnsi" w:hAnsiTheme="minorHAnsi" w:cstheme="minorHAnsi"/>
          <w:b/>
          <w:bCs/>
          <w:kern w:val="1"/>
          <w:sz w:val="22"/>
          <w:szCs w:val="22"/>
        </w:rPr>
        <w:t>INTER</w:t>
      </w:r>
      <w:r w:rsidR="001C0387" w:rsidRPr="00C70F35">
        <w:rPr>
          <w:rFonts w:asciiTheme="minorHAnsi" w:hAnsiTheme="minorHAnsi" w:cstheme="minorHAnsi"/>
          <w:b/>
          <w:bCs/>
          <w:kern w:val="1"/>
          <w:sz w:val="22"/>
          <w:szCs w:val="22"/>
          <w:highlight w:val="yellow"/>
        </w:rPr>
        <w:t>-</w:t>
      </w:r>
      <w:r w:rsidR="00501E43" w:rsidRPr="00C70F35">
        <w:rPr>
          <w:rFonts w:asciiTheme="minorHAnsi" w:hAnsiTheme="minorHAnsi" w:cstheme="minorHAnsi"/>
          <w:b/>
          <w:bCs/>
          <w:kern w:val="1"/>
          <w:sz w:val="22"/>
          <w:szCs w:val="22"/>
          <w:highlight w:val="yellow"/>
        </w:rPr>
        <w:t>………</w:t>
      </w:r>
      <w:r w:rsidR="002A4EDB" w:rsidRPr="00C70F35">
        <w:rPr>
          <w:rFonts w:asciiTheme="minorHAnsi" w:hAnsiTheme="minorHAnsi" w:cstheme="minorHAnsi"/>
          <w:b/>
          <w:bCs/>
          <w:kern w:val="1"/>
          <w:sz w:val="22"/>
          <w:szCs w:val="22"/>
          <w:highlight w:val="yellow"/>
        </w:rPr>
        <w:t>“ (</w:t>
      </w:r>
      <w:r w:rsidR="00501E43" w:rsidRPr="00C70F35">
        <w:rPr>
          <w:rFonts w:asciiTheme="minorHAnsi" w:hAnsiTheme="minorHAnsi" w:cstheme="minorHAnsi"/>
          <w:b/>
          <w:bCs/>
          <w:kern w:val="1"/>
          <w:sz w:val="22"/>
          <w:szCs w:val="22"/>
          <w:highlight w:val="yellow"/>
        </w:rPr>
        <w:t>…..</w:t>
      </w:r>
      <w:r w:rsidR="00915076" w:rsidRPr="00656426">
        <w:rPr>
          <w:rFonts w:asciiTheme="minorHAnsi" w:hAnsiTheme="minorHAnsi" w:cstheme="minorHAnsi"/>
          <w:b/>
          <w:bCs/>
          <w:kern w:val="1"/>
          <w:sz w:val="22"/>
          <w:szCs w:val="22"/>
        </w:rPr>
        <w:t>)</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915076" w:rsidRPr="00656426" w:rsidRDefault="00915076"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2A4EDB">
      <w:pPr>
        <w:spacing w:before="120"/>
        <w:jc w:val="both"/>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2A4EDB">
      <w:pPr>
        <w:jc w:val="both"/>
        <w:rPr>
          <w:rFonts w:asciiTheme="minorHAnsi" w:hAnsiTheme="minorHAnsi" w:cstheme="minorHAnsi"/>
          <w:sz w:val="22"/>
          <w:szCs w:val="22"/>
        </w:rPr>
      </w:pPr>
      <w:r w:rsidRPr="00656426">
        <w:rPr>
          <w:rFonts w:asciiTheme="minorHAnsi" w:hAnsiTheme="minorHAnsi" w:cstheme="minorHAnsi"/>
          <w:sz w:val="22"/>
          <w:szCs w:val="22"/>
        </w:rPr>
        <w:t>zastoupená</w:t>
      </w:r>
      <w:r w:rsidR="00330011">
        <w:rPr>
          <w:rFonts w:asciiTheme="minorHAnsi" w:hAnsiTheme="minorHAnsi" w:cstheme="minorHAnsi"/>
          <w:sz w:val="22"/>
          <w:szCs w:val="22"/>
        </w:rPr>
        <w:t xml:space="preserve"> Ing. Jiřím Burgstallerem, Di</w:t>
      </w:r>
      <w:r w:rsidR="00A01747">
        <w:rPr>
          <w:rFonts w:asciiTheme="minorHAnsi" w:hAnsiTheme="minorHAnsi" w:cstheme="minorHAnsi"/>
          <w:sz w:val="22"/>
          <w:szCs w:val="22"/>
        </w:rPr>
        <w:t>S</w:t>
      </w:r>
      <w:r w:rsidR="00330011">
        <w:rPr>
          <w:rFonts w:asciiTheme="minorHAnsi" w:hAnsiTheme="minorHAnsi" w:cstheme="minorHAnsi"/>
          <w:sz w:val="22"/>
          <w:szCs w:val="22"/>
        </w:rPr>
        <w:t>., ředitelem odboru strategických programů a projektů</w:t>
      </w:r>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2A4EDB" w:rsidRDefault="00F9509E" w:rsidP="002A4EDB">
      <w:pPr>
        <w:jc w:val="both"/>
        <w:rPr>
          <w:rFonts w:cs="Arial CE"/>
          <w:b/>
          <w:bCs/>
          <w:color w:val="FF0000"/>
          <w:sz w:val="24"/>
        </w:rPr>
      </w:pPr>
      <w:r w:rsidRPr="002A4EDB">
        <w:rPr>
          <w:rFonts w:cs="Arial CE"/>
          <w:b/>
          <w:bCs/>
          <w:sz w:val="24"/>
        </w:rPr>
        <w:t xml:space="preserve"> </w:t>
      </w:r>
      <w:r w:rsidR="002A4EDB">
        <w:rPr>
          <w:rFonts w:cs="Arial CE"/>
          <w:b/>
          <w:bCs/>
          <w:color w:val="FF0000"/>
          <w:sz w:val="24"/>
        </w:rPr>
        <w:t>…</w:t>
      </w:r>
    </w:p>
    <w:p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rsidR="00095367" w:rsidRDefault="00095367" w:rsidP="00915076">
      <w:pPr>
        <w:rPr>
          <w:rFonts w:asciiTheme="minorHAnsi" w:hAnsiTheme="minorHAnsi" w:cstheme="minorHAnsi"/>
          <w:sz w:val="22"/>
          <w:szCs w:val="22"/>
        </w:rPr>
      </w:pPr>
    </w:p>
    <w:p w:rsidR="00915076" w:rsidRPr="00656426" w:rsidRDefault="00095367"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15076" w:rsidRPr="00656426" w:rsidRDefault="00915076" w:rsidP="00915076">
      <w:pPr>
        <w:tabs>
          <w:tab w:val="left" w:pos="7655"/>
        </w:tabs>
        <w:jc w:val="both"/>
        <w:rPr>
          <w:rFonts w:asciiTheme="minorHAnsi" w:hAnsiTheme="minorHAnsi" w:cstheme="minorHAnsi"/>
          <w:sz w:val="22"/>
          <w:szCs w:val="22"/>
        </w:rPr>
      </w:pPr>
      <w:r w:rsidRPr="00656426">
        <w:rPr>
          <w:rFonts w:asciiTheme="minorHAnsi" w:hAnsiTheme="minorHAnsi" w:cstheme="minorHAnsi"/>
          <w:sz w:val="22"/>
          <w:szCs w:val="22"/>
        </w:rPr>
        <w:t xml:space="preserve">podle ustanovení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2 a 3 zákona č. 130/2002 Sb., o podpoře výzkumu, experimentálního vývoje a inovací z veřejných prostředků a o změně některých souvisejících zákonů (zákon o podpoře výzkumu, experimentálního vývoje a inovací), ve znění pozdějších předpisů</w:t>
      </w:r>
      <w:r w:rsidR="0059461C">
        <w:rPr>
          <w:rFonts w:asciiTheme="minorHAnsi" w:hAnsiTheme="minorHAnsi" w:cstheme="minorHAnsi"/>
          <w:sz w:val="22"/>
          <w:szCs w:val="22"/>
        </w:rPr>
        <w:t xml:space="preserve">, (dále jen </w:t>
      </w:r>
      <w:r w:rsidR="00F52023">
        <w:rPr>
          <w:rFonts w:asciiTheme="minorHAnsi" w:hAnsiTheme="minorHAnsi" w:cstheme="minorHAnsi"/>
          <w:sz w:val="22"/>
          <w:szCs w:val="22"/>
        </w:rPr>
        <w:t>„</w:t>
      </w:r>
      <w:r w:rsidR="0059461C">
        <w:rPr>
          <w:rFonts w:asciiTheme="minorHAnsi" w:hAnsiTheme="minorHAnsi" w:cstheme="minorHAnsi"/>
          <w:sz w:val="22"/>
          <w:szCs w:val="22"/>
        </w:rPr>
        <w:t xml:space="preserve">zákon </w:t>
      </w:r>
      <w:r w:rsidR="00F500C7">
        <w:rPr>
          <w:rFonts w:asciiTheme="minorHAnsi" w:hAnsiTheme="minorHAnsi" w:cstheme="minorHAnsi"/>
          <w:sz w:val="22"/>
          <w:szCs w:val="22"/>
        </w:rPr>
        <w:t xml:space="preserve">                       </w:t>
      </w:r>
      <w:r w:rsidR="0059461C">
        <w:rPr>
          <w:rFonts w:asciiTheme="minorHAnsi" w:hAnsiTheme="minorHAnsi" w:cstheme="minorHAnsi"/>
          <w:sz w:val="22"/>
          <w:szCs w:val="22"/>
        </w:rPr>
        <w:t>č. 130/2002 Sb.</w:t>
      </w:r>
      <w:r w:rsidR="00317D3F">
        <w:rPr>
          <w:rFonts w:asciiTheme="minorHAnsi" w:hAnsiTheme="minorHAnsi" w:cstheme="minorHAnsi"/>
          <w:sz w:val="22"/>
          <w:szCs w:val="22"/>
        </w:rPr>
        <w:t>“</w:t>
      </w:r>
      <w:r w:rsidRPr="00656426">
        <w:rPr>
          <w:rFonts w:asciiTheme="minorHAnsi" w:hAnsiTheme="minorHAnsi" w:cstheme="minorHAnsi"/>
          <w:sz w:val="22"/>
          <w:szCs w:val="22"/>
        </w:rPr>
        <w:t xml:space="preserve">), podle ustanovení § 14 a § 17 zákona č. 218/2000 Sb., o rozpočtových pravidlech </w:t>
      </w:r>
      <w:r w:rsidR="00F500C7">
        <w:rPr>
          <w:rFonts w:asciiTheme="minorHAnsi" w:hAnsiTheme="minorHAnsi" w:cstheme="minorHAnsi"/>
          <w:sz w:val="22"/>
          <w:szCs w:val="22"/>
        </w:rPr>
        <w:t xml:space="preserve">          </w:t>
      </w:r>
      <w:r w:rsidRPr="00656426">
        <w:rPr>
          <w:rFonts w:asciiTheme="minorHAnsi" w:hAnsiTheme="minorHAnsi" w:cstheme="minorHAnsi"/>
          <w:sz w:val="22"/>
          <w:szCs w:val="22"/>
        </w:rPr>
        <w:t xml:space="preserve">a o změně některých souvisejících zákonů (rozpočtová pravidla), ve znění pozdějších předpisů, </w:t>
      </w:r>
      <w:r w:rsidR="00F500C7">
        <w:rPr>
          <w:rFonts w:asciiTheme="minorHAnsi" w:hAnsiTheme="minorHAnsi" w:cstheme="minorHAnsi"/>
          <w:sz w:val="22"/>
          <w:szCs w:val="22"/>
        </w:rPr>
        <w:t xml:space="preserve">                    </w:t>
      </w:r>
      <w:r w:rsidRPr="00656426">
        <w:rPr>
          <w:rFonts w:asciiTheme="minorHAnsi" w:hAnsiTheme="minorHAnsi" w:cstheme="minorHAnsi"/>
          <w:sz w:val="22"/>
          <w:szCs w:val="22"/>
        </w:rPr>
        <w:t>v souladu s Nařízením Komise (EU) č. 651/2014 ze dne 17. června 2014, kterým se v souladu s články 107 a 108 Smlouvy prohlašují určité kategorie podpory za slučitel</w:t>
      </w:r>
      <w:r w:rsidR="00F52023">
        <w:rPr>
          <w:rFonts w:asciiTheme="minorHAnsi" w:hAnsiTheme="minorHAnsi" w:cstheme="minorHAnsi"/>
          <w:sz w:val="22"/>
          <w:szCs w:val="22"/>
        </w:rPr>
        <w:t>né s vnitřním trhem (dále jen „n</w:t>
      </w:r>
      <w:r w:rsidRPr="00656426">
        <w:rPr>
          <w:rFonts w:asciiTheme="minorHAnsi" w:hAnsiTheme="minorHAnsi" w:cstheme="minorHAnsi"/>
          <w:sz w:val="22"/>
          <w:szCs w:val="22"/>
        </w:rPr>
        <w:t>ařízení“), a v</w:t>
      </w:r>
      <w:r w:rsidR="00255FF8" w:rsidRPr="00656426">
        <w:rPr>
          <w:rFonts w:asciiTheme="minorHAnsi" w:hAnsiTheme="minorHAnsi" w:cstheme="minorHAnsi"/>
          <w:sz w:val="22"/>
          <w:szCs w:val="22"/>
        </w:rPr>
        <w:t> </w:t>
      </w:r>
      <w:r w:rsidRPr="00656426">
        <w:rPr>
          <w:rFonts w:asciiTheme="minorHAnsi" w:hAnsiTheme="minorHAnsi" w:cstheme="minorHAnsi"/>
          <w:sz w:val="22"/>
          <w:szCs w:val="22"/>
        </w:rPr>
        <w:t>souladu se zákonem č. 89/2012 Sb., občanský zákoník</w:t>
      </w:r>
      <w:r w:rsidR="00FB4198">
        <w:rPr>
          <w:rFonts w:asciiTheme="minorHAnsi" w:hAnsiTheme="minorHAnsi" w:cstheme="minorHAnsi"/>
          <w:sz w:val="22"/>
          <w:szCs w:val="22"/>
        </w:rPr>
        <w:t>, ve znění zákona č. 460/2016 Sb.</w:t>
      </w:r>
      <w:r w:rsidRPr="00656426">
        <w:rPr>
          <w:rFonts w:asciiTheme="minorHAnsi" w:hAnsiTheme="minorHAnsi" w:cstheme="minorHAnsi"/>
          <w:sz w:val="22"/>
          <w:szCs w:val="22"/>
        </w:rPr>
        <w:t xml:space="preserve"> (dále jen „občanský zákoník“), tuto </w:t>
      </w:r>
      <w:r w:rsidRPr="00656426">
        <w:rPr>
          <w:rFonts w:asciiTheme="minorHAnsi" w:hAnsiTheme="minorHAnsi" w:cstheme="minorHAnsi"/>
          <w:b/>
          <w:sz w:val="22"/>
          <w:szCs w:val="22"/>
        </w:rPr>
        <w:t>smlouvu</w:t>
      </w:r>
      <w:r w:rsidRPr="00656426">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7B3B48" w:rsidRPr="0020606D" w:rsidRDefault="00622119" w:rsidP="009B54A7">
      <w:pPr>
        <w:pStyle w:val="Odstavecseseznamem"/>
        <w:numPr>
          <w:ilvl w:val="0"/>
          <w:numId w:val="2"/>
        </w:numPr>
        <w:tabs>
          <w:tab w:val="left" w:pos="567"/>
        </w:tabs>
        <w:spacing w:before="240" w:after="120"/>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Předmětem </w:t>
      </w:r>
      <w:r w:rsidR="00AA6430" w:rsidRPr="007B3B48">
        <w:rPr>
          <w:rFonts w:asciiTheme="minorHAnsi" w:hAnsiTheme="minorHAnsi" w:cstheme="minorHAnsi"/>
          <w:sz w:val="22"/>
          <w:szCs w:val="22"/>
        </w:rPr>
        <w:t>této smlouvy</w:t>
      </w:r>
      <w:r w:rsidRPr="007B3B48">
        <w:rPr>
          <w:rFonts w:asciiTheme="minorHAnsi" w:hAnsiTheme="minorHAnsi" w:cstheme="minorHAnsi"/>
          <w:sz w:val="22"/>
          <w:szCs w:val="22"/>
        </w:rPr>
        <w:t xml:space="preserve"> je úprava práv a povinností </w:t>
      </w:r>
      <w:r w:rsidR="002E28A2" w:rsidRPr="007B3B48">
        <w:rPr>
          <w:rFonts w:asciiTheme="minorHAnsi" w:hAnsiTheme="minorHAnsi" w:cstheme="minorHAnsi"/>
          <w:sz w:val="22"/>
          <w:szCs w:val="22"/>
        </w:rPr>
        <w:t xml:space="preserve">poskytovatele a příjemce v souvislosti </w:t>
      </w:r>
      <w:r w:rsidR="00F500C7">
        <w:rPr>
          <w:rFonts w:asciiTheme="minorHAnsi" w:hAnsiTheme="minorHAnsi" w:cstheme="minorHAnsi"/>
          <w:sz w:val="22"/>
          <w:szCs w:val="22"/>
        </w:rPr>
        <w:t xml:space="preserve">                 </w:t>
      </w:r>
      <w:r w:rsidR="002E28A2" w:rsidRPr="007B3B48">
        <w:rPr>
          <w:rFonts w:asciiTheme="minorHAnsi" w:hAnsiTheme="minorHAnsi" w:cstheme="minorHAnsi"/>
          <w:sz w:val="22"/>
          <w:szCs w:val="22"/>
        </w:rPr>
        <w:t xml:space="preserve">s </w:t>
      </w:r>
      <w:r w:rsidRPr="007B3B48">
        <w:rPr>
          <w:rFonts w:asciiTheme="minorHAnsi" w:hAnsiTheme="minorHAnsi" w:cstheme="minorHAnsi"/>
          <w:sz w:val="22"/>
          <w:szCs w:val="22"/>
        </w:rPr>
        <w:t>účelov</w:t>
      </w:r>
      <w:r w:rsidR="002E28A2" w:rsidRPr="007B3B48">
        <w:rPr>
          <w:rFonts w:asciiTheme="minorHAnsi" w:hAnsiTheme="minorHAnsi" w:cstheme="minorHAnsi"/>
          <w:sz w:val="22"/>
          <w:szCs w:val="22"/>
        </w:rPr>
        <w:t>ou</w:t>
      </w:r>
      <w:r w:rsidRPr="007B3B48">
        <w:rPr>
          <w:rFonts w:asciiTheme="minorHAnsi" w:hAnsiTheme="minorHAnsi" w:cstheme="minorHAnsi"/>
          <w:sz w:val="22"/>
          <w:szCs w:val="22"/>
        </w:rPr>
        <w:t xml:space="preserve"> podpor</w:t>
      </w:r>
      <w:r w:rsidR="002E28A2" w:rsidRPr="007B3B48">
        <w:rPr>
          <w:rFonts w:asciiTheme="minorHAnsi" w:hAnsiTheme="minorHAnsi" w:cstheme="minorHAnsi"/>
          <w:sz w:val="22"/>
          <w:szCs w:val="22"/>
        </w:rPr>
        <w:t>ou poskytnutou</w:t>
      </w:r>
      <w:r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 xml:space="preserve">podle </w:t>
      </w:r>
      <w:r w:rsidR="00DF6ED5" w:rsidRPr="004D3F6C">
        <w:rPr>
          <w:rFonts w:asciiTheme="minorHAnsi" w:hAnsiTheme="minorHAnsi" w:cstheme="minorHAnsi"/>
          <w:sz w:val="22"/>
          <w:szCs w:val="22"/>
          <w:shd w:val="clear" w:color="auto" w:fill="FFFFFF" w:themeFill="background1"/>
        </w:rPr>
        <w:t xml:space="preserve">§ 4 </w:t>
      </w:r>
      <w:r w:rsidR="003E56AA">
        <w:rPr>
          <w:rFonts w:asciiTheme="minorHAnsi" w:hAnsiTheme="minorHAnsi" w:cstheme="minorHAnsi"/>
          <w:sz w:val="22"/>
          <w:szCs w:val="22"/>
          <w:shd w:val="clear" w:color="auto" w:fill="FFFFFF" w:themeFill="background1"/>
        </w:rPr>
        <w:t>odst.</w:t>
      </w:r>
      <w:r w:rsidR="00DF6ED5" w:rsidRPr="004D3F6C">
        <w:rPr>
          <w:rFonts w:asciiTheme="minorHAnsi" w:hAnsiTheme="minorHAnsi" w:cstheme="minorHAnsi"/>
          <w:sz w:val="22"/>
          <w:szCs w:val="22"/>
          <w:shd w:val="clear" w:color="auto" w:fill="FFFFFF" w:themeFill="background1"/>
        </w:rPr>
        <w:t xml:space="preserve"> 1 písm</w:t>
      </w:r>
      <w:r w:rsidR="00FB4198">
        <w:rPr>
          <w:rFonts w:asciiTheme="minorHAnsi" w:hAnsiTheme="minorHAnsi" w:cstheme="minorHAnsi"/>
          <w:sz w:val="22"/>
          <w:szCs w:val="22"/>
          <w:shd w:val="clear" w:color="auto" w:fill="FFFFFF" w:themeFill="background1"/>
        </w:rPr>
        <w:t>.</w:t>
      </w:r>
      <w:r w:rsidR="00DF6ED5" w:rsidRPr="004D3F6C">
        <w:rPr>
          <w:rFonts w:asciiTheme="minorHAnsi" w:hAnsiTheme="minorHAnsi" w:cstheme="minorHAnsi"/>
          <w:sz w:val="22"/>
          <w:szCs w:val="22"/>
          <w:shd w:val="clear" w:color="auto" w:fill="FFFFFF" w:themeFill="background1"/>
        </w:rPr>
        <w:t xml:space="preserve"> </w:t>
      </w:r>
      <w:r w:rsidR="00CF2C5D" w:rsidRPr="004D3F6C">
        <w:rPr>
          <w:rFonts w:asciiTheme="minorHAnsi" w:hAnsiTheme="minorHAnsi" w:cstheme="minorHAnsi"/>
          <w:sz w:val="22"/>
          <w:szCs w:val="22"/>
          <w:shd w:val="clear" w:color="auto" w:fill="FFFFFF" w:themeFill="background1"/>
        </w:rPr>
        <w:t>e</w:t>
      </w:r>
      <w:r w:rsidR="00DF6ED5" w:rsidRPr="004D3F6C">
        <w:rPr>
          <w:rFonts w:asciiTheme="minorHAnsi" w:hAnsiTheme="minorHAnsi" w:cstheme="minorHAnsi"/>
          <w:sz w:val="22"/>
          <w:szCs w:val="22"/>
          <w:shd w:val="clear" w:color="auto" w:fill="FFFFFF" w:themeFill="background1"/>
        </w:rPr>
        <w:t>)</w:t>
      </w:r>
      <w:r w:rsidR="00DF6ED5" w:rsidRPr="007B3B48">
        <w:rPr>
          <w:rFonts w:asciiTheme="minorHAnsi" w:hAnsiTheme="minorHAnsi" w:cstheme="minorHAnsi"/>
          <w:sz w:val="22"/>
          <w:szCs w:val="22"/>
          <w:shd w:val="clear" w:color="auto" w:fill="FFFFFF" w:themeFill="background1"/>
        </w:rPr>
        <w:t xml:space="preserve"> </w:t>
      </w:r>
      <w:r w:rsidR="0059461C">
        <w:rPr>
          <w:rFonts w:asciiTheme="minorHAnsi" w:hAnsiTheme="minorHAnsi" w:cstheme="minorHAnsi"/>
          <w:sz w:val="22"/>
          <w:szCs w:val="22"/>
          <w:shd w:val="clear" w:color="auto" w:fill="FFFFFF" w:themeFill="background1"/>
        </w:rPr>
        <w:t>zákona č. 130/2002 Sb.</w:t>
      </w:r>
      <w:r w:rsidR="006C4346"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ze státního rozpočtu na řešení projektu výzkumu</w:t>
      </w:r>
      <w:r w:rsidR="00F9509E" w:rsidRPr="007B3B48">
        <w:rPr>
          <w:rFonts w:asciiTheme="minorHAnsi" w:hAnsiTheme="minorHAnsi" w:cstheme="minorHAnsi"/>
          <w:sz w:val="22"/>
          <w:szCs w:val="22"/>
        </w:rPr>
        <w:t>,</w:t>
      </w:r>
      <w:r w:rsidRPr="007B3B48">
        <w:rPr>
          <w:rFonts w:asciiTheme="minorHAnsi" w:hAnsiTheme="minorHAnsi" w:cstheme="minorHAnsi"/>
          <w:sz w:val="22"/>
          <w:szCs w:val="22"/>
        </w:rPr>
        <w:t xml:space="preserve"> vývoje</w:t>
      </w:r>
      <w:r w:rsidR="00F9509E" w:rsidRPr="007B3B48">
        <w:rPr>
          <w:rFonts w:asciiTheme="minorHAnsi" w:hAnsiTheme="minorHAnsi" w:cstheme="minorHAnsi"/>
          <w:sz w:val="22"/>
          <w:szCs w:val="22"/>
        </w:rPr>
        <w:t xml:space="preserve"> a inovací</w:t>
      </w:r>
      <w:r w:rsidRPr="007B3B48">
        <w:rPr>
          <w:rFonts w:asciiTheme="minorHAnsi" w:hAnsiTheme="minorHAnsi" w:cstheme="minorHAnsi"/>
          <w:sz w:val="22"/>
          <w:szCs w:val="22"/>
        </w:rPr>
        <w:t xml:space="preserve"> s identifikačním </w:t>
      </w:r>
      <w:r w:rsidR="00053220" w:rsidRPr="007B3B48">
        <w:rPr>
          <w:rFonts w:asciiTheme="minorHAnsi" w:hAnsiTheme="minorHAnsi" w:cstheme="minorHAnsi"/>
          <w:sz w:val="22"/>
          <w:szCs w:val="22"/>
        </w:rPr>
        <w:t xml:space="preserve">kódem </w:t>
      </w:r>
      <w:r w:rsidR="006D6EDC" w:rsidRPr="007B3B48">
        <w:rPr>
          <w:rFonts w:asciiTheme="minorHAnsi" w:hAnsiTheme="minorHAnsi" w:cstheme="minorHAnsi"/>
          <w:color w:val="FF0000"/>
          <w:sz w:val="22"/>
          <w:szCs w:val="22"/>
          <w:highlight w:val="yellow"/>
        </w:rPr>
        <w:t>L</w:t>
      </w:r>
      <w:r w:rsidR="001C0387" w:rsidRPr="007B3B48">
        <w:rPr>
          <w:rFonts w:asciiTheme="minorHAnsi" w:hAnsiTheme="minorHAnsi" w:cstheme="minorHAnsi"/>
          <w:color w:val="FF0000"/>
          <w:sz w:val="22"/>
          <w:szCs w:val="22"/>
          <w:highlight w:val="yellow"/>
        </w:rPr>
        <w:t>T</w:t>
      </w:r>
      <w:r w:rsidR="009C1BA4">
        <w:rPr>
          <w:rFonts w:asciiTheme="minorHAnsi" w:hAnsiTheme="minorHAnsi" w:cstheme="minorHAnsi"/>
          <w:color w:val="FF0000"/>
          <w:sz w:val="22"/>
          <w:szCs w:val="22"/>
          <w:highlight w:val="yellow"/>
        </w:rPr>
        <w:t>A</w:t>
      </w:r>
      <w:bookmarkStart w:id="0" w:name="_GoBack"/>
      <w:bookmarkEnd w:id="0"/>
      <w:r w:rsidR="002A4EDB" w:rsidRPr="007B3B48">
        <w:rPr>
          <w:rFonts w:asciiTheme="minorHAnsi" w:hAnsiTheme="minorHAnsi" w:cstheme="minorHAnsi"/>
          <w:color w:val="FF0000"/>
          <w:sz w:val="22"/>
          <w:szCs w:val="22"/>
          <w:highlight w:val="yellow"/>
        </w:rPr>
        <w:t>…</w:t>
      </w:r>
      <w:r w:rsidRPr="007B3B48">
        <w:rPr>
          <w:rFonts w:asciiTheme="minorHAnsi" w:hAnsiTheme="minorHAnsi" w:cstheme="minorHAnsi"/>
          <w:sz w:val="22"/>
          <w:szCs w:val="22"/>
        </w:rPr>
        <w:t xml:space="preserve"> a s názvem </w:t>
      </w:r>
      <w:r w:rsidR="002A4EDB" w:rsidRPr="007B3B48">
        <w:rPr>
          <w:rFonts w:ascii="Arial" w:hAnsi="Arial"/>
          <w:color w:val="FF0000"/>
          <w:highlight w:val="yellow"/>
        </w:rPr>
        <w:t>název projektu</w:t>
      </w:r>
      <w:r w:rsidR="006D6EDC" w:rsidRPr="007B3B48" w:rsidDel="006D6EDC">
        <w:rPr>
          <w:rFonts w:asciiTheme="minorHAnsi" w:hAnsiTheme="minorHAnsi" w:cstheme="minorHAnsi"/>
          <w:color w:val="FF0000"/>
          <w:sz w:val="22"/>
          <w:szCs w:val="22"/>
        </w:rPr>
        <w:t xml:space="preserve"> </w:t>
      </w:r>
      <w:r w:rsidR="002E28A2" w:rsidRPr="007B3B48">
        <w:rPr>
          <w:rFonts w:asciiTheme="minorHAnsi" w:hAnsiTheme="minorHAnsi" w:cstheme="minorHAnsi"/>
          <w:sz w:val="22"/>
          <w:szCs w:val="22"/>
        </w:rPr>
        <w:t>(dále jen „Projekt“)</w:t>
      </w:r>
      <w:r w:rsidR="000B2A6D" w:rsidRPr="007B3B48">
        <w:rPr>
          <w:rFonts w:asciiTheme="minorHAnsi" w:hAnsiTheme="minorHAnsi" w:cstheme="minorHAnsi"/>
          <w:sz w:val="22"/>
          <w:szCs w:val="22"/>
        </w:rPr>
        <w:t xml:space="preserve">, jak plyne z </w:t>
      </w:r>
      <w:r w:rsidR="007A2143" w:rsidRPr="007B3B48">
        <w:rPr>
          <w:rFonts w:asciiTheme="minorHAnsi" w:hAnsiTheme="minorHAnsi" w:cstheme="minorHAnsi"/>
          <w:sz w:val="22"/>
          <w:szCs w:val="22"/>
        </w:rPr>
        <w:t xml:space="preserve">Přílohy I </w:t>
      </w:r>
      <w:r w:rsidR="00090B70"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 xml:space="preserve">smlouvy (dále jen „Příloha I“) a Přílohy II </w:t>
      </w:r>
      <w:r w:rsidR="00D85775"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smlouvy (dále jen „Příloha II“)</w:t>
      </w:r>
      <w:r w:rsidR="00F705A2"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realizov</w:t>
      </w:r>
      <w:r w:rsidR="00F705A2" w:rsidRPr="007B3B48">
        <w:rPr>
          <w:rFonts w:asciiTheme="minorHAnsi" w:hAnsiTheme="minorHAnsi" w:cstheme="minorHAnsi"/>
          <w:sz w:val="22"/>
          <w:szCs w:val="22"/>
        </w:rPr>
        <w:t>aného</w:t>
      </w:r>
      <w:r w:rsidR="00DF6ED5" w:rsidRPr="007B3B48">
        <w:rPr>
          <w:rFonts w:asciiTheme="minorHAnsi" w:hAnsiTheme="minorHAnsi" w:cstheme="minorHAnsi"/>
          <w:sz w:val="22"/>
          <w:szCs w:val="22"/>
        </w:rPr>
        <w:t xml:space="preserve"> v rámci </w:t>
      </w:r>
      <w:r w:rsidR="00F9509E" w:rsidRPr="007B3B48">
        <w:rPr>
          <w:rFonts w:asciiTheme="minorHAnsi" w:hAnsiTheme="minorHAnsi" w:cstheme="minorHAnsi"/>
          <w:sz w:val="22"/>
          <w:szCs w:val="22"/>
        </w:rPr>
        <w:t>pod</w:t>
      </w:r>
      <w:r w:rsidRPr="007B3B48">
        <w:rPr>
          <w:rFonts w:asciiTheme="minorHAnsi" w:hAnsiTheme="minorHAnsi" w:cstheme="minorHAnsi"/>
          <w:sz w:val="22"/>
          <w:szCs w:val="22"/>
        </w:rPr>
        <w:t xml:space="preserve">programu </w:t>
      </w:r>
      <w:r w:rsidR="001C0387" w:rsidRPr="007B3B48">
        <w:rPr>
          <w:rFonts w:asciiTheme="minorHAnsi" w:hAnsiTheme="minorHAnsi" w:cstheme="minorHAnsi"/>
          <w:sz w:val="22"/>
          <w:szCs w:val="22"/>
          <w:highlight w:val="yellow"/>
        </w:rPr>
        <w:t>INTER-</w:t>
      </w:r>
      <w:r w:rsidR="00C70F35" w:rsidRPr="007B3B48">
        <w:rPr>
          <w:rFonts w:asciiTheme="minorHAnsi" w:hAnsiTheme="minorHAnsi" w:cstheme="minorHAnsi"/>
          <w:sz w:val="22"/>
          <w:szCs w:val="22"/>
          <w:highlight w:val="yellow"/>
        </w:rPr>
        <w:t>…….</w:t>
      </w:r>
      <w:r w:rsidR="002A4EDB" w:rsidRPr="007B3B48">
        <w:rPr>
          <w:rFonts w:asciiTheme="minorHAnsi" w:hAnsiTheme="minorHAnsi" w:cstheme="minorHAnsi"/>
          <w:sz w:val="22"/>
          <w:szCs w:val="22"/>
        </w:rPr>
        <w:t xml:space="preserve"> (dále jen „Podprogram“)</w:t>
      </w:r>
      <w:r w:rsidR="00A01747" w:rsidRPr="007B3B48">
        <w:rPr>
          <w:rFonts w:asciiTheme="minorHAnsi" w:hAnsiTheme="minorHAnsi" w:cstheme="minorHAnsi"/>
          <w:sz w:val="22"/>
          <w:szCs w:val="22"/>
        </w:rPr>
        <w:t>,</w:t>
      </w:r>
      <w:r w:rsidR="00D35A05" w:rsidRPr="007B3B48">
        <w:rPr>
          <w:rFonts w:asciiTheme="minorHAnsi" w:hAnsiTheme="minorHAnsi" w:cstheme="minorHAnsi"/>
          <w:color w:val="FF0000"/>
          <w:sz w:val="22"/>
          <w:szCs w:val="22"/>
          <w:shd w:val="clear" w:color="auto" w:fill="FFFFFF" w:themeFill="background1"/>
        </w:rPr>
        <w:t xml:space="preserve"> </w:t>
      </w:r>
      <w:r w:rsidR="002A4EDB" w:rsidRPr="007B3B48">
        <w:rPr>
          <w:rFonts w:asciiTheme="minorHAnsi" w:hAnsiTheme="minorHAnsi" w:cstheme="minorHAnsi"/>
          <w:sz w:val="22"/>
          <w:szCs w:val="22"/>
          <w:shd w:val="clear" w:color="auto" w:fill="FFFFFF" w:themeFill="background1"/>
        </w:rPr>
        <w:t xml:space="preserve">programu INTER-EXCELLENCE. </w:t>
      </w:r>
      <w:r w:rsidR="00F870E7" w:rsidRPr="007B3B48">
        <w:rPr>
          <w:rFonts w:asciiTheme="minorHAnsi" w:hAnsiTheme="minorHAnsi" w:cstheme="minorHAnsi"/>
          <w:sz w:val="22"/>
          <w:szCs w:val="22"/>
          <w:u w:val="single"/>
        </w:rPr>
        <w:t>Příloha I</w:t>
      </w:r>
      <w:r w:rsidR="00F870E7" w:rsidRPr="007B3B48">
        <w:rPr>
          <w:rFonts w:asciiTheme="minorHAnsi" w:hAnsiTheme="minorHAnsi" w:cstheme="minorHAnsi"/>
          <w:sz w:val="22"/>
          <w:szCs w:val="22"/>
        </w:rPr>
        <w:t xml:space="preserve"> </w:t>
      </w:r>
      <w:r w:rsidR="00790BED" w:rsidRPr="007B3B48">
        <w:rPr>
          <w:rFonts w:asciiTheme="minorHAnsi" w:hAnsiTheme="minorHAnsi" w:cstheme="minorHAnsi"/>
          <w:sz w:val="22"/>
          <w:szCs w:val="22"/>
        </w:rPr>
        <w:t xml:space="preserve">obsahuje </w:t>
      </w:r>
      <w:r w:rsidR="00F870E7" w:rsidRPr="007B3B48">
        <w:rPr>
          <w:rFonts w:asciiTheme="minorHAnsi" w:hAnsiTheme="minorHAnsi" w:cstheme="minorHAnsi"/>
          <w:sz w:val="22"/>
          <w:szCs w:val="22"/>
        </w:rPr>
        <w:t xml:space="preserve">schválený návrh Projektu, </w:t>
      </w:r>
      <w:r w:rsidR="00484E4A" w:rsidRPr="007B3B48">
        <w:rPr>
          <w:rFonts w:asciiTheme="minorHAnsi" w:hAnsiTheme="minorHAnsi" w:cstheme="minorHAnsi"/>
          <w:sz w:val="22"/>
          <w:szCs w:val="22"/>
        </w:rPr>
        <w:t xml:space="preserve">zahrnující </w:t>
      </w:r>
      <w:r w:rsidR="00F870E7" w:rsidRPr="007B3B48">
        <w:rPr>
          <w:rFonts w:asciiTheme="minorHAnsi" w:hAnsiTheme="minorHAnsi" w:cstheme="minorHAnsi"/>
          <w:sz w:val="22"/>
          <w:szCs w:val="22"/>
        </w:rPr>
        <w:t xml:space="preserve">mj. rozsah a cíle řešení Projektu, indikátory jejich plnění a jejich cílové hodnoty </w:t>
      </w:r>
      <w:r w:rsidR="00F500C7">
        <w:rPr>
          <w:rFonts w:asciiTheme="minorHAnsi" w:hAnsiTheme="minorHAnsi" w:cstheme="minorHAnsi"/>
          <w:sz w:val="22"/>
          <w:szCs w:val="22"/>
        </w:rPr>
        <w:t xml:space="preserve">                    </w:t>
      </w:r>
      <w:r w:rsidR="00F870E7" w:rsidRPr="007B3B48">
        <w:rPr>
          <w:rFonts w:asciiTheme="minorHAnsi" w:hAnsiTheme="minorHAnsi" w:cstheme="minorHAnsi"/>
          <w:sz w:val="22"/>
          <w:szCs w:val="22"/>
        </w:rPr>
        <w:t>(tj. očekávané výsledky řešení, způsob a harmonogram jejich dosažení a ověření</w:t>
      </w:r>
      <w:r w:rsidR="00484E4A" w:rsidRPr="007B3B48">
        <w:rPr>
          <w:rFonts w:asciiTheme="minorHAnsi" w:hAnsiTheme="minorHAnsi" w:cstheme="minorHAnsi"/>
          <w:sz w:val="22"/>
          <w:szCs w:val="22"/>
        </w:rPr>
        <w:t>)</w:t>
      </w:r>
      <w:r w:rsidR="00F870E7"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u w:val="single"/>
        </w:rPr>
        <w:t>Příloha II</w:t>
      </w:r>
      <w:r w:rsidR="00F870E7" w:rsidRPr="007B3B48">
        <w:rPr>
          <w:rFonts w:asciiTheme="minorHAnsi" w:hAnsiTheme="minorHAnsi" w:cstheme="minorHAnsi"/>
          <w:sz w:val="22"/>
          <w:szCs w:val="22"/>
        </w:rPr>
        <w:t xml:space="preserve"> </w:t>
      </w:r>
      <w:r w:rsidR="00E07AB1" w:rsidRPr="007B3B48">
        <w:rPr>
          <w:rFonts w:asciiTheme="minorHAnsi" w:hAnsiTheme="minorHAnsi" w:cstheme="minorHAnsi"/>
          <w:sz w:val="22"/>
          <w:szCs w:val="22"/>
        </w:rPr>
        <w:t>obsahuje</w:t>
      </w:r>
      <w:r w:rsidR="006B1D3E" w:rsidRPr="007B3B48">
        <w:rPr>
          <w:rFonts w:asciiTheme="minorHAnsi" w:hAnsiTheme="minorHAnsi" w:cstheme="minorHAnsi"/>
          <w:sz w:val="22"/>
          <w:szCs w:val="22"/>
        </w:rPr>
        <w:t xml:space="preserve"> </w:t>
      </w:r>
      <w:r w:rsidR="002D1859" w:rsidRPr="007B3B48">
        <w:rPr>
          <w:rFonts w:asciiTheme="minorHAnsi" w:hAnsiTheme="minorHAnsi" w:cstheme="minorHAnsi"/>
          <w:sz w:val="22"/>
          <w:szCs w:val="22"/>
        </w:rPr>
        <w:t xml:space="preserve">rozpočet </w:t>
      </w:r>
      <w:r w:rsidR="00E66096" w:rsidRPr="007B3B48">
        <w:rPr>
          <w:rFonts w:asciiTheme="minorHAnsi" w:hAnsiTheme="minorHAnsi" w:cstheme="minorHAnsi"/>
          <w:sz w:val="22"/>
          <w:szCs w:val="22"/>
        </w:rPr>
        <w:t xml:space="preserve">Projektu, </w:t>
      </w:r>
      <w:r w:rsidR="006B1D3E" w:rsidRPr="007B3B48">
        <w:rPr>
          <w:rFonts w:asciiTheme="minorHAnsi" w:hAnsiTheme="minorHAnsi" w:cstheme="minorHAnsi"/>
          <w:sz w:val="22"/>
          <w:szCs w:val="22"/>
        </w:rPr>
        <w:t xml:space="preserve">zahrnující </w:t>
      </w:r>
      <w:r w:rsidR="000A4B8C" w:rsidRPr="007B3B48">
        <w:rPr>
          <w:rFonts w:asciiTheme="minorHAnsi" w:hAnsiTheme="minorHAnsi" w:cstheme="minorHAnsi"/>
          <w:sz w:val="22"/>
          <w:szCs w:val="22"/>
        </w:rPr>
        <w:t xml:space="preserve">celkovou výši </w:t>
      </w:r>
      <w:r w:rsidR="00D7542F" w:rsidRPr="007B3B48">
        <w:rPr>
          <w:rFonts w:asciiTheme="minorHAnsi" w:hAnsiTheme="minorHAnsi" w:cstheme="minorHAnsi"/>
          <w:sz w:val="22"/>
          <w:szCs w:val="22"/>
        </w:rPr>
        <w:t xml:space="preserve">schválených způsobilých </w:t>
      </w:r>
      <w:r w:rsidR="00F870E7" w:rsidRPr="007B3B48">
        <w:rPr>
          <w:rFonts w:asciiTheme="minorHAnsi" w:hAnsiTheme="minorHAnsi" w:cstheme="minorHAnsi"/>
          <w:sz w:val="22"/>
          <w:szCs w:val="22"/>
        </w:rPr>
        <w:t>náklad</w:t>
      </w:r>
      <w:r w:rsidR="000A4B8C" w:rsidRPr="007B3B48">
        <w:rPr>
          <w:rFonts w:asciiTheme="minorHAnsi" w:hAnsiTheme="minorHAnsi" w:cstheme="minorHAnsi"/>
          <w:sz w:val="22"/>
          <w:szCs w:val="22"/>
        </w:rPr>
        <w:t>ů Projektu, jejich v</w:t>
      </w:r>
      <w:r w:rsidR="000A4B8C" w:rsidRPr="007B3B48">
        <w:rPr>
          <w:rFonts w:asciiTheme="minorHAnsi" w:hAnsiTheme="minorHAnsi" w:cstheme="minorHAnsi"/>
          <w:color w:val="000000"/>
          <w:sz w:val="22"/>
          <w:szCs w:val="22"/>
        </w:rPr>
        <w:t xml:space="preserve">ýši </w:t>
      </w:r>
      <w:r w:rsidR="00E66096" w:rsidRPr="007B3B48">
        <w:rPr>
          <w:rFonts w:asciiTheme="minorHAnsi" w:hAnsiTheme="minorHAnsi" w:cstheme="minorHAnsi"/>
          <w:color w:val="000000"/>
          <w:sz w:val="22"/>
          <w:szCs w:val="22"/>
        </w:rPr>
        <w:t xml:space="preserve">v jednotlivých kalendářních letech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color w:val="000000"/>
          <w:sz w:val="22"/>
          <w:szCs w:val="22"/>
        </w:rPr>
        <w:t>dle</w:t>
      </w:r>
      <w:r w:rsidR="00371D22" w:rsidRPr="007B3B48">
        <w:rPr>
          <w:rFonts w:asciiTheme="minorHAnsi" w:hAnsiTheme="minorHAnsi" w:cstheme="minorHAnsi"/>
          <w:color w:val="000000"/>
          <w:sz w:val="22"/>
          <w:szCs w:val="22"/>
        </w:rPr>
        <w:t xml:space="preserve"> jejich </w:t>
      </w:r>
      <w:r w:rsidR="000A4B8C" w:rsidRPr="007B3B48">
        <w:rPr>
          <w:rFonts w:asciiTheme="minorHAnsi" w:hAnsiTheme="minorHAnsi" w:cstheme="minorHAnsi"/>
          <w:color w:val="000000"/>
          <w:sz w:val="22"/>
          <w:szCs w:val="22"/>
        </w:rPr>
        <w:t xml:space="preserve">dalšího položkového členění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sz w:val="22"/>
          <w:szCs w:val="22"/>
        </w:rPr>
        <w:t xml:space="preserve">dle článku </w:t>
      </w:r>
      <w:r w:rsidR="00481212">
        <w:rPr>
          <w:rFonts w:asciiTheme="minorHAnsi" w:hAnsiTheme="minorHAnsi" w:cstheme="minorHAnsi"/>
          <w:sz w:val="22"/>
          <w:szCs w:val="22"/>
        </w:rPr>
        <w:lastRenderedPageBreak/>
        <w:t>2</w:t>
      </w:r>
      <w:r w:rsidR="000A4B8C" w:rsidRPr="007B3B48">
        <w:rPr>
          <w:rFonts w:asciiTheme="minorHAnsi" w:hAnsiTheme="minorHAnsi" w:cstheme="minorHAnsi"/>
          <w:sz w:val="22"/>
          <w:szCs w:val="22"/>
        </w:rPr>
        <w:t xml:space="preserve"> </w:t>
      </w:r>
      <w:r w:rsidR="003E56AA">
        <w:rPr>
          <w:rFonts w:asciiTheme="minorHAnsi" w:hAnsiTheme="minorHAnsi" w:cstheme="minorHAnsi"/>
          <w:sz w:val="22"/>
          <w:szCs w:val="22"/>
        </w:rPr>
        <w:t>odst.</w:t>
      </w:r>
      <w:r w:rsidR="00FB4198">
        <w:rPr>
          <w:rFonts w:asciiTheme="minorHAnsi" w:hAnsiTheme="minorHAnsi" w:cstheme="minorHAnsi"/>
          <w:sz w:val="22"/>
          <w:szCs w:val="22"/>
        </w:rPr>
        <w:t xml:space="preserve"> 1</w:t>
      </w:r>
      <w:r w:rsidR="000A4B8C" w:rsidRPr="007B3B48">
        <w:rPr>
          <w:rFonts w:asciiTheme="minorHAnsi" w:hAnsiTheme="minorHAnsi" w:cstheme="minorHAnsi"/>
          <w:sz w:val="22"/>
          <w:szCs w:val="22"/>
        </w:rPr>
        <w:t xml:space="preserve"> </w:t>
      </w:r>
      <w:r w:rsidR="0008256F" w:rsidRPr="007B3B48">
        <w:rPr>
          <w:rFonts w:asciiTheme="minorHAnsi" w:hAnsiTheme="minorHAnsi" w:cstheme="minorHAnsi"/>
          <w:sz w:val="22"/>
          <w:szCs w:val="22"/>
        </w:rPr>
        <w:t xml:space="preserve">této </w:t>
      </w:r>
      <w:r w:rsidR="000A4B8C" w:rsidRPr="007B3B48">
        <w:rPr>
          <w:rFonts w:asciiTheme="minorHAnsi" w:hAnsiTheme="minorHAnsi" w:cstheme="minorHAnsi"/>
          <w:sz w:val="22"/>
          <w:szCs w:val="22"/>
        </w:rPr>
        <w:t>smlouvy</w:t>
      </w:r>
      <w:r w:rsidR="00371D22" w:rsidRPr="007B3B48">
        <w:rPr>
          <w:rFonts w:asciiTheme="minorHAnsi" w:hAnsiTheme="minorHAnsi" w:cstheme="minorHAnsi"/>
          <w:sz w:val="22"/>
          <w:szCs w:val="22"/>
        </w:rPr>
        <w:t>,</w:t>
      </w:r>
      <w:r w:rsidR="000A4B8C"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rPr>
        <w:t xml:space="preserve">a </w:t>
      </w:r>
      <w:r w:rsidR="00E66096" w:rsidRPr="007B3B48">
        <w:rPr>
          <w:rFonts w:asciiTheme="minorHAnsi" w:hAnsiTheme="minorHAnsi" w:cstheme="minorHAnsi"/>
          <w:sz w:val="22"/>
          <w:szCs w:val="22"/>
        </w:rPr>
        <w:t xml:space="preserve">dále celkovou výši </w:t>
      </w:r>
      <w:r w:rsidR="00F870E7" w:rsidRPr="007B3B48">
        <w:rPr>
          <w:rFonts w:asciiTheme="minorHAnsi" w:hAnsiTheme="minorHAnsi" w:cstheme="minorHAnsi"/>
          <w:sz w:val="22"/>
          <w:szCs w:val="22"/>
        </w:rPr>
        <w:t xml:space="preserve">finančních </w:t>
      </w:r>
      <w:r w:rsidR="00371D22" w:rsidRPr="007B3B48">
        <w:rPr>
          <w:rFonts w:asciiTheme="minorHAnsi" w:hAnsiTheme="minorHAnsi" w:cstheme="minorHAnsi"/>
          <w:sz w:val="22"/>
          <w:szCs w:val="22"/>
        </w:rPr>
        <w:t xml:space="preserve">prostředků určených ke </w:t>
      </w:r>
      <w:r w:rsidR="00F870E7" w:rsidRPr="007B3B48">
        <w:rPr>
          <w:rFonts w:asciiTheme="minorHAnsi" w:hAnsiTheme="minorHAnsi" w:cstheme="minorHAnsi"/>
          <w:sz w:val="22"/>
          <w:szCs w:val="22"/>
        </w:rPr>
        <w:t>krytí</w:t>
      </w:r>
      <w:r w:rsidR="00E66096" w:rsidRPr="007B3B48">
        <w:rPr>
          <w:rFonts w:asciiTheme="minorHAnsi" w:hAnsiTheme="minorHAnsi" w:cstheme="minorHAnsi"/>
          <w:sz w:val="22"/>
          <w:szCs w:val="22"/>
        </w:rPr>
        <w:t xml:space="preserve"> </w:t>
      </w:r>
      <w:r w:rsidR="006A7613" w:rsidRPr="007B3B48">
        <w:rPr>
          <w:rFonts w:asciiTheme="minorHAnsi" w:hAnsiTheme="minorHAnsi" w:cstheme="minorHAnsi"/>
          <w:sz w:val="22"/>
          <w:szCs w:val="22"/>
        </w:rPr>
        <w:t>schválených způsobilých</w:t>
      </w:r>
      <w:r w:rsidR="00E66096" w:rsidRPr="007B3B48">
        <w:rPr>
          <w:rFonts w:asciiTheme="minorHAnsi" w:hAnsiTheme="minorHAnsi" w:cstheme="minorHAnsi"/>
          <w:sz w:val="22"/>
          <w:szCs w:val="22"/>
        </w:rPr>
        <w:t xml:space="preserve"> nákladů</w:t>
      </w:r>
      <w:r w:rsidR="00096328" w:rsidRPr="007B3B48">
        <w:rPr>
          <w:rFonts w:asciiTheme="minorHAnsi" w:hAnsiTheme="minorHAnsi" w:cstheme="minorHAnsi"/>
          <w:sz w:val="22"/>
          <w:szCs w:val="22"/>
        </w:rPr>
        <w:t xml:space="preserve"> (tj.</w:t>
      </w:r>
      <w:r w:rsidR="00484E4A" w:rsidRPr="007B3B48">
        <w:rPr>
          <w:rFonts w:asciiTheme="minorHAnsi" w:hAnsiTheme="minorHAnsi" w:cstheme="minorHAnsi"/>
          <w:sz w:val="22"/>
          <w:szCs w:val="22"/>
        </w:rPr>
        <w:t xml:space="preserve"> </w:t>
      </w:r>
      <w:r w:rsidR="00B02351" w:rsidRPr="007B3B48">
        <w:rPr>
          <w:rFonts w:asciiTheme="minorHAnsi" w:hAnsiTheme="minorHAnsi" w:cstheme="minorHAnsi"/>
          <w:sz w:val="22"/>
          <w:szCs w:val="22"/>
        </w:rPr>
        <w:t>uznaných nákladů</w:t>
      </w:r>
      <w:r w:rsidR="00096328" w:rsidRPr="007B3B48">
        <w:rPr>
          <w:rFonts w:asciiTheme="minorHAnsi" w:hAnsiTheme="minorHAnsi" w:cstheme="minorHAnsi"/>
          <w:sz w:val="22"/>
          <w:szCs w:val="22"/>
        </w:rPr>
        <w:t>)</w:t>
      </w:r>
      <w:r w:rsidR="00B02351" w:rsidRPr="007B3B48">
        <w:rPr>
          <w:rFonts w:asciiTheme="minorHAnsi" w:hAnsiTheme="minorHAnsi" w:cstheme="minorHAnsi"/>
          <w:sz w:val="22"/>
          <w:szCs w:val="22"/>
        </w:rPr>
        <w:t xml:space="preserve"> Projektu </w:t>
      </w:r>
      <w:r w:rsidR="00371D22" w:rsidRPr="007B3B48">
        <w:rPr>
          <w:rFonts w:asciiTheme="minorHAnsi" w:hAnsiTheme="minorHAnsi" w:cstheme="minorHAnsi"/>
          <w:sz w:val="22"/>
          <w:szCs w:val="22"/>
        </w:rPr>
        <w:t>v jednotlivých kalendářních letech</w:t>
      </w:r>
      <w:r w:rsidR="00E66096" w:rsidRPr="007B3B48">
        <w:rPr>
          <w:rFonts w:asciiTheme="minorHAnsi" w:hAnsiTheme="minorHAnsi" w:cstheme="minorHAnsi"/>
          <w:sz w:val="22"/>
          <w:szCs w:val="22"/>
        </w:rPr>
        <w:t xml:space="preserve">, </w:t>
      </w:r>
      <w:r w:rsidR="00371D22" w:rsidRPr="007B3B48">
        <w:rPr>
          <w:rFonts w:asciiTheme="minorHAnsi" w:hAnsiTheme="minorHAnsi" w:cstheme="minorHAnsi"/>
          <w:sz w:val="22"/>
          <w:szCs w:val="22"/>
        </w:rPr>
        <w:t xml:space="preserve">výši </w:t>
      </w:r>
      <w:r w:rsidR="00216C63" w:rsidRPr="007B3B48">
        <w:rPr>
          <w:rFonts w:asciiTheme="minorHAnsi" w:hAnsiTheme="minorHAnsi" w:cstheme="minorHAnsi"/>
          <w:sz w:val="22"/>
          <w:szCs w:val="22"/>
        </w:rPr>
        <w:t xml:space="preserve">krytí </w:t>
      </w:r>
      <w:r w:rsidR="00371D22" w:rsidRPr="007B3B48">
        <w:rPr>
          <w:rFonts w:asciiTheme="minorHAnsi" w:hAnsiTheme="minorHAnsi" w:cstheme="minorHAnsi"/>
          <w:sz w:val="22"/>
          <w:szCs w:val="22"/>
        </w:rPr>
        <w:t>těchto finančních prostředků v</w:t>
      </w:r>
      <w:r w:rsidR="006A7613" w:rsidRPr="007B3B48">
        <w:rPr>
          <w:rFonts w:asciiTheme="minorHAnsi" w:hAnsiTheme="minorHAnsi" w:cstheme="minorHAnsi"/>
          <w:sz w:val="22"/>
          <w:szCs w:val="22"/>
        </w:rPr>
        <w:t> </w:t>
      </w:r>
      <w:r w:rsidR="00371D22" w:rsidRPr="007B3B48">
        <w:rPr>
          <w:rFonts w:asciiTheme="minorHAnsi" w:hAnsiTheme="minorHAnsi" w:cstheme="minorHAnsi"/>
          <w:sz w:val="22"/>
          <w:szCs w:val="22"/>
        </w:rPr>
        <w:t>kategoriích</w:t>
      </w:r>
      <w:r w:rsidR="006A7613" w:rsidRPr="007B3B48">
        <w:rPr>
          <w:rFonts w:asciiTheme="minorHAnsi" w:hAnsiTheme="minorHAnsi" w:cstheme="minorHAnsi"/>
          <w:sz w:val="22"/>
          <w:szCs w:val="22"/>
        </w:rPr>
        <w:t>:</w:t>
      </w:r>
      <w:r w:rsidR="00371D22" w:rsidRPr="007B3B48">
        <w:rPr>
          <w:rFonts w:asciiTheme="minorHAnsi" w:hAnsiTheme="minorHAnsi" w:cstheme="minorHAnsi"/>
          <w:sz w:val="22"/>
          <w:szCs w:val="22"/>
        </w:rPr>
        <w:t xml:space="preserve"> schválená podpora </w:t>
      </w:r>
      <w:r w:rsidR="0098279B" w:rsidRPr="007B3B48">
        <w:rPr>
          <w:rFonts w:asciiTheme="minorHAnsi" w:hAnsiTheme="minorHAnsi" w:cstheme="minorHAnsi"/>
          <w:sz w:val="22"/>
          <w:szCs w:val="22"/>
        </w:rPr>
        <w:t>po</w:t>
      </w:r>
      <w:r w:rsidR="00371D22" w:rsidRPr="007B3B48">
        <w:rPr>
          <w:rFonts w:asciiTheme="minorHAnsi" w:hAnsiTheme="minorHAnsi" w:cstheme="minorHAnsi"/>
          <w:sz w:val="22"/>
          <w:szCs w:val="22"/>
        </w:rPr>
        <w:t xml:space="preserve">dle </w:t>
      </w:r>
      <w:r w:rsidR="00216C63" w:rsidRPr="007B3B48">
        <w:rPr>
          <w:rFonts w:asciiTheme="minorHAnsi" w:hAnsiTheme="minorHAnsi" w:cstheme="minorHAnsi"/>
          <w:sz w:val="22"/>
          <w:szCs w:val="22"/>
        </w:rPr>
        <w:t xml:space="preserve">této </w:t>
      </w:r>
      <w:r w:rsidR="00371D22" w:rsidRPr="007B3B48">
        <w:rPr>
          <w:rFonts w:asciiTheme="minorHAnsi" w:hAnsiTheme="minorHAnsi" w:cstheme="minorHAnsi"/>
          <w:sz w:val="22"/>
          <w:szCs w:val="22"/>
        </w:rPr>
        <w:t>smlouvy, další veřejné zdroje a neveřejné zdroje</w:t>
      </w:r>
      <w:r w:rsidR="000A4B8C" w:rsidRPr="007B3B48">
        <w:rPr>
          <w:rFonts w:asciiTheme="minorHAnsi" w:hAnsiTheme="minorHAnsi" w:cstheme="minorHAnsi"/>
          <w:sz w:val="22"/>
          <w:szCs w:val="22"/>
        </w:rPr>
        <w:t>.</w:t>
      </w:r>
      <w:r w:rsidR="00AC198F" w:rsidRPr="007B3B48">
        <w:rPr>
          <w:rFonts w:asciiTheme="minorHAnsi" w:hAnsiTheme="minorHAnsi" w:cstheme="minorHAnsi"/>
          <w:sz w:val="22"/>
          <w:szCs w:val="22"/>
        </w:rPr>
        <w:t xml:space="preserve"> Pokud se na Projektu podílí další účastník (další účastníci) Projektu, výše podpory</w:t>
      </w:r>
      <w:r w:rsidR="00166205" w:rsidRPr="007B3B48">
        <w:rPr>
          <w:rFonts w:asciiTheme="minorHAnsi" w:hAnsiTheme="minorHAnsi" w:cstheme="minorHAnsi"/>
          <w:sz w:val="22"/>
          <w:szCs w:val="22"/>
        </w:rPr>
        <w:t xml:space="preserve"> a zdrojů jejího krytí</w:t>
      </w:r>
      <w:r w:rsidR="00AC198F" w:rsidRPr="007B3B48">
        <w:rPr>
          <w:rFonts w:asciiTheme="minorHAnsi" w:hAnsiTheme="minorHAnsi" w:cstheme="minorHAnsi"/>
          <w:sz w:val="22"/>
          <w:szCs w:val="22"/>
        </w:rPr>
        <w:t xml:space="preserve"> je vyčíslena pro každého účastníka zvlášť. </w:t>
      </w:r>
      <w:r w:rsidR="00B02351" w:rsidRPr="007B3B48">
        <w:rPr>
          <w:rFonts w:asciiTheme="minorHAnsi" w:hAnsiTheme="minorHAnsi" w:cstheme="minorHAnsi"/>
          <w:sz w:val="22"/>
          <w:szCs w:val="22"/>
          <w:u w:val="single"/>
        </w:rPr>
        <w:t>Příloha III</w:t>
      </w:r>
      <w:r w:rsidR="00B02351" w:rsidRPr="007B3B48">
        <w:rPr>
          <w:rFonts w:asciiTheme="minorHAnsi" w:hAnsiTheme="minorHAnsi" w:cstheme="minorHAnsi"/>
          <w:sz w:val="22"/>
          <w:szCs w:val="22"/>
        </w:rPr>
        <w:t xml:space="preserve"> </w:t>
      </w:r>
      <w:r w:rsidR="00AA6430" w:rsidRPr="007B3B48">
        <w:rPr>
          <w:rFonts w:asciiTheme="minorHAnsi" w:hAnsiTheme="minorHAnsi" w:cstheme="minorHAnsi"/>
          <w:sz w:val="22"/>
          <w:szCs w:val="22"/>
        </w:rPr>
        <w:t xml:space="preserve">této </w:t>
      </w:r>
      <w:r w:rsidR="00B02351" w:rsidRPr="007B3B48">
        <w:rPr>
          <w:rFonts w:asciiTheme="minorHAnsi" w:hAnsiTheme="minorHAnsi" w:cstheme="minorHAnsi"/>
          <w:sz w:val="22"/>
          <w:szCs w:val="22"/>
        </w:rPr>
        <w:t xml:space="preserve">smlouvy (dále jen „Příloha III“) </w:t>
      </w:r>
      <w:r w:rsidR="008E4B2C" w:rsidRPr="007B3B48">
        <w:rPr>
          <w:rFonts w:asciiTheme="minorHAnsi" w:hAnsiTheme="minorHAnsi" w:cstheme="minorHAnsi"/>
          <w:sz w:val="22"/>
          <w:szCs w:val="22"/>
        </w:rPr>
        <w:t xml:space="preserve">obsahuje </w:t>
      </w:r>
      <w:r w:rsidR="00B02351" w:rsidRPr="007B3B48">
        <w:rPr>
          <w:rFonts w:asciiTheme="minorHAnsi" w:hAnsiTheme="minorHAnsi" w:cstheme="minorHAnsi"/>
          <w:sz w:val="22"/>
          <w:szCs w:val="22"/>
        </w:rPr>
        <w:t xml:space="preserve">plán hodnocení </w:t>
      </w:r>
      <w:r w:rsidR="00B02351" w:rsidRPr="0020606D">
        <w:rPr>
          <w:rFonts w:asciiTheme="minorHAnsi" w:hAnsiTheme="minorHAnsi" w:cstheme="minorHAnsi"/>
          <w:color w:val="000000" w:themeColor="text1"/>
          <w:sz w:val="22"/>
          <w:szCs w:val="22"/>
        </w:rPr>
        <w:t xml:space="preserve">Projektu. </w:t>
      </w:r>
      <w:r w:rsidR="00D14487" w:rsidRPr="0020606D">
        <w:rPr>
          <w:rFonts w:asciiTheme="minorHAnsi" w:hAnsiTheme="minorHAnsi" w:cstheme="minorHAnsi"/>
          <w:color w:val="000000" w:themeColor="text1"/>
          <w:sz w:val="22"/>
          <w:szCs w:val="22"/>
          <w:u w:val="single"/>
        </w:rPr>
        <w:t>Příloha IV</w:t>
      </w:r>
      <w:r w:rsidR="00D14487" w:rsidRPr="0020606D">
        <w:rPr>
          <w:rFonts w:asciiTheme="minorHAnsi" w:hAnsiTheme="minorHAnsi" w:cstheme="minorHAnsi"/>
          <w:color w:val="000000" w:themeColor="text1"/>
          <w:sz w:val="22"/>
          <w:szCs w:val="22"/>
        </w:rPr>
        <w:t xml:space="preserve"> této smlouvy</w:t>
      </w:r>
      <w:r w:rsidR="00C15F93">
        <w:rPr>
          <w:rFonts w:asciiTheme="minorHAnsi" w:hAnsiTheme="minorHAnsi" w:cstheme="minorHAnsi"/>
          <w:color w:val="000000" w:themeColor="text1"/>
          <w:sz w:val="22"/>
          <w:szCs w:val="22"/>
        </w:rPr>
        <w:t xml:space="preserve"> </w:t>
      </w:r>
      <w:r w:rsidR="009B54A7" w:rsidRPr="009B54A7">
        <w:rPr>
          <w:rFonts w:asciiTheme="minorHAnsi" w:hAnsiTheme="minorHAnsi" w:cstheme="minorHAnsi"/>
          <w:color w:val="000000" w:themeColor="text1"/>
          <w:sz w:val="22"/>
          <w:szCs w:val="22"/>
        </w:rPr>
        <w:t>(dále jen „Příloha IV“)</w:t>
      </w:r>
      <w:r w:rsidR="009B54A7">
        <w:rPr>
          <w:rFonts w:asciiTheme="minorHAnsi" w:hAnsiTheme="minorHAnsi" w:cstheme="minorHAnsi"/>
          <w:color w:val="000000" w:themeColor="text1"/>
          <w:sz w:val="22"/>
          <w:szCs w:val="22"/>
        </w:rPr>
        <w:t xml:space="preserve"> </w:t>
      </w:r>
      <w:r w:rsidR="00E36E88" w:rsidRPr="0020606D">
        <w:rPr>
          <w:rFonts w:asciiTheme="minorHAnsi" w:hAnsiTheme="minorHAnsi" w:cstheme="minorHAnsi"/>
          <w:color w:val="000000" w:themeColor="text1"/>
          <w:sz w:val="22"/>
          <w:szCs w:val="22"/>
        </w:rPr>
        <w:t xml:space="preserve">specifikuje </w:t>
      </w:r>
      <w:r w:rsidR="007A2CD7" w:rsidRPr="0020606D">
        <w:rPr>
          <w:rFonts w:asciiTheme="minorHAnsi" w:hAnsiTheme="minorHAnsi" w:cstheme="minorHAnsi"/>
          <w:color w:val="000000" w:themeColor="text1"/>
          <w:sz w:val="22"/>
          <w:szCs w:val="22"/>
        </w:rPr>
        <w:t>dle příslušných ustanovení zák</w:t>
      </w:r>
      <w:r w:rsidR="007B3B48" w:rsidRPr="0020606D">
        <w:rPr>
          <w:rFonts w:asciiTheme="minorHAnsi" w:hAnsiTheme="minorHAnsi" w:cstheme="minorHAnsi"/>
          <w:color w:val="000000" w:themeColor="text1"/>
          <w:sz w:val="22"/>
          <w:szCs w:val="22"/>
        </w:rPr>
        <w:t>ona</w:t>
      </w:r>
      <w:r w:rsidR="007A2CD7" w:rsidRPr="0020606D">
        <w:rPr>
          <w:rFonts w:asciiTheme="minorHAnsi" w:hAnsiTheme="minorHAnsi" w:cstheme="minorHAnsi"/>
          <w:color w:val="000000" w:themeColor="text1"/>
          <w:sz w:val="22"/>
          <w:szCs w:val="22"/>
        </w:rPr>
        <w:t xml:space="preserve"> č. 218/2000 Sb.</w:t>
      </w:r>
      <w:r w:rsidR="007B3B48" w:rsidRPr="0020606D">
        <w:rPr>
          <w:rFonts w:asciiTheme="minorHAnsi" w:hAnsiTheme="minorHAnsi" w:cstheme="minorHAnsi"/>
          <w:color w:val="000000" w:themeColor="text1"/>
          <w:sz w:val="22"/>
          <w:szCs w:val="22"/>
        </w:rPr>
        <w:t>,</w:t>
      </w:r>
      <w:r w:rsidR="007A2CD7" w:rsidRPr="0020606D">
        <w:rPr>
          <w:rFonts w:asciiTheme="minorHAnsi" w:hAnsiTheme="minorHAnsi" w:cstheme="minorHAnsi"/>
          <w:color w:val="000000" w:themeColor="text1"/>
          <w:sz w:val="22"/>
          <w:szCs w:val="22"/>
        </w:rPr>
        <w:t xml:space="preserve"> </w:t>
      </w:r>
      <w:r w:rsidR="007B3B48" w:rsidRPr="0020606D">
        <w:rPr>
          <w:rFonts w:asciiTheme="minorHAnsi" w:hAnsiTheme="minorHAnsi" w:cstheme="minorHAnsi"/>
          <w:color w:val="000000" w:themeColor="text1"/>
          <w:sz w:val="22"/>
          <w:szCs w:val="22"/>
        </w:rPr>
        <w:t xml:space="preserve">o </w:t>
      </w:r>
      <w:r w:rsidR="007A2CD7" w:rsidRPr="0020606D">
        <w:rPr>
          <w:rFonts w:asciiTheme="minorHAnsi" w:hAnsiTheme="minorHAnsi" w:cstheme="minorHAnsi"/>
          <w:color w:val="000000" w:themeColor="text1"/>
          <w:sz w:val="22"/>
          <w:szCs w:val="22"/>
        </w:rPr>
        <w:t>rozpočtových pravidl</w:t>
      </w:r>
      <w:r w:rsidR="007B3B48" w:rsidRPr="0020606D">
        <w:rPr>
          <w:rFonts w:asciiTheme="minorHAnsi" w:hAnsiTheme="minorHAnsi" w:cstheme="minorHAnsi"/>
          <w:color w:val="000000" w:themeColor="text1"/>
          <w:sz w:val="22"/>
          <w:szCs w:val="22"/>
        </w:rPr>
        <w:t>ech, ve znění pozdějších předpisů,</w:t>
      </w:r>
      <w:r w:rsidR="007A2CD7" w:rsidRPr="0020606D">
        <w:rPr>
          <w:rFonts w:asciiTheme="minorHAnsi" w:hAnsiTheme="minorHAnsi" w:cstheme="minorHAnsi"/>
          <w:color w:val="000000" w:themeColor="text1"/>
          <w:sz w:val="22"/>
          <w:szCs w:val="22"/>
        </w:rPr>
        <w:t xml:space="preserve"> </w:t>
      </w:r>
      <w:r w:rsidR="00F52023">
        <w:rPr>
          <w:rFonts w:asciiTheme="minorHAnsi" w:hAnsiTheme="minorHAnsi" w:cstheme="minorHAnsi"/>
          <w:color w:val="000000" w:themeColor="text1"/>
          <w:sz w:val="22"/>
          <w:szCs w:val="22"/>
        </w:rPr>
        <w:t>p</w:t>
      </w:r>
      <w:r w:rsidR="00C0306B" w:rsidRPr="0020606D">
        <w:rPr>
          <w:rFonts w:asciiTheme="minorHAnsi" w:hAnsiTheme="minorHAnsi" w:cstheme="minorHAnsi"/>
          <w:color w:val="000000" w:themeColor="text1"/>
          <w:sz w:val="22"/>
          <w:szCs w:val="22"/>
        </w:rPr>
        <w:t xml:space="preserve">odmínky </w:t>
      </w:r>
      <w:r w:rsidR="00F52023">
        <w:rPr>
          <w:rFonts w:asciiTheme="minorHAnsi" w:hAnsiTheme="minorHAnsi" w:cstheme="minorHAnsi"/>
          <w:color w:val="000000" w:themeColor="text1"/>
          <w:sz w:val="22"/>
          <w:szCs w:val="22"/>
        </w:rPr>
        <w:t>a d</w:t>
      </w:r>
      <w:r w:rsidR="00E36E88" w:rsidRPr="0020606D">
        <w:rPr>
          <w:rFonts w:asciiTheme="minorHAnsi" w:hAnsiTheme="minorHAnsi" w:cstheme="minorHAnsi"/>
          <w:color w:val="000000" w:themeColor="text1"/>
          <w:sz w:val="22"/>
          <w:szCs w:val="22"/>
        </w:rPr>
        <w:t>alší podmínky</w:t>
      </w:r>
      <w:r w:rsidR="00C0306B" w:rsidRPr="0020606D">
        <w:rPr>
          <w:rFonts w:asciiTheme="minorHAnsi" w:hAnsiTheme="minorHAnsi" w:cstheme="minorHAnsi"/>
          <w:color w:val="000000" w:themeColor="text1"/>
          <w:sz w:val="22"/>
          <w:szCs w:val="22"/>
        </w:rPr>
        <w:t xml:space="preserve">, jejichž nesplnění či porušení bude </w:t>
      </w:r>
      <w:r w:rsidR="00E36E88" w:rsidRPr="0020606D">
        <w:rPr>
          <w:rFonts w:asciiTheme="minorHAnsi" w:hAnsiTheme="minorHAnsi" w:cstheme="minorHAnsi"/>
          <w:color w:val="000000" w:themeColor="text1"/>
          <w:sz w:val="22"/>
          <w:szCs w:val="22"/>
        </w:rPr>
        <w:t>chápáno jako</w:t>
      </w:r>
      <w:r w:rsidR="00C0306B" w:rsidRPr="0020606D">
        <w:rPr>
          <w:rFonts w:asciiTheme="minorHAnsi" w:hAnsiTheme="minorHAnsi" w:cstheme="minorHAnsi"/>
          <w:color w:val="000000" w:themeColor="text1"/>
          <w:sz w:val="22"/>
          <w:szCs w:val="22"/>
        </w:rPr>
        <w:t xml:space="preserve"> porušení rozpočtové kázně</w:t>
      </w:r>
      <w:r w:rsidR="007B3B48" w:rsidRPr="0020606D">
        <w:rPr>
          <w:rFonts w:asciiTheme="minorHAnsi" w:hAnsiTheme="minorHAnsi" w:cstheme="minorHAnsi"/>
          <w:color w:val="000000" w:themeColor="text1"/>
          <w:sz w:val="22"/>
          <w:szCs w:val="22"/>
        </w:rPr>
        <w:t>. V Pří</w:t>
      </w:r>
      <w:r w:rsidR="00F52023">
        <w:rPr>
          <w:rFonts w:asciiTheme="minorHAnsi" w:hAnsiTheme="minorHAnsi" w:cstheme="minorHAnsi"/>
          <w:color w:val="000000" w:themeColor="text1"/>
          <w:sz w:val="22"/>
          <w:szCs w:val="22"/>
        </w:rPr>
        <w:t>loze IV jsou též specifikovány o</w:t>
      </w:r>
      <w:r w:rsidR="007B3B48" w:rsidRPr="0020606D">
        <w:rPr>
          <w:rFonts w:asciiTheme="minorHAnsi" w:hAnsiTheme="minorHAnsi" w:cstheme="minorHAnsi"/>
          <w:color w:val="000000" w:themeColor="text1"/>
          <w:sz w:val="22"/>
          <w:szCs w:val="22"/>
        </w:rPr>
        <w:t>statní povinnosti příjemce, které však nemají charakter porušení rozpočtové kázně</w:t>
      </w:r>
      <w:r w:rsidR="00F52023">
        <w:rPr>
          <w:rFonts w:asciiTheme="minorHAnsi" w:hAnsiTheme="minorHAnsi" w:cstheme="minorHAnsi"/>
          <w:color w:val="000000" w:themeColor="text1"/>
          <w:sz w:val="22"/>
          <w:szCs w:val="22"/>
        </w:rPr>
        <w:t xml:space="preserve"> a je zde i t</w:t>
      </w:r>
      <w:r w:rsidR="0020606D" w:rsidRPr="0020606D">
        <w:rPr>
          <w:rFonts w:asciiTheme="minorHAnsi" w:hAnsiTheme="minorHAnsi" w:cstheme="minorHAnsi"/>
          <w:color w:val="000000" w:themeColor="text1"/>
          <w:sz w:val="22"/>
          <w:szCs w:val="22"/>
        </w:rPr>
        <w:t>abulka snížených odvodů za porušení rozpočtové kázně</w:t>
      </w:r>
      <w:r w:rsidR="004D5316">
        <w:rPr>
          <w:rFonts w:asciiTheme="minorHAnsi" w:hAnsiTheme="minorHAnsi" w:cstheme="minorHAnsi"/>
          <w:color w:val="000000" w:themeColor="text1"/>
          <w:sz w:val="22"/>
          <w:szCs w:val="22"/>
        </w:rPr>
        <w:t>.</w:t>
      </w:r>
      <w:r w:rsidR="0020606D" w:rsidRPr="0020606D">
        <w:rPr>
          <w:rFonts w:asciiTheme="minorHAnsi" w:hAnsiTheme="minorHAnsi" w:cstheme="minorHAnsi"/>
          <w:color w:val="000000" w:themeColor="text1"/>
          <w:sz w:val="22"/>
          <w:szCs w:val="22"/>
        </w:rPr>
        <w:t xml:space="preserve"> </w:t>
      </w:r>
    </w:p>
    <w:p w:rsidR="007B3B48"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 xml:space="preserve">Příjemce je povinen </w:t>
      </w:r>
      <w:r w:rsidR="000D0D89" w:rsidRPr="007B3B48">
        <w:rPr>
          <w:rFonts w:asciiTheme="minorHAnsi" w:hAnsiTheme="minorHAnsi" w:cstheme="minorHAnsi"/>
          <w:sz w:val="22"/>
          <w:szCs w:val="22"/>
        </w:rPr>
        <w:t xml:space="preserve">realizovat </w:t>
      </w:r>
      <w:r w:rsidR="002730A6" w:rsidRPr="007B3B48">
        <w:rPr>
          <w:rFonts w:asciiTheme="minorHAnsi" w:hAnsiTheme="minorHAnsi" w:cstheme="minorHAnsi"/>
          <w:sz w:val="22"/>
          <w:szCs w:val="22"/>
        </w:rPr>
        <w:t>P</w:t>
      </w:r>
      <w:r w:rsidR="000D0D89" w:rsidRPr="007B3B48">
        <w:rPr>
          <w:rFonts w:asciiTheme="minorHAnsi" w:hAnsiTheme="minorHAnsi" w:cstheme="minorHAnsi"/>
          <w:sz w:val="22"/>
          <w:szCs w:val="22"/>
        </w:rPr>
        <w:t xml:space="preserve">rojekt za podmínek a v rozsahu </w:t>
      </w:r>
      <w:r w:rsidR="00F92E6B" w:rsidRPr="007B3B48">
        <w:rPr>
          <w:rFonts w:asciiTheme="minorHAnsi" w:hAnsiTheme="minorHAnsi" w:cstheme="minorHAnsi"/>
          <w:sz w:val="22"/>
          <w:szCs w:val="22"/>
        </w:rPr>
        <w:t xml:space="preserve">této </w:t>
      </w:r>
      <w:r w:rsidR="000D0D89" w:rsidRPr="007B3B48">
        <w:rPr>
          <w:rFonts w:asciiTheme="minorHAnsi" w:hAnsiTheme="minorHAnsi" w:cstheme="minorHAnsi"/>
          <w:sz w:val="22"/>
          <w:szCs w:val="22"/>
        </w:rPr>
        <w:t>smlouvy</w:t>
      </w:r>
      <w:r w:rsidRPr="007B3B48">
        <w:rPr>
          <w:rFonts w:asciiTheme="minorHAnsi" w:hAnsiTheme="minorHAnsi" w:cstheme="minorHAnsi"/>
          <w:sz w:val="22"/>
          <w:szCs w:val="22"/>
        </w:rPr>
        <w:t>.</w:t>
      </w:r>
    </w:p>
    <w:p w:rsidR="006D6EDC"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Osobou</w:t>
      </w:r>
      <w:r w:rsidR="00F92E6B" w:rsidRPr="007B3B48">
        <w:rPr>
          <w:rFonts w:asciiTheme="minorHAnsi" w:hAnsiTheme="minorHAnsi" w:cstheme="minorHAnsi"/>
          <w:sz w:val="22"/>
          <w:szCs w:val="22"/>
        </w:rPr>
        <w:t>,</w:t>
      </w:r>
      <w:r w:rsidRPr="007B3B48">
        <w:rPr>
          <w:rFonts w:asciiTheme="minorHAnsi" w:hAnsiTheme="minorHAnsi" w:cstheme="minorHAnsi"/>
          <w:sz w:val="22"/>
          <w:szCs w:val="22"/>
        </w:rPr>
        <w:t xml:space="preserve"> odpovědnou příjemci za odbornou úroveň Projektu</w:t>
      </w:r>
      <w:r w:rsidR="00AB3E9C" w:rsidRPr="007B3B48">
        <w:rPr>
          <w:rFonts w:asciiTheme="minorHAnsi" w:hAnsiTheme="minorHAnsi" w:cstheme="minorHAnsi"/>
          <w:sz w:val="22"/>
          <w:szCs w:val="22"/>
        </w:rPr>
        <w:t xml:space="preserve"> (tj. řešitelem Projektu)</w:t>
      </w:r>
      <w:r w:rsidRPr="007B3B48">
        <w:rPr>
          <w:rFonts w:asciiTheme="minorHAnsi" w:hAnsiTheme="minorHAnsi" w:cstheme="minorHAnsi"/>
          <w:sz w:val="22"/>
          <w:szCs w:val="22"/>
        </w:rPr>
        <w:t xml:space="preserve"> a současně </w:t>
      </w:r>
      <w:r w:rsidR="0083551B" w:rsidRPr="007B3B48">
        <w:rPr>
          <w:rFonts w:asciiTheme="minorHAnsi" w:hAnsiTheme="minorHAnsi" w:cstheme="minorHAnsi"/>
          <w:sz w:val="22"/>
          <w:szCs w:val="22"/>
        </w:rPr>
        <w:t xml:space="preserve">určenou </w:t>
      </w:r>
      <w:r w:rsidRPr="007B3B48">
        <w:rPr>
          <w:rFonts w:asciiTheme="minorHAnsi" w:hAnsiTheme="minorHAnsi" w:cstheme="minorHAnsi"/>
          <w:sz w:val="22"/>
          <w:szCs w:val="22"/>
        </w:rPr>
        <w:t>pro komunikaci mezi příjemcem a poskytovatelem, je</w:t>
      </w:r>
      <w:r w:rsidR="002A4EDB" w:rsidRPr="007B3B48">
        <w:rPr>
          <w:rFonts w:asciiTheme="minorHAnsi" w:hAnsiTheme="minorHAnsi" w:cstheme="minorHAnsi"/>
          <w:noProof/>
          <w:sz w:val="22"/>
          <w:szCs w:val="22"/>
        </w:rPr>
        <w:t xml:space="preserve"> </w:t>
      </w:r>
      <w:r w:rsidR="002A4EDB" w:rsidRPr="007B3B48">
        <w:rPr>
          <w:rFonts w:asciiTheme="minorHAnsi" w:hAnsiTheme="minorHAnsi" w:cstheme="minorHAnsi"/>
          <w:color w:val="FF0000"/>
          <w:sz w:val="22"/>
          <w:szCs w:val="22"/>
          <w:highlight w:val="yellow"/>
        </w:rPr>
        <w:t>jméno hlavního řešitele projektu</w:t>
      </w:r>
      <w:r w:rsidR="002A4EDB" w:rsidRPr="007B3B48">
        <w:rPr>
          <w:rFonts w:asciiTheme="minorHAnsi" w:hAnsiTheme="minorHAnsi" w:cstheme="minorHAnsi"/>
          <w:color w:val="FF0000"/>
          <w:sz w:val="22"/>
          <w:szCs w:val="22"/>
        </w:rPr>
        <w:t>.</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1" w:name="_Ref126926015"/>
    </w:p>
    <w:bookmarkEnd w:id="1"/>
    <w:p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42151">
        <w:rPr>
          <w:rFonts w:asciiTheme="minorHAnsi" w:hAnsiTheme="minorHAnsi" w:cstheme="minorHAnsi"/>
          <w:b/>
          <w:bCs/>
          <w:sz w:val="22"/>
          <w:szCs w:val="22"/>
        </w:rPr>
        <w:t>2</w:t>
      </w:r>
    </w:p>
    <w:p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5F1683" w:rsidRPr="001F0228" w:rsidRDefault="005F1683"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w:t>
      </w:r>
      <w:r w:rsidR="003E56AA">
        <w:rPr>
          <w:rFonts w:asciiTheme="minorHAnsi" w:hAnsiTheme="minorHAnsi" w:cstheme="minorHAnsi"/>
          <w:color w:val="000000"/>
          <w:sz w:val="22"/>
          <w:szCs w:val="22"/>
        </w:rPr>
        <w:t>odst.</w:t>
      </w:r>
      <w:r w:rsidR="00E25F72">
        <w:rPr>
          <w:rFonts w:asciiTheme="minorHAnsi" w:hAnsiTheme="minorHAnsi" w:cstheme="minorHAnsi"/>
          <w:color w:val="000000"/>
          <w:sz w:val="22"/>
          <w:szCs w:val="22"/>
        </w:rPr>
        <w:t xml:space="preserve"> 3 </w:t>
      </w:r>
      <w:r w:rsidR="00F52023">
        <w:rPr>
          <w:rFonts w:asciiTheme="minorHAnsi" w:hAnsiTheme="minorHAnsi" w:cstheme="minorHAnsi"/>
          <w:color w:val="000000"/>
          <w:sz w:val="22"/>
          <w:szCs w:val="22"/>
        </w:rPr>
        <w:t>nařízení</w:t>
      </w:r>
      <w:r w:rsidR="00E25F72">
        <w:rPr>
          <w:rFonts w:asciiTheme="minorHAnsi" w:hAnsiTheme="minorHAnsi" w:cstheme="minorHAnsi"/>
          <w:color w:val="000000"/>
          <w:sz w:val="22"/>
          <w:szCs w:val="22"/>
        </w:rPr>
        <w:t>,</w:t>
      </w:r>
      <w:r w:rsidR="0010018B" w:rsidRPr="001F0228">
        <w:rPr>
          <w:rFonts w:asciiTheme="minorHAnsi" w:hAnsiTheme="minorHAnsi" w:cstheme="minorHAnsi"/>
          <w:color w:val="000000"/>
          <w:sz w:val="22"/>
          <w:szCs w:val="22"/>
        </w:rPr>
        <w:t xml:space="preserve"> § 2 </w:t>
      </w:r>
      <w:r w:rsidR="003E56AA">
        <w:rPr>
          <w:rFonts w:asciiTheme="minorHAnsi" w:hAnsiTheme="minorHAnsi" w:cstheme="minorHAnsi"/>
          <w:color w:val="000000"/>
          <w:sz w:val="22"/>
          <w:szCs w:val="22"/>
        </w:rPr>
        <w:t>odst.</w:t>
      </w:r>
      <w:r w:rsidR="0010018B" w:rsidRPr="001F0228">
        <w:rPr>
          <w:rFonts w:asciiTheme="minorHAnsi" w:hAnsiTheme="minorHAnsi" w:cstheme="minorHAnsi"/>
          <w:color w:val="000000"/>
          <w:sz w:val="22"/>
          <w:szCs w:val="22"/>
        </w:rPr>
        <w:t xml:space="preserve"> 2 písm</w:t>
      </w:r>
      <w:r w:rsidR="00FB4198">
        <w:rPr>
          <w:rFonts w:asciiTheme="minorHAnsi" w:hAnsiTheme="minorHAnsi" w:cstheme="minorHAnsi"/>
          <w:color w:val="000000"/>
          <w:sz w:val="22"/>
          <w:szCs w:val="22"/>
        </w:rPr>
        <w:t>.</w:t>
      </w:r>
      <w:r w:rsidR="00C87730">
        <w:rPr>
          <w:rFonts w:asciiTheme="minorHAnsi" w:hAnsiTheme="minorHAnsi" w:cstheme="minorHAnsi"/>
          <w:color w:val="000000"/>
          <w:sz w:val="22"/>
          <w:szCs w:val="22"/>
        </w:rPr>
        <w:t xml:space="preserve"> k</w:t>
      </w:r>
      <w:r w:rsidR="0010018B" w:rsidRPr="001F0228">
        <w:rPr>
          <w:rFonts w:asciiTheme="minorHAnsi" w:hAnsiTheme="minorHAnsi" w:cstheme="minorHAnsi"/>
          <w:color w:val="000000"/>
          <w:sz w:val="22"/>
          <w:szCs w:val="22"/>
        </w:rPr>
        <w:t xml:space="preserve">) </w:t>
      </w:r>
      <w:r w:rsidR="0059461C">
        <w:rPr>
          <w:rFonts w:asciiTheme="minorHAnsi" w:hAnsiTheme="minorHAnsi" w:cstheme="minorHAnsi"/>
          <w:color w:val="000000"/>
          <w:sz w:val="22"/>
          <w:szCs w:val="22"/>
        </w:rPr>
        <w:t xml:space="preserve">zákona </w:t>
      </w:r>
      <w:r w:rsidR="00F500C7">
        <w:rPr>
          <w:rFonts w:asciiTheme="minorHAnsi" w:hAnsiTheme="minorHAnsi" w:cstheme="minorHAnsi"/>
          <w:color w:val="000000"/>
          <w:sz w:val="22"/>
          <w:szCs w:val="22"/>
        </w:rPr>
        <w:t xml:space="preserve">    </w:t>
      </w:r>
      <w:r w:rsidR="0059461C">
        <w:rPr>
          <w:rFonts w:asciiTheme="minorHAnsi" w:hAnsiTheme="minorHAnsi" w:cstheme="minorHAnsi"/>
          <w:color w:val="000000"/>
          <w:sz w:val="22"/>
          <w:szCs w:val="22"/>
        </w:rPr>
        <w:t>č. 130/2002 Sb.</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subdodávky;</w:t>
      </w:r>
    </w:p>
    <w:p w:rsidR="00E25F72" w:rsidRPr="00E25F72" w:rsidRDefault="00E25F72" w:rsidP="002D641B">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371D22" w:rsidRPr="00C03A7E" w:rsidRDefault="005F1683" w:rsidP="002D641B">
      <w:pPr>
        <w:pStyle w:val="Standard"/>
        <w:numPr>
          <w:ilvl w:val="1"/>
          <w:numId w:val="17"/>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sidR="00AA6430">
        <w:rPr>
          <w:rFonts w:asciiTheme="minorHAnsi" w:hAnsiTheme="minorHAnsi" w:cstheme="minorHAnsi"/>
          <w:color w:val="000000"/>
          <w:sz w:val="22"/>
          <w:szCs w:val="22"/>
        </w:rPr>
        <w:t xml:space="preserve"> této</w:t>
      </w:r>
      <w:r w:rsidR="00AC198F" w:rsidRPr="001F0228">
        <w:rPr>
          <w:rFonts w:asciiTheme="minorHAnsi" w:hAnsiTheme="minorHAnsi" w:cstheme="minorHAnsi"/>
          <w:color w:val="000000"/>
          <w:sz w:val="22"/>
          <w:szCs w:val="22"/>
        </w:rPr>
        <w:t xml:space="preserve"> </w:t>
      </w:r>
      <w:r w:rsidR="00AC198F" w:rsidRPr="001F0228">
        <w:rPr>
          <w:rFonts w:asciiTheme="minorHAnsi" w:hAnsiTheme="minorHAnsi" w:cstheme="minorHAnsi"/>
          <w:sz w:val="22"/>
          <w:szCs w:val="22"/>
        </w:rPr>
        <w:t>smlouvy</w:t>
      </w:r>
      <w:r w:rsidR="00AC198F" w:rsidRPr="001F0228">
        <w:rPr>
          <w:rFonts w:asciiTheme="minorHAnsi" w:hAnsiTheme="minorHAnsi" w:cstheme="minorHAnsi"/>
          <w:color w:val="000000"/>
          <w:sz w:val="22"/>
          <w:szCs w:val="22"/>
        </w:rPr>
        <w:t xml:space="preserve">. </w:t>
      </w:r>
    </w:p>
    <w:p w:rsidR="00371D22" w:rsidRPr="00C03A7E" w:rsidRDefault="00371D22"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1"/>
      </w:r>
      <w:r w:rsidRPr="00656426">
        <w:rPr>
          <w:rFonts w:asciiTheme="minorHAnsi" w:hAnsiTheme="minorHAnsi" w:cstheme="minorHAnsi"/>
          <w:color w:val="000000"/>
          <w:sz w:val="22"/>
          <w:szCs w:val="22"/>
        </w:rPr>
        <w:t xml:space="preserve"> Projektu ve smyslu § 2 </w:t>
      </w:r>
      <w:r w:rsidR="003E56AA">
        <w:rPr>
          <w:rFonts w:asciiTheme="minorHAnsi" w:hAnsiTheme="minorHAnsi" w:cstheme="minorHAnsi"/>
          <w:color w:val="000000"/>
          <w:sz w:val="22"/>
          <w:szCs w:val="22"/>
        </w:rPr>
        <w:t>odst.</w:t>
      </w:r>
      <w:r w:rsidRPr="00656426">
        <w:rPr>
          <w:rFonts w:asciiTheme="minorHAnsi" w:hAnsiTheme="minorHAnsi" w:cstheme="minorHAnsi"/>
          <w:color w:val="000000"/>
          <w:sz w:val="22"/>
          <w:szCs w:val="22"/>
        </w:rPr>
        <w:t xml:space="preserve"> 2 písm</w:t>
      </w:r>
      <w:r w:rsidR="00FB4198">
        <w:rPr>
          <w:rFonts w:asciiTheme="minorHAnsi" w:hAnsiTheme="minorHAnsi" w:cstheme="minorHAnsi"/>
          <w:color w:val="000000"/>
          <w:sz w:val="22"/>
          <w:szCs w:val="22"/>
        </w:rPr>
        <w:t>.</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w:t>
      </w:r>
      <w:r w:rsidR="0059461C">
        <w:rPr>
          <w:rFonts w:asciiTheme="minorHAnsi" w:hAnsiTheme="minorHAnsi" w:cstheme="minorHAnsi"/>
          <w:color w:val="000000"/>
          <w:sz w:val="22"/>
          <w:szCs w:val="22"/>
        </w:rPr>
        <w:t>zákona č. 130/2002 Sb.</w:t>
      </w:r>
      <w:r w:rsidRPr="00656426">
        <w:rPr>
          <w:rFonts w:asciiTheme="minorHAnsi" w:hAnsiTheme="minorHAnsi" w:cstheme="minorHAnsi"/>
          <w:color w:val="000000"/>
          <w:sz w:val="22"/>
          <w:szCs w:val="22"/>
        </w:rPr>
        <w:t xml:space="preserve">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rsidR="00B128B9" w:rsidRDefault="00AC198F"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297BBD" w:rsidRPr="00337541">
        <w:rPr>
          <w:rFonts w:asciiTheme="minorHAnsi" w:hAnsiTheme="minorHAnsi" w:cstheme="minorHAnsi"/>
          <w:color w:val="FF0000"/>
          <w:sz w:val="22"/>
          <w:szCs w:val="22"/>
          <w:highlight w:val="yellow"/>
        </w:rPr>
        <w:t>xx</w:t>
      </w:r>
      <w:r w:rsidR="002E42E6" w:rsidRPr="00337541">
        <w:rPr>
          <w:rFonts w:asciiTheme="minorHAnsi" w:hAnsiTheme="minorHAnsi" w:cstheme="minorHAnsi"/>
          <w:color w:val="FF0000"/>
          <w:sz w:val="22"/>
          <w:szCs w:val="22"/>
          <w:highlight w:val="yellow"/>
        </w:rPr>
        <w:t xml:space="preserve">,- </w:t>
      </w:r>
      <w:r w:rsidRPr="00337541">
        <w:rPr>
          <w:rFonts w:asciiTheme="minorHAnsi" w:hAnsiTheme="minorHAnsi" w:cstheme="minorHAnsi"/>
          <w:color w:val="000000"/>
          <w:sz w:val="22"/>
          <w:szCs w:val="22"/>
          <w:highlight w:val="yellow"/>
        </w:rPr>
        <w:t xml:space="preserve">Kč </w:t>
      </w:r>
      <w:r w:rsidR="002E42E6" w:rsidRPr="00337541">
        <w:rPr>
          <w:rFonts w:asciiTheme="minorHAnsi" w:hAnsiTheme="minorHAnsi" w:cstheme="minorHAnsi"/>
          <w:color w:val="000000"/>
          <w:sz w:val="22"/>
          <w:szCs w:val="22"/>
          <w:highlight w:val="yellow"/>
        </w:rPr>
        <w:t>(</w:t>
      </w:r>
      <w:r w:rsidR="00E25F72" w:rsidRPr="00337541">
        <w:rPr>
          <w:rFonts w:asciiTheme="minorHAnsi" w:hAnsiTheme="minorHAnsi" w:cstheme="minorHAnsi"/>
          <w:color w:val="FF0000"/>
          <w:sz w:val="22"/>
          <w:szCs w:val="22"/>
          <w:highlight w:val="yellow"/>
        </w:rPr>
        <w:t>slovy</w:t>
      </w:r>
      <w:r w:rsidR="006D6EDC" w:rsidRPr="00337541">
        <w:rPr>
          <w:rFonts w:asciiTheme="minorHAnsi" w:hAnsiTheme="minorHAnsi" w:cstheme="minorHAnsi"/>
          <w:color w:val="FF0000"/>
          <w:sz w:val="22"/>
          <w:szCs w:val="22"/>
          <w:highlight w:val="yellow"/>
        </w:rPr>
        <w:t xml:space="preserve"> korun českých</w:t>
      </w:r>
      <w:r>
        <w:rPr>
          <w:rFonts w:asciiTheme="minorHAnsi" w:hAnsiTheme="minorHAnsi" w:cstheme="minorHAnsi"/>
          <w:color w:val="000000"/>
          <w:sz w:val="22"/>
          <w:szCs w:val="22"/>
        </w:rPr>
        <w:t>).</w:t>
      </w:r>
    </w:p>
    <w:p w:rsidR="00AC198F" w:rsidRPr="00C03A7E" w:rsidRDefault="00AC198F"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Při úhradě uznaných nákladů z podpory je příjemce povinen dodržet intenzitu podpory</w:t>
      </w:r>
      <w:r w:rsidR="00FB4198">
        <w:rPr>
          <w:rFonts w:asciiTheme="minorHAnsi" w:hAnsiTheme="minorHAnsi" w:cstheme="minorHAnsi"/>
          <w:sz w:val="22"/>
          <w:szCs w:val="22"/>
        </w:rPr>
        <w:t xml:space="preserve"> (tj. podíl účelové podpory na celkových uznaných nákladech)</w:t>
      </w:r>
      <w:r w:rsidRPr="00656426">
        <w:rPr>
          <w:rFonts w:asciiTheme="minorHAnsi" w:hAnsiTheme="minorHAnsi" w:cstheme="minorHAnsi"/>
          <w:sz w:val="22"/>
          <w:szCs w:val="22"/>
        </w:rPr>
        <w:t xml:space="preserve">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Přílohy II. Současně je příjemce povinen jednoznačně a průkazně doložit úhradu zbývajících uznaných nákladů z ostatních zdrojů.  </w:t>
      </w:r>
    </w:p>
    <w:p w:rsidR="00C4130A" w:rsidRPr="00656426" w:rsidRDefault="00C4130A"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095367">
        <w:rPr>
          <w:rFonts w:asciiTheme="minorHAnsi" w:hAnsiTheme="minorHAnsi" w:cstheme="minorHAnsi"/>
          <w:sz w:val="22"/>
          <w:szCs w:val="22"/>
        </w:rPr>
        <w:t>,</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w:t>
      </w:r>
      <w:r w:rsidRPr="00656426">
        <w:rPr>
          <w:rFonts w:asciiTheme="minorHAnsi" w:hAnsiTheme="minorHAnsi" w:cstheme="minorHAnsi"/>
          <w:sz w:val="22"/>
          <w:szCs w:val="22"/>
        </w:rPr>
        <w:lastRenderedPageBreak/>
        <w:t xml:space="preserve">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rsidR="004245FE" w:rsidRDefault="008649D8"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w:t>
      </w:r>
      <w:r w:rsidR="005C7FA7">
        <w:rPr>
          <w:rFonts w:asciiTheme="minorHAnsi" w:hAnsiTheme="minorHAnsi" w:cstheme="minorHAnsi"/>
          <w:sz w:val="22"/>
          <w:szCs w:val="22"/>
        </w:rPr>
        <w:t xml:space="preserve">financování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rsidR="008A2022" w:rsidRDefault="008A2022" w:rsidP="008A2022">
      <w:pPr>
        <w:tabs>
          <w:tab w:val="left" w:pos="567"/>
        </w:tabs>
        <w:spacing w:before="240" w:after="120"/>
        <w:jc w:val="both"/>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rsidR="008A2022" w:rsidRPr="00656426" w:rsidRDefault="008A2022"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rsidR="008A2022" w:rsidRPr="00656426" w:rsidRDefault="008A2022"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rsidR="00550034" w:rsidRDefault="008A2022" w:rsidP="00550034">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zahájit řešení Projektu v souladu s Přílohou I, </w:t>
      </w:r>
      <w:r w:rsidRPr="007B3B48">
        <w:rPr>
          <w:rFonts w:asciiTheme="minorHAnsi" w:hAnsiTheme="minorHAnsi" w:cstheme="minorHAnsi"/>
          <w:sz w:val="22"/>
          <w:szCs w:val="22"/>
          <w:shd w:val="clear" w:color="auto" w:fill="FFFFFF" w:themeFill="background1"/>
        </w:rPr>
        <w:t xml:space="preserve">nejdříve však </w:t>
      </w:r>
      <w:r w:rsidRPr="007B3B48">
        <w:rPr>
          <w:rFonts w:asciiTheme="minorHAnsi" w:hAnsiTheme="minorHAnsi" w:cstheme="minorHAnsi"/>
          <w:sz w:val="22"/>
          <w:szCs w:val="22"/>
          <w:highlight w:val="yellow"/>
          <w:shd w:val="clear" w:color="auto" w:fill="FFFFFF" w:themeFill="background1"/>
        </w:rPr>
        <w:t>………. 2017</w:t>
      </w:r>
      <w:r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 xml:space="preserve">60 </w:t>
      </w:r>
      <w:r w:rsidRPr="00550034">
        <w:rPr>
          <w:rFonts w:asciiTheme="minorHAnsi" w:hAnsiTheme="minorHAnsi" w:cstheme="minorHAnsi"/>
          <w:b/>
          <w:sz w:val="22"/>
          <w:szCs w:val="22"/>
        </w:rPr>
        <w:t>kalendářních dnů</w:t>
      </w:r>
      <w:r w:rsidRPr="00550034">
        <w:rPr>
          <w:rFonts w:asciiTheme="minorHAnsi" w:hAnsiTheme="minorHAnsi" w:cstheme="minorHAnsi"/>
          <w:sz w:val="22"/>
          <w:szCs w:val="22"/>
        </w:rPr>
        <w:t xml:space="preserve"> ode dne nabytí účinnosti této smlouvy, </w:t>
      </w:r>
    </w:p>
    <w:p w:rsidR="008A2022" w:rsidRPr="00B80AFF" w:rsidRDefault="00B80AFF" w:rsidP="00550034">
      <w:pPr>
        <w:pStyle w:val="Odstavec-1"/>
        <w:numPr>
          <w:ilvl w:val="0"/>
          <w:numId w:val="13"/>
        </w:numPr>
        <w:spacing w:before="240"/>
        <w:ind w:left="567" w:hanging="567"/>
        <w:rPr>
          <w:rFonts w:asciiTheme="minorHAnsi" w:hAnsiTheme="minorHAnsi" w:cstheme="minorHAnsi"/>
          <w:color w:val="000000" w:themeColor="text1"/>
          <w:sz w:val="22"/>
          <w:szCs w:val="22"/>
        </w:rPr>
      </w:pPr>
      <w:r>
        <w:rPr>
          <w:rFonts w:asciiTheme="minorHAnsi" w:hAnsiTheme="minorHAnsi" w:cstheme="minorHAnsi"/>
          <w:sz w:val="22"/>
          <w:szCs w:val="22"/>
        </w:rPr>
        <w:t xml:space="preserve">prostřednictvím průběžné zprávy nebo závěrečné zprávy (v případě, že průběžná zpráva není vyžadována) </w:t>
      </w:r>
      <w:r w:rsidR="00086B76" w:rsidRPr="00B80AFF">
        <w:rPr>
          <w:rFonts w:asciiTheme="minorHAnsi" w:hAnsiTheme="minorHAnsi" w:cstheme="minorHAnsi"/>
          <w:sz w:val="22"/>
          <w:szCs w:val="22"/>
        </w:rPr>
        <w:t>písemně oznámit poskytovateli datum zahájení prací na řešení Projektu</w:t>
      </w:r>
      <w:r w:rsidR="008A2022" w:rsidRPr="00B80AFF">
        <w:rPr>
          <w:rFonts w:asciiTheme="minorHAnsi" w:hAnsiTheme="minorHAnsi" w:cstheme="minorHAnsi"/>
          <w:sz w:val="22"/>
          <w:szCs w:val="22"/>
        </w:rPr>
        <w:t>,</w:t>
      </w:r>
    </w:p>
    <w:p w:rsidR="008A2022" w:rsidRPr="00CA0A4E" w:rsidRDefault="008A2022" w:rsidP="008A2022">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ukončit řešení Projektu tj. ukončit věcně zaměřené projektové aktivity a čerpání poskytnuté podpory podle Přílohy I a Přílohy II</w:t>
      </w:r>
      <w:r w:rsidRPr="00CA0A4E">
        <w:rPr>
          <w:rFonts w:asciiTheme="minorHAnsi" w:hAnsiTheme="minorHAnsi" w:cstheme="minorHAnsi"/>
          <w:color w:val="FF0000"/>
          <w:sz w:val="22"/>
          <w:szCs w:val="22"/>
        </w:rPr>
        <w:t xml:space="preserve"> </w:t>
      </w:r>
      <w:r w:rsidRPr="00096328">
        <w:rPr>
          <w:rFonts w:asciiTheme="minorHAnsi" w:hAnsiTheme="minorHAnsi" w:cstheme="minorHAnsi"/>
          <w:sz w:val="22"/>
          <w:szCs w:val="22"/>
        </w:rPr>
        <w:t>nejpozději do </w:t>
      </w:r>
      <w:r w:rsidRPr="00C70F35">
        <w:rPr>
          <w:rFonts w:asciiTheme="minorHAnsi" w:hAnsiTheme="minorHAnsi" w:cstheme="minorHAnsi"/>
          <w:color w:val="FF0000"/>
          <w:sz w:val="22"/>
          <w:szCs w:val="22"/>
          <w:highlight w:val="yellow"/>
        </w:rPr>
        <w:t>datum</w:t>
      </w:r>
      <w:r w:rsidRPr="00C70F35">
        <w:rPr>
          <w:rFonts w:asciiTheme="minorHAnsi" w:hAnsiTheme="minorHAnsi" w:cstheme="minorHAnsi"/>
          <w:sz w:val="22"/>
          <w:szCs w:val="22"/>
          <w:highlight w:val="yellow"/>
        </w:rPr>
        <w:t>.</w:t>
      </w:r>
    </w:p>
    <w:p w:rsidR="008A2022" w:rsidRDefault="008A2022" w:rsidP="008A2022">
      <w:pPr>
        <w:pStyle w:val="Odstavec-1"/>
        <w:keepNext/>
        <w:spacing w:before="240"/>
        <w:ind w:left="0" w:firstLine="0"/>
        <w:jc w:val="center"/>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účelovou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2 tohoto článku (dále jen </w:t>
      </w:r>
      <w:r w:rsidR="00095367">
        <w:rPr>
          <w:rFonts w:asciiTheme="minorHAnsi" w:hAnsiTheme="minorHAnsi" w:cstheme="minorHAnsi"/>
          <w:sz w:val="22"/>
          <w:szCs w:val="22"/>
        </w:rPr>
        <w:t>„</w:t>
      </w:r>
      <w:r w:rsidRPr="00656426">
        <w:rPr>
          <w:rFonts w:asciiTheme="minorHAnsi" w:hAnsiTheme="minorHAnsi" w:cstheme="minorHAnsi"/>
          <w:sz w:val="22"/>
          <w:szCs w:val="22"/>
        </w:rPr>
        <w:t>podpora</w:t>
      </w:r>
      <w:r w:rsidR="00095367">
        <w:rPr>
          <w:rFonts w:asciiTheme="minorHAnsi" w:hAnsiTheme="minorHAnsi" w:cstheme="minorHAnsi"/>
          <w:sz w:val="22"/>
          <w:szCs w:val="22"/>
        </w:rPr>
        <w:t>“</w:t>
      </w:r>
      <w:r w:rsidRPr="00656426">
        <w:rPr>
          <w:rFonts w:asciiTheme="minorHAnsi" w:hAnsiTheme="minorHAnsi" w:cstheme="minorHAnsi"/>
          <w:sz w:val="22"/>
          <w:szCs w:val="22"/>
        </w:rPr>
        <w:t>) na účet příjemce, který je uvedený v  této smlouv</w:t>
      </w:r>
      <w:r>
        <w:rPr>
          <w:rFonts w:asciiTheme="minorHAnsi" w:hAnsiTheme="minorHAnsi" w:cstheme="minorHAnsi"/>
          <w:sz w:val="22"/>
          <w:szCs w:val="22"/>
        </w:rPr>
        <w:t>ě</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výši podpory přidělenou na celé období řešení Projektu </w:t>
      </w:r>
      <w:r>
        <w:rPr>
          <w:rFonts w:asciiTheme="minorHAnsi" w:hAnsiTheme="minorHAnsi" w:cstheme="minorHAnsi"/>
          <w:sz w:val="22"/>
          <w:szCs w:val="22"/>
        </w:rPr>
        <w:t>po</w:t>
      </w:r>
      <w:r w:rsidRPr="00656426">
        <w:rPr>
          <w:rFonts w:asciiTheme="minorHAnsi" w:hAnsiTheme="minorHAnsi" w:cstheme="minorHAnsi"/>
          <w:sz w:val="22"/>
          <w:szCs w:val="22"/>
        </w:rPr>
        <w:t>dle čl</w:t>
      </w:r>
      <w:r>
        <w:rPr>
          <w:rFonts w:asciiTheme="minorHAnsi" w:hAnsiTheme="minorHAnsi" w:cstheme="minorHAnsi"/>
          <w:sz w:val="22"/>
          <w:szCs w:val="22"/>
        </w:rPr>
        <w:t>ánku</w:t>
      </w:r>
      <w:r w:rsidRPr="00656426">
        <w:rPr>
          <w:rFonts w:asciiTheme="minorHAnsi" w:hAnsiTheme="minorHAnsi" w:cstheme="minorHAnsi"/>
          <w:sz w:val="22"/>
          <w:szCs w:val="22"/>
        </w:rPr>
        <w:t xml:space="preserve"> </w:t>
      </w:r>
      <w:r w:rsidR="0026527F">
        <w:rPr>
          <w:rFonts w:asciiTheme="minorHAnsi" w:hAnsiTheme="minorHAnsi" w:cstheme="minorHAnsi"/>
          <w:sz w:val="22"/>
          <w:szCs w:val="22"/>
        </w:rPr>
        <w:t>3</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w:t>
      </w:r>
      <w:r w:rsidRPr="00656426">
        <w:rPr>
          <w:rFonts w:asciiTheme="minorHAnsi" w:hAnsiTheme="minorHAnsi" w:cstheme="minorHAnsi"/>
          <w:sz w:val="22"/>
          <w:szCs w:val="22"/>
        </w:rPr>
        <w:t>smlouvy na</w:t>
      </w:r>
      <w:r>
        <w:rPr>
          <w:rFonts w:asciiTheme="minorHAnsi" w:hAnsiTheme="minorHAnsi" w:cstheme="minorHAnsi"/>
          <w:sz w:val="22"/>
          <w:szCs w:val="22"/>
        </w:rPr>
        <w:t xml:space="preserve"> </w:t>
      </w:r>
      <w:r w:rsidRPr="00337541">
        <w:rPr>
          <w:rFonts w:asciiTheme="minorHAnsi" w:hAnsiTheme="minorHAnsi" w:cstheme="minorHAnsi"/>
          <w:color w:val="FF0000"/>
          <w:sz w:val="22"/>
          <w:szCs w:val="22"/>
          <w:highlight w:val="yellow"/>
        </w:rPr>
        <w:t>xx</w:t>
      </w:r>
      <w:r w:rsidRPr="00337541">
        <w:rPr>
          <w:rFonts w:asciiTheme="minorHAnsi" w:hAnsiTheme="minorHAnsi" w:cstheme="minorHAnsi"/>
          <w:sz w:val="22"/>
          <w:szCs w:val="22"/>
          <w:highlight w:val="yellow"/>
        </w:rPr>
        <w:t>,-Kč (</w:t>
      </w:r>
      <w:r w:rsidRPr="00337541">
        <w:rPr>
          <w:rFonts w:asciiTheme="minorHAnsi" w:hAnsiTheme="minorHAnsi" w:cstheme="minorHAnsi"/>
          <w:color w:val="FF0000"/>
          <w:sz w:val="22"/>
          <w:szCs w:val="22"/>
          <w:highlight w:val="yellow"/>
        </w:rPr>
        <w:t>slovy korun českých</w:t>
      </w:r>
      <w:r w:rsidRPr="00656426">
        <w:rPr>
          <w:rFonts w:asciiTheme="minorHAnsi" w:hAnsiTheme="minorHAnsi" w:cstheme="minorHAnsi"/>
          <w:sz w:val="22"/>
          <w:szCs w:val="22"/>
        </w:rPr>
        <w:t xml:space="preserve">).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Pr>
          <w:rFonts w:asciiTheme="minorHAnsi" w:hAnsiTheme="minorHAnsi" w:cstheme="minorHAnsi"/>
          <w:sz w:val="22"/>
          <w:szCs w:val="22"/>
        </w:rPr>
        <w:t>po</w:t>
      </w:r>
      <w:r w:rsidRPr="00656426">
        <w:rPr>
          <w:rFonts w:asciiTheme="minorHAnsi" w:hAnsiTheme="minorHAnsi" w:cstheme="minorHAnsi"/>
          <w:sz w:val="22"/>
          <w:szCs w:val="22"/>
        </w:rPr>
        <w:t xml:space="preserve">dle rozpočtových pravidel k regulaci čerpání rozpočtu, jsou-li povinné údaje o Projektu zařazeny do  </w:t>
      </w:r>
      <w:r>
        <w:rPr>
          <w:rFonts w:asciiTheme="minorHAnsi" w:hAnsiTheme="minorHAnsi" w:cstheme="minorHAnsi"/>
          <w:sz w:val="22"/>
          <w:szCs w:val="22"/>
        </w:rPr>
        <w:t>informačního systému výzkumu, vývoje a inovací (dále jen „IS VaVaI“)</w:t>
      </w:r>
      <w:r w:rsidRPr="00656426">
        <w:rPr>
          <w:rFonts w:asciiTheme="minorHAnsi" w:hAnsiTheme="minorHAnsi" w:cstheme="minorHAnsi"/>
          <w:sz w:val="22"/>
          <w:szCs w:val="22"/>
        </w:rPr>
        <w:t xml:space="preserve"> a evropských informačních systémů v souladu se </w:t>
      </w:r>
      <w:r w:rsidR="00583A50">
        <w:rPr>
          <w:rFonts w:asciiTheme="minorHAnsi" w:hAnsiTheme="minorHAnsi" w:cstheme="minorHAnsi"/>
          <w:sz w:val="22"/>
          <w:szCs w:val="22"/>
        </w:rPr>
        <w:t>zákonem č. </w:t>
      </w:r>
      <w:r w:rsidR="0059461C">
        <w:rPr>
          <w:rFonts w:asciiTheme="minorHAnsi" w:hAnsiTheme="minorHAnsi" w:cstheme="minorHAnsi"/>
          <w:sz w:val="22"/>
          <w:szCs w:val="22"/>
        </w:rPr>
        <w:t>130/2002 Sb.</w:t>
      </w:r>
      <w:r w:rsidRPr="00656426">
        <w:rPr>
          <w:rFonts w:asciiTheme="minorHAnsi" w:hAnsiTheme="minorHAnsi" w:cstheme="minorHAnsi"/>
          <w:sz w:val="22"/>
          <w:szCs w:val="22"/>
        </w:rPr>
        <w:t xml:space="preserve"> a se zákonem č. 106/1999 Sb., o svobodném přístupu k informacím, ve znění pozdějších předpisů</w:t>
      </w:r>
      <w:r w:rsidR="0059461C">
        <w:rPr>
          <w:rFonts w:asciiTheme="minorHAnsi" w:hAnsiTheme="minorHAnsi" w:cstheme="minorHAnsi"/>
          <w:sz w:val="22"/>
          <w:szCs w:val="22"/>
        </w:rPr>
        <w:t>,</w:t>
      </w:r>
      <w:r w:rsidRPr="00656426">
        <w:rPr>
          <w:rFonts w:asciiTheme="minorHAnsi" w:hAnsiTheme="minorHAnsi" w:cstheme="minorHAnsi"/>
          <w:sz w:val="22"/>
          <w:szCs w:val="22"/>
        </w:rPr>
        <w:t xml:space="preserve"> a jsou-li zároveň splněny všechny </w:t>
      </w:r>
      <w:r w:rsidR="00583A50">
        <w:rPr>
          <w:rFonts w:asciiTheme="minorHAnsi" w:hAnsiTheme="minorHAnsi" w:cstheme="minorHAnsi"/>
          <w:sz w:val="22"/>
          <w:szCs w:val="22"/>
        </w:rPr>
        <w:t>relevantní p</w:t>
      </w:r>
      <w:r w:rsidR="004D5316">
        <w:rPr>
          <w:rFonts w:asciiTheme="minorHAnsi" w:hAnsiTheme="minorHAnsi" w:cstheme="minorHAnsi"/>
          <w:sz w:val="22"/>
          <w:szCs w:val="22"/>
        </w:rPr>
        <w:t>odmí</w:t>
      </w:r>
      <w:r w:rsidR="00583A50">
        <w:rPr>
          <w:rFonts w:asciiTheme="minorHAnsi" w:hAnsiTheme="minorHAnsi" w:cstheme="minorHAnsi"/>
          <w:sz w:val="22"/>
          <w:szCs w:val="22"/>
        </w:rPr>
        <w:t xml:space="preserve">nky, další podmínky </w:t>
      </w:r>
      <w:r w:rsidR="00F500C7">
        <w:rPr>
          <w:rFonts w:asciiTheme="minorHAnsi" w:hAnsiTheme="minorHAnsi" w:cstheme="minorHAnsi"/>
          <w:sz w:val="22"/>
          <w:szCs w:val="22"/>
        </w:rPr>
        <w:t xml:space="preserve">          </w:t>
      </w:r>
      <w:r w:rsidR="00583A50">
        <w:rPr>
          <w:rFonts w:asciiTheme="minorHAnsi" w:hAnsiTheme="minorHAnsi" w:cstheme="minorHAnsi"/>
          <w:sz w:val="22"/>
          <w:szCs w:val="22"/>
        </w:rPr>
        <w:t>a o</w:t>
      </w:r>
      <w:r w:rsidR="004D5316">
        <w:rPr>
          <w:rFonts w:asciiTheme="minorHAnsi" w:hAnsiTheme="minorHAnsi" w:cstheme="minorHAnsi"/>
          <w:sz w:val="22"/>
          <w:szCs w:val="22"/>
        </w:rPr>
        <w:t>statní</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povinnosti </w:t>
      </w:r>
      <w:r w:rsidRPr="00656426">
        <w:rPr>
          <w:rFonts w:asciiTheme="minorHAnsi" w:hAnsiTheme="minorHAnsi" w:cstheme="minorHAnsi"/>
          <w:sz w:val="22"/>
          <w:szCs w:val="22"/>
        </w:rPr>
        <w:t>příjemce vyplývající z</w:t>
      </w:r>
      <w:r>
        <w:rPr>
          <w:rFonts w:asciiTheme="minorHAnsi" w:hAnsiTheme="minorHAnsi" w:cstheme="minorHAnsi"/>
          <w:sz w:val="22"/>
          <w:szCs w:val="22"/>
        </w:rPr>
        <w:t xml:space="preserve"> této </w:t>
      </w:r>
      <w:r w:rsidRPr="00656426">
        <w:rPr>
          <w:rFonts w:asciiTheme="minorHAnsi" w:hAnsiTheme="minorHAnsi" w:cstheme="minorHAnsi"/>
          <w:sz w:val="22"/>
          <w:szCs w:val="22"/>
        </w:rPr>
        <w:t xml:space="preserve">smlouvy a obecně závazných právních předpisů, poskytovatel poskytne příjemci podporu, a to v následujících termínech podle § 10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v prvním roce řešení Projektu</w:t>
      </w:r>
      <w:r>
        <w:rPr>
          <w:rFonts w:asciiTheme="minorHAnsi" w:hAnsiTheme="minorHAnsi" w:cstheme="minorHAnsi"/>
          <w:sz w:val="22"/>
          <w:szCs w:val="22"/>
        </w:rPr>
        <w:t xml:space="preserve"> </w:t>
      </w:r>
      <w:r w:rsidR="0020606D" w:rsidRPr="004D3F6C">
        <w:rPr>
          <w:rFonts w:asciiTheme="minorHAnsi" w:hAnsiTheme="minorHAnsi" w:cstheme="minorHAnsi"/>
          <w:sz w:val="22"/>
          <w:szCs w:val="22"/>
        </w:rPr>
        <w:t>jednorázově</w:t>
      </w:r>
      <w:r w:rsidR="0020606D">
        <w:rPr>
          <w:rFonts w:asciiTheme="minorHAnsi" w:hAnsiTheme="minorHAnsi" w:cstheme="minorHAnsi"/>
          <w:sz w:val="22"/>
          <w:szCs w:val="22"/>
        </w:rPr>
        <w:t xml:space="preserve"> </w:t>
      </w:r>
      <w:r>
        <w:rPr>
          <w:rFonts w:asciiTheme="minorHAnsi" w:hAnsiTheme="minorHAnsi" w:cstheme="minorHAnsi"/>
          <w:sz w:val="22"/>
          <w:szCs w:val="22"/>
        </w:rPr>
        <w:t>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nabytí účinnosti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dalších letech řešení Projektu</w:t>
      </w:r>
      <w:r w:rsidR="0020606D">
        <w:rPr>
          <w:rFonts w:asciiTheme="minorHAnsi" w:hAnsiTheme="minorHAnsi" w:cstheme="minorHAnsi"/>
          <w:sz w:val="22"/>
          <w:szCs w:val="22"/>
        </w:rPr>
        <w:t xml:space="preserve"> </w:t>
      </w:r>
      <w:r w:rsidR="0020606D" w:rsidRPr="004D3F6C">
        <w:rPr>
          <w:rFonts w:asciiTheme="minorHAnsi" w:hAnsiTheme="minorHAnsi" w:cstheme="minorHAnsi"/>
          <w:sz w:val="22"/>
          <w:szCs w:val="22"/>
        </w:rPr>
        <w:t>vždy jednorázově</w:t>
      </w:r>
      <w:r w:rsidRPr="004D3F6C">
        <w:rPr>
          <w:rFonts w:asciiTheme="minorHAnsi" w:hAnsiTheme="minorHAnsi" w:cstheme="minorHAnsi"/>
          <w:sz w:val="22"/>
          <w:szCs w:val="22"/>
        </w:rPr>
        <w:t xml:space="preserve">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p>
    <w:p w:rsidR="008A2022" w:rsidRDefault="008A2022" w:rsidP="008A2022">
      <w:pPr>
        <w:pStyle w:val="Odstavec-1"/>
        <w:numPr>
          <w:ilvl w:val="0"/>
          <w:numId w:val="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použít podporu výlučně na úhradu uznaných nákladů Projektu vymezených Přílohou II. </w:t>
      </w:r>
    </w:p>
    <w:p w:rsidR="008A2022" w:rsidRPr="00656426" w:rsidRDefault="008A2022" w:rsidP="008A2022">
      <w:pPr>
        <w:pStyle w:val="Odstavec-1"/>
        <w:keepNext/>
        <w:spacing w:before="240"/>
        <w:ind w:left="0" w:firstLine="0"/>
        <w:jc w:val="center"/>
        <w:rPr>
          <w:rFonts w:asciiTheme="minorHAnsi" w:hAnsiTheme="minorHAnsi" w:cstheme="minorHAnsi"/>
          <w:sz w:val="22"/>
          <w:szCs w:val="22"/>
        </w:rPr>
      </w:pP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Podle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7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nesmí být v průběhu řešení Projektu změněna výše uznaných nákladů o více než </w:t>
      </w:r>
      <w:r w:rsidRPr="00656426">
        <w:rPr>
          <w:rFonts w:asciiTheme="minorHAnsi" w:hAnsiTheme="minorHAnsi" w:cstheme="minorHAnsi"/>
          <w:b/>
          <w:sz w:val="22"/>
          <w:szCs w:val="22"/>
        </w:rPr>
        <w:t>50</w:t>
      </w:r>
      <w:r w:rsidR="00095367">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 xml:space="preserve">výše uznaných nákladů stanovené v článku </w:t>
      </w:r>
      <w:r w:rsidR="00481212">
        <w:rPr>
          <w:rFonts w:asciiTheme="minorHAnsi" w:hAnsiTheme="minorHAnsi" w:cstheme="minorHAnsi"/>
          <w:sz w:val="22"/>
          <w:szCs w:val="22"/>
        </w:rPr>
        <w:t>2</w:t>
      </w:r>
      <w:r w:rsidRPr="00656426">
        <w:rPr>
          <w:rFonts w:asciiTheme="minorHAnsi" w:hAnsiTheme="minorHAnsi" w:cstheme="minorHAnsi"/>
          <w:sz w:val="22"/>
          <w:szCs w:val="22"/>
        </w:rPr>
        <w:t xml:space="preserve"> odst</w:t>
      </w:r>
      <w:r w:rsidR="00FB419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3 této smlouvy</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50</w:t>
      </w:r>
      <w:r w:rsidR="00095367">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výše podpory stanovené v článku 4 odst</w:t>
      </w:r>
      <w:r w:rsidR="00FB4198">
        <w:rPr>
          <w:rFonts w:asciiTheme="minorHAnsi" w:hAnsiTheme="minorHAnsi" w:cstheme="minorHAnsi"/>
          <w:sz w:val="22"/>
          <w:szCs w:val="22"/>
        </w:rPr>
        <w:t xml:space="preserve">. </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této smlouvy</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uzavření písemného dodatku k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smlouvě.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 xml:space="preserve">dle věcné specifikace uznaných nákladů Projektu </w:t>
      </w:r>
      <w:r>
        <w:rPr>
          <w:rFonts w:asciiTheme="minorHAnsi" w:hAnsiTheme="minorHAnsi" w:cstheme="minorHAnsi"/>
          <w:sz w:val="22"/>
          <w:szCs w:val="22"/>
        </w:rPr>
        <w:t>po</w:t>
      </w:r>
      <w:r w:rsidRPr="00656426">
        <w:rPr>
          <w:rFonts w:asciiTheme="minorHAnsi" w:hAnsiTheme="minorHAnsi" w:cstheme="minorHAnsi"/>
          <w:sz w:val="22"/>
          <w:szCs w:val="22"/>
        </w:rPr>
        <w:t>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sidR="004D3F6C">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sidR="004D3F6C">
        <w:rPr>
          <w:rFonts w:asciiTheme="minorHAnsi" w:hAnsiTheme="minorHAnsi" w:cstheme="minorHAnsi"/>
          <w:sz w:val="22"/>
          <w:szCs w:val="22"/>
        </w:rPr>
        <w:t> </w:t>
      </w:r>
      <w:r w:rsidRPr="00656426">
        <w:rPr>
          <w:rFonts w:asciiTheme="minorHAnsi" w:hAnsiTheme="minorHAnsi" w:cstheme="minorHAnsi"/>
          <w:sz w:val="22"/>
          <w:szCs w:val="22"/>
        </w:rPr>
        <w:t>souhrnu</w:t>
      </w:r>
      <w:r w:rsidR="004D3F6C">
        <w:rPr>
          <w:rFonts w:asciiTheme="minorHAnsi" w:hAnsiTheme="minorHAnsi" w:cstheme="minorHAnsi"/>
          <w:sz w:val="22"/>
          <w:szCs w:val="22"/>
        </w:rPr>
        <w:t xml:space="preserve"> sumu rovnající se 10</w:t>
      </w:r>
      <w:r w:rsidR="00095367">
        <w:rPr>
          <w:rFonts w:asciiTheme="minorHAnsi" w:hAnsiTheme="minorHAnsi" w:cstheme="minorHAnsi"/>
          <w:sz w:val="22"/>
          <w:szCs w:val="22"/>
        </w:rPr>
        <w:t> </w:t>
      </w:r>
      <w:r w:rsidR="004D3F6C">
        <w:rPr>
          <w:rFonts w:asciiTheme="minorHAnsi" w:hAnsiTheme="minorHAnsi" w:cstheme="minorHAnsi"/>
          <w:sz w:val="22"/>
          <w:szCs w:val="22"/>
        </w:rPr>
        <w:t>%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w:t>
      </w:r>
      <w:r w:rsidR="004D3F6C">
        <w:rPr>
          <w:rFonts w:asciiTheme="minorHAnsi" w:hAnsiTheme="minorHAnsi" w:cstheme="minorHAnsi"/>
          <w:sz w:val="22"/>
          <w:szCs w:val="22"/>
        </w:rPr>
        <w:t>2</w:t>
      </w:r>
      <w:r>
        <w:rPr>
          <w:rFonts w:asciiTheme="minorHAnsi" w:hAnsiTheme="minorHAnsi" w:cstheme="minorHAnsi"/>
          <w:sz w:val="22"/>
          <w:szCs w:val="22"/>
        </w:rPr>
        <w:t xml:space="preserve"> odst</w:t>
      </w:r>
      <w:r w:rsidR="00FB4198">
        <w:rPr>
          <w:rFonts w:asciiTheme="minorHAnsi" w:hAnsiTheme="minorHAnsi" w:cstheme="minorHAnsi"/>
          <w:sz w:val="22"/>
          <w:szCs w:val="22"/>
        </w:rPr>
        <w:t>.</w:t>
      </w:r>
      <w:r>
        <w:rPr>
          <w:rFonts w:asciiTheme="minorHAnsi" w:hAnsiTheme="minorHAnsi" w:cstheme="minorHAnsi"/>
          <w:sz w:val="22"/>
          <w:szCs w:val="22"/>
        </w:rPr>
        <w:t xml:space="preserve"> 1</w:t>
      </w:r>
      <w:r w:rsidRPr="00656426">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této smlouvy. O souhlas se změnou výše uznaných nákladů nebo poskytnuté podpory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2 tohoto článku s následným uzavřením dodatku </w:t>
      </w:r>
      <w:r w:rsidR="00F500C7">
        <w:rPr>
          <w:rFonts w:asciiTheme="minorHAnsi" w:hAnsiTheme="minorHAnsi" w:cstheme="minorHAnsi"/>
          <w:sz w:val="22"/>
          <w:szCs w:val="22"/>
        </w:rPr>
        <w:t xml:space="preserve">             </w:t>
      </w:r>
      <w:r w:rsidRPr="008A2022">
        <w:rPr>
          <w:rFonts w:asciiTheme="minorHAnsi" w:hAnsiTheme="minorHAnsi" w:cstheme="minorHAnsi"/>
          <w:sz w:val="22"/>
          <w:szCs w:val="22"/>
        </w:rPr>
        <w:t xml:space="preserve">k této smlouvě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této </w:t>
      </w:r>
      <w:r w:rsidR="005C7FA7">
        <w:rPr>
          <w:rFonts w:asciiTheme="minorHAnsi" w:hAnsiTheme="minorHAnsi" w:cstheme="minorHAnsi"/>
          <w:sz w:val="22"/>
          <w:szCs w:val="22"/>
        </w:rPr>
        <w:t>s</w:t>
      </w:r>
      <w:r w:rsidR="004D3F6C">
        <w:rPr>
          <w:rFonts w:asciiTheme="minorHAnsi" w:hAnsiTheme="minorHAnsi" w:cstheme="minorHAnsi"/>
          <w:sz w:val="22"/>
          <w:szCs w:val="22"/>
        </w:rPr>
        <w:t>mlouvy</w:t>
      </w:r>
      <w:r w:rsidRPr="008A2022">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rsidR="00054976" w:rsidRPr="008A2022" w:rsidRDefault="00054976"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 xml:space="preserve">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w:t>
      </w:r>
      <w:r w:rsidR="00081BE2">
        <w:rPr>
          <w:rFonts w:asciiTheme="minorHAnsi" w:hAnsiTheme="minorHAnsi" w:cstheme="minorHAnsi"/>
          <w:sz w:val="22"/>
          <w:szCs w:val="22"/>
        </w:rPr>
        <w:t>rozpočtových pravidel týkající</w:t>
      </w:r>
      <w:r>
        <w:rPr>
          <w:rFonts w:asciiTheme="minorHAnsi" w:hAnsiTheme="minorHAnsi" w:cstheme="minorHAnsi"/>
          <w:sz w:val="22"/>
          <w:szCs w:val="22"/>
        </w:rPr>
        <w:t xml:space="preserve"> se porušení rozpočtové kázně.</w:t>
      </w:r>
    </w:p>
    <w:p w:rsidR="00942151" w:rsidRDefault="00942151" w:rsidP="004D1558">
      <w:pPr>
        <w:pStyle w:val="Odstavec-1"/>
        <w:keepNext/>
        <w:spacing w:after="0"/>
        <w:ind w:left="0" w:firstLine="0"/>
        <w:jc w:val="center"/>
        <w:rPr>
          <w:rFonts w:asciiTheme="minorHAnsi" w:hAnsiTheme="minorHAnsi" w:cstheme="minorHAnsi"/>
          <w:b/>
          <w:bCs/>
          <w:sz w:val="22"/>
          <w:szCs w:val="22"/>
        </w:rPr>
      </w:pP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8A2022">
        <w:rPr>
          <w:rFonts w:asciiTheme="minorHAnsi" w:hAnsiTheme="minorHAnsi" w:cstheme="minorHAnsi"/>
          <w:b/>
          <w:bCs/>
          <w:sz w:val="22"/>
          <w:szCs w:val="22"/>
        </w:rPr>
        <w:t>6</w:t>
      </w: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rsidR="00554AA8" w:rsidRPr="008742A6" w:rsidRDefault="00554AA8"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Příjemce je povinen vracet zpět nevyčerpané finanční prostředky na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výdajový účet ministerstva č. 0000821001/0710, pokud příjemce vrací nevyčerpané prostředky v průběhu kalendářního roku, na který byla dotace poskytnuta,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 xml:space="preserve">účet cizích prostředků ministerstva č. 6015-0000821001/0710, pokud příjemce vrací nevyčerpané prostředky v rámci finančního vypořádání vztahů se státním rozpočtem. </w:t>
      </w:r>
    </w:p>
    <w:p w:rsidR="00E54B79" w:rsidRPr="008742A6" w:rsidRDefault="00492BF4"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4"/>
      </w:r>
      <w:r w:rsidRPr="008742A6">
        <w:rPr>
          <w:rFonts w:cstheme="minorHAnsi"/>
        </w:rPr>
        <w:t xml:space="preserve"> (dále jen </w:t>
      </w:r>
      <w:r w:rsidR="003B6B7F">
        <w:rPr>
          <w:rFonts w:cstheme="minorHAnsi"/>
        </w:rPr>
        <w:t>„</w:t>
      </w:r>
      <w:r w:rsidRPr="008742A6">
        <w:rPr>
          <w:rFonts w:cstheme="minorHAnsi"/>
        </w:rPr>
        <w:t xml:space="preserve">FÚUP“), </w:t>
      </w:r>
      <w:r w:rsidR="00554AA8" w:rsidRPr="008742A6">
        <w:rPr>
          <w:rFonts w:cstheme="minorHAnsi"/>
        </w:rPr>
        <w:t>je povinen</w:t>
      </w:r>
      <w:r w:rsidRPr="008742A6">
        <w:rPr>
          <w:rFonts w:cstheme="minorHAnsi"/>
        </w:rPr>
        <w:t>:</w:t>
      </w:r>
    </w:p>
    <w:p w:rsidR="00E54B79" w:rsidRPr="008742A6" w:rsidRDefault="00E54B79" w:rsidP="002D641B">
      <w:pPr>
        <w:pStyle w:val="Bezmezer"/>
        <w:numPr>
          <w:ilvl w:val="0"/>
          <w:numId w:val="21"/>
        </w:numPr>
        <w:spacing w:before="240" w:after="120"/>
        <w:ind w:left="1134" w:hanging="425"/>
        <w:jc w:val="both"/>
        <w:rPr>
          <w:rFonts w:cstheme="minorHAnsi"/>
        </w:rPr>
      </w:pPr>
      <w:r w:rsidRPr="008742A6">
        <w:rPr>
          <w:rFonts w:cstheme="minorHAnsi"/>
        </w:rPr>
        <w:t>použ</w:t>
      </w:r>
      <w:r w:rsidR="00125DF7" w:rsidRPr="008742A6">
        <w:rPr>
          <w:rFonts w:cstheme="minorHAnsi"/>
        </w:rPr>
        <w:t>ít</w:t>
      </w:r>
      <w:r w:rsidRPr="008742A6">
        <w:rPr>
          <w:rFonts w:cstheme="minorHAnsi"/>
        </w:rPr>
        <w:t xml:space="preserve"> podporu, která byla převedena do </w:t>
      </w:r>
      <w:r w:rsidR="003E56AA">
        <w:rPr>
          <w:rFonts w:cstheme="minorHAnsi"/>
        </w:rPr>
        <w:t>FÚUP</w:t>
      </w:r>
      <w:r w:rsidRPr="008742A6">
        <w:rPr>
          <w:rFonts w:cstheme="minorHAnsi"/>
        </w:rPr>
        <w:t xml:space="preserve">, v následujících letech řešení Projektu, </w:t>
      </w:r>
      <w:r w:rsidR="00F500C7">
        <w:rPr>
          <w:rFonts w:cstheme="minorHAnsi"/>
        </w:rPr>
        <w:t xml:space="preserve">         </w:t>
      </w:r>
      <w:r w:rsidRPr="008742A6">
        <w:rPr>
          <w:rFonts w:cstheme="minorHAnsi"/>
        </w:rPr>
        <w:t>a to pouze na úhradu uznaných nákladů, na kte</w:t>
      </w:r>
      <w:r w:rsidR="00FF51A9">
        <w:rPr>
          <w:rFonts w:cstheme="minorHAnsi"/>
        </w:rPr>
        <w:t>ré byla určena podle Přílohy II,</w:t>
      </w:r>
    </w:p>
    <w:p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prostředky FÚUP na příjmový účet MŠMT č. 19-821001/0710</w:t>
      </w:r>
      <w:r w:rsidR="003E56AA">
        <w:rPr>
          <w:rFonts w:cstheme="minorHAnsi"/>
        </w:rPr>
        <w:t>,</w:t>
      </w:r>
      <w:r w:rsidRPr="008742A6">
        <w:rPr>
          <w:rFonts w:cstheme="minorHAnsi"/>
        </w:rPr>
        <w:t xml:space="preserve"> a to vždy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nevyčerpané prostředky FÚUP v roce následujícím po posledním roce poskytování podpory na příjmový účet MŠMT 19-821001/0710.</w:t>
      </w:r>
    </w:p>
    <w:p w:rsidR="00492BF4" w:rsidRPr="008742A6" w:rsidRDefault="00554AA8"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w:t>
      </w:r>
      <w:r w:rsidR="00492BF4" w:rsidRPr="008742A6">
        <w:rPr>
          <w:rFonts w:cstheme="minorHAnsi"/>
        </w:rPr>
        <w:t>, ve kterých musí být finanční prostředky vráceny, a to:</w:t>
      </w:r>
    </w:p>
    <w:p w:rsidR="005A3753" w:rsidRDefault="00492BF4"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w:t>
      </w:r>
      <w:r w:rsidR="00095367">
        <w:rPr>
          <w:rFonts w:cstheme="minorHAnsi"/>
        </w:rPr>
        <w:t xml:space="preserve"> když je předem zcela zřejmé, že dojde k nedočerpání podpory a</w:t>
      </w:r>
      <w:r w:rsidRPr="008742A6">
        <w:rPr>
          <w:rFonts w:cstheme="minorHAnsi"/>
        </w:rPr>
        <w:t xml:space="preserve"> pokud je výše nevyčerpané podpory významná</w:t>
      </w:r>
      <w:r w:rsidRPr="008742A6">
        <w:rPr>
          <w:rStyle w:val="Znakapoznpodarou"/>
          <w:rFonts w:cstheme="minorHAnsi"/>
        </w:rPr>
        <w:footnoteReference w:id="5"/>
      </w:r>
      <w:r w:rsidRPr="008742A6">
        <w:rPr>
          <w:rFonts w:cstheme="minorHAnsi"/>
        </w:rPr>
        <w:t xml:space="preserve">; </w:t>
      </w:r>
      <w:r w:rsidR="00554AA8" w:rsidRPr="008742A6">
        <w:rPr>
          <w:rFonts w:cstheme="minorHAnsi"/>
        </w:rPr>
        <w:t>tj</w:t>
      </w:r>
      <w:r w:rsidR="0045797D" w:rsidRPr="005A3753">
        <w:rPr>
          <w:rFonts w:cstheme="minorHAnsi"/>
        </w:rPr>
        <w:t xml:space="preserve">. </w:t>
      </w:r>
      <w:r w:rsidR="005A3753" w:rsidRPr="005A3753">
        <w:rPr>
          <w:rFonts w:cstheme="minorHAnsi"/>
        </w:rPr>
        <w:t xml:space="preserve">více než 2000 Kč z </w:t>
      </w:r>
      <w:r w:rsidR="0045797D" w:rsidRPr="005A3753">
        <w:rPr>
          <w:rFonts w:cstheme="minorHAnsi"/>
        </w:rPr>
        <w:t>celkové</w:t>
      </w:r>
      <w:r w:rsidR="0045797D" w:rsidRPr="008742A6">
        <w:rPr>
          <w:rFonts w:cstheme="minorHAnsi"/>
        </w:rPr>
        <w:t xml:space="preserve"> výše poskytnuté podpory v daném kalendářním roce</w:t>
      </w:r>
      <w:r w:rsidR="005A3753">
        <w:rPr>
          <w:rFonts w:cstheme="minorHAnsi"/>
        </w:rPr>
        <w:t>,</w:t>
      </w:r>
      <w:r w:rsidR="00653071">
        <w:rPr>
          <w:rFonts w:cstheme="minorHAnsi"/>
        </w:rPr>
        <w:t xml:space="preserve"> podle odst. 1 písm. a) tohoto článku,</w:t>
      </w:r>
    </w:p>
    <w:p w:rsidR="00492BF4" w:rsidRPr="00AC69AB" w:rsidRDefault="00E54B79" w:rsidP="00AC69AB">
      <w:pPr>
        <w:pStyle w:val="Bezmezer"/>
        <w:numPr>
          <w:ilvl w:val="0"/>
          <w:numId w:val="20"/>
        </w:numPr>
        <w:spacing w:before="240" w:after="120"/>
        <w:ind w:left="1134"/>
        <w:jc w:val="both"/>
        <w:rPr>
          <w:rFonts w:cstheme="minorHAnsi"/>
        </w:rPr>
      </w:pPr>
      <w:r w:rsidRPr="008742A6">
        <w:rPr>
          <w:rFonts w:cstheme="minorHAnsi"/>
        </w:rPr>
        <w:t xml:space="preserve">v roce ukončení řešení Projektu nejpozději </w:t>
      </w:r>
      <w:r w:rsidR="005A3753" w:rsidRPr="004E16AC">
        <w:rPr>
          <w:rFonts w:cstheme="minorHAnsi"/>
          <w:b/>
        </w:rPr>
        <w:t>15</w:t>
      </w:r>
      <w:r w:rsidRPr="004E16AC">
        <w:rPr>
          <w:rFonts w:cstheme="minorHAnsi"/>
          <w:b/>
        </w:rPr>
        <w:t xml:space="preserve"> kalendářních dnů</w:t>
      </w:r>
      <w:r w:rsidRPr="004E16AC">
        <w:rPr>
          <w:rFonts w:cstheme="minorHAnsi"/>
        </w:rPr>
        <w:t xml:space="preserve"> </w:t>
      </w:r>
      <w:r w:rsidRPr="008742A6">
        <w:rPr>
          <w:rFonts w:cstheme="minorHAnsi"/>
        </w:rPr>
        <w:t xml:space="preserve">před datem podle článku </w:t>
      </w:r>
      <w:r w:rsidR="00734C47">
        <w:rPr>
          <w:rFonts w:cstheme="minorHAnsi"/>
        </w:rPr>
        <w:t>3</w:t>
      </w:r>
      <w:r w:rsidRPr="008742A6">
        <w:rPr>
          <w:rFonts w:cstheme="minorHAnsi"/>
        </w:rPr>
        <w:t xml:space="preserve"> </w:t>
      </w:r>
      <w:r w:rsidR="003E56AA">
        <w:rPr>
          <w:rFonts w:cstheme="minorHAnsi"/>
        </w:rPr>
        <w:t>odst.</w:t>
      </w:r>
      <w:r w:rsidRPr="008742A6">
        <w:rPr>
          <w:rFonts w:cstheme="minorHAnsi"/>
        </w:rPr>
        <w:t xml:space="preserve"> 3</w:t>
      </w:r>
      <w:r w:rsidR="00492BF4" w:rsidRPr="008742A6">
        <w:rPr>
          <w:rFonts w:cstheme="minorHAnsi"/>
        </w:rPr>
        <w:t>,</w:t>
      </w:r>
      <w:r w:rsidR="00AC69AB">
        <w:rPr>
          <w:rFonts w:cstheme="minorHAnsi"/>
        </w:rPr>
        <w:t xml:space="preserve"> když je předem zcela zřejmé, že dojde k nedočerpání </w:t>
      </w:r>
      <w:r w:rsidR="00653071">
        <w:rPr>
          <w:rFonts w:cstheme="minorHAnsi"/>
        </w:rPr>
        <w:t>podpory, podle odst. 1 písm. a) tohoto článku,</w:t>
      </w:r>
    </w:p>
    <w:p w:rsidR="00492BF4" w:rsidRPr="008742A6" w:rsidRDefault="00492BF4" w:rsidP="002D641B">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w:t>
      </w:r>
      <w:r w:rsidR="003E56AA">
        <w:rPr>
          <w:rFonts w:cstheme="minorHAnsi"/>
        </w:rPr>
        <w:t>P</w:t>
      </w:r>
      <w:r w:rsidRPr="008742A6">
        <w:rPr>
          <w:rFonts w:cstheme="minorHAnsi"/>
        </w:rPr>
        <w:t>rojektu uvedeného v</w:t>
      </w:r>
      <w:r w:rsidR="003E56AA">
        <w:rPr>
          <w:rFonts w:cstheme="minorHAnsi"/>
        </w:rPr>
        <w:t> Příloze I</w:t>
      </w:r>
      <w:r w:rsidRPr="008742A6">
        <w:rPr>
          <w:rFonts w:cstheme="minorHAnsi"/>
        </w:rPr>
        <w:t>.</w:t>
      </w:r>
    </w:p>
    <w:p w:rsidR="00492BF4" w:rsidRPr="008742A6" w:rsidRDefault="0045797D"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w:t>
      </w:r>
      <w:r w:rsidR="00492BF4" w:rsidRPr="008742A6">
        <w:rPr>
          <w:rFonts w:cstheme="minorHAnsi"/>
        </w:rPr>
        <w:t xml:space="preserve">vyrozumět o vrácení finančních prostředků souvisejících s poskytnutou podporou avízem </w:t>
      </w:r>
      <w:r w:rsidR="003E4E7B">
        <w:rPr>
          <w:rFonts w:cstheme="minorHAnsi"/>
        </w:rPr>
        <w:t>poskytovatel</w:t>
      </w:r>
      <w:r w:rsidR="00AE1CCF">
        <w:rPr>
          <w:rFonts w:cstheme="minorHAnsi"/>
        </w:rPr>
        <w:t>e</w:t>
      </w:r>
      <w:r w:rsidR="00492BF4" w:rsidRPr="008742A6">
        <w:rPr>
          <w:rFonts w:cstheme="minorHAnsi"/>
        </w:rPr>
        <w:t xml:space="preserve">, a to v listinné nebo v elektronické podobě </w:t>
      </w:r>
      <w:r w:rsidRPr="008742A6">
        <w:rPr>
          <w:rFonts w:cstheme="minorHAnsi"/>
        </w:rPr>
        <w:t xml:space="preserve">(na </w:t>
      </w:r>
      <w:r w:rsidR="00492BF4" w:rsidRPr="008742A6">
        <w:rPr>
          <w:rFonts w:cstheme="minorHAnsi"/>
        </w:rPr>
        <w:t xml:space="preserve">e-mailovou adresu </w:t>
      </w:r>
      <w:hyperlink r:id="rId8" w:history="1">
        <w:r w:rsidR="00492BF4" w:rsidRPr="008742A6">
          <w:rPr>
            <w:rFonts w:cstheme="minorHAnsi"/>
          </w:rPr>
          <w:t>aviza@msmt.cz</w:t>
        </w:r>
      </w:hyperlink>
      <w:r w:rsidRPr="008742A6">
        <w:rPr>
          <w:rFonts w:cstheme="minorHAnsi"/>
        </w:rPr>
        <w:t>)</w:t>
      </w:r>
      <w:r w:rsidR="00410FEA">
        <w:rPr>
          <w:rFonts w:cstheme="minorHAnsi"/>
        </w:rPr>
        <w:t xml:space="preserve"> </w:t>
      </w:r>
      <w:r w:rsidR="00410FEA" w:rsidRPr="004E16AC">
        <w:rPr>
          <w:rFonts w:cstheme="minorHAnsi"/>
        </w:rPr>
        <w:t xml:space="preserve">a rovněž informovat </w:t>
      </w:r>
      <w:r w:rsidR="004E16AC">
        <w:rPr>
          <w:rFonts w:cstheme="minorHAnsi"/>
        </w:rPr>
        <w:t xml:space="preserve">ve stejné lhůtě </w:t>
      </w:r>
      <w:r w:rsidR="00410FEA" w:rsidRPr="004E16AC">
        <w:rPr>
          <w:rFonts w:cstheme="minorHAnsi"/>
        </w:rPr>
        <w:t xml:space="preserve">o této skutečnosti odbor </w:t>
      </w:r>
      <w:r w:rsidR="00410FEA" w:rsidRPr="004E16AC">
        <w:rPr>
          <w:rFonts w:cstheme="minorHAnsi"/>
        </w:rPr>
        <w:lastRenderedPageBreak/>
        <w:t>strategických programů a projektů MŠMT</w:t>
      </w:r>
      <w:r w:rsidR="00492BF4" w:rsidRPr="004E16AC">
        <w:rPr>
          <w:rFonts w:cstheme="minorHAnsi"/>
        </w:rPr>
        <w:t>.</w:t>
      </w:r>
      <w:r w:rsidR="00492BF4" w:rsidRPr="008742A6">
        <w:rPr>
          <w:rFonts w:cstheme="minorHAnsi"/>
        </w:rPr>
        <w:t xml:space="preserve"> </w:t>
      </w:r>
      <w:r w:rsidR="003E4E7B">
        <w:rPr>
          <w:rFonts w:cstheme="minorHAnsi"/>
        </w:rPr>
        <w:t>Poskytovatel</w:t>
      </w:r>
      <w:r w:rsidR="00492BF4" w:rsidRPr="008742A6">
        <w:rPr>
          <w:rFonts w:cstheme="minorHAnsi"/>
        </w:rPr>
        <w:t xml:space="preserve"> musí avízo obdržet nejpozději v den připsání vratky na účet.</w:t>
      </w:r>
    </w:p>
    <w:p w:rsidR="00084637" w:rsidRPr="00656426" w:rsidRDefault="007F56CA"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za</w:t>
      </w:r>
      <w:r w:rsidR="008D35AB" w:rsidRPr="00656426">
        <w:rPr>
          <w:rFonts w:asciiTheme="minorHAnsi" w:hAnsiTheme="minorHAnsi" w:cstheme="minorHAnsi"/>
          <w:sz w:val="22"/>
          <w:szCs w:val="22"/>
        </w:rPr>
        <w:t> </w:t>
      </w:r>
      <w:r w:rsidR="00D76933" w:rsidRPr="00656426">
        <w:rPr>
          <w:rFonts w:asciiTheme="minorHAnsi" w:hAnsiTheme="minorHAnsi" w:cstheme="minorHAnsi"/>
          <w:sz w:val="22"/>
          <w:szCs w:val="22"/>
        </w:rPr>
        <w:t>jednotlivé kalendářní roky jejího 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 xml:space="preserve">367/2015 Sb., o zásadách </w:t>
      </w:r>
      <w:r w:rsidR="00F500C7">
        <w:rPr>
          <w:rFonts w:asciiTheme="minorHAnsi" w:hAnsiTheme="minorHAnsi" w:cstheme="minorHAnsi"/>
          <w:sz w:val="22"/>
          <w:szCs w:val="22"/>
        </w:rPr>
        <w:t xml:space="preserve">               </w:t>
      </w:r>
      <w:r w:rsidR="002E023A">
        <w:rPr>
          <w:rFonts w:asciiTheme="minorHAnsi" w:hAnsiTheme="minorHAnsi" w:cstheme="minorHAnsi"/>
          <w:sz w:val="22"/>
          <w:szCs w:val="22"/>
        </w:rPr>
        <w:t xml:space="preserve">a lhůtách finančního vypořádání vztahů se státním rozpočtem, státními finančními aktivy </w:t>
      </w:r>
      <w:r w:rsidR="00F500C7">
        <w:rPr>
          <w:rFonts w:asciiTheme="minorHAnsi" w:hAnsiTheme="minorHAnsi" w:cstheme="minorHAnsi"/>
          <w:sz w:val="22"/>
          <w:szCs w:val="22"/>
        </w:rPr>
        <w:t xml:space="preserve">                        </w:t>
      </w:r>
      <w:r w:rsidR="002E023A">
        <w:rPr>
          <w:rFonts w:asciiTheme="minorHAnsi" w:hAnsiTheme="minorHAnsi" w:cstheme="minorHAnsi"/>
          <w:sz w:val="22"/>
          <w:szCs w:val="22"/>
        </w:rPr>
        <w:t>a Národním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vždy 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BB29E1" w:rsidRPr="00656426">
        <w:rPr>
          <w:rFonts w:asciiTheme="minorHAnsi" w:hAnsiTheme="minorHAnsi" w:cstheme="minorHAnsi"/>
          <w:sz w:val="22"/>
          <w:szCs w:val="22"/>
        </w:rPr>
        <w:t xml:space="preserve">. </w:t>
      </w:r>
    </w:p>
    <w:p w:rsidR="002D3259" w:rsidRPr="00DA3BA0" w:rsidRDefault="00BA53B1" w:rsidP="00D302CB">
      <w:pPr>
        <w:pStyle w:val="Odstavec-1"/>
        <w:numPr>
          <w:ilvl w:val="0"/>
          <w:numId w:val="25"/>
        </w:numPr>
        <w:spacing w:before="240"/>
        <w:ind w:left="567" w:hanging="567"/>
        <w:rPr>
          <w:rFonts w:asciiTheme="minorHAnsi" w:hAnsiTheme="minorHAnsi" w:cstheme="minorHAnsi"/>
          <w:sz w:val="22"/>
          <w:szCs w:val="22"/>
        </w:rPr>
      </w:pPr>
      <w:r>
        <w:rPr>
          <w:rFonts w:asciiTheme="minorHAnsi" w:hAnsiTheme="minorHAnsi" w:cstheme="minorHAnsi"/>
          <w:sz w:val="22"/>
          <w:szCs w:val="22"/>
        </w:rPr>
        <w:t>Souhrnné vyúčtování uznaných nákladů Projektu</w:t>
      </w:r>
      <w:r w:rsidR="00D04071" w:rsidRPr="00656426">
        <w:rPr>
          <w:rFonts w:asciiTheme="minorHAnsi" w:hAnsiTheme="minorHAnsi" w:cstheme="minorHAnsi"/>
          <w:sz w:val="22"/>
          <w:szCs w:val="22"/>
        </w:rPr>
        <w:t>, kter</w:t>
      </w:r>
      <w:r>
        <w:rPr>
          <w:rFonts w:asciiTheme="minorHAnsi" w:hAnsiTheme="minorHAnsi" w:cstheme="minorHAnsi"/>
          <w:sz w:val="22"/>
          <w:szCs w:val="22"/>
        </w:rPr>
        <w:t>é</w:t>
      </w:r>
      <w:r w:rsidR="00D04071" w:rsidRPr="00656426">
        <w:rPr>
          <w:rFonts w:asciiTheme="minorHAnsi" w:hAnsiTheme="minorHAnsi" w:cstheme="minorHAnsi"/>
          <w:sz w:val="22"/>
          <w:szCs w:val="22"/>
        </w:rPr>
        <w:t xml:space="preserve"> je</w:t>
      </w:r>
      <w:r w:rsidR="00F11E5F">
        <w:rPr>
          <w:rFonts w:asciiTheme="minorHAnsi" w:hAnsiTheme="minorHAnsi" w:cstheme="minorHAnsi"/>
          <w:sz w:val="22"/>
          <w:szCs w:val="22"/>
        </w:rPr>
        <w:t xml:space="preserve"> také</w:t>
      </w:r>
      <w:r w:rsidR="00D04071" w:rsidRPr="00656426">
        <w:rPr>
          <w:rFonts w:asciiTheme="minorHAnsi" w:hAnsiTheme="minorHAnsi" w:cstheme="minorHAnsi"/>
          <w:sz w:val="22"/>
          <w:szCs w:val="22"/>
        </w:rPr>
        <w:t xml:space="preserve"> součástí průběžné zprávy podle </w:t>
      </w:r>
      <w:r w:rsidR="003E56AA">
        <w:rPr>
          <w:rFonts w:asciiTheme="minorHAnsi" w:hAnsiTheme="minorHAnsi" w:cstheme="minorHAnsi"/>
          <w:sz w:val="22"/>
          <w:szCs w:val="22"/>
        </w:rPr>
        <w:t>odst.</w:t>
      </w:r>
      <w:r w:rsidR="00FB4198">
        <w:rPr>
          <w:rFonts w:asciiTheme="minorHAnsi" w:hAnsiTheme="minorHAnsi" w:cstheme="minorHAnsi"/>
          <w:sz w:val="22"/>
          <w:szCs w:val="22"/>
        </w:rPr>
        <w:t xml:space="preserve"> </w:t>
      </w:r>
      <w:r>
        <w:rPr>
          <w:rFonts w:asciiTheme="minorHAnsi" w:hAnsiTheme="minorHAnsi" w:cstheme="minorHAnsi"/>
          <w:sz w:val="22"/>
          <w:szCs w:val="22"/>
        </w:rPr>
        <w:t>6</w:t>
      </w:r>
      <w:r w:rsidR="00D04071" w:rsidRPr="00656426">
        <w:rPr>
          <w:rFonts w:asciiTheme="minorHAnsi" w:hAnsiTheme="minorHAnsi" w:cstheme="minorHAnsi"/>
          <w:sz w:val="22"/>
          <w:szCs w:val="22"/>
        </w:rPr>
        <w:t xml:space="preserve"> Přílohy III, příjemce předkládá za jednotlivé kalendářní roky vždy </w:t>
      </w:r>
      <w:r w:rsidR="002D2CD9" w:rsidRPr="00DA3BA0">
        <w:rPr>
          <w:rFonts w:asciiTheme="minorHAnsi" w:hAnsiTheme="minorHAnsi" w:cstheme="minorHAnsi"/>
          <w:sz w:val="22"/>
          <w:szCs w:val="22"/>
        </w:rPr>
        <w:t>do</w:t>
      </w:r>
      <w:r w:rsidR="00D04071" w:rsidRPr="00DA3BA0">
        <w:rPr>
          <w:rFonts w:asciiTheme="minorHAnsi" w:hAnsiTheme="minorHAnsi" w:cstheme="minorHAnsi"/>
          <w:sz w:val="22"/>
          <w:szCs w:val="22"/>
        </w:rPr>
        <w:t> </w:t>
      </w:r>
      <w:r w:rsidR="00D04071"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00D04071"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xml:space="preserve">, </w:t>
      </w:r>
      <w:r w:rsidR="00095367">
        <w:rPr>
          <w:rFonts w:asciiTheme="minorHAnsi" w:hAnsiTheme="minorHAnsi" w:cstheme="minorHAnsi"/>
          <w:sz w:val="22"/>
          <w:szCs w:val="22"/>
        </w:rPr>
        <w:t xml:space="preserve">souhrnné vyúčtování </w:t>
      </w:r>
      <w:r>
        <w:rPr>
          <w:rFonts w:asciiTheme="minorHAnsi" w:hAnsiTheme="minorHAnsi" w:cstheme="minorHAnsi"/>
          <w:sz w:val="22"/>
          <w:szCs w:val="22"/>
        </w:rPr>
        <w:t>uznaných nákladů Projektu</w:t>
      </w:r>
      <w:r w:rsidR="007D5DC3" w:rsidRPr="00DA3BA0">
        <w:rPr>
          <w:rFonts w:asciiTheme="minorHAnsi" w:hAnsiTheme="minorHAnsi" w:cstheme="minorHAnsi"/>
          <w:sz w:val="22"/>
          <w:szCs w:val="22"/>
        </w:rPr>
        <w:t>, kter</w:t>
      </w:r>
      <w:r>
        <w:rPr>
          <w:rFonts w:asciiTheme="minorHAnsi" w:hAnsiTheme="minorHAnsi" w:cstheme="minorHAnsi"/>
          <w:sz w:val="22"/>
          <w:szCs w:val="22"/>
        </w:rPr>
        <w:t>é</w:t>
      </w:r>
      <w:r w:rsidR="007D5DC3" w:rsidRPr="00DA3BA0">
        <w:rPr>
          <w:rFonts w:asciiTheme="minorHAnsi" w:hAnsiTheme="minorHAnsi" w:cstheme="minorHAnsi"/>
          <w:sz w:val="22"/>
          <w:szCs w:val="22"/>
        </w:rPr>
        <w:t xml:space="preserve"> je součástí závěrečné zprávy podle </w:t>
      </w:r>
      <w:r w:rsidR="003E56AA">
        <w:rPr>
          <w:rFonts w:asciiTheme="minorHAnsi" w:hAnsiTheme="minorHAnsi" w:cstheme="minorHAnsi"/>
          <w:sz w:val="22"/>
          <w:szCs w:val="22"/>
        </w:rPr>
        <w:t>odst.</w:t>
      </w:r>
      <w:r w:rsidR="007D5DC3" w:rsidRPr="00DA3BA0">
        <w:rPr>
          <w:rFonts w:asciiTheme="minorHAnsi" w:hAnsiTheme="minorHAnsi" w:cstheme="minorHAnsi"/>
          <w:sz w:val="22"/>
          <w:szCs w:val="22"/>
        </w:rPr>
        <w:t xml:space="preserve"> </w:t>
      </w:r>
      <w:r>
        <w:rPr>
          <w:rFonts w:asciiTheme="minorHAnsi" w:hAnsiTheme="minorHAnsi" w:cstheme="minorHAnsi"/>
          <w:sz w:val="22"/>
          <w:szCs w:val="22"/>
        </w:rPr>
        <w:t>6</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w:t>
      </w:r>
      <w:r w:rsidR="00734C47">
        <w:rPr>
          <w:rFonts w:asciiTheme="minorHAnsi" w:hAnsiTheme="minorHAnsi" w:cstheme="minorHAnsi"/>
          <w:sz w:val="22"/>
          <w:szCs w:val="22"/>
        </w:rPr>
        <w:t>3</w:t>
      </w:r>
      <w:r w:rsidR="00030C18" w:rsidRPr="00DA3BA0">
        <w:rPr>
          <w:rFonts w:asciiTheme="minorHAnsi" w:hAnsiTheme="minorHAnsi" w:cstheme="minorHAnsi"/>
          <w:sz w:val="22"/>
          <w:szCs w:val="22"/>
        </w:rPr>
        <w:t xml:space="preserve"> odst</w:t>
      </w:r>
      <w:r w:rsidR="004C1C7F">
        <w:rPr>
          <w:rFonts w:asciiTheme="minorHAnsi" w:hAnsiTheme="minorHAnsi" w:cstheme="minorHAnsi"/>
          <w:sz w:val="22"/>
          <w:szCs w:val="22"/>
        </w:rPr>
        <w:t>.</w:t>
      </w:r>
      <w:r w:rsidR="00030C18" w:rsidRPr="00DA3BA0">
        <w:rPr>
          <w:rFonts w:asciiTheme="minorHAnsi" w:hAnsiTheme="minorHAnsi" w:cstheme="minorHAnsi"/>
          <w:sz w:val="22"/>
          <w:szCs w:val="22"/>
        </w:rPr>
        <w:t xml:space="preserve"> </w:t>
      </w:r>
      <w:r w:rsidR="006D256A" w:rsidRPr="00DA3BA0">
        <w:rPr>
          <w:rFonts w:asciiTheme="minorHAnsi" w:hAnsiTheme="minorHAnsi" w:cstheme="minorHAnsi"/>
          <w:sz w:val="22"/>
          <w:szCs w:val="22"/>
        </w:rPr>
        <w:t>3</w:t>
      </w:r>
      <w:r w:rsidR="004C1C7F">
        <w:rPr>
          <w:rFonts w:asciiTheme="minorHAnsi" w:hAnsiTheme="minorHAnsi" w:cstheme="minorHAnsi"/>
          <w:sz w:val="22"/>
          <w:szCs w:val="22"/>
        </w:rPr>
        <w:t xml:space="preserve"> této smlouvy</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w:t>
      </w:r>
      <w:r>
        <w:rPr>
          <w:rFonts w:asciiTheme="minorHAnsi" w:hAnsiTheme="minorHAnsi" w:cstheme="minorHAnsi"/>
          <w:sz w:val="22"/>
          <w:szCs w:val="22"/>
        </w:rPr>
        <w:t>souhrnné vyúčtování</w:t>
      </w:r>
      <w:r w:rsidRPr="00DA3BA0">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C57047">
        <w:rPr>
          <w:rFonts w:asciiTheme="minorHAnsi" w:hAnsiTheme="minorHAnsi" w:cstheme="minorHAnsi"/>
          <w:b/>
          <w:bCs/>
          <w:sz w:val="22"/>
          <w:szCs w:val="22"/>
        </w:rPr>
        <w:t>7</w:t>
      </w:r>
    </w:p>
    <w:p w:rsidR="00914474" w:rsidRPr="00656426" w:rsidRDefault="00580F92"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00AB032F" w:rsidRPr="00656426">
        <w:rPr>
          <w:rFonts w:asciiTheme="minorHAnsi" w:hAnsiTheme="minorHAnsi" w:cstheme="minorHAnsi"/>
          <w:b/>
          <w:bCs/>
          <w:sz w:val="22"/>
          <w:szCs w:val="22"/>
        </w:rPr>
        <w:t xml:space="preserve"> p</w:t>
      </w:r>
      <w:r w:rsidR="00914474" w:rsidRPr="00656426">
        <w:rPr>
          <w:rFonts w:asciiTheme="minorHAnsi" w:hAnsiTheme="minorHAnsi" w:cstheme="minorHAnsi"/>
          <w:b/>
          <w:bCs/>
          <w:sz w:val="22"/>
          <w:szCs w:val="22"/>
        </w:rPr>
        <w:t>ovinnosti příjemce</w:t>
      </w:r>
    </w:p>
    <w:p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rsidR="00BB7FE4" w:rsidRPr="00656426"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 xml:space="preserve">podle článku 1 </w:t>
      </w:r>
      <w:r w:rsidR="003E56AA">
        <w:rPr>
          <w:rFonts w:asciiTheme="minorHAnsi" w:hAnsiTheme="minorHAnsi" w:cstheme="minorHAnsi"/>
          <w:sz w:val="22"/>
          <w:szCs w:val="22"/>
        </w:rPr>
        <w:t>odst.</w:t>
      </w:r>
      <w:r w:rsidR="00053220">
        <w:rPr>
          <w:rFonts w:asciiTheme="minorHAnsi" w:hAnsiTheme="minorHAnsi" w:cstheme="minorHAnsi"/>
          <w:sz w:val="22"/>
          <w:szCs w:val="22"/>
        </w:rPr>
        <w:t xml:space="preserve"> 1 </w:t>
      </w:r>
      <w:r w:rsidR="00AA6430">
        <w:rPr>
          <w:rFonts w:asciiTheme="minorHAnsi" w:hAnsiTheme="minorHAnsi" w:cstheme="minorHAnsi"/>
          <w:sz w:val="22"/>
          <w:szCs w:val="22"/>
        </w:rPr>
        <w:t>této smlouvy</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 xml:space="preserve">a skutečnost, že na řešení Projektu byla poskytnuta podpora v rámci </w:t>
      </w:r>
      <w:r w:rsidRPr="00EC6026">
        <w:rPr>
          <w:rFonts w:asciiTheme="minorHAnsi" w:hAnsiTheme="minorHAnsi" w:cstheme="minorHAnsi"/>
          <w:sz w:val="22"/>
          <w:szCs w:val="22"/>
          <w:highlight w:val="yellow"/>
        </w:rPr>
        <w:t>Programu</w:t>
      </w:r>
      <w:r w:rsidRPr="00656426">
        <w:rPr>
          <w:rFonts w:asciiTheme="minorHAnsi" w:hAnsiTheme="minorHAnsi" w:cstheme="minorHAnsi"/>
          <w:sz w:val="22"/>
          <w:szCs w:val="22"/>
        </w:rPr>
        <w:t>,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oficiální zkratky poskytovatele </w:t>
      </w:r>
      <w:r w:rsidR="00F500C7">
        <w:rPr>
          <w:rFonts w:asciiTheme="minorHAnsi" w:hAnsiTheme="minorHAnsi" w:cstheme="minorHAnsi"/>
          <w:sz w:val="22"/>
          <w:szCs w:val="22"/>
        </w:rPr>
        <w:t xml:space="preserve">                    </w:t>
      </w:r>
      <w:r w:rsidRPr="00656426">
        <w:rPr>
          <w:rFonts w:asciiTheme="minorHAnsi" w:hAnsiTheme="minorHAnsi" w:cstheme="minorHAnsi"/>
          <w:sz w:val="22"/>
          <w:szCs w:val="22"/>
        </w:rPr>
        <w:t>a oficiální</w:t>
      </w:r>
      <w:r w:rsidR="006A2CB6">
        <w:rPr>
          <w:rFonts w:asciiTheme="minorHAnsi" w:hAnsiTheme="minorHAnsi" w:cstheme="minorHAnsi"/>
          <w:sz w:val="22"/>
          <w:szCs w:val="22"/>
        </w:rPr>
        <w:t>ho</w:t>
      </w:r>
      <w:r w:rsidRPr="00656426">
        <w:rPr>
          <w:rFonts w:asciiTheme="minorHAnsi" w:hAnsiTheme="minorHAnsi" w:cstheme="minorHAnsi"/>
          <w:sz w:val="22"/>
          <w:szCs w:val="22"/>
        </w:rPr>
        <w:t xml:space="preserve"> log</w:t>
      </w:r>
      <w:r w:rsidR="006A2CB6">
        <w:rPr>
          <w:rFonts w:asciiTheme="minorHAnsi" w:hAnsiTheme="minorHAnsi" w:cstheme="minorHAnsi"/>
          <w:sz w:val="22"/>
          <w:szCs w:val="22"/>
        </w:rPr>
        <w:t>a</w:t>
      </w:r>
      <w:r w:rsidRPr="00656426">
        <w:rPr>
          <w:rFonts w:asciiTheme="minorHAnsi" w:hAnsiTheme="minorHAnsi" w:cstheme="minorHAnsi"/>
          <w:sz w:val="22"/>
          <w:szCs w:val="22"/>
        </w:rPr>
        <w:t xml:space="preserve"> poskytovatele v souladu s pravidly, která jsou zveřejněna na adrese </w:t>
      </w:r>
      <w:r w:rsidR="000B0C68" w:rsidRPr="00D86AC3">
        <w:rPr>
          <w:rFonts w:asciiTheme="minorHAnsi" w:hAnsiTheme="minorHAnsi" w:cstheme="minorHAnsi"/>
          <w:sz w:val="22"/>
          <w:szCs w:val="22"/>
        </w:rPr>
        <w:t>www.msmt.cz</w:t>
      </w:r>
      <w:r w:rsidR="00CB4C34">
        <w:rPr>
          <w:rFonts w:asciiTheme="minorHAnsi" w:hAnsiTheme="minorHAnsi" w:cstheme="minorHAnsi"/>
          <w:sz w:val="22"/>
          <w:szCs w:val="22"/>
        </w:rPr>
        <w:t>,</w:t>
      </w:r>
    </w:p>
    <w:p w:rsidR="00B3038E" w:rsidRPr="00656426" w:rsidRDefault="00B3038E"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rsidR="007724F9"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 případě změny řešitele o tuto změnu poskytovatele písemně požádat</w:t>
      </w:r>
      <w:r w:rsidR="00890FCA" w:rsidRPr="00656426">
        <w:rPr>
          <w:rFonts w:asciiTheme="minorHAnsi" w:hAnsiTheme="minorHAnsi" w:cstheme="minorHAnsi"/>
          <w:sz w:val="22"/>
          <w:szCs w:val="22"/>
        </w:rPr>
        <w:t xml:space="preserve"> s nutností následného uzavření dodatku k</w:t>
      </w:r>
      <w:r w:rsidR="00AA6430">
        <w:rPr>
          <w:rFonts w:asciiTheme="minorHAnsi" w:hAnsiTheme="minorHAnsi" w:cstheme="minorHAnsi"/>
          <w:sz w:val="22"/>
          <w:szCs w:val="22"/>
        </w:rPr>
        <w:t xml:space="preserve"> této</w:t>
      </w:r>
      <w:r w:rsidR="00890FCA" w:rsidRPr="00656426">
        <w:rPr>
          <w:rFonts w:asciiTheme="minorHAnsi" w:hAnsiTheme="minorHAnsi" w:cstheme="minorHAnsi"/>
          <w:sz w:val="22"/>
          <w:szCs w:val="22"/>
        </w:rPr>
        <w:t xml:space="preserve"> smlouvě</w:t>
      </w:r>
      <w:r w:rsidR="00CB4C34">
        <w:rPr>
          <w:rFonts w:asciiTheme="minorHAnsi" w:hAnsiTheme="minorHAnsi" w:cstheme="minorHAnsi"/>
          <w:sz w:val="22"/>
          <w:szCs w:val="22"/>
        </w:rPr>
        <w:t>,</w:t>
      </w:r>
    </w:p>
    <w:p w:rsidR="00BB7FE4" w:rsidRPr="00656426" w:rsidRDefault="007724F9"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xml:space="preserve"> případě změn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rsidR="00904570" w:rsidRPr="00656426" w:rsidRDefault="00BB7FE4"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rsidR="00C70DD2" w:rsidRPr="00656426" w:rsidRDefault="00C70DD2"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rsidR="00CF102C" w:rsidRPr="00656426" w:rsidRDefault="00FA556B"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rsidR="00C70DD2" w:rsidRPr="00656426" w:rsidRDefault="00AB032F"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59461C">
        <w:rPr>
          <w:rFonts w:asciiTheme="minorHAnsi" w:hAnsiTheme="minorHAnsi" w:cstheme="minorHAnsi"/>
          <w:sz w:val="22"/>
          <w:szCs w:val="22"/>
        </w:rPr>
        <w:t>České republiky</w:t>
      </w:r>
      <w:r w:rsidR="00CF102C" w:rsidRPr="00656426">
        <w:rPr>
          <w:rFonts w:asciiTheme="minorHAnsi" w:hAnsiTheme="minorHAnsi" w:cstheme="minorHAnsi"/>
          <w:sz w:val="22"/>
          <w:szCs w:val="22"/>
        </w:rPr>
        <w:t>,</w:t>
      </w:r>
    </w:p>
    <w:p w:rsidR="00CF102C" w:rsidRPr="00656426" w:rsidRDefault="00AA6430"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této smlouvy</w:t>
      </w:r>
      <w:r w:rsidR="005F63C6">
        <w:rPr>
          <w:rFonts w:asciiTheme="minorHAnsi" w:hAnsiTheme="minorHAnsi" w:cstheme="minorHAnsi"/>
          <w:sz w:val="22"/>
          <w:szCs w:val="22"/>
        </w:rPr>
        <w:t>.</w:t>
      </w:r>
    </w:p>
    <w:p w:rsidR="00F24145"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A20B67" w:rsidRPr="00656426">
        <w:rPr>
          <w:rFonts w:asciiTheme="minorHAnsi" w:hAnsiTheme="minorHAnsi" w:cstheme="minorHAnsi"/>
          <w:sz w:val="22"/>
          <w:szCs w:val="22"/>
        </w:rPr>
        <w:t>Přílohy III</w:t>
      </w:r>
      <w:r w:rsidR="00CB4C34">
        <w:rPr>
          <w:rFonts w:asciiTheme="minorHAnsi" w:hAnsiTheme="minorHAnsi" w:cstheme="minorHAnsi"/>
          <w:sz w:val="22"/>
          <w:szCs w:val="22"/>
        </w:rPr>
        <w:t>,</w:t>
      </w:r>
    </w:p>
    <w:p w:rsidR="00CD1639"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rsidR="003D1ABD" w:rsidRPr="00656426" w:rsidRDefault="003D1ABD"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rsidR="00522FA8" w:rsidRPr="0065642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p>
    <w:p w:rsidR="00F46063" w:rsidRPr="00656426" w:rsidRDefault="00F46063" w:rsidP="00F46063">
      <w:pPr>
        <w:pStyle w:val="Odstavec-1"/>
        <w:spacing w:before="240"/>
        <w:ind w:left="851" w:firstLine="0"/>
        <w:rPr>
          <w:rFonts w:asciiTheme="minorHAnsi" w:hAnsiTheme="minorHAnsi" w:cstheme="minorHAnsi"/>
          <w:sz w:val="22"/>
          <w:szCs w:val="22"/>
        </w:rPr>
      </w:pPr>
    </w:p>
    <w:p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C57047">
        <w:rPr>
          <w:rFonts w:asciiTheme="minorHAnsi" w:hAnsiTheme="minorHAnsi" w:cstheme="minorHAnsi"/>
          <w:b/>
          <w:sz w:val="22"/>
          <w:szCs w:val="22"/>
        </w:rPr>
        <w:t>8</w:t>
      </w:r>
    </w:p>
    <w:p w:rsidR="00E217B7"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rsid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Veřejnosprávní kontrola použití podpory probíhá u příjemce na základě § 39 zákona č. 218/2000 Sb., ve znění pozdějších předpisů, § 8 odst. 2 zákona č. 320/2001 Sb., o finanční kontrole, </w:t>
      </w:r>
      <w:r w:rsidR="00317D3F">
        <w:rPr>
          <w:rFonts w:cstheme="minorHAnsi"/>
        </w:rPr>
        <w:t xml:space="preserve">              </w:t>
      </w:r>
      <w:r w:rsidRPr="00C83758">
        <w:rPr>
          <w:rFonts w:cstheme="minorHAnsi"/>
        </w:rPr>
        <w:t xml:space="preserve">ve znění pozdějších předpisů, § 4 a ostatních příslušných ustanovení zákona č. 255/2012 Sb., </w:t>
      </w:r>
      <w:r w:rsidR="00317D3F">
        <w:rPr>
          <w:rFonts w:cstheme="minorHAnsi"/>
        </w:rPr>
        <w:t xml:space="preserve">        </w:t>
      </w:r>
      <w:r w:rsidRPr="00C83758">
        <w:rPr>
          <w:rFonts w:cstheme="minorHAnsi"/>
        </w:rPr>
        <w:t>o kontrole (kontrolní řád), ve zně</w:t>
      </w:r>
      <w:r w:rsidR="00095367">
        <w:rPr>
          <w:rFonts w:cstheme="minorHAnsi"/>
        </w:rPr>
        <w:t xml:space="preserve">ní pozdějších předpisů, a § 13 </w:t>
      </w:r>
      <w:r w:rsidR="0059461C">
        <w:rPr>
          <w:rFonts w:cstheme="minorHAnsi"/>
        </w:rPr>
        <w:t>zákona č. 130/2002 Sb.</w:t>
      </w:r>
    </w:p>
    <w:p w:rsid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podle pokynů poskytovatele v termínech a způsobem, které jsou uvedeny v   Příloze III. </w:t>
      </w:r>
    </w:p>
    <w:p w:rsidR="00DA56DE" w:rsidRP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r w:rsidR="00481212">
        <w:rPr>
          <w:rFonts w:asciiTheme="minorHAnsi" w:hAnsiTheme="minorHAnsi" w:cstheme="minorHAnsi"/>
          <w:sz w:val="22"/>
          <w:szCs w:val="22"/>
        </w:rPr>
        <w:t>.</w:t>
      </w:r>
    </w:p>
    <w:p w:rsidR="00C83758" w:rsidRPr="00C83758" w:rsidRDefault="00C83758"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w:t>
      </w:r>
      <w:r w:rsidR="003E56AA">
        <w:rPr>
          <w:rFonts w:cstheme="minorHAnsi"/>
        </w:rPr>
        <w:t>poskytovatele</w:t>
      </w:r>
      <w:r w:rsidR="003E56AA" w:rsidRPr="00C83758">
        <w:rPr>
          <w:rFonts w:cstheme="minorHAnsi"/>
        </w:rPr>
        <w:t xml:space="preserve"> </w:t>
      </w:r>
      <w:r w:rsidRPr="00C83758">
        <w:rPr>
          <w:rFonts w:cstheme="minorHAnsi"/>
        </w:rPr>
        <w:t xml:space="preserve">kontrolu realizace projektu, hospodaření s poskytnutou podporou a zpřístupnit jim k tomu veškeré potřebné doklady. </w:t>
      </w:r>
    </w:p>
    <w:p w:rsidR="00C83758" w:rsidRP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Pokud zaměstnanci </w:t>
      </w:r>
      <w:r w:rsidR="003E56AA">
        <w:rPr>
          <w:rFonts w:cstheme="minorHAnsi"/>
        </w:rPr>
        <w:t>poskytovatele</w:t>
      </w:r>
      <w:r w:rsidR="003E56AA" w:rsidRPr="00C83758">
        <w:rPr>
          <w:rFonts w:cstheme="minorHAnsi"/>
        </w:rPr>
        <w:t xml:space="preserve"> </w:t>
      </w:r>
      <w:r w:rsidRPr="00C83758">
        <w:rPr>
          <w:rFonts w:cstheme="minorHAnsi"/>
        </w:rPr>
        <w:t>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C83758" w:rsidRPr="00C83758" w:rsidRDefault="00FF629D"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00C83758" w:rsidRPr="00C83758">
        <w:rPr>
          <w:rFonts w:cstheme="minorHAnsi"/>
        </w:rPr>
        <w:t xml:space="preserve">informovat </w:t>
      </w:r>
      <w:r w:rsidR="003E4E7B">
        <w:rPr>
          <w:rFonts w:cstheme="minorHAnsi"/>
        </w:rPr>
        <w:t>poskytovatel</w:t>
      </w:r>
      <w:r w:rsidR="00AE1CCF">
        <w:rPr>
          <w:rFonts w:cstheme="minorHAnsi"/>
        </w:rPr>
        <w:t>e</w:t>
      </w:r>
      <w:r w:rsidR="00C83758" w:rsidRPr="00C83758">
        <w:rPr>
          <w:rFonts w:cstheme="minorHAnsi"/>
        </w:rPr>
        <w:t xml:space="preserve"> o kontrolách, které u něj byly v souvislosti s poskytnutou podporou provedeny externími kontrolními orgány, včetně závěrů těchto kontrol, a to bezprostředně po jejich ukončení.</w:t>
      </w:r>
    </w:p>
    <w:p w:rsidR="00C83758" w:rsidRPr="00C83758" w:rsidRDefault="00C83758" w:rsidP="004C1C7F">
      <w:pPr>
        <w:pStyle w:val="Bezmezer"/>
        <w:numPr>
          <w:ilvl w:val="0"/>
          <w:numId w:val="22"/>
        </w:numPr>
        <w:spacing w:before="240" w:after="120"/>
        <w:ind w:left="567" w:hanging="567"/>
        <w:jc w:val="both"/>
        <w:rPr>
          <w:rFonts w:cstheme="minorHAnsi"/>
        </w:rPr>
      </w:pPr>
      <w:r w:rsidRPr="00C83758">
        <w:rPr>
          <w:rFonts w:cstheme="minorHAnsi"/>
        </w:rPr>
        <w:t xml:space="preserve">Pokud se </w:t>
      </w:r>
      <w:r w:rsidR="003E4E7B">
        <w:rPr>
          <w:rFonts w:cstheme="minorHAnsi"/>
        </w:rPr>
        <w:t>poskytovatel</w:t>
      </w:r>
      <w:r w:rsidRPr="00C83758">
        <w:rPr>
          <w:rFonts w:cstheme="minorHAnsi"/>
        </w:rPr>
        <w:t xml:space="preserve"> na základě kontrolního zjištění důvodně domnívá, že příjemce podpory v přímé souvislosti s ní porušil některou z </w:t>
      </w:r>
      <w:r w:rsidR="00317D3F">
        <w:rPr>
          <w:rFonts w:cstheme="minorHAnsi"/>
        </w:rPr>
        <w:t>d</w:t>
      </w:r>
      <w:r w:rsidR="00FF629D">
        <w:rPr>
          <w:rFonts w:cstheme="minorHAnsi"/>
        </w:rPr>
        <w:t>alších</w:t>
      </w:r>
      <w:r w:rsidRPr="00C83758">
        <w:rPr>
          <w:rFonts w:cstheme="minorHAnsi"/>
        </w:rPr>
        <w:t xml:space="preserve"> podmínek, jejíž povaha umožňuje nápravu v náhradní lhůtě, </w:t>
      </w:r>
      <w:r w:rsidR="003E4E7B" w:rsidRPr="003E4E7B">
        <w:rPr>
          <w:rFonts w:cstheme="minorHAnsi"/>
        </w:rPr>
        <w:t>poskytovatel</w:t>
      </w:r>
      <w:r w:rsidRPr="00C83758">
        <w:rPr>
          <w:rFonts w:cstheme="minorHAnsi"/>
        </w:rPr>
        <w:t xml:space="preserve"> bez zbytečného odkladu písemně vyzve příjemce k provedení opatření k nápravě podle § 14</w:t>
      </w:r>
      <w:r w:rsidR="00767A98">
        <w:rPr>
          <w:rFonts w:cstheme="minorHAnsi"/>
        </w:rPr>
        <w:t>f odst. 1</w:t>
      </w:r>
      <w:r w:rsidRPr="00C83758">
        <w:rPr>
          <w:rFonts w:cstheme="minorHAnsi"/>
        </w:rPr>
        <w:t xml:space="preserve"> rozpočtových pravidel. </w:t>
      </w:r>
    </w:p>
    <w:p w:rsidR="00154345" w:rsidRDefault="00154345" w:rsidP="00C83758">
      <w:pPr>
        <w:pStyle w:val="Bezmezer"/>
        <w:jc w:val="center"/>
        <w:rPr>
          <w:rFonts w:ascii="Times New Roman" w:hAnsi="Times New Roman" w:cs="Times New Roman"/>
          <w:sz w:val="24"/>
        </w:rPr>
      </w:pPr>
    </w:p>
    <w:p w:rsidR="00154345" w:rsidRPr="00A757DC" w:rsidRDefault="00154345" w:rsidP="00C83758">
      <w:pPr>
        <w:pStyle w:val="Bezmezer"/>
        <w:jc w:val="center"/>
        <w:rPr>
          <w:rFonts w:ascii="Times New Roman" w:hAnsi="Times New Roman" w:cs="Times New Roman"/>
          <w:sz w:val="24"/>
        </w:rPr>
      </w:pPr>
    </w:p>
    <w:p w:rsidR="00317D3F" w:rsidRDefault="00317D3F" w:rsidP="00C83758">
      <w:pPr>
        <w:pStyle w:val="Bezmezer"/>
        <w:jc w:val="center"/>
        <w:rPr>
          <w:rFonts w:cstheme="minorHAnsi"/>
          <w:b/>
        </w:rPr>
      </w:pPr>
    </w:p>
    <w:p w:rsidR="00317D3F" w:rsidRDefault="00317D3F" w:rsidP="00C83758">
      <w:pPr>
        <w:pStyle w:val="Bezmezer"/>
        <w:jc w:val="center"/>
        <w:rPr>
          <w:rFonts w:cstheme="minorHAnsi"/>
          <w:b/>
        </w:rPr>
      </w:pPr>
    </w:p>
    <w:p w:rsidR="00317D3F" w:rsidRDefault="00317D3F" w:rsidP="00C83758">
      <w:pPr>
        <w:pStyle w:val="Bezmezer"/>
        <w:jc w:val="center"/>
        <w:rPr>
          <w:rFonts w:cstheme="minorHAnsi"/>
          <w:b/>
        </w:rPr>
      </w:pPr>
    </w:p>
    <w:p w:rsidR="00C83758" w:rsidRPr="008742A6" w:rsidRDefault="00C83758" w:rsidP="00C83758">
      <w:pPr>
        <w:pStyle w:val="Bezmezer"/>
        <w:jc w:val="center"/>
        <w:rPr>
          <w:rFonts w:cstheme="minorHAnsi"/>
          <w:b/>
        </w:rPr>
      </w:pPr>
      <w:r w:rsidRPr="008742A6">
        <w:rPr>
          <w:rFonts w:cstheme="minorHAnsi"/>
          <w:b/>
        </w:rPr>
        <w:lastRenderedPageBreak/>
        <w:t>Čl</w:t>
      </w:r>
      <w:r w:rsidR="008742A6" w:rsidRPr="008742A6">
        <w:rPr>
          <w:rFonts w:cstheme="minorHAnsi"/>
          <w:b/>
        </w:rPr>
        <w:t>ánek</w:t>
      </w:r>
      <w:r w:rsidRPr="008742A6">
        <w:rPr>
          <w:rFonts w:cstheme="minorHAnsi"/>
          <w:b/>
        </w:rPr>
        <w:t xml:space="preserve"> </w:t>
      </w:r>
      <w:r w:rsidR="00C57047">
        <w:rPr>
          <w:rFonts w:cstheme="minorHAnsi"/>
          <w:b/>
        </w:rPr>
        <w:t>9</w:t>
      </w:r>
    </w:p>
    <w:p w:rsidR="00C83758" w:rsidRPr="00FF629D" w:rsidRDefault="00C83758" w:rsidP="00C83758">
      <w:pPr>
        <w:pStyle w:val="Bezmezer"/>
        <w:jc w:val="center"/>
        <w:rPr>
          <w:rFonts w:cstheme="minorHAnsi"/>
          <w:b/>
        </w:rPr>
      </w:pPr>
      <w:r w:rsidRPr="00FF629D">
        <w:rPr>
          <w:rFonts w:cstheme="minorHAnsi"/>
          <w:b/>
        </w:rPr>
        <w:t>Porušení rozpočtové kázně</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w:t>
      </w:r>
      <w:r w:rsidR="00C15F93">
        <w:rPr>
          <w:rFonts w:cstheme="minorHAnsi"/>
        </w:rPr>
        <w:t xml:space="preserve"> </w:t>
      </w:r>
      <w:r w:rsidRPr="00FF629D">
        <w:rPr>
          <w:rFonts w:cstheme="minorHAnsi"/>
        </w:rPr>
        <w:t>44 odst.</w:t>
      </w:r>
      <w:r w:rsidR="00671128">
        <w:rPr>
          <w:rFonts w:cstheme="minorHAnsi"/>
        </w:rPr>
        <w:t xml:space="preserve"> </w:t>
      </w:r>
      <w:r w:rsidR="00767A98">
        <w:rPr>
          <w:rFonts w:cstheme="minorHAnsi"/>
        </w:rPr>
        <w:t xml:space="preserve">1 </w:t>
      </w:r>
      <w:r w:rsidRPr="00FF629D">
        <w:rPr>
          <w:rFonts w:cstheme="minorHAnsi"/>
        </w:rPr>
        <w:t>rozpočtových pravidel je považováno pouze porušení těch povinností, kt</w:t>
      </w:r>
      <w:r w:rsidR="005A66A3">
        <w:rPr>
          <w:rFonts w:cstheme="minorHAnsi"/>
        </w:rPr>
        <w:t>eré jsou stanoveny v kategorii podmínky a d</w:t>
      </w:r>
      <w:r w:rsidRPr="00FF629D">
        <w:rPr>
          <w:rFonts w:cstheme="minorHAnsi"/>
        </w:rPr>
        <w:t>alší podmínky</w:t>
      </w:r>
      <w:r w:rsidR="00FF629D">
        <w:rPr>
          <w:rFonts w:cstheme="minorHAnsi"/>
        </w:rPr>
        <w:t>, jež jsou specifikovány v Příloze IV</w:t>
      </w:r>
      <w:r w:rsidRPr="00FF629D">
        <w:rPr>
          <w:rFonts w:cstheme="minorHAnsi"/>
        </w:rPr>
        <w:t xml:space="preserve">.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rsidR="008742A6" w:rsidRPr="00A757DC" w:rsidRDefault="008742A6" w:rsidP="00C83758">
      <w:pPr>
        <w:pStyle w:val="Bezmezer"/>
        <w:ind w:left="714"/>
        <w:jc w:val="both"/>
        <w:rPr>
          <w:rFonts w:ascii="Times New Roman" w:hAnsi="Times New Roman" w:cs="Times New Roman"/>
          <w:sz w:val="24"/>
        </w:rPr>
      </w:pPr>
    </w:p>
    <w:p w:rsidR="00C83758" w:rsidRPr="00A757DC" w:rsidRDefault="00C83758" w:rsidP="00C83758">
      <w:pPr>
        <w:pStyle w:val="Bezmezer"/>
        <w:ind w:left="714"/>
        <w:jc w:val="both"/>
        <w:rPr>
          <w:rFonts w:ascii="Times New Roman" w:hAnsi="Times New Roman" w:cs="Times New Roman"/>
          <w:sz w:val="24"/>
        </w:rPr>
      </w:pPr>
    </w:p>
    <w:p w:rsidR="00C83758" w:rsidRPr="008742A6" w:rsidRDefault="00C83758" w:rsidP="00C83758">
      <w:pPr>
        <w:pStyle w:val="Bezmezer"/>
        <w:tabs>
          <w:tab w:val="left" w:pos="4111"/>
          <w:tab w:val="left" w:pos="4253"/>
        </w:tabs>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10</w:t>
      </w:r>
    </w:p>
    <w:p w:rsidR="00C57047" w:rsidRPr="00656426" w:rsidRDefault="00C5704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rsidR="00C57047" w:rsidRPr="00656426"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sidR="00A21671">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podpisu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a </w:t>
      </w:r>
      <w:r w:rsidRPr="0022744E">
        <w:rPr>
          <w:rFonts w:asciiTheme="minorHAnsi" w:hAnsiTheme="minorHAnsi" w:cstheme="minorHAnsi"/>
          <w:sz w:val="22"/>
          <w:szCs w:val="22"/>
        </w:rPr>
        <w:t>v době její účinnosti</w:t>
      </w:r>
      <w:r w:rsidRPr="00656426">
        <w:rPr>
          <w:rFonts w:asciiTheme="minorHAnsi" w:hAnsiTheme="minorHAnsi" w:cstheme="minorHAnsi"/>
          <w:sz w:val="22"/>
          <w:szCs w:val="22"/>
        </w:rPr>
        <w:t xml:space="preserve">: </w:t>
      </w:r>
    </w:p>
    <w:p w:rsidR="00C57047" w:rsidRPr="00656426"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rsidR="00C57047"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rsidR="00C57047" w:rsidRPr="00A56EC5"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rsidR="00C57047"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rsidR="00C57047" w:rsidRPr="00A56EC5"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rsidR="00C57047" w:rsidRPr="00A56EC5" w:rsidRDefault="00C5704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rsidR="00C57047" w:rsidRDefault="00C5704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 xml:space="preserve">se </w:t>
      </w:r>
      <w:r w:rsidR="006B5955">
        <w:rPr>
          <w:rFonts w:asciiTheme="minorHAnsi" w:hAnsiTheme="minorHAnsi" w:cstheme="minorHAnsi"/>
          <w:sz w:val="22"/>
          <w:szCs w:val="22"/>
        </w:rPr>
        <w:t xml:space="preserve">rozumí </w:t>
      </w:r>
      <w:r>
        <w:rPr>
          <w:rFonts w:asciiTheme="minorHAnsi" w:hAnsiTheme="minorHAnsi" w:cstheme="minorHAnsi"/>
          <w:sz w:val="22"/>
          <w:szCs w:val="22"/>
        </w:rPr>
        <w:t>p</w:t>
      </w:r>
      <w:r w:rsidRPr="00945827">
        <w:rPr>
          <w:rFonts w:asciiTheme="minorHAnsi" w:hAnsiTheme="minorHAnsi" w:cstheme="minorHAnsi"/>
          <w:sz w:val="22"/>
          <w:szCs w:val="22"/>
        </w:rPr>
        <w:t xml:space="preserve">oužití podpory příjemcem na jiný účel, než na jaký mu byla podle </w:t>
      </w:r>
      <w:r>
        <w:rPr>
          <w:rFonts w:asciiTheme="minorHAnsi" w:hAnsiTheme="minorHAnsi" w:cstheme="minorHAnsi"/>
          <w:sz w:val="22"/>
          <w:szCs w:val="22"/>
        </w:rPr>
        <w:t xml:space="preserve">této smlouvy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Pr>
          <w:rFonts w:asciiTheme="minorHAnsi" w:hAnsiTheme="minorHAnsi" w:cstheme="minorHAnsi"/>
          <w:sz w:val="22"/>
          <w:szCs w:val="22"/>
        </w:rPr>
        <w:t>touto smlouvou.</w:t>
      </w:r>
      <w:r w:rsidRPr="00945827">
        <w:rPr>
          <w:rFonts w:asciiTheme="minorHAnsi" w:hAnsiTheme="minorHAnsi" w:cstheme="minorHAnsi"/>
          <w:sz w:val="22"/>
          <w:szCs w:val="22"/>
        </w:rPr>
        <w:t xml:space="preserve"> Neoprávněné použití nebo zadržení prostředků dotace je porušením rozpočtové kázně ve smyslu § 44 </w:t>
      </w:r>
      <w:r w:rsidR="003E56AA">
        <w:rPr>
          <w:rFonts w:asciiTheme="minorHAnsi" w:hAnsiTheme="minorHAnsi" w:cstheme="minorHAnsi"/>
          <w:sz w:val="22"/>
          <w:szCs w:val="22"/>
        </w:rPr>
        <w:t>odst.</w:t>
      </w:r>
      <w:r w:rsidRPr="00945827">
        <w:rPr>
          <w:rFonts w:asciiTheme="minorHAnsi" w:hAnsiTheme="minorHAnsi" w:cstheme="minorHAnsi"/>
          <w:sz w:val="22"/>
          <w:szCs w:val="22"/>
        </w:rPr>
        <w:t xml:space="preserve"> 1 rozpočtových pravidel.</w:t>
      </w:r>
      <w:r w:rsidRPr="00656426" w:rsidDel="0054083C">
        <w:rPr>
          <w:rFonts w:asciiTheme="minorHAnsi" w:hAnsiTheme="minorHAnsi" w:cstheme="minorHAnsi"/>
          <w:sz w:val="22"/>
          <w:szCs w:val="22"/>
        </w:rPr>
        <w:t xml:space="preserve"> </w:t>
      </w:r>
      <w:r w:rsidRPr="00656426">
        <w:rPr>
          <w:rFonts w:asciiTheme="minorHAnsi" w:hAnsiTheme="minorHAnsi" w:cstheme="minorHAnsi"/>
          <w:sz w:val="22"/>
          <w:szCs w:val="22"/>
        </w:rPr>
        <w:t xml:space="preserve"> </w:t>
      </w:r>
    </w:p>
    <w:p w:rsidR="00C57047" w:rsidRPr="00FF51A9" w:rsidRDefault="00C5704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5B230C">
        <w:rPr>
          <w:rFonts w:asciiTheme="minorHAnsi" w:hAnsiTheme="minorHAnsi" w:cstheme="minorHAnsi"/>
          <w:sz w:val="22"/>
          <w:szCs w:val="22"/>
        </w:rPr>
        <w:t>p</w:t>
      </w:r>
      <w:r w:rsidR="004B7E02" w:rsidRPr="00FF51A9">
        <w:rPr>
          <w:rFonts w:asciiTheme="minorHAnsi" w:hAnsiTheme="minorHAnsi" w:cstheme="minorHAnsi"/>
          <w:sz w:val="22"/>
          <w:szCs w:val="22"/>
        </w:rPr>
        <w:t>o</w:t>
      </w:r>
      <w:r w:rsidRPr="00FF51A9">
        <w:rPr>
          <w:rFonts w:asciiTheme="minorHAnsi" w:hAnsiTheme="minorHAnsi" w:cstheme="minorHAnsi"/>
          <w:sz w:val="22"/>
          <w:szCs w:val="22"/>
        </w:rPr>
        <w:t>dmínek</w:t>
      </w:r>
      <w:r w:rsidR="005B230C">
        <w:rPr>
          <w:rFonts w:asciiTheme="minorHAnsi" w:hAnsiTheme="minorHAnsi" w:cstheme="minorHAnsi"/>
          <w:sz w:val="22"/>
          <w:szCs w:val="22"/>
        </w:rPr>
        <w:t xml:space="preserve"> a d</w:t>
      </w:r>
      <w:r w:rsidR="004B7E02" w:rsidRPr="00FF51A9">
        <w:rPr>
          <w:rFonts w:asciiTheme="minorHAnsi" w:hAnsiTheme="minorHAnsi" w:cstheme="minorHAnsi"/>
          <w:sz w:val="22"/>
          <w:szCs w:val="22"/>
        </w:rPr>
        <w:t>alších podmínek uvedených v Příloze IV</w:t>
      </w:r>
      <w:r w:rsidRPr="00FF51A9">
        <w:rPr>
          <w:rFonts w:asciiTheme="minorHAnsi" w:hAnsiTheme="minorHAnsi" w:cstheme="minorHAnsi"/>
          <w:sz w:val="22"/>
          <w:szCs w:val="22"/>
        </w:rPr>
        <w:t xml:space="preserve"> </w:t>
      </w:r>
      <w:r w:rsidR="006B5955">
        <w:rPr>
          <w:rFonts w:asciiTheme="minorHAnsi" w:hAnsiTheme="minorHAnsi" w:cstheme="minorHAnsi"/>
          <w:sz w:val="22"/>
          <w:szCs w:val="22"/>
        </w:rPr>
        <w:t>s</w:t>
      </w:r>
      <w:r w:rsidRPr="00FF51A9">
        <w:rPr>
          <w:rFonts w:asciiTheme="minorHAnsi" w:hAnsiTheme="minorHAnsi" w:cstheme="minorHAnsi"/>
          <w:sz w:val="22"/>
          <w:szCs w:val="22"/>
        </w:rPr>
        <w:t xml:space="preserve">mlouvy nebo porušení právních povinností </w:t>
      </w:r>
      <w:r w:rsidR="004B7E02" w:rsidRPr="00FF51A9">
        <w:rPr>
          <w:rFonts w:asciiTheme="minorHAnsi" w:hAnsiTheme="minorHAnsi" w:cstheme="minorHAnsi"/>
          <w:sz w:val="22"/>
          <w:szCs w:val="22"/>
        </w:rPr>
        <w:t>specifikovaných</w:t>
      </w:r>
      <w:r w:rsidRPr="00FF51A9">
        <w:rPr>
          <w:rFonts w:asciiTheme="minorHAnsi" w:hAnsiTheme="minorHAnsi" w:cstheme="minorHAnsi"/>
          <w:sz w:val="22"/>
          <w:szCs w:val="22"/>
        </w:rPr>
        <w:t xml:space="preserve"> v Příloze IV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w:t>
      </w:r>
      <w:r w:rsidR="005C2E31" w:rsidRPr="00FF51A9">
        <w:rPr>
          <w:rFonts w:asciiTheme="minorHAnsi" w:hAnsiTheme="minorHAnsi" w:cstheme="minorHAnsi"/>
          <w:sz w:val="22"/>
          <w:szCs w:val="22"/>
        </w:rPr>
        <w:t>I</w:t>
      </w:r>
      <w:r w:rsidRPr="00FF51A9">
        <w:rPr>
          <w:rFonts w:asciiTheme="minorHAnsi" w:hAnsiTheme="minorHAnsi" w:cstheme="minorHAnsi"/>
          <w:sz w:val="22"/>
          <w:szCs w:val="22"/>
        </w:rPr>
        <w:t xml:space="preserve">V je pro stanovení nižšího odvodu uvedeno procentní rozmezí nebo pevný procentní podíl vztahující se k částce, ve které byla porušena rozpočtová kázeň nebo k celkové částce dotace. </w:t>
      </w:r>
    </w:p>
    <w:p w:rsidR="004B7E02" w:rsidRPr="00FF51A9" w:rsidRDefault="005B230C"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Porušení o</w:t>
      </w:r>
      <w:r w:rsidR="004B7E02" w:rsidRPr="00FF51A9">
        <w:rPr>
          <w:rFonts w:asciiTheme="minorHAnsi" w:hAnsiTheme="minorHAnsi" w:cstheme="minorHAnsi"/>
          <w:sz w:val="22"/>
          <w:szCs w:val="22"/>
        </w:rPr>
        <w:t xml:space="preserve">statních povinností specifikovaných v Příloze IV bude vždy </w:t>
      </w:r>
      <w:r w:rsidR="00812298" w:rsidRPr="00FF51A9">
        <w:rPr>
          <w:rFonts w:asciiTheme="minorHAnsi" w:hAnsiTheme="minorHAnsi" w:cstheme="minorHAnsi"/>
          <w:sz w:val="22"/>
          <w:szCs w:val="22"/>
        </w:rPr>
        <w:t xml:space="preserve">posuzováno z hlediska závažnosti. </w:t>
      </w:r>
      <w:r>
        <w:rPr>
          <w:rFonts w:asciiTheme="minorHAnsi" w:hAnsiTheme="minorHAnsi" w:cstheme="minorHAnsi"/>
          <w:sz w:val="22"/>
          <w:szCs w:val="22"/>
        </w:rPr>
        <w:t>K případné sankci</w:t>
      </w:r>
      <w:r w:rsidR="004B7E02" w:rsidRPr="00FF51A9">
        <w:rPr>
          <w:rFonts w:asciiTheme="minorHAnsi" w:hAnsiTheme="minorHAnsi" w:cstheme="minorHAnsi"/>
          <w:sz w:val="22"/>
          <w:szCs w:val="22"/>
        </w:rPr>
        <w:t xml:space="preserve"> za porušení ostatních povinností bude použito přiměřeně ustanovení</w:t>
      </w:r>
      <w:r w:rsidR="00812298" w:rsidRPr="00FF51A9">
        <w:rPr>
          <w:rFonts w:asciiTheme="minorHAnsi" w:hAnsiTheme="minorHAnsi" w:cstheme="minorHAnsi"/>
          <w:sz w:val="22"/>
          <w:szCs w:val="22"/>
        </w:rPr>
        <w:t xml:space="preserve"> </w:t>
      </w:r>
      <w:r w:rsidR="00A21671" w:rsidRPr="00FF51A9">
        <w:rPr>
          <w:rFonts w:asciiTheme="minorHAnsi" w:hAnsiTheme="minorHAnsi" w:cstheme="minorHAnsi"/>
          <w:sz w:val="22"/>
          <w:szCs w:val="22"/>
        </w:rPr>
        <w:t>č</w:t>
      </w:r>
      <w:r w:rsidR="00D86AC3" w:rsidRPr="00FF51A9">
        <w:rPr>
          <w:rFonts w:asciiTheme="minorHAnsi" w:hAnsiTheme="minorHAnsi" w:cstheme="minorHAnsi"/>
          <w:sz w:val="22"/>
          <w:szCs w:val="22"/>
        </w:rPr>
        <w:t xml:space="preserve">lánku 10 </w:t>
      </w:r>
      <w:r w:rsidR="00812298" w:rsidRPr="00FF51A9">
        <w:rPr>
          <w:rFonts w:asciiTheme="minorHAnsi" w:hAnsiTheme="minorHAnsi" w:cstheme="minorHAnsi"/>
          <w:sz w:val="22"/>
          <w:szCs w:val="22"/>
        </w:rPr>
        <w:t xml:space="preserve">odst. 3 </w:t>
      </w:r>
      <w:r w:rsidR="006B5955">
        <w:rPr>
          <w:rFonts w:asciiTheme="minorHAnsi" w:hAnsiTheme="minorHAnsi" w:cstheme="minorHAnsi"/>
          <w:sz w:val="22"/>
          <w:szCs w:val="22"/>
        </w:rPr>
        <w:t>s</w:t>
      </w:r>
      <w:r w:rsidR="00812298" w:rsidRPr="00FF51A9">
        <w:rPr>
          <w:rFonts w:asciiTheme="minorHAnsi" w:hAnsiTheme="minorHAnsi" w:cstheme="minorHAnsi"/>
          <w:sz w:val="22"/>
          <w:szCs w:val="22"/>
        </w:rPr>
        <w:t>mlouvy.</w:t>
      </w:r>
    </w:p>
    <w:p w:rsidR="00C57047"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lastRenderedPageBreak/>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rsidR="00C57047" w:rsidRPr="00FF51A9"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sidR="00FB4198">
        <w:rPr>
          <w:rFonts w:asciiTheme="minorHAnsi" w:hAnsiTheme="minorHAnsi" w:cstheme="minorHAnsi"/>
          <w:color w:val="000000"/>
          <w:sz w:val="22"/>
          <w:szCs w:val="22"/>
          <w:shd w:val="clear" w:color="auto" w:fill="FFFFFF"/>
        </w:rPr>
        <w:t>vatel o opatření podle odst. 3</w:t>
      </w:r>
      <w:r w:rsidR="00860B77" w:rsidRPr="00FF51A9">
        <w:rPr>
          <w:rFonts w:asciiTheme="minorHAnsi" w:hAnsiTheme="minorHAnsi" w:cstheme="minorHAnsi"/>
          <w:color w:val="000000"/>
          <w:sz w:val="22"/>
          <w:szCs w:val="22"/>
          <w:shd w:val="clear" w:color="auto" w:fill="FFFFFF"/>
        </w:rPr>
        <w:t xml:space="preserve"> a odst. </w:t>
      </w:r>
      <w:r w:rsidRPr="00FF51A9">
        <w:rPr>
          <w:rFonts w:asciiTheme="minorHAnsi" w:hAnsiTheme="minorHAnsi" w:cstheme="minorHAnsi"/>
          <w:color w:val="000000"/>
          <w:sz w:val="22"/>
          <w:szCs w:val="22"/>
          <w:shd w:val="clear" w:color="auto" w:fill="FFFFFF"/>
        </w:rPr>
        <w:t>4</w:t>
      </w:r>
      <w:r w:rsidR="00860B77" w:rsidRPr="00FF51A9">
        <w:rPr>
          <w:rFonts w:asciiTheme="minorHAnsi" w:hAnsiTheme="minorHAnsi" w:cstheme="minorHAnsi"/>
          <w:color w:val="000000"/>
          <w:sz w:val="22"/>
          <w:szCs w:val="22"/>
          <w:shd w:val="clear" w:color="auto" w:fill="FFFFFF"/>
        </w:rPr>
        <w:t xml:space="preserve"> </w:t>
      </w:r>
      <w:r w:rsidR="006B5955">
        <w:rPr>
          <w:rFonts w:asciiTheme="minorHAnsi" w:hAnsiTheme="minorHAnsi" w:cstheme="minorHAnsi"/>
          <w:color w:val="000000"/>
          <w:sz w:val="22"/>
          <w:szCs w:val="22"/>
          <w:shd w:val="clear" w:color="auto" w:fill="FFFFFF"/>
        </w:rPr>
        <w:t>s</w:t>
      </w:r>
      <w:r w:rsidR="00860B77" w:rsidRPr="00FF51A9">
        <w:rPr>
          <w:rFonts w:asciiTheme="minorHAnsi" w:hAnsiTheme="minorHAnsi" w:cstheme="minorHAnsi"/>
          <w:color w:val="000000"/>
          <w:sz w:val="22"/>
          <w:szCs w:val="22"/>
          <w:shd w:val="clear" w:color="auto" w:fill="FFFFFF"/>
        </w:rPr>
        <w:t xml:space="preserve">mlouvy </w:t>
      </w:r>
      <w:r w:rsidRPr="00FF51A9">
        <w:rPr>
          <w:rFonts w:asciiTheme="minorHAnsi" w:hAnsiTheme="minorHAnsi" w:cstheme="minorHAnsi"/>
          <w:color w:val="000000"/>
          <w:sz w:val="22"/>
          <w:szCs w:val="22"/>
          <w:shd w:val="clear" w:color="auto" w:fill="FFFFFF"/>
        </w:rPr>
        <w:t xml:space="preserve">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rsidR="00C57047" w:rsidRPr="002211DF"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rsidR="00C57047" w:rsidRPr="00A21671"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t>porušil povinnost stanovenou právním předpisem</w:t>
      </w:r>
      <w:r w:rsidR="00FF51A9">
        <w:rPr>
          <w:rFonts w:asciiTheme="minorHAnsi" w:hAnsiTheme="minorHAnsi" w:cstheme="minorHAnsi"/>
          <w:sz w:val="22"/>
          <w:szCs w:val="22"/>
        </w:rPr>
        <w:t>,</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u které nelze vyzvat k provedení opatření k nápravě podle § 14f odst. 1</w:t>
      </w:r>
      <w:r w:rsidR="00095367">
        <w:rPr>
          <w:rFonts w:asciiTheme="minorHAnsi" w:hAnsiTheme="minorHAnsi" w:cstheme="minorHAnsi"/>
          <w:sz w:val="22"/>
          <w:szCs w:val="22"/>
        </w:rPr>
        <w:t xml:space="preserve"> </w:t>
      </w:r>
      <w:r w:rsidR="00095367" w:rsidRPr="00095367">
        <w:rPr>
          <w:rFonts w:asciiTheme="minorHAnsi" w:hAnsiTheme="minorHAnsi" w:cstheme="minorHAnsi"/>
          <w:sz w:val="22"/>
          <w:szCs w:val="22"/>
        </w:rPr>
        <w:t>rozpočtových pravidel</w:t>
      </w:r>
      <w:r w:rsidR="00FF51A9">
        <w:rPr>
          <w:rFonts w:asciiTheme="minorHAnsi" w:hAnsiTheme="minorHAnsi" w:cstheme="minorHAnsi"/>
          <w:sz w:val="22"/>
          <w:szCs w:val="22"/>
        </w:rPr>
        <w:t>,</w:t>
      </w:r>
    </w:p>
    <w:p w:rsidR="00C57047" w:rsidRPr="002211DF" w:rsidRDefault="00C5704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w:t>
      </w:r>
      <w:r w:rsidR="003E56AA">
        <w:rPr>
          <w:rFonts w:asciiTheme="minorHAnsi" w:hAnsiTheme="minorHAnsi" w:cstheme="minorHAnsi"/>
          <w:sz w:val="22"/>
          <w:szCs w:val="22"/>
        </w:rPr>
        <w:t>odst.</w:t>
      </w:r>
      <w:r w:rsidRPr="009128C1">
        <w:rPr>
          <w:rFonts w:asciiTheme="minorHAnsi" w:hAnsiTheme="minorHAnsi" w:cstheme="minorHAnsi"/>
          <w:sz w:val="22"/>
          <w:szCs w:val="22"/>
        </w:rPr>
        <w:t xml:space="preserve"> 5 </w:t>
      </w:r>
      <w:r w:rsidR="0059461C">
        <w:rPr>
          <w:rFonts w:asciiTheme="minorHAnsi" w:hAnsiTheme="minorHAnsi" w:cstheme="minorHAnsi"/>
          <w:sz w:val="22"/>
          <w:szCs w:val="22"/>
        </w:rPr>
        <w:t>zákona č. 130/2002 Sb.</w:t>
      </w:r>
      <w:r w:rsidRPr="009128C1">
        <w:rPr>
          <w:rFonts w:asciiTheme="minorHAnsi" w:hAnsiTheme="minorHAnsi" w:cstheme="minorHAnsi"/>
          <w:sz w:val="22"/>
          <w:szCs w:val="22"/>
        </w:rPr>
        <w:t>, poskytovatel obdobným způsobem sníží podporu příjemci, který mu nesprávné údaje předal.</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sidR="00767A98">
        <w:rPr>
          <w:rFonts w:asciiTheme="minorHAnsi" w:hAnsiTheme="minorHAnsi" w:cstheme="minorHAnsi"/>
          <w:sz w:val="22"/>
          <w:szCs w:val="22"/>
        </w:rPr>
        <w:t>. a) až c</w:t>
      </w:r>
      <w:r>
        <w:rPr>
          <w:rFonts w:asciiTheme="minorHAnsi" w:hAnsiTheme="minorHAnsi" w:cstheme="minorHAnsi"/>
          <w:sz w:val="22"/>
          <w:szCs w:val="22"/>
        </w:rPr>
        <w:t xml:space="preserve">) </w:t>
      </w:r>
      <w:r w:rsidR="0059461C">
        <w:rPr>
          <w:rFonts w:asciiTheme="minorHAnsi" w:hAnsiTheme="minorHAnsi" w:cstheme="minorHAnsi"/>
          <w:sz w:val="22"/>
          <w:szCs w:val="22"/>
        </w:rPr>
        <w:t>zákona č. 130/2002 Sb.</w:t>
      </w:r>
      <w:r w:rsidR="00767A98">
        <w:rPr>
          <w:rFonts w:asciiTheme="minorHAnsi" w:hAnsiTheme="minorHAnsi" w:cstheme="minorHAnsi"/>
          <w:sz w:val="22"/>
          <w:szCs w:val="22"/>
        </w:rPr>
        <w:t xml:space="preserve"> a kdy byl vůči příjemci v návaznosti na rozhodnutí Evropské komise vystaven inkasní příkaz podle přímo použitelného předpisu Evropské unie do doby, než je jeho změnou vyloučeno další poskytování podpory, pokud se na tuto osobu podle zákona nehledí, jako by nebyla odsouzena, </w:t>
      </w:r>
      <w:r w:rsidRPr="009128C1">
        <w:rPr>
          <w:rFonts w:asciiTheme="minorHAnsi" w:hAnsiTheme="minorHAnsi" w:cstheme="minorHAnsi"/>
          <w:sz w:val="22"/>
          <w:szCs w:val="22"/>
        </w:rPr>
        <w:t xml:space="preserve">může poskytovatel zcela nebo zčásti odstoupit od </w:t>
      </w:r>
      <w:r>
        <w:rPr>
          <w:rFonts w:asciiTheme="minorHAnsi" w:hAnsiTheme="minorHAnsi" w:cstheme="minorHAnsi"/>
          <w:sz w:val="22"/>
          <w:szCs w:val="22"/>
        </w:rPr>
        <w:t xml:space="preserve">této </w:t>
      </w:r>
      <w:r w:rsidRPr="009128C1">
        <w:rPr>
          <w:rFonts w:asciiTheme="minorHAnsi" w:hAnsiTheme="minorHAnsi" w:cstheme="minorHAnsi"/>
          <w:sz w:val="22"/>
          <w:szCs w:val="22"/>
        </w:rPr>
        <w:t xml:space="preserve">smlouvy. Odstoupením z tohoto důvodu se </w:t>
      </w:r>
      <w:r>
        <w:rPr>
          <w:rFonts w:asciiTheme="minorHAnsi" w:hAnsiTheme="minorHAnsi" w:cstheme="minorHAnsi"/>
          <w:sz w:val="22"/>
          <w:szCs w:val="22"/>
        </w:rPr>
        <w:t xml:space="preserve">tato </w:t>
      </w:r>
      <w:r w:rsidRPr="009128C1">
        <w:rPr>
          <w:rFonts w:asciiTheme="minorHAnsi" w:hAnsiTheme="minorHAnsi" w:cstheme="minorHAnsi"/>
          <w:sz w:val="22"/>
          <w:szCs w:val="22"/>
        </w:rPr>
        <w:t>smlouva od počátku zcela nebo zčásti ruší a příjemce je povinen vrátit veškerou podporu nebo její část.</w:t>
      </w:r>
    </w:p>
    <w:p w:rsidR="001B7AD3" w:rsidRPr="009128C1" w:rsidRDefault="001B7AD3"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podpory je povinen vrátit poskytovateli poskytnutou podporu nebo její část, pokud příjemce od </w:t>
      </w:r>
      <w:r w:rsidR="006B5955">
        <w:rPr>
          <w:rFonts w:asciiTheme="minorHAnsi" w:hAnsiTheme="minorHAnsi" w:cstheme="minorHAnsi"/>
          <w:sz w:val="22"/>
          <w:szCs w:val="22"/>
        </w:rPr>
        <w:t>P</w:t>
      </w:r>
      <w:r>
        <w:rPr>
          <w:rFonts w:asciiTheme="minorHAnsi" w:hAnsiTheme="minorHAnsi" w:cstheme="minorHAnsi"/>
          <w:sz w:val="22"/>
          <w:szCs w:val="22"/>
        </w:rPr>
        <w:t>rojektu uvedeného v </w:t>
      </w:r>
      <w:r w:rsidR="006B5955">
        <w:rPr>
          <w:rFonts w:asciiTheme="minorHAnsi" w:hAnsiTheme="minorHAnsi" w:cstheme="minorHAnsi"/>
          <w:sz w:val="22"/>
          <w:szCs w:val="22"/>
        </w:rPr>
        <w:t xml:space="preserve">Příloze I </w:t>
      </w:r>
      <w:r>
        <w:rPr>
          <w:rFonts w:asciiTheme="minorHAnsi" w:hAnsiTheme="minorHAnsi" w:cstheme="minorHAnsi"/>
          <w:sz w:val="22"/>
          <w:szCs w:val="22"/>
        </w:rPr>
        <w:t xml:space="preserve">odstoupí. Příjemce je povinen tento svůj záměr oznámit poskytovateli bezprostředně poté, co bude mít objektivní možnost zjistit, že </w:t>
      </w:r>
      <w:r w:rsidR="006B5955">
        <w:rPr>
          <w:rFonts w:asciiTheme="minorHAnsi" w:hAnsiTheme="minorHAnsi" w:cstheme="minorHAnsi"/>
          <w:sz w:val="22"/>
          <w:szCs w:val="22"/>
        </w:rPr>
        <w:t>P</w:t>
      </w:r>
      <w:r>
        <w:rPr>
          <w:rFonts w:asciiTheme="minorHAnsi" w:hAnsiTheme="minorHAnsi" w:cstheme="minorHAnsi"/>
          <w:sz w:val="22"/>
          <w:szCs w:val="22"/>
        </w:rPr>
        <w:t>rojekt nebude možné realizovat.</w:t>
      </w: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1</w:t>
      </w:r>
    </w:p>
    <w:p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rsidR="009E2168" w:rsidRPr="002B7158"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767A98">
        <w:rPr>
          <w:rFonts w:asciiTheme="minorHAnsi" w:hAnsiTheme="minorHAnsi" w:cstheme="minorHAnsi"/>
          <w:sz w:val="22"/>
          <w:szCs w:val="22"/>
        </w:rPr>
        <w:t>zachovávat</w:t>
      </w:r>
      <w:r w:rsidRPr="00656426">
        <w:rPr>
          <w:rFonts w:asciiTheme="minorHAnsi" w:hAnsiTheme="minorHAnsi" w:cstheme="minorHAnsi"/>
          <w:sz w:val="22"/>
          <w:szCs w:val="22"/>
        </w:rPr>
        <w:t xml:space="preserve">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rozumí poznatky a informace, které jsou vlastnictvím příjemce Projektu před uzavřením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naplňování této smlouvy</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rsidR="00776A3E" w:rsidRPr="00656426" w:rsidRDefault="00776A3E" w:rsidP="00E3195A">
      <w:pPr>
        <w:pStyle w:val="Odstavec-1"/>
        <w:spacing w:before="240"/>
        <w:ind w:left="425" w:firstLine="0"/>
        <w:rPr>
          <w:rFonts w:asciiTheme="minorHAnsi" w:hAnsiTheme="minorHAnsi" w:cstheme="minorHAnsi"/>
          <w:sz w:val="22"/>
          <w:szCs w:val="22"/>
        </w:rPr>
      </w:pPr>
    </w:p>
    <w:p w:rsidR="00780FDB" w:rsidRPr="00656426" w:rsidRDefault="00780FDB"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2</w:t>
      </w:r>
    </w:p>
    <w:p w:rsidR="00780FDB" w:rsidRPr="00656426" w:rsidRDefault="00780FDB"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Poskytování informací a údajů </w:t>
      </w:r>
      <w:r w:rsidR="005A66A3">
        <w:rPr>
          <w:rFonts w:asciiTheme="minorHAnsi" w:hAnsiTheme="minorHAnsi" w:cstheme="minorHAnsi"/>
          <w:b/>
          <w:color w:val="000000"/>
          <w:sz w:val="22"/>
          <w:szCs w:val="22"/>
        </w:rPr>
        <w:t xml:space="preserve">o </w:t>
      </w:r>
      <w:r w:rsidRPr="00656426">
        <w:rPr>
          <w:rFonts w:asciiTheme="minorHAnsi" w:hAnsiTheme="minorHAnsi" w:cstheme="minorHAnsi"/>
          <w:b/>
          <w:color w:val="000000"/>
          <w:sz w:val="22"/>
          <w:szCs w:val="22"/>
        </w:rPr>
        <w:t>Projektu a jeho výsledcích</w:t>
      </w:r>
    </w:p>
    <w:p w:rsidR="00225CAE" w:rsidRPr="00656426" w:rsidRDefault="00D36B3A"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w:t>
      </w:r>
      <w:r w:rsidR="003E56AA">
        <w:rPr>
          <w:rFonts w:asciiTheme="minorHAnsi" w:hAnsiTheme="minorHAnsi" w:cstheme="minorHAnsi"/>
          <w:sz w:val="22"/>
          <w:szCs w:val="22"/>
        </w:rPr>
        <w:t>odst.</w:t>
      </w:r>
      <w:r w:rsidR="00FE4B87">
        <w:rPr>
          <w:rFonts w:asciiTheme="minorHAnsi" w:hAnsiTheme="minorHAnsi" w:cstheme="minorHAnsi"/>
          <w:sz w:val="22"/>
          <w:szCs w:val="22"/>
        </w:rPr>
        <w:t xml:space="preserve"> </w:t>
      </w:r>
      <w:r w:rsidR="00186B56" w:rsidRPr="00656426">
        <w:rPr>
          <w:rFonts w:asciiTheme="minorHAnsi" w:hAnsiTheme="minorHAnsi" w:cstheme="minorHAnsi"/>
          <w:sz w:val="22"/>
          <w:szCs w:val="22"/>
        </w:rPr>
        <w:t xml:space="preserve">3 </w:t>
      </w:r>
      <w:r w:rsidR="0059461C">
        <w:rPr>
          <w:rFonts w:asciiTheme="minorHAnsi" w:hAnsiTheme="minorHAnsi" w:cstheme="minorHAnsi"/>
          <w:sz w:val="22"/>
          <w:szCs w:val="22"/>
        </w:rPr>
        <w:t>zákona č. 130/2002 Sb.</w:t>
      </w:r>
      <w:r w:rsidR="00186B56" w:rsidRPr="00656426">
        <w:rPr>
          <w:rFonts w:asciiTheme="minorHAnsi" w:hAnsiTheme="minorHAnsi" w:cstheme="minorHAnsi"/>
          <w:sz w:val="22"/>
          <w:szCs w:val="22"/>
        </w:rPr>
        <w:t xml:space="preserve"> předávat </w:t>
      </w:r>
      <w:r w:rsidR="00B6541D" w:rsidRPr="00656426">
        <w:rPr>
          <w:rFonts w:asciiTheme="minorHAnsi" w:hAnsiTheme="minorHAnsi" w:cstheme="minorHAnsi"/>
          <w:sz w:val="22"/>
          <w:szCs w:val="22"/>
        </w:rPr>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VaVaI a evropských informačních systémů.</w:t>
      </w:r>
    </w:p>
    <w:p w:rsidR="00292D71" w:rsidRPr="00656426" w:rsidRDefault="00292D71"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w:t>
      </w:r>
      <w:r w:rsidR="0059461C">
        <w:rPr>
          <w:rFonts w:asciiTheme="minorHAnsi" w:hAnsiTheme="minorHAnsi" w:cstheme="minorHAnsi"/>
          <w:sz w:val="22"/>
          <w:szCs w:val="22"/>
        </w:rPr>
        <w:t xml:space="preserve"> prostředky státního rozpočtu České republiky</w:t>
      </w:r>
      <w:r w:rsidRPr="00656426">
        <w:rPr>
          <w:rFonts w:asciiTheme="minorHAnsi" w:hAnsiTheme="minorHAnsi" w:cstheme="minorHAnsi"/>
          <w:sz w:val="22"/>
          <w:szCs w:val="22"/>
        </w:rPr>
        <w:t xml:space="preserve">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rsidR="00030273" w:rsidRPr="00656426" w:rsidRDefault="00030273"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w:t>
      </w:r>
      <w:r w:rsidR="005A66A3">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w:t>
      </w:r>
      <w:r w:rsidR="00C57047">
        <w:rPr>
          <w:rFonts w:asciiTheme="minorHAnsi" w:hAnsiTheme="minorHAnsi" w:cstheme="minorHAnsi"/>
          <w:b/>
          <w:bCs/>
          <w:sz w:val="22"/>
          <w:szCs w:val="22"/>
        </w:rPr>
        <w:t>3</w:t>
      </w: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rsidR="00D36B3A" w:rsidRPr="00656426" w:rsidRDefault="00D36B3A" w:rsidP="002D641B">
      <w:pPr>
        <w:numPr>
          <w:ilvl w:val="0"/>
          <w:numId w:val="5"/>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w:t>
      </w:r>
      <w:r w:rsidR="003E56AA">
        <w:rPr>
          <w:rFonts w:asciiTheme="minorHAnsi" w:hAnsiTheme="minorHAnsi" w:cstheme="minorHAnsi"/>
          <w:sz w:val="22"/>
          <w:szCs w:val="22"/>
        </w:rPr>
        <w:t>odst.</w:t>
      </w:r>
      <w:r w:rsidR="00F112D3" w:rsidRPr="00656426">
        <w:rPr>
          <w:rFonts w:asciiTheme="minorHAnsi" w:hAnsiTheme="minorHAnsi" w:cstheme="minorHAnsi"/>
          <w:sz w:val="22"/>
          <w:szCs w:val="22"/>
        </w:rPr>
        <w:t xml:space="preserve"> 2 písm</w:t>
      </w:r>
      <w:r w:rsidR="00AA397B">
        <w:rPr>
          <w:rFonts w:asciiTheme="minorHAnsi" w:hAnsiTheme="minorHAnsi" w:cstheme="minorHAnsi"/>
          <w:sz w:val="22"/>
          <w:szCs w:val="22"/>
        </w:rPr>
        <w:t>.</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xml:space="preserve">) </w:t>
      </w:r>
      <w:r w:rsidR="0059461C">
        <w:rPr>
          <w:rFonts w:asciiTheme="minorHAnsi" w:hAnsiTheme="minorHAnsi" w:cstheme="minorHAnsi"/>
          <w:sz w:val="22"/>
          <w:szCs w:val="22"/>
        </w:rPr>
        <w:t>zákona č. 130/2002 Sb.</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uzavření </w:t>
      </w:r>
      <w:r w:rsidR="000C4B51">
        <w:rPr>
          <w:rFonts w:asciiTheme="minorHAnsi" w:hAnsiTheme="minorHAnsi" w:cstheme="minorHAnsi"/>
          <w:sz w:val="22"/>
          <w:szCs w:val="22"/>
        </w:rPr>
        <w:t xml:space="preserve">této </w:t>
      </w:r>
      <w:r w:rsidR="00EE2D4C" w:rsidRPr="00656426">
        <w:rPr>
          <w:rFonts w:asciiTheme="minorHAnsi" w:hAnsiTheme="minorHAnsi" w:cstheme="minorHAnsi"/>
          <w:sz w:val="22"/>
          <w:szCs w:val="22"/>
        </w:rPr>
        <w:t xml:space="preserve">smlouvy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 </w:t>
      </w:r>
      <w:r w:rsidR="00C12303" w:rsidRPr="00656426">
        <w:rPr>
          <w:rFonts w:asciiTheme="minorHAnsi" w:hAnsiTheme="minorHAnsi" w:cstheme="minorHAnsi"/>
          <w:sz w:val="22"/>
          <w:szCs w:val="22"/>
        </w:rPr>
        <w:t xml:space="preserve">   </w:t>
      </w:r>
    </w:p>
    <w:p w:rsidR="00F112D3" w:rsidRDefault="00F112D3"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rsidR="00D36B3A" w:rsidRPr="00656426" w:rsidRDefault="00D36B3A" w:rsidP="00A87970">
      <w:pPr>
        <w:pStyle w:val="Odstavec-1"/>
        <w:keepNext/>
        <w:spacing w:before="240"/>
        <w:ind w:left="0" w:firstLine="0"/>
        <w:rPr>
          <w:rFonts w:asciiTheme="minorHAnsi" w:hAnsiTheme="minorHAnsi" w:cstheme="minorHAnsi"/>
          <w:bCs/>
          <w:sz w:val="22"/>
          <w:szCs w:val="22"/>
        </w:rPr>
      </w:pP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4</w:t>
      </w: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rsidR="004A4CB8" w:rsidRPr="00656426" w:rsidRDefault="003327D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6"/>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je podmínkou pro poskytnutí podpory podle t</w:t>
      </w:r>
      <w:r w:rsidR="00BB05B7" w:rsidRPr="00656426">
        <w:rPr>
          <w:rFonts w:asciiTheme="minorHAnsi" w:hAnsiTheme="minorHAnsi" w:cstheme="minorHAnsi"/>
          <w:sz w:val="22"/>
          <w:szCs w:val="22"/>
        </w:rPr>
        <w:t xml:space="preserve">éto </w:t>
      </w:r>
      <w:r w:rsidR="00AA6430">
        <w:rPr>
          <w:rFonts w:asciiTheme="minorHAnsi" w:hAnsiTheme="minorHAnsi" w:cstheme="minorHAnsi"/>
          <w:sz w:val="22"/>
          <w:szCs w:val="22"/>
        </w:rPr>
        <w:t>smlouvy</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w:t>
      </w:r>
      <w:r w:rsidR="0059461C">
        <w:rPr>
          <w:rFonts w:asciiTheme="minorHAnsi" w:hAnsiTheme="minorHAnsi" w:cstheme="minorHAnsi"/>
          <w:color w:val="000000"/>
          <w:sz w:val="22"/>
          <w:szCs w:val="22"/>
        </w:rPr>
        <w:t>zákona č. 130/2002 Sb.</w:t>
      </w:r>
      <w:r w:rsidR="00F76E19" w:rsidRPr="00656426">
        <w:rPr>
          <w:rFonts w:asciiTheme="minorHAnsi" w:hAnsiTheme="minorHAnsi" w:cstheme="minorHAnsi"/>
          <w:color w:val="000000"/>
          <w:sz w:val="22"/>
          <w:szCs w:val="22"/>
        </w:rPr>
        <w:t xml:space="preserve"> </w:t>
      </w:r>
      <w:r w:rsidR="0055510B">
        <w:rPr>
          <w:rFonts w:asciiTheme="minorHAnsi" w:hAnsiTheme="minorHAnsi" w:cstheme="minorHAnsi"/>
          <w:color w:val="000000"/>
          <w:sz w:val="22"/>
          <w:szCs w:val="22"/>
        </w:rPr>
        <w:t xml:space="preserve">a </w:t>
      </w:r>
      <w:r w:rsidR="00AA6430">
        <w:rPr>
          <w:rFonts w:asciiTheme="minorHAnsi" w:hAnsiTheme="minorHAnsi" w:cstheme="minorHAnsi"/>
          <w:sz w:val="22"/>
          <w:szCs w:val="22"/>
        </w:rPr>
        <w:t>této smlouvy</w:t>
      </w:r>
      <w:r w:rsidR="004A4CB8" w:rsidRPr="00656426">
        <w:rPr>
          <w:rFonts w:asciiTheme="minorHAnsi" w:hAnsiTheme="minorHAnsi" w:cstheme="minorHAnsi"/>
          <w:sz w:val="22"/>
          <w:szCs w:val="22"/>
        </w:rPr>
        <w:t>.</w:t>
      </w:r>
    </w:p>
    <w:p w:rsidR="003327D7" w:rsidRPr="00656426" w:rsidRDefault="00015F18"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7"/>
      </w:r>
      <w:r w:rsidRPr="00656426">
        <w:rPr>
          <w:rFonts w:asciiTheme="minorHAnsi" w:hAnsiTheme="minorHAnsi" w:cstheme="minorHAnsi"/>
          <w:sz w:val="22"/>
          <w:szCs w:val="22"/>
        </w:rPr>
        <w:t xml:space="preserve">. </w:t>
      </w:r>
    </w:p>
    <w:p w:rsidR="00DB6F61" w:rsidRDefault="00A935E5"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účelové podpory podnik spolu s výzkumnou organizací nebo provozovatelem výzkumné infrastruktury, pak </w:t>
      </w:r>
    </w:p>
    <w:p w:rsidR="00AA4A50"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akákoliv práva k výsledkům projektu, jakož i související přístupová práva, náleží všem spolupracujícím subjektům v míře odpovídající rozsahu jejich účasti na řešení projektu, nebo</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lastRenderedPageBreak/>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6047F0" w:rsidRPr="002C513F" w:rsidRDefault="00F76E19"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w:t>
      </w:r>
      <w:r w:rsidR="00F500C7">
        <w:rPr>
          <w:rFonts w:asciiTheme="minorHAnsi" w:hAnsiTheme="minorHAnsi" w:cstheme="minorHAnsi"/>
          <w:sz w:val="22"/>
          <w:szCs w:val="22"/>
        </w:rPr>
        <w:t xml:space="preserve">               </w:t>
      </w:r>
      <w:r w:rsidRPr="002C513F">
        <w:rPr>
          <w:rFonts w:asciiTheme="minorHAnsi" w:hAnsiTheme="minorHAnsi" w:cstheme="minorHAnsi"/>
          <w:sz w:val="22"/>
          <w:szCs w:val="22"/>
        </w:rPr>
        <w:t xml:space="preserve">a 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rsidR="00CD6062" w:rsidRPr="00656426" w:rsidRDefault="0092185C"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139DF" w:rsidRPr="00656426" w:rsidRDefault="00F139DF"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tak, aby byly zajištěny zájmy poskytovatele vyplývající z této smlouvy. </w:t>
      </w:r>
    </w:p>
    <w:p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5</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rsidR="009F62C1" w:rsidRPr="00656426" w:rsidRDefault="00171F87" w:rsidP="00A87970">
      <w:pPr>
        <w:pStyle w:val="Odstavec-1"/>
        <w:spacing w:before="240"/>
        <w:ind w:left="360" w:firstLine="0"/>
        <w:rPr>
          <w:rFonts w:asciiTheme="minorHAnsi" w:hAnsiTheme="minorHAnsi" w:cstheme="minorHAnsi"/>
          <w:color w:val="000000"/>
          <w:sz w:val="22"/>
          <w:szCs w:val="22"/>
        </w:rPr>
      </w:pPr>
      <w:r>
        <w:rPr>
          <w:rFonts w:asciiTheme="minorHAnsi" w:hAnsiTheme="minorHAnsi" w:cstheme="minorHAnsi"/>
          <w:color w:val="000000"/>
          <w:sz w:val="22"/>
          <w:szCs w:val="22"/>
        </w:rPr>
        <w:t>Práva k majetku pořízenému</w:t>
      </w:r>
      <w:r w:rsidR="00DD0B86" w:rsidRPr="00656426">
        <w:rPr>
          <w:rFonts w:asciiTheme="minorHAnsi" w:hAnsiTheme="minorHAnsi" w:cstheme="minorHAnsi"/>
          <w:color w:val="000000"/>
          <w:sz w:val="22"/>
          <w:szCs w:val="22"/>
        </w:rPr>
        <w:t xml:space="preserve">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Pr>
          <w:rFonts w:asciiTheme="minorHAnsi" w:hAnsiTheme="minorHAnsi" w:cstheme="minorHAnsi"/>
          <w:color w:val="000000"/>
          <w:sz w:val="22"/>
          <w:szCs w:val="22"/>
        </w:rPr>
        <w:t>pořízenému</w:t>
      </w:r>
      <w:r w:rsidR="005F7A97" w:rsidRPr="00656426">
        <w:rPr>
          <w:rFonts w:asciiTheme="minorHAnsi" w:hAnsiTheme="minorHAnsi" w:cstheme="minorHAnsi"/>
          <w:color w:val="000000"/>
          <w:sz w:val="22"/>
          <w:szCs w:val="22"/>
        </w:rPr>
        <w:t xml:space="preserve"> z podpory poskytnuté na </w:t>
      </w:r>
      <w:r w:rsidR="00DD0B86"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00DD0B86" w:rsidRPr="00656426">
        <w:rPr>
          <w:rFonts w:asciiTheme="minorHAnsi" w:hAnsiTheme="minorHAnsi" w:cstheme="minorHAnsi"/>
          <w:color w:val="000000"/>
          <w:sz w:val="22"/>
          <w:szCs w:val="22"/>
        </w:rPr>
        <w:t xml:space="preserve">rojektu se řídí § 15 </w:t>
      </w:r>
      <w:r w:rsidR="0059461C">
        <w:rPr>
          <w:rFonts w:asciiTheme="minorHAnsi" w:hAnsiTheme="minorHAnsi" w:cstheme="minorHAnsi"/>
          <w:color w:val="000000"/>
          <w:sz w:val="22"/>
          <w:szCs w:val="22"/>
        </w:rPr>
        <w:t>zákona č. 130/2002 Sb.</w:t>
      </w:r>
      <w:r w:rsidR="002C513F">
        <w:rPr>
          <w:rFonts w:asciiTheme="minorHAnsi" w:hAnsiTheme="minorHAnsi" w:cstheme="minorHAnsi"/>
          <w:color w:val="000000"/>
          <w:sz w:val="22"/>
          <w:szCs w:val="22"/>
        </w:rPr>
        <w:t xml:space="preserve"> a sjednanou smlouvou o účasti na řešení Projektu</w:t>
      </w:r>
      <w:r w:rsidR="005F7A97" w:rsidRPr="00656426">
        <w:rPr>
          <w:rFonts w:asciiTheme="minorHAnsi" w:hAnsiTheme="minorHAnsi" w:cstheme="minorHAnsi"/>
          <w:color w:val="000000"/>
          <w:sz w:val="22"/>
          <w:szCs w:val="22"/>
        </w:rPr>
        <w:t>.</w:t>
      </w:r>
      <w:r w:rsidR="00DD0B86"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00DD0B86"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00DD0B86"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C13D22">
        <w:rPr>
          <w:rFonts w:asciiTheme="minorHAnsi" w:hAnsiTheme="minorHAnsi" w:cstheme="minorHAnsi"/>
          <w:color w:val="000000"/>
          <w:sz w:val="22"/>
          <w:szCs w:val="22"/>
        </w:rPr>
        <w:t>13</w:t>
      </w:r>
      <w:r w:rsidR="00145A8E" w:rsidRPr="00656426">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této smlouvy</w:t>
      </w:r>
      <w:r w:rsidR="00DD0B86"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00DD0B86"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00DD0B86"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8"/>
      </w:r>
      <w:r w:rsidR="009F62C1" w:rsidRPr="00656426">
        <w:rPr>
          <w:rFonts w:asciiTheme="minorHAnsi" w:hAnsiTheme="minorHAnsi" w:cstheme="minorHAnsi"/>
          <w:color w:val="000000"/>
          <w:sz w:val="22"/>
          <w:szCs w:val="22"/>
        </w:rPr>
        <w:t xml:space="preserve"> ve</w:t>
      </w:r>
      <w:r w:rsidR="00DD0B86"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rsidR="00292D71" w:rsidRPr="00656426" w:rsidRDefault="00292D71" w:rsidP="00A87970">
      <w:pPr>
        <w:pStyle w:val="Odstavec-1"/>
        <w:spacing w:before="240"/>
        <w:ind w:left="360" w:firstLine="0"/>
        <w:rPr>
          <w:rFonts w:asciiTheme="minorHAnsi" w:hAnsiTheme="minorHAnsi" w:cstheme="minorHAnsi"/>
          <w:color w:val="000000"/>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6</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rsidR="005A0A02" w:rsidRPr="00656426" w:rsidRDefault="009F62C1"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B7475" w:rsidRPr="00656426" w:rsidRDefault="00AB7475"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Prokáže-li třetí strana své nároky spojené s prováděním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rsidR="00C57047" w:rsidRDefault="00C57047" w:rsidP="004D1558">
      <w:pPr>
        <w:pStyle w:val="Nadpis3"/>
        <w:keepLines w:val="0"/>
        <w:widowControl w:val="0"/>
        <w:suppressAutoHyphens/>
        <w:spacing w:before="0"/>
        <w:jc w:val="center"/>
        <w:rPr>
          <w:rFonts w:asciiTheme="minorHAnsi" w:hAnsiTheme="minorHAnsi" w:cstheme="minorHAnsi"/>
          <w:color w:val="auto"/>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7</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Spory smluvních stran</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Spory smluvních stran vznikající z této smlouvy a v souvislosti s ní budou řešeny podle obecně závazných právních předpisů. </w:t>
      </w:r>
    </w:p>
    <w:p w:rsidR="00F46553" w:rsidRPr="00656426" w:rsidRDefault="00F46553" w:rsidP="00F46553">
      <w:pPr>
        <w:jc w:val="both"/>
        <w:rPr>
          <w:rFonts w:asciiTheme="minorHAnsi" w:hAnsiTheme="minorHAnsi" w:cstheme="minorHAnsi"/>
          <w:sz w:val="22"/>
          <w:szCs w:val="22"/>
        </w:rPr>
      </w:pPr>
    </w:p>
    <w:p w:rsidR="007E03E8" w:rsidRPr="00656426" w:rsidRDefault="007E03E8" w:rsidP="00F46553">
      <w:pPr>
        <w:jc w:val="both"/>
        <w:rPr>
          <w:rFonts w:asciiTheme="minorHAnsi" w:hAnsiTheme="minorHAnsi" w:cstheme="minorHAnsi"/>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8</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rsidR="00F46553" w:rsidRPr="00656426" w:rsidRDefault="00F46553" w:rsidP="00255FF8">
      <w:pPr>
        <w:pStyle w:val="Odstavec-1"/>
        <w:spacing w:before="240"/>
        <w:ind w:left="0" w:firstLine="0"/>
        <w:rPr>
          <w:rFonts w:asciiTheme="minorHAnsi" w:hAnsiTheme="minorHAnsi" w:cstheme="minorHAnsi"/>
          <w:b/>
          <w:bCs/>
          <w:sz w:val="22"/>
          <w:szCs w:val="22"/>
        </w:rPr>
      </w:pP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2D641B">
        <w:rPr>
          <w:rFonts w:asciiTheme="minorHAnsi" w:hAnsiTheme="minorHAnsi" w:cstheme="minorHAnsi"/>
          <w:b/>
          <w:bCs/>
          <w:sz w:val="22"/>
          <w:szCs w:val="22"/>
        </w:rPr>
        <w:t>9</w:t>
      </w: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rsidR="00521B0D" w:rsidRPr="004C591D" w:rsidRDefault="007865F0"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521B0D"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dnem podpisu poslední ze smluvních stran</w:t>
      </w:r>
      <w:r w:rsidR="002C513F" w:rsidRPr="002C513F">
        <w:rPr>
          <w:rFonts w:asciiTheme="minorHAnsi" w:hAnsiTheme="minorHAnsi" w:cstheme="minorHAnsi"/>
          <w:sz w:val="22"/>
          <w:szCs w:val="22"/>
        </w:rPr>
        <w:t xml:space="preserve"> </w:t>
      </w:r>
      <w:r w:rsidR="002C513F">
        <w:rPr>
          <w:rFonts w:asciiTheme="minorHAnsi" w:hAnsiTheme="minorHAnsi" w:cstheme="minorHAnsi"/>
          <w:sz w:val="22"/>
          <w:szCs w:val="22"/>
        </w:rPr>
        <w:t xml:space="preserve">a </w:t>
      </w:r>
      <w:r w:rsidR="002C513F" w:rsidRPr="008E439B">
        <w:rPr>
          <w:rFonts w:asciiTheme="minorHAnsi" w:hAnsiTheme="minorHAnsi" w:cstheme="minorHAnsi"/>
          <w:sz w:val="22"/>
          <w:szCs w:val="22"/>
        </w:rPr>
        <w:t>účinnosti dnem</w:t>
      </w:r>
      <w:r w:rsidR="00B14780" w:rsidRPr="008E439B">
        <w:rPr>
          <w:rFonts w:asciiTheme="minorHAnsi" w:hAnsiTheme="minorHAnsi" w:cstheme="minorHAnsi"/>
          <w:sz w:val="22"/>
          <w:szCs w:val="22"/>
        </w:rPr>
        <w:t xml:space="preserve"> jejího zveřejnění v registru smluv podle zákona </w:t>
      </w:r>
      <w:r w:rsidR="00B14780" w:rsidRPr="008E439B">
        <w:t>č. 340/</w:t>
      </w:r>
      <w:r w:rsidR="00B14780" w:rsidRPr="008E439B">
        <w:rPr>
          <w:rFonts w:asciiTheme="minorHAnsi" w:hAnsiTheme="minorHAnsi" w:cstheme="minorHAnsi"/>
          <w:sz w:val="22"/>
          <w:szCs w:val="22"/>
        </w:rPr>
        <w:t>2015 Sb., o zvláštních podmínkách účinnosti některých smluv, uveřejňování těchto smluv a o registru smluv</w:t>
      </w:r>
      <w:r w:rsidR="00C07929">
        <w:rPr>
          <w:rFonts w:asciiTheme="minorHAnsi" w:hAnsiTheme="minorHAnsi" w:cstheme="minorHAnsi"/>
          <w:sz w:val="22"/>
          <w:szCs w:val="22"/>
        </w:rPr>
        <w:t>, ve znění pozdějších předpisů</w:t>
      </w:r>
      <w:r w:rsidR="0059461C">
        <w:rPr>
          <w:rFonts w:asciiTheme="minorHAnsi" w:hAnsiTheme="minorHAnsi" w:cstheme="minorHAnsi"/>
          <w:sz w:val="22"/>
          <w:szCs w:val="22"/>
        </w:rPr>
        <w:t>,</w:t>
      </w:r>
      <w:r w:rsidR="00B14780" w:rsidRPr="008E439B">
        <w:rPr>
          <w:rFonts w:asciiTheme="minorHAnsi" w:hAnsiTheme="minorHAnsi" w:cstheme="minorHAnsi"/>
          <w:sz w:val="22"/>
          <w:szCs w:val="22"/>
        </w:rPr>
        <w:t xml:space="preserve"> (zákon o registru smluv)</w:t>
      </w:r>
      <w:r w:rsidR="000A6C5E" w:rsidRPr="008E439B">
        <w:rPr>
          <w:rFonts w:asciiTheme="minorHAnsi" w:hAnsiTheme="minorHAnsi" w:cstheme="minorHAnsi"/>
          <w:sz w:val="22"/>
          <w:szCs w:val="22"/>
        </w:rPr>
        <w:t>.</w:t>
      </w:r>
      <w:r w:rsidR="00521B0D" w:rsidRPr="00656426">
        <w:rPr>
          <w:rFonts w:asciiTheme="minorHAnsi" w:hAnsiTheme="minorHAnsi" w:cstheme="minorHAnsi"/>
          <w:sz w:val="22"/>
          <w:szCs w:val="22"/>
        </w:rPr>
        <w:t xml:space="preserve"> </w:t>
      </w:r>
      <w:r w:rsidR="00456601">
        <w:rPr>
          <w:rFonts w:asciiTheme="minorHAnsi" w:hAnsiTheme="minorHAnsi" w:cstheme="minorHAnsi"/>
          <w:sz w:val="22"/>
          <w:szCs w:val="22"/>
        </w:rPr>
        <w:t>Ú</w:t>
      </w:r>
      <w:r w:rsidR="00521B0D" w:rsidRPr="004C591D">
        <w:rPr>
          <w:rFonts w:asciiTheme="minorHAnsi" w:hAnsiTheme="minorHAnsi" w:cstheme="minorHAnsi"/>
          <w:sz w:val="22"/>
          <w:szCs w:val="22"/>
        </w:rPr>
        <w:t xml:space="preserve">činnost </w:t>
      </w:r>
      <w:r w:rsidR="00AA6430" w:rsidRPr="004C591D">
        <w:rPr>
          <w:rFonts w:asciiTheme="minorHAnsi" w:hAnsiTheme="minorHAnsi" w:cstheme="minorHAnsi"/>
          <w:sz w:val="22"/>
          <w:szCs w:val="22"/>
        </w:rPr>
        <w:t>této smlouvy</w:t>
      </w:r>
      <w:r w:rsidR="00A067D4" w:rsidRPr="004C591D">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AA5E93">
        <w:rPr>
          <w:rFonts w:asciiTheme="minorHAnsi" w:hAnsiTheme="minorHAnsi" w:cstheme="minorHAnsi"/>
          <w:sz w:val="22"/>
          <w:szCs w:val="22"/>
        </w:rPr>
        <w:t>8</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AA5E93">
        <w:rPr>
          <w:rFonts w:asciiTheme="minorHAnsi" w:hAnsiTheme="minorHAnsi" w:cstheme="minorHAnsi"/>
          <w:sz w:val="22"/>
          <w:szCs w:val="22"/>
        </w:rPr>
        <w:t>12</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A5E93">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A5E93">
        <w:rPr>
          <w:rFonts w:asciiTheme="minorHAnsi" w:hAnsiTheme="minorHAnsi" w:cstheme="minorHAnsi"/>
          <w:sz w:val="22"/>
          <w:szCs w:val="22"/>
        </w:rPr>
        <w:t>0</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rsidR="00E005F7" w:rsidRPr="00656426" w:rsidRDefault="00521B0D"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mohou být prováděny pouze dohodou s</w:t>
      </w:r>
      <w:r w:rsidR="004B2A95">
        <w:rPr>
          <w:rFonts w:asciiTheme="minorHAnsi" w:hAnsiTheme="minorHAnsi" w:cstheme="minorHAnsi"/>
          <w:sz w:val="22"/>
          <w:szCs w:val="22"/>
        </w:rPr>
        <w:t xml:space="preserve">mluvních stran formou písemných </w:t>
      </w:r>
      <w:r w:rsidR="00904E9C">
        <w:rPr>
          <w:rFonts w:asciiTheme="minorHAnsi" w:hAnsiTheme="minorHAnsi" w:cstheme="minorHAnsi"/>
          <w:sz w:val="22"/>
          <w:szCs w:val="22"/>
        </w:rPr>
        <w:t xml:space="preserve">vzestupně </w:t>
      </w:r>
      <w:r w:rsidRPr="00656426">
        <w:rPr>
          <w:rFonts w:asciiTheme="minorHAnsi" w:hAnsiTheme="minorHAnsi" w:cstheme="minorHAnsi"/>
          <w:sz w:val="22"/>
          <w:szCs w:val="22"/>
        </w:rPr>
        <w:t>číslovaných dodatků</w:t>
      </w:r>
      <w:r w:rsidR="00C07929">
        <w:rPr>
          <w:rFonts w:asciiTheme="minorHAnsi" w:hAnsiTheme="minorHAnsi" w:cstheme="minorHAnsi"/>
          <w:sz w:val="22"/>
          <w:szCs w:val="22"/>
        </w:rPr>
        <w:t>, podepsanými oprávněnými zástupci smluvních stran.</w:t>
      </w:r>
    </w:p>
    <w:p w:rsidR="00E005F7" w:rsidRPr="00656426" w:rsidRDefault="00B264B3" w:rsidP="00CB0873">
      <w:pPr>
        <w:pStyle w:val="Odstavec-1"/>
        <w:numPr>
          <w:ilvl w:val="0"/>
          <w:numId w:val="1"/>
        </w:numPr>
        <w:tabs>
          <w:tab w:val="num" w:pos="567"/>
        </w:tabs>
        <w:spacing w:before="24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Právní v</w:t>
      </w:r>
      <w:r w:rsidR="00E005F7" w:rsidRPr="00656426">
        <w:rPr>
          <w:rFonts w:asciiTheme="minorHAnsi" w:hAnsiTheme="minorHAnsi" w:cstheme="minorHAnsi"/>
          <w:color w:val="000000"/>
          <w:sz w:val="22"/>
          <w:szCs w:val="22"/>
        </w:rPr>
        <w:t>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touto</w:t>
      </w:r>
      <w:r w:rsidR="00E005F7" w:rsidRPr="00656426">
        <w:rPr>
          <w:rFonts w:asciiTheme="minorHAnsi" w:hAnsiTheme="minorHAnsi" w:cstheme="minorHAnsi"/>
          <w:color w:val="000000"/>
          <w:sz w:val="22"/>
          <w:szCs w:val="22"/>
        </w:rPr>
        <w:t xml:space="preserve"> </w:t>
      </w:r>
      <w:r w:rsidR="00A067D4" w:rsidRPr="00656426">
        <w:rPr>
          <w:rFonts w:asciiTheme="minorHAnsi" w:hAnsiTheme="minorHAnsi" w:cstheme="minorHAnsi"/>
          <w:color w:val="000000"/>
          <w:sz w:val="22"/>
          <w:szCs w:val="22"/>
        </w:rPr>
        <w:t>s</w:t>
      </w:r>
      <w:r w:rsidR="00521B0D" w:rsidRPr="00656426">
        <w:rPr>
          <w:rFonts w:asciiTheme="minorHAnsi" w:hAnsiTheme="minorHAnsi" w:cstheme="minorHAnsi"/>
          <w:color w:val="000000"/>
          <w:sz w:val="22"/>
          <w:szCs w:val="22"/>
        </w:rPr>
        <w:t>mlouvou</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00E005F7"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00E005F7" w:rsidRPr="00656426">
        <w:rPr>
          <w:rFonts w:asciiTheme="minorHAnsi" w:hAnsiTheme="minorHAnsi" w:cstheme="minorHAnsi"/>
          <w:color w:val="000000"/>
          <w:sz w:val="22"/>
          <w:szCs w:val="22"/>
        </w:rPr>
        <w:t xml:space="preserve"> se řídí rozpočtovými pravidly, </w:t>
      </w:r>
      <w:r w:rsidR="0059461C">
        <w:rPr>
          <w:rFonts w:asciiTheme="minorHAnsi" w:hAnsiTheme="minorHAnsi" w:cstheme="minorHAnsi"/>
          <w:color w:val="000000"/>
          <w:sz w:val="22"/>
          <w:szCs w:val="22"/>
        </w:rPr>
        <w:t>zákonem č. 130/2002 Sb.</w:t>
      </w:r>
      <w:r w:rsidR="00C07929">
        <w:rPr>
          <w:rFonts w:asciiTheme="minorHAnsi" w:hAnsiTheme="minorHAnsi" w:cstheme="minorHAnsi"/>
          <w:color w:val="000000"/>
          <w:sz w:val="22"/>
          <w:szCs w:val="22"/>
        </w:rPr>
        <w:t>, občanským zákoníkem</w:t>
      </w:r>
      <w:r w:rsidR="00E005F7" w:rsidRPr="00656426">
        <w:rPr>
          <w:rFonts w:asciiTheme="minorHAnsi" w:hAnsiTheme="minorHAnsi" w:cstheme="minorHAnsi"/>
          <w:color w:val="000000"/>
          <w:sz w:val="22"/>
          <w:szCs w:val="22"/>
        </w:rPr>
        <w:t xml:space="preserve"> a dalšími souvisejícími zvláštními právními předpisy.</w:t>
      </w:r>
    </w:p>
    <w:p w:rsidR="008B6DB9" w:rsidRPr="00656426" w:rsidRDefault="00914474"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AA6430">
        <w:rPr>
          <w:rFonts w:asciiTheme="minorHAnsi" w:hAnsiTheme="minorHAnsi" w:cstheme="minorHAnsi"/>
          <w:sz w:val="22"/>
          <w:szCs w:val="22"/>
        </w:rPr>
        <w:t>této smlouvy</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rsidR="00C0306B" w:rsidRDefault="00D12FAB" w:rsidP="00AA39A8">
      <w:pPr>
        <w:pStyle w:val="Odstavec-1"/>
        <w:tabs>
          <w:tab w:val="num" w:pos="567"/>
        </w:tabs>
        <w:spacing w:before="240"/>
        <w:ind w:left="0" w:firstLine="0"/>
        <w:rPr>
          <w:rFonts w:asciiTheme="minorHAnsi" w:hAnsiTheme="minorHAnsi" w:cstheme="minorHAnsi"/>
          <w:color w:val="000000"/>
          <w:sz w:val="22"/>
          <w:szCs w:val="22"/>
        </w:rPr>
      </w:pPr>
      <w:r>
        <w:rPr>
          <w:rFonts w:asciiTheme="minorHAnsi" w:hAnsiTheme="minorHAnsi" w:cstheme="minorHAnsi"/>
          <w:sz w:val="22"/>
          <w:szCs w:val="22"/>
        </w:rPr>
        <w:tab/>
      </w:r>
      <w:r w:rsidR="00C0306B">
        <w:rPr>
          <w:rFonts w:asciiTheme="minorHAnsi" w:hAnsiTheme="minorHAnsi" w:cstheme="minorHAnsi"/>
          <w:sz w:val="22"/>
          <w:szCs w:val="22"/>
        </w:rPr>
        <w:t>a)</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Př</w:t>
      </w:r>
      <w:r w:rsidR="004B2A95">
        <w:rPr>
          <w:rFonts w:asciiTheme="minorHAnsi" w:hAnsiTheme="minorHAnsi" w:cstheme="minorHAnsi"/>
          <w:sz w:val="22"/>
          <w:szCs w:val="22"/>
        </w:rPr>
        <w:t xml:space="preserve">íloha I - </w:t>
      </w:r>
      <w:r w:rsidR="00D84FAB" w:rsidRPr="00656426">
        <w:rPr>
          <w:rFonts w:asciiTheme="minorHAnsi" w:hAnsiTheme="minorHAnsi" w:cstheme="minorHAnsi"/>
          <w:sz w:val="22"/>
          <w:szCs w:val="22"/>
        </w:rPr>
        <w:t xml:space="preserve"> </w:t>
      </w:r>
      <w:r w:rsidR="00D84FAB"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rsidR="00D84FAB" w:rsidRPr="00656426" w:rsidRDefault="00C0306B" w:rsidP="00AA39A8">
      <w:pPr>
        <w:pStyle w:val="Odstavec-1"/>
        <w:tabs>
          <w:tab w:val="num" w:pos="567"/>
        </w:tabs>
        <w:spacing w:before="240"/>
        <w:ind w:hanging="141"/>
        <w:rPr>
          <w:rFonts w:asciiTheme="minorHAnsi" w:hAnsiTheme="minorHAnsi" w:cstheme="minorHAnsi"/>
          <w:sz w:val="22"/>
          <w:szCs w:val="22"/>
        </w:rPr>
      </w:pPr>
      <w:r>
        <w:rPr>
          <w:rFonts w:asciiTheme="minorHAnsi" w:hAnsiTheme="minorHAnsi" w:cstheme="minorHAnsi"/>
          <w:sz w:val="22"/>
          <w:szCs w:val="22"/>
        </w:rPr>
        <w:t>b)</w:t>
      </w:r>
      <w:r w:rsidR="00CB0873" w:rsidRPr="00656426">
        <w:rPr>
          <w:rFonts w:asciiTheme="minorHAnsi" w:hAnsiTheme="minorHAnsi" w:cstheme="minorHAnsi"/>
          <w:color w:val="000000"/>
          <w:sz w:val="22"/>
          <w:szCs w:val="22"/>
        </w:rPr>
        <w:tab/>
      </w:r>
      <w:r w:rsidR="004B2A95">
        <w:rPr>
          <w:rFonts w:asciiTheme="minorHAnsi" w:hAnsiTheme="minorHAnsi" w:cstheme="minorHAnsi"/>
          <w:color w:val="000000"/>
          <w:sz w:val="22"/>
          <w:szCs w:val="22"/>
        </w:rPr>
        <w:t xml:space="preserve">Příloha II - </w:t>
      </w:r>
      <w:r w:rsidR="00D84FAB" w:rsidRPr="00656426">
        <w:rPr>
          <w:rFonts w:asciiTheme="minorHAnsi" w:hAnsiTheme="minorHAnsi" w:cstheme="minorHAnsi"/>
          <w:color w:val="000000"/>
          <w:sz w:val="22"/>
          <w:szCs w:val="22"/>
        </w:rPr>
        <w:t>Uznané náklady a finanční zdroje Projektu</w:t>
      </w:r>
      <w:r>
        <w:rPr>
          <w:rFonts w:asciiTheme="minorHAnsi" w:hAnsiTheme="minorHAnsi" w:cstheme="minorHAnsi"/>
          <w:color w:val="000000"/>
          <w:sz w:val="22"/>
          <w:szCs w:val="22"/>
        </w:rPr>
        <w:t>,</w:t>
      </w:r>
    </w:p>
    <w:p w:rsidR="003E4E7B" w:rsidRDefault="00D12FA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r w:rsidR="00C0306B">
        <w:rPr>
          <w:rFonts w:asciiTheme="minorHAnsi" w:hAnsiTheme="minorHAnsi" w:cstheme="minorHAnsi"/>
          <w:sz w:val="22"/>
          <w:szCs w:val="22"/>
        </w:rPr>
        <w:t>c)</w:t>
      </w:r>
      <w:r w:rsidR="00CB0873" w:rsidRPr="00656426">
        <w:rPr>
          <w:rFonts w:asciiTheme="minorHAnsi" w:hAnsiTheme="minorHAnsi" w:cstheme="minorHAnsi"/>
          <w:sz w:val="22"/>
          <w:szCs w:val="22"/>
        </w:rPr>
        <w:tab/>
      </w:r>
      <w:r w:rsidR="004B2A95">
        <w:rPr>
          <w:rFonts w:asciiTheme="minorHAnsi" w:hAnsiTheme="minorHAnsi" w:cstheme="minorHAnsi"/>
          <w:sz w:val="22"/>
          <w:szCs w:val="22"/>
        </w:rPr>
        <w:t xml:space="preserve">Příloha III - </w:t>
      </w:r>
      <w:r w:rsidR="00D84FAB" w:rsidRPr="00656426">
        <w:rPr>
          <w:rFonts w:asciiTheme="minorHAnsi" w:hAnsiTheme="minorHAnsi" w:cstheme="minorHAnsi"/>
          <w:sz w:val="22"/>
          <w:szCs w:val="22"/>
        </w:rPr>
        <w:t>Plán hodnocení</w:t>
      </w:r>
      <w:r w:rsidR="008E0D75">
        <w:rPr>
          <w:rFonts w:asciiTheme="minorHAnsi" w:hAnsiTheme="minorHAnsi" w:cstheme="minorHAnsi"/>
          <w:sz w:val="22"/>
          <w:szCs w:val="22"/>
        </w:rPr>
        <w:t xml:space="preserve"> Projektu</w:t>
      </w:r>
      <w:r w:rsidR="00C0306B">
        <w:rPr>
          <w:rFonts w:asciiTheme="minorHAnsi" w:hAnsiTheme="minorHAnsi" w:cstheme="minorHAnsi"/>
          <w:sz w:val="22"/>
          <w:szCs w:val="22"/>
        </w:rPr>
        <w:t>,</w:t>
      </w:r>
    </w:p>
    <w:p w:rsidR="003E4E7B" w:rsidRDefault="000C688F"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d)</w:t>
      </w:r>
      <w:r>
        <w:rPr>
          <w:rFonts w:asciiTheme="minorHAnsi" w:hAnsiTheme="minorHAnsi" w:cstheme="minorHAnsi"/>
          <w:sz w:val="22"/>
          <w:szCs w:val="22"/>
        </w:rPr>
        <w:tab/>
        <w:t xml:space="preserve">Příloha </w:t>
      </w:r>
      <w:r w:rsidR="003E4E7B">
        <w:rPr>
          <w:rFonts w:asciiTheme="minorHAnsi" w:hAnsiTheme="minorHAnsi" w:cstheme="minorHAnsi"/>
          <w:sz w:val="22"/>
          <w:szCs w:val="22"/>
        </w:rPr>
        <w:t>I</w:t>
      </w:r>
      <w:r w:rsidR="004B2A95">
        <w:rPr>
          <w:rFonts w:asciiTheme="minorHAnsi" w:hAnsiTheme="minorHAnsi" w:cstheme="minorHAnsi"/>
          <w:sz w:val="22"/>
          <w:szCs w:val="22"/>
        </w:rPr>
        <w:t xml:space="preserve">V - </w:t>
      </w:r>
      <w:r w:rsidR="00904E9C">
        <w:rPr>
          <w:rFonts w:asciiTheme="minorHAnsi" w:hAnsiTheme="minorHAnsi" w:cstheme="minorHAnsi"/>
          <w:sz w:val="22"/>
          <w:szCs w:val="22"/>
        </w:rPr>
        <w:t>Podmínky, d</w:t>
      </w:r>
      <w:r w:rsidR="00767A98">
        <w:rPr>
          <w:rFonts w:asciiTheme="minorHAnsi" w:hAnsiTheme="minorHAnsi" w:cstheme="minorHAnsi"/>
          <w:sz w:val="22"/>
          <w:szCs w:val="22"/>
        </w:rPr>
        <w:t>alší podmínky a o</w:t>
      </w:r>
      <w:r w:rsidR="003E4E7B">
        <w:rPr>
          <w:rFonts w:asciiTheme="minorHAnsi" w:hAnsiTheme="minorHAnsi" w:cstheme="minorHAnsi"/>
          <w:sz w:val="22"/>
          <w:szCs w:val="22"/>
        </w:rPr>
        <w:t>statní povinnosti příjemce</w:t>
      </w:r>
      <w:r w:rsidR="009D1754">
        <w:rPr>
          <w:rFonts w:asciiTheme="minorHAnsi" w:hAnsiTheme="minorHAnsi" w:cstheme="minorHAnsi"/>
          <w:sz w:val="22"/>
          <w:szCs w:val="22"/>
        </w:rPr>
        <w:t xml:space="preserve"> a </w:t>
      </w:r>
      <w:r w:rsidR="00767A98">
        <w:rPr>
          <w:rFonts w:asciiTheme="minorHAnsi" w:hAnsiTheme="minorHAnsi" w:cstheme="minorHAnsi"/>
          <w:sz w:val="22"/>
          <w:szCs w:val="22"/>
        </w:rPr>
        <w:t>t</w:t>
      </w:r>
      <w:r w:rsidR="009637ED">
        <w:rPr>
          <w:rFonts w:asciiTheme="minorHAnsi" w:hAnsiTheme="minorHAnsi" w:cstheme="minorHAnsi"/>
          <w:sz w:val="22"/>
          <w:szCs w:val="22"/>
        </w:rPr>
        <w:t>abulka snížených odvodů za porušení rozpočtové kázně.</w:t>
      </w:r>
    </w:p>
    <w:p w:rsidR="00D84FAB" w:rsidRDefault="00B8013D"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D84FAB"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 xml:space="preserve">je sepsána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podepsaná oběma smluvními stranami mají právní účinky originálu.</w:t>
      </w:r>
    </w:p>
    <w:p w:rsidR="00A8566D" w:rsidRDefault="005A66A3"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r w:rsidR="000A19B0">
        <w:rPr>
          <w:rFonts w:asciiTheme="minorHAnsi" w:hAnsiTheme="minorHAnsi" w:cstheme="minorHAnsi"/>
          <w:sz w:val="22"/>
          <w:szCs w:val="22"/>
        </w:rPr>
        <w:t>.</w:t>
      </w:r>
    </w:p>
    <w:p w:rsidR="00A8566D" w:rsidRPr="00C07929" w:rsidRDefault="00A8566D" w:rsidP="00CB0873">
      <w:pPr>
        <w:pStyle w:val="Odstavec-1"/>
        <w:numPr>
          <w:ilvl w:val="0"/>
          <w:numId w:val="1"/>
        </w:numPr>
        <w:tabs>
          <w:tab w:val="num" w:pos="567"/>
        </w:tabs>
        <w:spacing w:before="240"/>
        <w:ind w:left="567" w:hanging="567"/>
        <w:rPr>
          <w:rFonts w:asciiTheme="minorHAnsi" w:hAnsiTheme="minorHAnsi" w:cstheme="minorHAnsi"/>
          <w:color w:val="FF0000"/>
          <w:sz w:val="22"/>
          <w:szCs w:val="22"/>
        </w:rPr>
      </w:pPr>
      <w:r w:rsidRPr="00EC6026">
        <w:rPr>
          <w:rFonts w:asciiTheme="minorHAnsi" w:hAnsiTheme="minorHAnsi" w:cstheme="minorHAnsi"/>
          <w:sz w:val="22"/>
          <w:szCs w:val="22"/>
        </w:rPr>
        <w:t>Příjemce</w:t>
      </w:r>
      <w:r>
        <w:rPr>
          <w:rFonts w:asciiTheme="minorHAnsi" w:hAnsiTheme="minorHAnsi" w:cstheme="minorHAnsi"/>
          <w:color w:val="FF0000"/>
          <w:sz w:val="22"/>
          <w:szCs w:val="22"/>
        </w:rPr>
        <w:t xml:space="preserve"> </w:t>
      </w:r>
      <w:r w:rsidRPr="00A8566D">
        <w:rPr>
          <w:rFonts w:asciiTheme="minorHAnsi" w:hAnsiTheme="minorHAnsi" w:cstheme="minorHAnsi"/>
          <w:sz w:val="22"/>
          <w:szCs w:val="22"/>
        </w:rPr>
        <w:t xml:space="preserve">souhlasí </w:t>
      </w:r>
      <w:r>
        <w:rPr>
          <w:rFonts w:asciiTheme="minorHAnsi" w:hAnsiTheme="minorHAnsi" w:cstheme="minorHAnsi"/>
          <w:sz w:val="22"/>
          <w:szCs w:val="22"/>
        </w:rPr>
        <w:t>s uveřejněním celého obsahu smlouvy vyjma osobních údajů.</w:t>
      </w:r>
    </w:p>
    <w:p w:rsidR="00C07929" w:rsidRDefault="00C07929" w:rsidP="00C07929">
      <w:pPr>
        <w:pStyle w:val="Odstavec-1"/>
        <w:numPr>
          <w:ilvl w:val="0"/>
          <w:numId w:val="1"/>
        </w:numPr>
        <w:spacing w:before="240"/>
        <w:ind w:hanging="502"/>
        <w:rPr>
          <w:rFonts w:asciiTheme="minorHAnsi" w:hAnsiTheme="minorHAnsi" w:cstheme="minorHAnsi"/>
          <w:sz w:val="22"/>
          <w:szCs w:val="22"/>
        </w:rPr>
      </w:pPr>
      <w:r w:rsidRPr="00656426">
        <w:rPr>
          <w:rFonts w:asciiTheme="minorHAnsi" w:hAnsiTheme="minorHAnsi" w:cstheme="minorHAnsi"/>
          <w:sz w:val="22"/>
          <w:szCs w:val="22"/>
        </w:rPr>
        <w:t>Smluvní strany souhlasně prohlašují, že si tuto smlouvu řádně přeč</w:t>
      </w:r>
      <w:r>
        <w:rPr>
          <w:rFonts w:asciiTheme="minorHAnsi" w:hAnsiTheme="minorHAnsi" w:cstheme="minorHAnsi"/>
          <w:sz w:val="22"/>
          <w:szCs w:val="22"/>
        </w:rPr>
        <w:t xml:space="preserve">etly, jejímu obsahu porozuměly, </w:t>
      </w:r>
      <w:r w:rsidRPr="00656426">
        <w:rPr>
          <w:rFonts w:asciiTheme="minorHAnsi" w:hAnsiTheme="minorHAnsi" w:cstheme="minorHAnsi"/>
          <w:sz w:val="22"/>
          <w:szCs w:val="22"/>
        </w:rPr>
        <w:t xml:space="preserve">nejsou jim známy žádné důvody, pro které by tato smlouva nemohla být řádně </w:t>
      </w:r>
      <w:r w:rsidRPr="00656426">
        <w:rPr>
          <w:rFonts w:asciiTheme="minorHAnsi" w:hAnsiTheme="minorHAnsi" w:cstheme="minorHAnsi"/>
          <w:sz w:val="22"/>
          <w:szCs w:val="22"/>
        </w:rPr>
        <w:lastRenderedPageBreak/>
        <w:t xml:space="preserve">plněna nebo které by způsobovaly </w:t>
      </w:r>
      <w:r>
        <w:rPr>
          <w:rFonts w:asciiTheme="minorHAnsi" w:hAnsiTheme="minorHAnsi" w:cstheme="minorHAnsi"/>
          <w:sz w:val="22"/>
          <w:szCs w:val="22"/>
        </w:rPr>
        <w:t xml:space="preserve">její </w:t>
      </w:r>
      <w:r w:rsidRPr="00656426">
        <w:rPr>
          <w:rFonts w:asciiTheme="minorHAnsi" w:hAnsiTheme="minorHAnsi" w:cstheme="minorHAnsi"/>
          <w:sz w:val="22"/>
          <w:szCs w:val="22"/>
        </w:rPr>
        <w:t>neplatnost, a že tato smlouva je projevem jejich vážné vůle, což stvrzují svými podpisy.</w:t>
      </w:r>
    </w:p>
    <w:p w:rsidR="00C07929" w:rsidRPr="00A8566D" w:rsidRDefault="00C07929" w:rsidP="00C07929">
      <w:pPr>
        <w:pStyle w:val="Odstavec-1"/>
        <w:tabs>
          <w:tab w:val="num" w:pos="567"/>
        </w:tabs>
        <w:spacing w:before="240"/>
        <w:ind w:left="567" w:firstLine="0"/>
        <w:rPr>
          <w:rFonts w:asciiTheme="minorHAnsi" w:hAnsiTheme="minorHAnsi" w:cstheme="minorHAnsi"/>
          <w:color w:val="FF0000"/>
          <w:sz w:val="22"/>
          <w:szCs w:val="22"/>
        </w:rPr>
      </w:pPr>
    </w:p>
    <w:p w:rsidR="00B51415" w:rsidRDefault="00B51415" w:rsidP="00CC62D2">
      <w:pPr>
        <w:pStyle w:val="Odstavec-1"/>
        <w:spacing w:before="240"/>
        <w:rPr>
          <w:rFonts w:asciiTheme="minorHAnsi" w:hAnsiTheme="minorHAnsi" w:cstheme="minorHAnsi"/>
          <w:sz w:val="22"/>
          <w:szCs w:val="22"/>
        </w:rPr>
      </w:pPr>
    </w:p>
    <w:p w:rsidR="00A13F5C" w:rsidRDefault="00A13F5C" w:rsidP="00CC62D2">
      <w:pPr>
        <w:pStyle w:val="Odstavec-1"/>
        <w:spacing w:before="240"/>
        <w:rPr>
          <w:rFonts w:asciiTheme="minorHAnsi" w:hAnsiTheme="minorHAnsi" w:cstheme="minorHAnsi"/>
          <w:sz w:val="22"/>
          <w:szCs w:val="22"/>
        </w:rPr>
      </w:pPr>
    </w:p>
    <w:p w:rsidR="00750123" w:rsidRPr="00D96AEB" w:rsidRDefault="00750123" w:rsidP="00750123">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Za příjemce:</w:t>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rsidR="00750123" w:rsidRPr="00D96AEB" w:rsidRDefault="00750123" w:rsidP="00750123">
      <w:pPr>
        <w:pStyle w:val="Zkladntext"/>
        <w:ind w:firstLine="567"/>
        <w:rPr>
          <w:rFonts w:ascii="Calibri" w:hAnsi="Calibri" w:cs="Calibri"/>
          <w:sz w:val="22"/>
          <w:szCs w:val="22"/>
        </w:rPr>
      </w:pPr>
    </w:p>
    <w:p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 xml:space="preserve">V ………………………….  dne: ………………... </w:t>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Ing. Jiří Burgstaller, DiS.</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C07929" w:rsidP="00750123">
      <w:pPr>
        <w:pStyle w:val="Zkladntext"/>
        <w:ind w:firstLine="567"/>
        <w:rPr>
          <w:rFonts w:ascii="Calibri" w:hAnsi="Calibri" w:cs="Calibri"/>
          <w:sz w:val="22"/>
          <w:szCs w:val="22"/>
        </w:rPr>
      </w:pPr>
      <w:r>
        <w:rPr>
          <w:rFonts w:ascii="Calibri" w:hAnsi="Calibri" w:cs="Calibri"/>
          <w:sz w:val="22"/>
          <w:szCs w:val="22"/>
        </w:rPr>
        <w:t>ředitel o</w:t>
      </w:r>
      <w:r w:rsidR="00750123" w:rsidRPr="00D96AEB">
        <w:rPr>
          <w:rFonts w:ascii="Calibri" w:hAnsi="Calibri" w:cs="Calibri"/>
          <w:sz w:val="22"/>
          <w:szCs w:val="22"/>
        </w:rPr>
        <w:t xml:space="preserve">dboru strategických </w:t>
      </w:r>
      <w:r w:rsidR="00750123" w:rsidRPr="00D96AEB">
        <w:rPr>
          <w:rFonts w:ascii="Calibri" w:hAnsi="Calibri" w:cs="Calibri"/>
          <w:sz w:val="22"/>
          <w:szCs w:val="22"/>
        </w:rPr>
        <w:tab/>
      </w:r>
      <w:r w:rsidR="00750123" w:rsidRPr="00D96AEB">
        <w:rPr>
          <w:rFonts w:ascii="Calibri" w:hAnsi="Calibri" w:cs="Calibri"/>
          <w:sz w:val="22"/>
          <w:szCs w:val="22"/>
        </w:rPr>
        <w:tab/>
      </w:r>
      <w:r w:rsidR="00750123" w:rsidRPr="00D96AEB">
        <w:rPr>
          <w:rFonts w:ascii="Calibri" w:hAnsi="Calibri" w:cs="Calibri"/>
          <w:sz w:val="22"/>
          <w:szCs w:val="22"/>
        </w:rPr>
        <w:tab/>
      </w:r>
      <w:r w:rsidR="00750123"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rsidR="00750123" w:rsidRPr="00D96AEB" w:rsidRDefault="00750123" w:rsidP="00750123">
      <w:pPr>
        <w:pStyle w:val="Zkladntext"/>
        <w:spacing w:before="240" w:after="120"/>
        <w:ind w:firstLine="567"/>
        <w:rPr>
          <w:rFonts w:ascii="Calibri" w:hAnsi="Calibri" w:cs="Calibri"/>
          <w:sz w:val="22"/>
          <w:szCs w:val="22"/>
        </w:rPr>
      </w:pPr>
    </w:p>
    <w:p w:rsidR="00D12FAB" w:rsidRPr="00A13F5C" w:rsidRDefault="00750123" w:rsidP="00A13F5C">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Razítko:</w:t>
      </w:r>
    </w:p>
    <w:sectPr w:rsidR="00D12FAB" w:rsidRPr="00A13F5C"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30C" w:rsidRDefault="005B230C" w:rsidP="00DB1A59">
      <w:r>
        <w:separator/>
      </w:r>
    </w:p>
  </w:endnote>
  <w:endnote w:type="continuationSeparator" w:id="0">
    <w:p w:rsidR="005B230C" w:rsidRDefault="005B230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82541"/>
      <w:docPartObj>
        <w:docPartGallery w:val="Page Numbers (Bottom of Page)"/>
        <w:docPartUnique/>
      </w:docPartObj>
    </w:sdtPr>
    <w:sdtEndPr/>
    <w:sdtContent>
      <w:p w:rsidR="005B230C" w:rsidRDefault="005B230C">
        <w:pPr>
          <w:pStyle w:val="Zpat"/>
          <w:jc w:val="center"/>
        </w:pPr>
        <w:r>
          <w:fldChar w:fldCharType="begin"/>
        </w:r>
        <w:r>
          <w:instrText>PAGE   \* MERGEFORMAT</w:instrText>
        </w:r>
        <w:r>
          <w:fldChar w:fldCharType="separate"/>
        </w:r>
        <w:r w:rsidR="009C1BA4">
          <w:rPr>
            <w:noProof/>
          </w:rPr>
          <w:t>2</w:t>
        </w:r>
        <w:r>
          <w:fldChar w:fldCharType="end"/>
        </w:r>
      </w:p>
    </w:sdtContent>
  </w:sdt>
  <w:p w:rsidR="005B230C" w:rsidRDefault="005B230C"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0C" w:rsidRDefault="005B230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5B230C" w:rsidRPr="006211B6" w:rsidRDefault="005B230C"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30C" w:rsidRDefault="005B230C" w:rsidP="00DB1A59">
      <w:r>
        <w:separator/>
      </w:r>
    </w:p>
  </w:footnote>
  <w:footnote w:type="continuationSeparator" w:id="0">
    <w:p w:rsidR="005B230C" w:rsidRDefault="005B230C" w:rsidP="00DB1A59">
      <w:r>
        <w:continuationSeparator/>
      </w:r>
    </w:p>
  </w:footnote>
  <w:footnote w:id="1">
    <w:p w:rsidR="005B230C" w:rsidRPr="00EC642D" w:rsidRDefault="005B230C" w:rsidP="00371D22">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5B230C" w:rsidRPr="004A0FBD" w:rsidRDefault="005B230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5B230C" w:rsidRPr="00C15937" w:rsidRDefault="005B230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w:t>
      </w:r>
      <w:r>
        <w:rPr>
          <w:rFonts w:asciiTheme="minorHAnsi" w:hAnsiTheme="minorHAnsi" w:cstheme="minorHAnsi"/>
          <w:sz w:val="18"/>
          <w:szCs w:val="18"/>
        </w:rPr>
        <w:t xml:space="preserve"> (zákon o finanční kontrole)</w:t>
      </w:r>
      <w:r w:rsidRPr="00523A9B">
        <w:rPr>
          <w:rFonts w:asciiTheme="minorHAnsi" w:hAnsiTheme="minorHAnsi" w:cstheme="minorHAnsi"/>
          <w:sz w:val="18"/>
          <w:szCs w:val="18"/>
        </w:rPr>
        <w:t>, ve znění pozdějších předpisů</w:t>
      </w:r>
      <w:r>
        <w:rPr>
          <w:rFonts w:asciiTheme="minorHAnsi" w:hAnsiTheme="minorHAnsi" w:cstheme="minorHAnsi"/>
          <w:sz w:val="18"/>
          <w:szCs w:val="18"/>
        </w:rPr>
        <w:t>.</w:t>
      </w:r>
    </w:p>
  </w:footnote>
  <w:footnote w:id="4">
    <w:p w:rsidR="005B230C" w:rsidRPr="00580F92" w:rsidRDefault="005B230C" w:rsidP="00492BF4">
      <w:pPr>
        <w:pStyle w:val="Textpoznpodarou"/>
        <w:rPr>
          <w:rFonts w:asciiTheme="minorHAnsi" w:hAnsiTheme="minorHAnsi" w:cstheme="minorHAnsi"/>
        </w:rPr>
      </w:pPr>
      <w:r>
        <w:rPr>
          <w:rStyle w:val="Znakapoznpodarou"/>
        </w:rPr>
        <w:footnoteRef/>
      </w:r>
      <w:r>
        <w:t xml:space="preserve"> </w:t>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5">
    <w:p w:rsidR="005B230C" w:rsidRPr="00580F92" w:rsidRDefault="005B230C" w:rsidP="00492BF4">
      <w:pPr>
        <w:pStyle w:val="Textpoznpodarou"/>
        <w:jc w:val="both"/>
        <w:rPr>
          <w:rFonts w:asciiTheme="minorHAnsi" w:hAnsiTheme="minorHAnsi" w:cstheme="minorHAnsi"/>
        </w:rPr>
      </w:pPr>
      <w:r w:rsidRPr="00580F92">
        <w:rPr>
          <w:rStyle w:val="Znakapoznpodarou"/>
          <w:rFonts w:asciiTheme="minorHAnsi" w:hAnsiTheme="minorHAnsi" w:cstheme="minorHAnsi"/>
        </w:rPr>
        <w:footnoteRef/>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6">
    <w:p w:rsidR="005B230C" w:rsidRDefault="005B230C"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5B230C" w:rsidRPr="00FF4DE7" w:rsidRDefault="005B230C" w:rsidP="00454CB3">
      <w:pPr>
        <w:tabs>
          <w:tab w:val="left" w:pos="284"/>
        </w:tabs>
        <w:spacing w:before="120"/>
        <w:ind w:left="567" w:hanging="567"/>
        <w:jc w:val="both"/>
        <w:rPr>
          <w:rFonts w:asciiTheme="minorHAnsi" w:hAnsiTheme="minorHAnsi" w:cstheme="minorHAnsi"/>
          <w:sz w:val="18"/>
          <w:szCs w:val="18"/>
        </w:rPr>
      </w:pPr>
    </w:p>
  </w:footnote>
  <w:footnote w:id="7">
    <w:p w:rsidR="005B230C" w:rsidRDefault="005B230C"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5B230C" w:rsidRDefault="005B230C" w:rsidP="00454CB3">
      <w:pPr>
        <w:pStyle w:val="Textpoznpodarou"/>
        <w:ind w:left="567" w:hanging="567"/>
      </w:pPr>
    </w:p>
  </w:footnote>
  <w:footnote w:id="8">
    <w:p w:rsidR="005B230C" w:rsidRPr="00454CB3" w:rsidRDefault="005B230C"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0C" w:rsidRPr="00493F46" w:rsidRDefault="005B230C" w:rsidP="00DB10F7">
    <w:pPr>
      <w:pStyle w:val="Zhlav"/>
      <w:rPr>
        <w:rFonts w:asciiTheme="minorHAnsi" w:hAnsiTheme="minorHAnsi" w:cstheme="minorHAnsi"/>
        <w:b/>
        <w:i/>
        <w:sz w:val="22"/>
        <w:szCs w:val="22"/>
      </w:rPr>
    </w:pPr>
    <w:r w:rsidRPr="00493F46">
      <w:rPr>
        <w:rFonts w:asciiTheme="minorHAnsi" w:hAnsiTheme="minorHAnsi" w:cstheme="minorHAnsi"/>
        <w:b/>
        <w:i/>
        <w:sz w:val="22"/>
        <w:szCs w:val="22"/>
      </w:rPr>
      <w:t xml:space="preserve">Ministerstvo školství, mládeže a tělovýchovy         </w:t>
    </w:r>
    <w:r>
      <w:rPr>
        <w:rFonts w:asciiTheme="minorHAnsi" w:hAnsiTheme="minorHAnsi" w:cstheme="minorHAnsi"/>
        <w:b/>
        <w:i/>
        <w:sz w:val="22"/>
        <w:szCs w:val="22"/>
      </w:rPr>
      <w:t xml:space="preserve">           </w:t>
    </w:r>
    <w:r w:rsidRPr="00493F46">
      <w:rPr>
        <w:rFonts w:asciiTheme="minorHAnsi" w:hAnsiTheme="minorHAnsi" w:cstheme="minorHAnsi"/>
        <w:b/>
        <w:i/>
        <w:sz w:val="22"/>
        <w:szCs w:val="22"/>
      </w:rPr>
      <w:t xml:space="preserve">                                                        </w:t>
    </w:r>
  </w:p>
  <w:p w:rsidR="005B230C" w:rsidRPr="00493F46" w:rsidRDefault="005B230C" w:rsidP="00DB10F7">
    <w:pPr>
      <w:pStyle w:val="Zhlav"/>
      <w:rPr>
        <w:rFonts w:asciiTheme="minorHAnsi" w:hAnsiTheme="minorHAnsi" w:cstheme="minorHAnsi"/>
        <w:b/>
        <w:i/>
        <w:sz w:val="22"/>
        <w:szCs w:val="22"/>
      </w:rPr>
    </w:pPr>
    <w:r w:rsidRPr="00493F46">
      <w:rPr>
        <w:rFonts w:asciiTheme="minorHAnsi" w:hAnsiTheme="minorHAnsi" w:cstheme="minorHAnsi"/>
        <w:b/>
        <w:i/>
        <w:sz w:val="22"/>
        <w:szCs w:val="22"/>
      </w:rPr>
      <w:t>Č. j.: MSMT-</w:t>
    </w:r>
    <w:r>
      <w:rPr>
        <w:rFonts w:asciiTheme="minorHAnsi" w:hAnsiTheme="minorHAnsi" w:cstheme="minorHAnsi"/>
        <w:b/>
        <w:i/>
        <w:sz w:val="22"/>
        <w:szCs w:val="22"/>
      </w:rPr>
      <w:t xml:space="preserve">                                                                           </w:t>
    </w:r>
  </w:p>
  <w:p w:rsidR="005B230C" w:rsidRPr="00493F46" w:rsidRDefault="005B230C" w:rsidP="00DB10F7">
    <w:pPr>
      <w:pStyle w:val="Zhlav"/>
      <w:rPr>
        <w:rFonts w:asciiTheme="minorHAnsi" w:hAnsiTheme="minorHAnsi" w:cstheme="minorHAnsi"/>
        <w:b/>
        <w:i/>
        <w:sz w:val="22"/>
        <w:szCs w:val="22"/>
      </w:rPr>
    </w:pPr>
    <w:r>
      <w:rPr>
        <w:rFonts w:asciiTheme="minorHAnsi" w:hAnsiTheme="minorHAnsi" w:cstheme="minorHAnsi"/>
        <w:b/>
        <w:i/>
        <w:sz w:val="22"/>
        <w:szCs w:val="22"/>
      </w:rPr>
      <w:t>……..</w:t>
    </w:r>
    <w:r w:rsidRPr="00493F46">
      <w:rPr>
        <w:rFonts w:asciiTheme="minorHAnsi" w:hAnsiTheme="minorHAnsi" w:cstheme="minorHAnsi"/>
        <w:b/>
        <w:i/>
        <w:sz w:val="22"/>
        <w:szCs w:val="22"/>
      </w:rPr>
      <w:t xml:space="preserve">17…  </w:t>
    </w:r>
    <w:r>
      <w:rPr>
        <w:rFonts w:asciiTheme="minorHAnsi" w:hAnsiTheme="minorHAnsi" w:cstheme="minorHAnsi"/>
        <w:b/>
        <w:i/>
        <w:sz w:val="22"/>
        <w:szCs w:val="22"/>
      </w:rPr>
      <w:t xml:space="preserve">                                                                                        </w:t>
    </w:r>
  </w:p>
  <w:p w:rsidR="005B230C" w:rsidRPr="00493F46" w:rsidRDefault="005B230C"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0C" w:rsidRPr="00670F69" w:rsidRDefault="005B230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5B230C" w:rsidRPr="00670F69" w:rsidRDefault="005B230C">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ADA4EEFE"/>
    <w:lvl w:ilvl="0" w:tplc="50C897B0">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6B4CBA"/>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467BC3"/>
    <w:multiLevelType w:val="hybridMultilevel"/>
    <w:tmpl w:val="5148BEA8"/>
    <w:lvl w:ilvl="0" w:tplc="B68E149A">
      <w:start w:val="1"/>
      <w:numFmt w:val="decimal"/>
      <w:lvlText w:val="%1)"/>
      <w:lvlJc w:val="left"/>
      <w:pPr>
        <w:tabs>
          <w:tab w:val="num" w:pos="502"/>
        </w:tabs>
        <w:ind w:left="502"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17"/>
  </w:num>
  <w:num w:numId="6">
    <w:abstractNumId w:val="11"/>
  </w:num>
  <w:num w:numId="7">
    <w:abstractNumId w:val="8"/>
  </w:num>
  <w:num w:numId="8">
    <w:abstractNumId w:val="13"/>
  </w:num>
  <w:num w:numId="9">
    <w:abstractNumId w:val="15"/>
  </w:num>
  <w:num w:numId="10">
    <w:abstractNumId w:val="20"/>
  </w:num>
  <w:num w:numId="11">
    <w:abstractNumId w:val="9"/>
  </w:num>
  <w:num w:numId="12">
    <w:abstractNumId w:val="18"/>
  </w:num>
  <w:num w:numId="13">
    <w:abstractNumId w:val="1"/>
  </w:num>
  <w:num w:numId="14">
    <w:abstractNumId w:val="16"/>
  </w:num>
  <w:num w:numId="15">
    <w:abstractNumId w:val="0"/>
  </w:num>
  <w:num w:numId="16">
    <w:abstractNumId w:val="6"/>
  </w:num>
  <w:num w:numId="17">
    <w:abstractNumId w:val="24"/>
  </w:num>
  <w:num w:numId="18">
    <w:abstractNumId w:val="10"/>
  </w:num>
  <w:num w:numId="19">
    <w:abstractNumId w:val="21"/>
  </w:num>
  <w:num w:numId="20">
    <w:abstractNumId w:val="23"/>
  </w:num>
  <w:num w:numId="21">
    <w:abstractNumId w:val="14"/>
  </w:num>
  <w:num w:numId="22">
    <w:abstractNumId w:val="22"/>
  </w:num>
  <w:num w:numId="23">
    <w:abstractNumId w:val="3"/>
  </w:num>
  <w:num w:numId="24">
    <w:abstractNumId w:val="5"/>
  </w:num>
  <w:num w:numId="25">
    <w:abstractNumId w:val="19"/>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C14"/>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4F13"/>
    <w:rsid w:val="00067C1D"/>
    <w:rsid w:val="00070206"/>
    <w:rsid w:val="00071027"/>
    <w:rsid w:val="00073AFB"/>
    <w:rsid w:val="00075402"/>
    <w:rsid w:val="00075C76"/>
    <w:rsid w:val="0007707E"/>
    <w:rsid w:val="0008049F"/>
    <w:rsid w:val="000814A8"/>
    <w:rsid w:val="00081BE2"/>
    <w:rsid w:val="00081C3B"/>
    <w:rsid w:val="0008256F"/>
    <w:rsid w:val="00083599"/>
    <w:rsid w:val="00084637"/>
    <w:rsid w:val="000855D5"/>
    <w:rsid w:val="00085964"/>
    <w:rsid w:val="000863E7"/>
    <w:rsid w:val="00086B76"/>
    <w:rsid w:val="00086EF0"/>
    <w:rsid w:val="000878ED"/>
    <w:rsid w:val="00087A1A"/>
    <w:rsid w:val="00090B70"/>
    <w:rsid w:val="00092E60"/>
    <w:rsid w:val="0009336E"/>
    <w:rsid w:val="0009477D"/>
    <w:rsid w:val="00095367"/>
    <w:rsid w:val="00096328"/>
    <w:rsid w:val="000A19B0"/>
    <w:rsid w:val="000A19EE"/>
    <w:rsid w:val="000A1C26"/>
    <w:rsid w:val="000A23D0"/>
    <w:rsid w:val="000A43C0"/>
    <w:rsid w:val="000A445C"/>
    <w:rsid w:val="000A4B8C"/>
    <w:rsid w:val="000A54FA"/>
    <w:rsid w:val="000A60F6"/>
    <w:rsid w:val="000A6C5E"/>
    <w:rsid w:val="000B0C68"/>
    <w:rsid w:val="000B119C"/>
    <w:rsid w:val="000B2A6D"/>
    <w:rsid w:val="000B5C16"/>
    <w:rsid w:val="000B748D"/>
    <w:rsid w:val="000C1CE9"/>
    <w:rsid w:val="000C1E74"/>
    <w:rsid w:val="000C1E85"/>
    <w:rsid w:val="000C273A"/>
    <w:rsid w:val="000C4B51"/>
    <w:rsid w:val="000C688F"/>
    <w:rsid w:val="000D0D89"/>
    <w:rsid w:val="000D189B"/>
    <w:rsid w:val="000D22D8"/>
    <w:rsid w:val="000D25F7"/>
    <w:rsid w:val="000D29E9"/>
    <w:rsid w:val="000D3684"/>
    <w:rsid w:val="000D53D2"/>
    <w:rsid w:val="000D5756"/>
    <w:rsid w:val="000D5CE3"/>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1F87"/>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17D3F"/>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B7F"/>
    <w:rsid w:val="003B6D1B"/>
    <w:rsid w:val="003B7709"/>
    <w:rsid w:val="003C0318"/>
    <w:rsid w:val="003C4DD9"/>
    <w:rsid w:val="003C643F"/>
    <w:rsid w:val="003C6CF7"/>
    <w:rsid w:val="003C712A"/>
    <w:rsid w:val="003D0AD2"/>
    <w:rsid w:val="003D1ABD"/>
    <w:rsid w:val="003D22D5"/>
    <w:rsid w:val="003D3841"/>
    <w:rsid w:val="003D5C26"/>
    <w:rsid w:val="003D7344"/>
    <w:rsid w:val="003D7651"/>
    <w:rsid w:val="003E2C81"/>
    <w:rsid w:val="003E48B4"/>
    <w:rsid w:val="003E4E7B"/>
    <w:rsid w:val="003E56AA"/>
    <w:rsid w:val="003E736C"/>
    <w:rsid w:val="003E7424"/>
    <w:rsid w:val="003F2093"/>
    <w:rsid w:val="003F2C77"/>
    <w:rsid w:val="003F4EFF"/>
    <w:rsid w:val="003F6866"/>
    <w:rsid w:val="00400F9E"/>
    <w:rsid w:val="00403B16"/>
    <w:rsid w:val="00403FA1"/>
    <w:rsid w:val="004043F7"/>
    <w:rsid w:val="00410FEA"/>
    <w:rsid w:val="004110DF"/>
    <w:rsid w:val="00411258"/>
    <w:rsid w:val="00411A66"/>
    <w:rsid w:val="0041336A"/>
    <w:rsid w:val="004136ED"/>
    <w:rsid w:val="00413761"/>
    <w:rsid w:val="00413A3B"/>
    <w:rsid w:val="004173B5"/>
    <w:rsid w:val="004205C5"/>
    <w:rsid w:val="004214AD"/>
    <w:rsid w:val="00422074"/>
    <w:rsid w:val="004245FE"/>
    <w:rsid w:val="0042584E"/>
    <w:rsid w:val="0042602C"/>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A95"/>
    <w:rsid w:val="004B2E6C"/>
    <w:rsid w:val="004B55CD"/>
    <w:rsid w:val="004B7576"/>
    <w:rsid w:val="004B7E02"/>
    <w:rsid w:val="004C1C7F"/>
    <w:rsid w:val="004C330C"/>
    <w:rsid w:val="004C35C3"/>
    <w:rsid w:val="004C4CD8"/>
    <w:rsid w:val="004C4E8E"/>
    <w:rsid w:val="004C5308"/>
    <w:rsid w:val="004C591D"/>
    <w:rsid w:val="004C5926"/>
    <w:rsid w:val="004C62F4"/>
    <w:rsid w:val="004D0EFF"/>
    <w:rsid w:val="004D110D"/>
    <w:rsid w:val="004D1558"/>
    <w:rsid w:val="004D20EB"/>
    <w:rsid w:val="004D3F6C"/>
    <w:rsid w:val="004D5316"/>
    <w:rsid w:val="004D6518"/>
    <w:rsid w:val="004E0537"/>
    <w:rsid w:val="004E1403"/>
    <w:rsid w:val="004E16AC"/>
    <w:rsid w:val="004E2DA1"/>
    <w:rsid w:val="004E4895"/>
    <w:rsid w:val="004E502F"/>
    <w:rsid w:val="004E50DA"/>
    <w:rsid w:val="004E560A"/>
    <w:rsid w:val="004E667E"/>
    <w:rsid w:val="004F0F52"/>
    <w:rsid w:val="004F1A33"/>
    <w:rsid w:val="004F3B54"/>
    <w:rsid w:val="004F54DB"/>
    <w:rsid w:val="00500C28"/>
    <w:rsid w:val="00501E43"/>
    <w:rsid w:val="00502B7E"/>
    <w:rsid w:val="005041D0"/>
    <w:rsid w:val="0050521A"/>
    <w:rsid w:val="00506E52"/>
    <w:rsid w:val="005070F4"/>
    <w:rsid w:val="00507E01"/>
    <w:rsid w:val="0051342E"/>
    <w:rsid w:val="00513671"/>
    <w:rsid w:val="00513FEC"/>
    <w:rsid w:val="00517A53"/>
    <w:rsid w:val="00521B0D"/>
    <w:rsid w:val="00522FA8"/>
    <w:rsid w:val="00523225"/>
    <w:rsid w:val="0052362F"/>
    <w:rsid w:val="005236FC"/>
    <w:rsid w:val="00523A9B"/>
    <w:rsid w:val="00524E4B"/>
    <w:rsid w:val="00525825"/>
    <w:rsid w:val="00526714"/>
    <w:rsid w:val="0053039F"/>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0034"/>
    <w:rsid w:val="005535C0"/>
    <w:rsid w:val="00553AB4"/>
    <w:rsid w:val="00554AA8"/>
    <w:rsid w:val="00554FB8"/>
    <w:rsid w:val="0055510B"/>
    <w:rsid w:val="0055635F"/>
    <w:rsid w:val="00556CCB"/>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50"/>
    <w:rsid w:val="00583AF5"/>
    <w:rsid w:val="00585043"/>
    <w:rsid w:val="0058545C"/>
    <w:rsid w:val="00586738"/>
    <w:rsid w:val="005869DF"/>
    <w:rsid w:val="0058721E"/>
    <w:rsid w:val="00590113"/>
    <w:rsid w:val="00590851"/>
    <w:rsid w:val="005908DD"/>
    <w:rsid w:val="0059461C"/>
    <w:rsid w:val="00595B55"/>
    <w:rsid w:val="00595D4F"/>
    <w:rsid w:val="0059649F"/>
    <w:rsid w:val="00596C80"/>
    <w:rsid w:val="005975A7"/>
    <w:rsid w:val="005A0A02"/>
    <w:rsid w:val="005A1910"/>
    <w:rsid w:val="005A31B3"/>
    <w:rsid w:val="005A3753"/>
    <w:rsid w:val="005A66A3"/>
    <w:rsid w:val="005A6938"/>
    <w:rsid w:val="005A763B"/>
    <w:rsid w:val="005B0966"/>
    <w:rsid w:val="005B230C"/>
    <w:rsid w:val="005B34E6"/>
    <w:rsid w:val="005B4E67"/>
    <w:rsid w:val="005B5001"/>
    <w:rsid w:val="005C0B46"/>
    <w:rsid w:val="005C2E31"/>
    <w:rsid w:val="005C2E9C"/>
    <w:rsid w:val="005C3299"/>
    <w:rsid w:val="005C3DC4"/>
    <w:rsid w:val="005C55E1"/>
    <w:rsid w:val="005C7FA7"/>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3071"/>
    <w:rsid w:val="00656426"/>
    <w:rsid w:val="00660ADC"/>
    <w:rsid w:val="00661173"/>
    <w:rsid w:val="006644CD"/>
    <w:rsid w:val="00666C5F"/>
    <w:rsid w:val="00670F69"/>
    <w:rsid w:val="00671128"/>
    <w:rsid w:val="00672268"/>
    <w:rsid w:val="00672BAE"/>
    <w:rsid w:val="00672BFF"/>
    <w:rsid w:val="00673CE3"/>
    <w:rsid w:val="0067490E"/>
    <w:rsid w:val="006772F0"/>
    <w:rsid w:val="0068358B"/>
    <w:rsid w:val="006838BD"/>
    <w:rsid w:val="00687715"/>
    <w:rsid w:val="0068798E"/>
    <w:rsid w:val="00691700"/>
    <w:rsid w:val="00692634"/>
    <w:rsid w:val="006935B5"/>
    <w:rsid w:val="00694789"/>
    <w:rsid w:val="0069485C"/>
    <w:rsid w:val="00695539"/>
    <w:rsid w:val="00697722"/>
    <w:rsid w:val="006A0EC5"/>
    <w:rsid w:val="006A2CB6"/>
    <w:rsid w:val="006A303E"/>
    <w:rsid w:val="006A5F07"/>
    <w:rsid w:val="006A6ABA"/>
    <w:rsid w:val="006A7613"/>
    <w:rsid w:val="006A7CC0"/>
    <w:rsid w:val="006B1D3E"/>
    <w:rsid w:val="006B1E45"/>
    <w:rsid w:val="006B27A3"/>
    <w:rsid w:val="006B2ECD"/>
    <w:rsid w:val="006B42C9"/>
    <w:rsid w:val="006B493D"/>
    <w:rsid w:val="006B532E"/>
    <w:rsid w:val="006B5955"/>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7B6C"/>
    <w:rsid w:val="00700E24"/>
    <w:rsid w:val="00701AFE"/>
    <w:rsid w:val="007022B6"/>
    <w:rsid w:val="00702974"/>
    <w:rsid w:val="0070298C"/>
    <w:rsid w:val="007054C6"/>
    <w:rsid w:val="00705A53"/>
    <w:rsid w:val="00705E77"/>
    <w:rsid w:val="00711975"/>
    <w:rsid w:val="00713929"/>
    <w:rsid w:val="00716271"/>
    <w:rsid w:val="007165CE"/>
    <w:rsid w:val="00723892"/>
    <w:rsid w:val="0072483E"/>
    <w:rsid w:val="007276C8"/>
    <w:rsid w:val="00727A71"/>
    <w:rsid w:val="0073050D"/>
    <w:rsid w:val="0073078E"/>
    <w:rsid w:val="007312D0"/>
    <w:rsid w:val="00731687"/>
    <w:rsid w:val="00732995"/>
    <w:rsid w:val="00732CA0"/>
    <w:rsid w:val="007340DA"/>
    <w:rsid w:val="00734C47"/>
    <w:rsid w:val="00736E09"/>
    <w:rsid w:val="007401C3"/>
    <w:rsid w:val="0074355C"/>
    <w:rsid w:val="00745B0B"/>
    <w:rsid w:val="00750123"/>
    <w:rsid w:val="00753896"/>
    <w:rsid w:val="0075417B"/>
    <w:rsid w:val="0075486D"/>
    <w:rsid w:val="00756E87"/>
    <w:rsid w:val="007615B8"/>
    <w:rsid w:val="007615F3"/>
    <w:rsid w:val="007661F6"/>
    <w:rsid w:val="00767A98"/>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1734C"/>
    <w:rsid w:val="00822D33"/>
    <w:rsid w:val="008247DD"/>
    <w:rsid w:val="00825AA8"/>
    <w:rsid w:val="00826F48"/>
    <w:rsid w:val="00833F98"/>
    <w:rsid w:val="008350A4"/>
    <w:rsid w:val="00835299"/>
    <w:rsid w:val="0083551B"/>
    <w:rsid w:val="00846CA2"/>
    <w:rsid w:val="008512A7"/>
    <w:rsid w:val="0085159B"/>
    <w:rsid w:val="00853751"/>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A21"/>
    <w:rsid w:val="00892324"/>
    <w:rsid w:val="00892D37"/>
    <w:rsid w:val="0089685C"/>
    <w:rsid w:val="0089707B"/>
    <w:rsid w:val="00897BE1"/>
    <w:rsid w:val="00897D9F"/>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C1892"/>
    <w:rsid w:val="008C4EBF"/>
    <w:rsid w:val="008C54EC"/>
    <w:rsid w:val="008C621B"/>
    <w:rsid w:val="008D01A0"/>
    <w:rsid w:val="008D0C67"/>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39B"/>
    <w:rsid w:val="008E4B2C"/>
    <w:rsid w:val="008E4C12"/>
    <w:rsid w:val="008E7343"/>
    <w:rsid w:val="008F052D"/>
    <w:rsid w:val="008F0C27"/>
    <w:rsid w:val="008F1388"/>
    <w:rsid w:val="008F213E"/>
    <w:rsid w:val="008F2FAD"/>
    <w:rsid w:val="008F4485"/>
    <w:rsid w:val="00900791"/>
    <w:rsid w:val="009007FB"/>
    <w:rsid w:val="00902013"/>
    <w:rsid w:val="009041F7"/>
    <w:rsid w:val="00904570"/>
    <w:rsid w:val="009048B0"/>
    <w:rsid w:val="00904B5B"/>
    <w:rsid w:val="00904E9C"/>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D82"/>
    <w:rsid w:val="00937C27"/>
    <w:rsid w:val="00940236"/>
    <w:rsid w:val="00940868"/>
    <w:rsid w:val="00940D8A"/>
    <w:rsid w:val="00942151"/>
    <w:rsid w:val="00943A04"/>
    <w:rsid w:val="00945662"/>
    <w:rsid w:val="00945827"/>
    <w:rsid w:val="009571C4"/>
    <w:rsid w:val="00957FB5"/>
    <w:rsid w:val="009612AA"/>
    <w:rsid w:val="009637ED"/>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B54A7"/>
    <w:rsid w:val="009C1047"/>
    <w:rsid w:val="009C1BA4"/>
    <w:rsid w:val="009C24C0"/>
    <w:rsid w:val="009C258B"/>
    <w:rsid w:val="009C6E19"/>
    <w:rsid w:val="009D0B3A"/>
    <w:rsid w:val="009D1754"/>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67D4"/>
    <w:rsid w:val="00A072BF"/>
    <w:rsid w:val="00A121A4"/>
    <w:rsid w:val="00A1263A"/>
    <w:rsid w:val="00A12DFA"/>
    <w:rsid w:val="00A12FB7"/>
    <w:rsid w:val="00A131FA"/>
    <w:rsid w:val="00A13F5C"/>
    <w:rsid w:val="00A14817"/>
    <w:rsid w:val="00A2072C"/>
    <w:rsid w:val="00A20B67"/>
    <w:rsid w:val="00A21671"/>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26A6"/>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7B"/>
    <w:rsid w:val="00AA39A8"/>
    <w:rsid w:val="00AA3AF9"/>
    <w:rsid w:val="00AA4A50"/>
    <w:rsid w:val="00AA5E93"/>
    <w:rsid w:val="00AA5FAC"/>
    <w:rsid w:val="00AA6430"/>
    <w:rsid w:val="00AA6959"/>
    <w:rsid w:val="00AB032F"/>
    <w:rsid w:val="00AB0886"/>
    <w:rsid w:val="00AB1CD8"/>
    <w:rsid w:val="00AB3E9C"/>
    <w:rsid w:val="00AB4DC7"/>
    <w:rsid w:val="00AB573D"/>
    <w:rsid w:val="00AB619E"/>
    <w:rsid w:val="00AB6765"/>
    <w:rsid w:val="00AB7475"/>
    <w:rsid w:val="00AC15D0"/>
    <w:rsid w:val="00AC198F"/>
    <w:rsid w:val="00AC3531"/>
    <w:rsid w:val="00AC458B"/>
    <w:rsid w:val="00AC69AB"/>
    <w:rsid w:val="00AC69C0"/>
    <w:rsid w:val="00AC7519"/>
    <w:rsid w:val="00AD05C6"/>
    <w:rsid w:val="00AD1836"/>
    <w:rsid w:val="00AD1A2C"/>
    <w:rsid w:val="00AD1C73"/>
    <w:rsid w:val="00AD3EED"/>
    <w:rsid w:val="00AD60A1"/>
    <w:rsid w:val="00AD68E5"/>
    <w:rsid w:val="00AE1CCF"/>
    <w:rsid w:val="00AE2D34"/>
    <w:rsid w:val="00AE4836"/>
    <w:rsid w:val="00AE545F"/>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264B3"/>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AFF"/>
    <w:rsid w:val="00B80B0A"/>
    <w:rsid w:val="00B83F00"/>
    <w:rsid w:val="00B85F26"/>
    <w:rsid w:val="00B871DF"/>
    <w:rsid w:val="00B932D2"/>
    <w:rsid w:val="00B9694A"/>
    <w:rsid w:val="00B96F5E"/>
    <w:rsid w:val="00B97831"/>
    <w:rsid w:val="00B978DA"/>
    <w:rsid w:val="00B97D34"/>
    <w:rsid w:val="00BA1EC8"/>
    <w:rsid w:val="00BA293D"/>
    <w:rsid w:val="00BA3D6A"/>
    <w:rsid w:val="00BA53B1"/>
    <w:rsid w:val="00BB05B7"/>
    <w:rsid w:val="00BB1F07"/>
    <w:rsid w:val="00BB2934"/>
    <w:rsid w:val="00BB29E1"/>
    <w:rsid w:val="00BB48F1"/>
    <w:rsid w:val="00BB7FE4"/>
    <w:rsid w:val="00BC2CEF"/>
    <w:rsid w:val="00BC39C4"/>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929"/>
    <w:rsid w:val="00C07D3A"/>
    <w:rsid w:val="00C1048D"/>
    <w:rsid w:val="00C107DD"/>
    <w:rsid w:val="00C12303"/>
    <w:rsid w:val="00C12FE3"/>
    <w:rsid w:val="00C13D22"/>
    <w:rsid w:val="00C15696"/>
    <w:rsid w:val="00C15937"/>
    <w:rsid w:val="00C15F93"/>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C2F"/>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66B0"/>
    <w:rsid w:val="00E5729E"/>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026"/>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9F9"/>
    <w:rsid w:val="00EF6376"/>
    <w:rsid w:val="00EF74A7"/>
    <w:rsid w:val="00F00AA5"/>
    <w:rsid w:val="00F02557"/>
    <w:rsid w:val="00F034F4"/>
    <w:rsid w:val="00F03C69"/>
    <w:rsid w:val="00F073A0"/>
    <w:rsid w:val="00F073A5"/>
    <w:rsid w:val="00F10735"/>
    <w:rsid w:val="00F112D3"/>
    <w:rsid w:val="00F11E5F"/>
    <w:rsid w:val="00F12455"/>
    <w:rsid w:val="00F12D22"/>
    <w:rsid w:val="00F13909"/>
    <w:rsid w:val="00F139DF"/>
    <w:rsid w:val="00F13F6C"/>
    <w:rsid w:val="00F17517"/>
    <w:rsid w:val="00F17624"/>
    <w:rsid w:val="00F2080A"/>
    <w:rsid w:val="00F21668"/>
    <w:rsid w:val="00F24145"/>
    <w:rsid w:val="00F242A1"/>
    <w:rsid w:val="00F247A1"/>
    <w:rsid w:val="00F24E6E"/>
    <w:rsid w:val="00F2655B"/>
    <w:rsid w:val="00F3158D"/>
    <w:rsid w:val="00F325B2"/>
    <w:rsid w:val="00F32E92"/>
    <w:rsid w:val="00F34692"/>
    <w:rsid w:val="00F37BB0"/>
    <w:rsid w:val="00F41F80"/>
    <w:rsid w:val="00F42BA6"/>
    <w:rsid w:val="00F42E83"/>
    <w:rsid w:val="00F46063"/>
    <w:rsid w:val="00F46553"/>
    <w:rsid w:val="00F46658"/>
    <w:rsid w:val="00F500C7"/>
    <w:rsid w:val="00F52023"/>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719"/>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4198"/>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4B87"/>
    <w:rsid w:val="00FE599A"/>
    <w:rsid w:val="00FE6831"/>
    <w:rsid w:val="00FE6AEA"/>
    <w:rsid w:val="00FE6BC5"/>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6788BF3E-9FB9-4824-9D7F-A480EEC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92DE-ABAC-4FDD-AE3D-C29E4A18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5</TotalTime>
  <Pages>14</Pages>
  <Words>4895</Words>
  <Characters>28887</Characters>
  <Application>Microsoft Office Word</Application>
  <DocSecurity>0</DocSecurity>
  <Lines>240</Lines>
  <Paragraphs>67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Krausová Mária</cp:lastModifiedBy>
  <cp:revision>3</cp:revision>
  <cp:lastPrinted>2017-04-20T10:41:00Z</cp:lastPrinted>
  <dcterms:created xsi:type="dcterms:W3CDTF">2017-04-20T11:33:00Z</dcterms:created>
  <dcterms:modified xsi:type="dcterms:W3CDTF">2017-05-16T12:05:00Z</dcterms:modified>
</cp:coreProperties>
</file>