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3C37F3D" w:rsidR="009D33D9" w:rsidRDefault="009D33D9" w:rsidP="009D7AD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9D7ADB" w:rsidRPr="009D7ADB">
        <w:rPr>
          <w:rFonts w:ascii="Arial" w:hAnsi="Arial" w:cs="Arial"/>
          <w:sz w:val="24"/>
          <w:szCs w:val="24"/>
        </w:rPr>
        <w:t>administrace zjednodušených proje</w:t>
      </w:r>
      <w:r w:rsidR="009D7ADB">
        <w:rPr>
          <w:rFonts w:ascii="Arial" w:hAnsi="Arial" w:cs="Arial"/>
          <w:sz w:val="24"/>
          <w:szCs w:val="24"/>
        </w:rPr>
        <w:t xml:space="preserve">ktů Jihočeský, Královehradecký </w:t>
      </w:r>
      <w:r w:rsidR="009D7ADB" w:rsidRPr="009D7ADB">
        <w:rPr>
          <w:rFonts w:ascii="Arial" w:hAnsi="Arial" w:cs="Arial"/>
          <w:sz w:val="24"/>
          <w:szCs w:val="24"/>
        </w:rPr>
        <w:t>a Plzeňský kraj v odboru administrace zjednodušených projektů</w:t>
      </w:r>
      <w:r w:rsidR="000F4C4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B735CA">
        <w:rPr>
          <w:rFonts w:ascii="Arial" w:hAnsi="Arial" w:cs="Arial"/>
          <w:sz w:val="24"/>
          <w:szCs w:val="24"/>
        </w:rPr>
        <w:t>11</w:t>
      </w:r>
      <w:r w:rsidR="009D7ADB">
        <w:rPr>
          <w:rFonts w:ascii="Arial" w:hAnsi="Arial" w:cs="Arial"/>
          <w:sz w:val="24"/>
          <w:szCs w:val="24"/>
        </w:rPr>
        <w:t>680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</w:t>
      </w:r>
      <w:r w:rsidR="00717736">
        <w:rPr>
          <w:rFonts w:ascii="Arial" w:hAnsi="Arial" w:cs="Arial"/>
          <w:sz w:val="24"/>
          <w:szCs w:val="24"/>
        </w:rPr>
        <w:br/>
      </w:r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28E6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91C71"/>
    <w:rsid w:val="009D33D9"/>
    <w:rsid w:val="009D7ADB"/>
    <w:rsid w:val="00B02266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2017-05-10T12:45:00Z</dcterms:created>
  <dcterms:modified xsi:type="dcterms:W3CDTF">2017-05-10T12:45:00Z</dcterms:modified>
</cp:coreProperties>
</file>