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9B" w:rsidRDefault="004F5C9B" w:rsidP="00A11E42">
      <w:pPr>
        <w:spacing w:line="288" w:lineRule="auto"/>
        <w:jc w:val="center"/>
        <w:rPr>
          <w:rFonts w:ascii="Arial" w:hAnsi="Arial" w:cs="Arial"/>
          <w:b/>
        </w:rPr>
      </w:pPr>
      <w:r>
        <w:rPr>
          <w:rFonts w:ascii="Arial" w:hAnsi="Arial" w:cs="Arial"/>
          <w:b/>
        </w:rPr>
        <w:t>Oznámení o vyhlášení výběrového řízení na služební místo vrchní ministerský rada – vedoucí oddělení správních agend a rozkladové komise v odboru právním a správním Ministerstva školství, mládeže a tělovýchovy</w:t>
      </w:r>
    </w:p>
    <w:p w:rsidR="004F5C9B" w:rsidRDefault="004F5C9B" w:rsidP="00A11E42">
      <w:pPr>
        <w:spacing w:after="0" w:line="288" w:lineRule="auto"/>
        <w:jc w:val="center"/>
        <w:rPr>
          <w:rFonts w:ascii="Arial" w:hAnsi="Arial" w:cs="Arial"/>
        </w:rPr>
      </w:pPr>
    </w:p>
    <w:p w:rsidR="004F5C9B" w:rsidRDefault="00635408" w:rsidP="00A11E42">
      <w:pPr>
        <w:spacing w:after="0" w:line="288" w:lineRule="auto"/>
        <w:ind w:left="6372"/>
        <w:rPr>
          <w:rFonts w:ascii="Arial" w:hAnsi="Arial" w:cs="Arial"/>
        </w:rPr>
      </w:pPr>
      <w:r>
        <w:rPr>
          <w:rFonts w:ascii="Arial" w:hAnsi="Arial" w:cs="Arial"/>
        </w:rPr>
        <w:t xml:space="preserve">Č. j.: </w:t>
      </w:r>
      <w:r w:rsidR="00B11DDF" w:rsidRPr="00B11DDF">
        <w:rPr>
          <w:rFonts w:ascii="Arial" w:hAnsi="Arial" w:cs="Arial"/>
        </w:rPr>
        <w:t>MSMT-13634/2017-1</w:t>
      </w:r>
    </w:p>
    <w:p w:rsidR="004F5C9B" w:rsidRDefault="004F5C9B" w:rsidP="00A11E42">
      <w:pPr>
        <w:spacing w:after="0" w:line="288" w:lineRule="auto"/>
        <w:ind w:left="6372"/>
        <w:rPr>
          <w:rFonts w:ascii="Arial" w:hAnsi="Arial" w:cs="Arial"/>
        </w:rPr>
      </w:pPr>
      <w:r>
        <w:rPr>
          <w:rFonts w:ascii="Arial" w:hAnsi="Arial" w:cs="Arial"/>
        </w:rPr>
        <w:t xml:space="preserve">Datum:   </w:t>
      </w:r>
      <w:r w:rsidR="00635408">
        <w:rPr>
          <w:rFonts w:ascii="Arial" w:hAnsi="Arial" w:cs="Arial"/>
        </w:rPr>
        <w:t xml:space="preserve">  </w:t>
      </w:r>
      <w:r w:rsidR="00EF47A7">
        <w:rPr>
          <w:rFonts w:ascii="Arial" w:hAnsi="Arial" w:cs="Arial"/>
        </w:rPr>
        <w:t xml:space="preserve"> </w:t>
      </w:r>
      <w:r w:rsidR="00635408">
        <w:rPr>
          <w:rFonts w:ascii="Arial" w:hAnsi="Arial" w:cs="Arial"/>
        </w:rPr>
        <w:t xml:space="preserve"> </w:t>
      </w:r>
      <w:r>
        <w:rPr>
          <w:rFonts w:ascii="Arial" w:hAnsi="Arial" w:cs="Arial"/>
        </w:rPr>
        <w:t xml:space="preserve">. </w:t>
      </w:r>
      <w:proofErr w:type="gramStart"/>
      <w:r w:rsidR="00EE3003">
        <w:rPr>
          <w:rFonts w:ascii="Arial" w:hAnsi="Arial" w:cs="Arial"/>
        </w:rPr>
        <w:t>června</w:t>
      </w:r>
      <w:proofErr w:type="gramEnd"/>
      <w:r>
        <w:rPr>
          <w:rFonts w:ascii="Arial" w:hAnsi="Arial" w:cs="Arial"/>
        </w:rPr>
        <w:t xml:space="preserve"> 201</w:t>
      </w:r>
      <w:r w:rsidR="0057483A">
        <w:rPr>
          <w:rFonts w:ascii="Arial" w:hAnsi="Arial" w:cs="Arial"/>
        </w:rPr>
        <w:t>7</w:t>
      </w:r>
    </w:p>
    <w:p w:rsidR="00942044" w:rsidRPr="00942044" w:rsidRDefault="00942044" w:rsidP="00A11E42">
      <w:pPr>
        <w:spacing w:after="0" w:line="288" w:lineRule="auto"/>
        <w:ind w:left="6372"/>
        <w:rPr>
          <w:rFonts w:ascii="Arial" w:hAnsi="Arial" w:cs="Arial"/>
          <w:sz w:val="8"/>
          <w:szCs w:val="8"/>
        </w:rPr>
      </w:pPr>
    </w:p>
    <w:p w:rsidR="006C3505" w:rsidRDefault="008C6D10" w:rsidP="00A11E42">
      <w:pPr>
        <w:spacing w:after="80" w:line="288" w:lineRule="auto"/>
        <w:jc w:val="both"/>
        <w:rPr>
          <w:rFonts w:ascii="Arial" w:hAnsi="Arial" w:cs="Arial"/>
          <w:b/>
        </w:rPr>
      </w:pPr>
      <w:r w:rsidRPr="00BF0919">
        <w:rPr>
          <w:rFonts w:ascii="Arial" w:hAnsi="Arial" w:cs="Arial"/>
        </w:rPr>
        <w:t>Státní tajemník v Ministerstvu školství, mládeže a tělovýchovy jako služební orgán příslušný podle § 10 odst. 1 písm. f) zákona č</w:t>
      </w:r>
      <w:r w:rsidR="00635408">
        <w:rPr>
          <w:rFonts w:ascii="Arial" w:hAnsi="Arial" w:cs="Arial"/>
        </w:rPr>
        <w:t xml:space="preserve">. 234/2014 Sb., o státní službě, ve znění pozdějších předpisů </w:t>
      </w:r>
      <w:r w:rsidRPr="00BF0919">
        <w:rPr>
          <w:rFonts w:ascii="Arial" w:hAnsi="Arial" w:cs="Arial"/>
        </w:rPr>
        <w:t xml:space="preserve">(dále jen „zákon“), </w:t>
      </w:r>
      <w:r w:rsidR="00635408" w:rsidRPr="00635408">
        <w:rPr>
          <w:rFonts w:ascii="Arial" w:hAnsi="Arial" w:cs="Arial"/>
        </w:rPr>
        <w:t xml:space="preserve">vyhlašuje podle § 58 odst. </w:t>
      </w:r>
      <w:r w:rsidR="00B11DDF">
        <w:rPr>
          <w:rFonts w:ascii="Arial" w:hAnsi="Arial" w:cs="Arial"/>
        </w:rPr>
        <w:t>6</w:t>
      </w:r>
      <w:r w:rsidR="00942044">
        <w:rPr>
          <w:rFonts w:ascii="Arial" w:hAnsi="Arial" w:cs="Arial"/>
        </w:rPr>
        <w:t xml:space="preserve"> </w:t>
      </w:r>
      <w:r w:rsidR="00635408" w:rsidRPr="00635408">
        <w:rPr>
          <w:rFonts w:ascii="Arial" w:hAnsi="Arial" w:cs="Arial"/>
        </w:rPr>
        <w:t xml:space="preserve">zákona </w:t>
      </w:r>
      <w:r w:rsidR="00B11DDF">
        <w:rPr>
          <w:rFonts w:ascii="Arial" w:hAnsi="Arial" w:cs="Arial"/>
        </w:rPr>
        <w:t>třetí</w:t>
      </w:r>
      <w:r w:rsidR="00635408" w:rsidRPr="00635408">
        <w:rPr>
          <w:rFonts w:ascii="Arial" w:hAnsi="Arial" w:cs="Arial"/>
        </w:rPr>
        <w:t xml:space="preserve"> kolo výběrového řízení na služební místo </w:t>
      </w:r>
      <w:r w:rsidR="00635408" w:rsidRPr="00635408">
        <w:rPr>
          <w:rFonts w:ascii="Arial" w:hAnsi="Arial" w:cs="Arial"/>
          <w:b/>
        </w:rPr>
        <w:t>vrchní ministerský</w:t>
      </w:r>
      <w:r w:rsidR="00C71834">
        <w:rPr>
          <w:rFonts w:ascii="Arial" w:hAnsi="Arial" w:cs="Arial"/>
          <w:b/>
        </w:rPr>
        <w:t xml:space="preserve"> rada</w:t>
      </w:r>
      <w:r w:rsidR="00C71834" w:rsidRPr="00BF0919">
        <w:rPr>
          <w:rFonts w:ascii="Arial" w:hAnsi="Arial" w:cs="Arial"/>
          <w:b/>
        </w:rPr>
        <w:t xml:space="preserve"> </w:t>
      </w:r>
      <w:r w:rsidR="00C71834">
        <w:rPr>
          <w:rFonts w:ascii="Arial" w:hAnsi="Arial" w:cs="Arial"/>
          <w:b/>
        </w:rPr>
        <w:t xml:space="preserve">– vedoucí oddělení </w:t>
      </w:r>
      <w:r w:rsidR="004F5C9B">
        <w:rPr>
          <w:rFonts w:ascii="Arial" w:hAnsi="Arial" w:cs="Arial"/>
          <w:b/>
        </w:rPr>
        <w:t>správních agend a</w:t>
      </w:r>
      <w:r w:rsidR="00635408">
        <w:rPr>
          <w:rFonts w:ascii="Arial" w:hAnsi="Arial" w:cs="Arial"/>
          <w:b/>
        </w:rPr>
        <w:t> </w:t>
      </w:r>
      <w:r w:rsidR="004F5C9B">
        <w:rPr>
          <w:rFonts w:ascii="Arial" w:hAnsi="Arial" w:cs="Arial"/>
          <w:b/>
        </w:rPr>
        <w:t xml:space="preserve">rozkladové komise </w:t>
      </w:r>
      <w:r w:rsidR="00205CC3">
        <w:rPr>
          <w:rFonts w:ascii="Arial" w:hAnsi="Arial" w:cs="Arial"/>
          <w:b/>
        </w:rPr>
        <w:t xml:space="preserve">v odboru </w:t>
      </w:r>
      <w:r w:rsidR="00205CC3" w:rsidRPr="00A9180A">
        <w:rPr>
          <w:rFonts w:ascii="Arial" w:hAnsi="Arial" w:cs="Arial"/>
          <w:b/>
        </w:rPr>
        <w:t>právní</w:t>
      </w:r>
      <w:r w:rsidR="00205CC3">
        <w:rPr>
          <w:rFonts w:ascii="Arial" w:hAnsi="Arial" w:cs="Arial"/>
          <w:b/>
        </w:rPr>
        <w:t>m</w:t>
      </w:r>
      <w:r w:rsidR="00205CC3" w:rsidRPr="00A9180A">
        <w:rPr>
          <w:rFonts w:ascii="Arial" w:hAnsi="Arial" w:cs="Arial"/>
          <w:b/>
        </w:rPr>
        <w:t xml:space="preserve"> a správní</w:t>
      </w:r>
      <w:r w:rsidR="00205CC3">
        <w:rPr>
          <w:rFonts w:ascii="Arial" w:hAnsi="Arial" w:cs="Arial"/>
          <w:b/>
        </w:rPr>
        <w:t>m</w:t>
      </w:r>
      <w:r w:rsidR="00A9180A">
        <w:rPr>
          <w:rFonts w:ascii="Arial" w:hAnsi="Arial" w:cs="Arial"/>
          <w:b/>
        </w:rPr>
        <w:t xml:space="preserve"> </w:t>
      </w:r>
      <w:r w:rsidRPr="00BF0919">
        <w:rPr>
          <w:rFonts w:ascii="Arial" w:hAnsi="Arial" w:cs="Arial"/>
          <w:b/>
        </w:rPr>
        <w:t>Ministerstva školství, mládeže a</w:t>
      </w:r>
      <w:r w:rsidR="00CA76BA">
        <w:rPr>
          <w:rFonts w:ascii="Arial" w:hAnsi="Arial" w:cs="Arial"/>
          <w:b/>
        </w:rPr>
        <w:t> </w:t>
      </w:r>
      <w:r w:rsidR="00532010" w:rsidRPr="00BF0919">
        <w:rPr>
          <w:rFonts w:ascii="Arial" w:hAnsi="Arial" w:cs="Arial"/>
          <w:b/>
        </w:rPr>
        <w:t>tělovýchovy</w:t>
      </w:r>
      <w:r w:rsidR="00532010">
        <w:rPr>
          <w:rFonts w:ascii="Arial" w:hAnsi="Arial" w:cs="Arial"/>
          <w:b/>
        </w:rPr>
        <w:t xml:space="preserve">, </w:t>
      </w:r>
      <w:r w:rsidR="00942044">
        <w:rPr>
          <w:rFonts w:ascii="Arial" w:hAnsi="Arial" w:cs="Arial"/>
        </w:rPr>
        <w:t>kód místa MSMT0000870</w:t>
      </w:r>
      <w:r w:rsidR="00942044" w:rsidRPr="00296D38">
        <w:rPr>
          <w:rFonts w:ascii="Arial" w:hAnsi="Arial" w:cs="Arial"/>
        </w:rPr>
        <w:t>S,</w:t>
      </w:r>
      <w:r w:rsidR="00942044" w:rsidRPr="001C5F8E">
        <w:rPr>
          <w:rFonts w:ascii="Arial" w:hAnsi="Arial" w:cs="Arial"/>
          <w:b/>
        </w:rPr>
        <w:t xml:space="preserve"> </w:t>
      </w:r>
      <w:r w:rsidR="00942044">
        <w:rPr>
          <w:rFonts w:ascii="Arial" w:hAnsi="Arial" w:cs="Arial"/>
        </w:rPr>
        <w:t>v níže uvedených oborech</w:t>
      </w:r>
      <w:r w:rsidR="00942044" w:rsidRPr="00942044">
        <w:rPr>
          <w:rFonts w:ascii="Arial" w:hAnsi="Arial" w:cs="Arial"/>
        </w:rPr>
        <w:t xml:space="preserve"> služby podle nařízení vlády 106/2015 Sb., o</w:t>
      </w:r>
      <w:r w:rsidR="00942044">
        <w:rPr>
          <w:rFonts w:ascii="Arial" w:hAnsi="Arial" w:cs="Arial"/>
        </w:rPr>
        <w:t> </w:t>
      </w:r>
      <w:r w:rsidR="00942044" w:rsidRPr="00942044">
        <w:rPr>
          <w:rFonts w:ascii="Arial" w:hAnsi="Arial" w:cs="Arial"/>
        </w:rPr>
        <w:t>oborech státní služby</w:t>
      </w:r>
    </w:p>
    <w:p w:rsidR="004F5C9B" w:rsidRDefault="004F5C9B" w:rsidP="00A11E42">
      <w:pPr>
        <w:spacing w:after="80" w:line="288" w:lineRule="auto"/>
        <w:jc w:val="both"/>
        <w:rPr>
          <w:rFonts w:ascii="Arial" w:hAnsi="Arial" w:cs="Arial"/>
          <w:b/>
        </w:rPr>
      </w:pPr>
      <w:r>
        <w:rPr>
          <w:rFonts w:ascii="Arial" w:hAnsi="Arial" w:cs="Arial"/>
          <w:b/>
        </w:rPr>
        <w:t>10 - Školství, výchova a vzdělávání</w:t>
      </w:r>
    </w:p>
    <w:p w:rsidR="004F5C9B" w:rsidRDefault="004F5C9B" w:rsidP="00A11E42">
      <w:pPr>
        <w:spacing w:after="80" w:line="288" w:lineRule="auto"/>
        <w:jc w:val="both"/>
        <w:rPr>
          <w:rFonts w:ascii="Arial" w:hAnsi="Arial" w:cs="Arial"/>
          <w:b/>
        </w:rPr>
      </w:pPr>
      <w:r>
        <w:rPr>
          <w:rFonts w:ascii="Arial" w:hAnsi="Arial" w:cs="Arial"/>
          <w:b/>
        </w:rPr>
        <w:t>11 - Mládež, tělovýchova a sport</w:t>
      </w:r>
      <w:bookmarkStart w:id="0" w:name="_GoBack"/>
      <w:bookmarkEnd w:id="0"/>
    </w:p>
    <w:p w:rsidR="004F5C9B" w:rsidRDefault="004F5C9B" w:rsidP="00A11E42">
      <w:pPr>
        <w:spacing w:after="80" w:line="288" w:lineRule="auto"/>
        <w:jc w:val="both"/>
        <w:rPr>
          <w:rFonts w:ascii="Arial" w:hAnsi="Arial" w:cs="Arial"/>
          <w:b/>
        </w:rPr>
      </w:pPr>
      <w:r>
        <w:rPr>
          <w:rFonts w:ascii="Arial" w:hAnsi="Arial" w:cs="Arial"/>
          <w:b/>
        </w:rPr>
        <w:t>29 - Legislativa a právní činnost</w:t>
      </w:r>
    </w:p>
    <w:p w:rsidR="004F5C9B" w:rsidRDefault="004F5C9B" w:rsidP="00A11E42">
      <w:pPr>
        <w:spacing w:after="80" w:line="288" w:lineRule="auto"/>
        <w:jc w:val="both"/>
        <w:rPr>
          <w:rFonts w:ascii="Arial" w:hAnsi="Arial" w:cs="Arial"/>
          <w:b/>
        </w:rPr>
      </w:pPr>
      <w:r>
        <w:rPr>
          <w:rFonts w:ascii="Arial" w:hAnsi="Arial" w:cs="Arial"/>
          <w:b/>
        </w:rPr>
        <w:t>33 - Systém veřejné správy</w:t>
      </w:r>
    </w:p>
    <w:p w:rsidR="004F5C9B" w:rsidRDefault="004F5C9B" w:rsidP="00A11E42">
      <w:pPr>
        <w:spacing w:after="80" w:line="288" w:lineRule="auto"/>
        <w:jc w:val="both"/>
        <w:rPr>
          <w:rFonts w:ascii="Arial" w:hAnsi="Arial" w:cs="Arial"/>
          <w:b/>
        </w:rPr>
      </w:pPr>
      <w:r>
        <w:rPr>
          <w:rFonts w:ascii="Arial" w:hAnsi="Arial" w:cs="Arial"/>
          <w:b/>
        </w:rPr>
        <w:t>47 - Společné evropské politiky podpory a pomoci, evropské strukturální, investiční a obdobné fondy.</w:t>
      </w:r>
    </w:p>
    <w:p w:rsidR="002960FE" w:rsidRPr="00BF0919" w:rsidRDefault="004F5C9B" w:rsidP="00A11E42">
      <w:pPr>
        <w:spacing w:after="120" w:line="288" w:lineRule="auto"/>
        <w:jc w:val="both"/>
        <w:rPr>
          <w:rFonts w:ascii="Arial" w:hAnsi="Arial" w:cs="Arial"/>
        </w:rPr>
      </w:pPr>
      <w:r>
        <w:rPr>
          <w:rFonts w:ascii="Arial" w:hAnsi="Arial" w:cs="Arial"/>
        </w:rPr>
        <w:t>Místem výkonu služby je Praha. Služba na tomto služebním místě bude vykonávána ve služebním poměru na dobu neurčitou. Předpokládaným dnem nástupu na služební místo je 1</w:t>
      </w:r>
      <w:r w:rsidR="00D346E6">
        <w:rPr>
          <w:rFonts w:ascii="Arial" w:hAnsi="Arial" w:cs="Arial"/>
        </w:rPr>
        <w:t>5</w:t>
      </w:r>
      <w:r>
        <w:rPr>
          <w:rFonts w:ascii="Arial" w:hAnsi="Arial" w:cs="Arial"/>
        </w:rPr>
        <w:t xml:space="preserve">. </w:t>
      </w:r>
      <w:r w:rsidR="00B11DDF">
        <w:rPr>
          <w:rFonts w:ascii="Arial" w:hAnsi="Arial" w:cs="Arial"/>
        </w:rPr>
        <w:t>červenec</w:t>
      </w:r>
      <w:r w:rsidR="00635408">
        <w:rPr>
          <w:rFonts w:ascii="Arial" w:hAnsi="Arial" w:cs="Arial"/>
        </w:rPr>
        <w:t xml:space="preserve"> 2017</w:t>
      </w:r>
      <w:r>
        <w:rPr>
          <w:rFonts w:ascii="Arial" w:hAnsi="Arial" w:cs="Arial"/>
        </w:rPr>
        <w:t xml:space="preserve"> nebo dle dohody. Služební místo je zařazeno podle Přílohy č. 1 k zákonu do 15. platové třídy.</w:t>
      </w:r>
    </w:p>
    <w:p w:rsidR="00DA3368" w:rsidRDefault="00DA3368" w:rsidP="00A11E42">
      <w:pPr>
        <w:spacing w:after="0" w:line="288" w:lineRule="auto"/>
        <w:jc w:val="both"/>
        <w:rPr>
          <w:rFonts w:ascii="Arial" w:hAnsi="Arial" w:cs="Arial"/>
          <w:b/>
        </w:rPr>
      </w:pPr>
      <w:r w:rsidRPr="00DA3368">
        <w:rPr>
          <w:rFonts w:ascii="Arial" w:hAnsi="Arial" w:cs="Arial"/>
          <w:b/>
        </w:rPr>
        <w:t>Služba zahrnuje zejména:</w:t>
      </w:r>
    </w:p>
    <w:p w:rsidR="004F5C9B" w:rsidRDefault="004F5C9B" w:rsidP="00A11E42">
      <w:pPr>
        <w:pStyle w:val="Odstavecseseznamem"/>
        <w:numPr>
          <w:ilvl w:val="0"/>
          <w:numId w:val="30"/>
        </w:numPr>
        <w:spacing w:after="27" w:line="288" w:lineRule="auto"/>
        <w:jc w:val="both"/>
        <w:rPr>
          <w:rFonts w:ascii="Arial" w:hAnsi="Arial" w:cs="Arial"/>
          <w:color w:val="000000"/>
        </w:rPr>
      </w:pPr>
      <w:r>
        <w:rPr>
          <w:rFonts w:ascii="Arial" w:hAnsi="Arial" w:cs="Arial"/>
          <w:color w:val="000000"/>
        </w:rPr>
        <w:t xml:space="preserve">odpovědnost za zastupování ministerstva v řízení před soudy a jinými orgány veřejné moci ve věcech veřejného práva; </w:t>
      </w:r>
    </w:p>
    <w:p w:rsidR="004F5C9B" w:rsidRDefault="004F5C9B" w:rsidP="00A11E42">
      <w:pPr>
        <w:pStyle w:val="Odstavecseseznamem"/>
        <w:numPr>
          <w:ilvl w:val="0"/>
          <w:numId w:val="30"/>
        </w:numPr>
        <w:spacing w:after="27" w:line="288" w:lineRule="auto"/>
        <w:jc w:val="both"/>
        <w:rPr>
          <w:rFonts w:ascii="Arial" w:hAnsi="Arial" w:cs="Arial"/>
          <w:color w:val="000000"/>
        </w:rPr>
      </w:pPr>
      <w:r>
        <w:rPr>
          <w:rFonts w:ascii="Arial" w:hAnsi="Arial" w:cs="Arial"/>
          <w:color w:val="000000"/>
        </w:rPr>
        <w:t xml:space="preserve">zabezpečení zpracovávání návrhů rozhodnutí o rozkladech, návrhů rozhodnutí nebo jiných úkonů ministerstva v přezkumném řízení a v řízení o mimořádných opravných prostředcích; </w:t>
      </w:r>
    </w:p>
    <w:p w:rsidR="004F5C9B" w:rsidRDefault="004F5C9B" w:rsidP="00A11E42">
      <w:pPr>
        <w:pStyle w:val="Odstavecseseznamem"/>
        <w:numPr>
          <w:ilvl w:val="0"/>
          <w:numId w:val="30"/>
        </w:numPr>
        <w:spacing w:after="27" w:line="288" w:lineRule="auto"/>
        <w:jc w:val="both"/>
        <w:rPr>
          <w:rFonts w:ascii="Arial" w:hAnsi="Arial" w:cs="Arial"/>
          <w:color w:val="000000"/>
        </w:rPr>
      </w:pPr>
      <w:r>
        <w:rPr>
          <w:rFonts w:ascii="Arial" w:hAnsi="Arial" w:cs="Arial"/>
          <w:color w:val="000000"/>
        </w:rPr>
        <w:t xml:space="preserve">zajištění vedení odvolacího řízení, není-li k tomu příslušný jiný útvar; </w:t>
      </w:r>
    </w:p>
    <w:p w:rsidR="004F5C9B" w:rsidRDefault="004F5C9B" w:rsidP="00A11E42">
      <w:pPr>
        <w:pStyle w:val="Odstavecseseznamem"/>
        <w:numPr>
          <w:ilvl w:val="0"/>
          <w:numId w:val="30"/>
        </w:numPr>
        <w:spacing w:after="27" w:line="288" w:lineRule="auto"/>
        <w:jc w:val="both"/>
        <w:rPr>
          <w:rFonts w:ascii="Arial" w:hAnsi="Arial" w:cs="Arial"/>
          <w:color w:val="000000"/>
        </w:rPr>
      </w:pPr>
      <w:r>
        <w:rPr>
          <w:rFonts w:ascii="Arial" w:hAnsi="Arial" w:cs="Arial"/>
          <w:color w:val="000000"/>
        </w:rPr>
        <w:t xml:space="preserve">zajištění přípravy podkladů pro vyřizování stížností podle zákona č. 106/1999 Sb., o svobodném přístupu k informacím; </w:t>
      </w:r>
    </w:p>
    <w:p w:rsidR="004F5C9B" w:rsidRDefault="004F5C9B" w:rsidP="00A11E42">
      <w:pPr>
        <w:pStyle w:val="Odstavecseseznamem"/>
        <w:numPr>
          <w:ilvl w:val="0"/>
          <w:numId w:val="30"/>
        </w:numPr>
        <w:spacing w:after="27" w:line="288" w:lineRule="auto"/>
        <w:jc w:val="both"/>
        <w:rPr>
          <w:rFonts w:ascii="Arial" w:hAnsi="Arial" w:cs="Arial"/>
          <w:color w:val="000000"/>
        </w:rPr>
      </w:pPr>
      <w:r>
        <w:rPr>
          <w:rFonts w:ascii="Arial" w:hAnsi="Arial" w:cs="Arial"/>
          <w:color w:val="000000"/>
        </w:rPr>
        <w:t xml:space="preserve">organizační a administrativní zabezpečení činnost komise, která posuzuje a projednává spory ze smluv o poskytnutí dotací uzavřených podle zákona č. 306/1999 Sb., </w:t>
      </w:r>
      <w:r w:rsidR="000864CD">
        <w:rPr>
          <w:rFonts w:ascii="Arial" w:hAnsi="Arial" w:cs="Arial"/>
          <w:color w:val="000000"/>
        </w:rPr>
        <w:t xml:space="preserve">o poskytování dotací soukromým školám, předškolním a školským zařízením, </w:t>
      </w:r>
      <w:r>
        <w:rPr>
          <w:rFonts w:ascii="Arial" w:hAnsi="Arial" w:cs="Arial"/>
          <w:color w:val="000000"/>
        </w:rPr>
        <w:t xml:space="preserve">řešení právních otázek s tím souvisejících; </w:t>
      </w:r>
    </w:p>
    <w:p w:rsidR="004F5C9B" w:rsidRDefault="004F5C9B" w:rsidP="00A11E42">
      <w:pPr>
        <w:pStyle w:val="Odstavecseseznamem"/>
        <w:numPr>
          <w:ilvl w:val="0"/>
          <w:numId w:val="30"/>
        </w:numPr>
        <w:spacing w:after="27" w:line="288" w:lineRule="auto"/>
        <w:jc w:val="both"/>
        <w:rPr>
          <w:rFonts w:ascii="Arial" w:hAnsi="Arial" w:cs="Arial"/>
          <w:color w:val="000000"/>
        </w:rPr>
      </w:pPr>
      <w:r>
        <w:rPr>
          <w:rFonts w:ascii="Arial" w:hAnsi="Arial" w:cs="Arial"/>
          <w:color w:val="000000"/>
        </w:rPr>
        <w:t xml:space="preserve">zabezpečení výkonu pravomocí ministerstva vyplývajících ze zákona č. 306/1999 Sb. týkajících se správního řízení o rozhodování o dotacích dle tohoto zákona; </w:t>
      </w:r>
    </w:p>
    <w:p w:rsidR="00EF47A7" w:rsidRPr="00942044" w:rsidRDefault="00EF47A7" w:rsidP="00A11E42">
      <w:pPr>
        <w:pStyle w:val="Odstavecseseznamem"/>
        <w:spacing w:after="27" w:line="288" w:lineRule="auto"/>
        <w:jc w:val="both"/>
        <w:rPr>
          <w:rFonts w:ascii="Arial" w:hAnsi="Arial" w:cs="Arial"/>
          <w:color w:val="000000"/>
          <w:sz w:val="12"/>
          <w:szCs w:val="12"/>
        </w:rPr>
      </w:pPr>
    </w:p>
    <w:p w:rsidR="008C6D10" w:rsidRPr="00BF0919" w:rsidRDefault="008C6D10" w:rsidP="00A11E42">
      <w:pPr>
        <w:spacing w:after="120" w:line="288"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ve lhůtě do </w:t>
      </w:r>
      <w:r w:rsidR="003C17F5">
        <w:rPr>
          <w:rFonts w:ascii="Arial" w:hAnsi="Arial" w:cs="Arial"/>
          <w:b/>
        </w:rPr>
        <w:t>19</w:t>
      </w:r>
      <w:r w:rsidR="00FF4388" w:rsidRPr="000D6E96">
        <w:rPr>
          <w:rFonts w:ascii="Arial" w:hAnsi="Arial" w:cs="Arial"/>
          <w:b/>
        </w:rPr>
        <w:t xml:space="preserve">. </w:t>
      </w:r>
      <w:r w:rsidR="00B11DDF">
        <w:rPr>
          <w:rFonts w:ascii="Arial" w:hAnsi="Arial" w:cs="Arial"/>
          <w:b/>
        </w:rPr>
        <w:t>června</w:t>
      </w:r>
      <w:r w:rsidR="00EF47A7">
        <w:rPr>
          <w:rFonts w:ascii="Arial" w:hAnsi="Arial" w:cs="Arial"/>
          <w:b/>
        </w:rPr>
        <w:t xml:space="preserve"> 2017</w:t>
      </w:r>
      <w:r w:rsidRPr="00BF0919">
        <w:rPr>
          <w:rFonts w:ascii="Arial" w:hAnsi="Arial" w:cs="Arial"/>
        </w:rPr>
        <w:t xml:space="preserve"> služebnímu orgánu prostřednictvím provozovatele poštovních služeb na adresu služebního úřadu Karmelitská </w:t>
      </w:r>
      <w:r w:rsidR="009305F3">
        <w:rPr>
          <w:rFonts w:ascii="Arial" w:hAnsi="Arial" w:cs="Arial"/>
        </w:rPr>
        <w:t>529/5</w:t>
      </w:r>
      <w:r w:rsidRPr="00BF0919">
        <w:rPr>
          <w:rFonts w:ascii="Arial" w:hAnsi="Arial" w:cs="Arial"/>
        </w:rPr>
        <w:t xml:space="preserve">, 118 12 Praha 1, nebo osobně podané na podatelnu služebního úřadu na výše uvedené adrese. Žádost lze podat rovněž v elektronické podobě s uznávaným elektronickým podpisem </w:t>
      </w:r>
      <w:r w:rsidRPr="00BF0919">
        <w:rPr>
          <w:rFonts w:ascii="Arial" w:hAnsi="Arial" w:cs="Arial"/>
        </w:rPr>
        <w:lastRenderedPageBreak/>
        <w:t>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A11E42" w:rsidRDefault="00BE4F4C" w:rsidP="00A11E42">
      <w:pPr>
        <w:spacing w:after="120" w:line="288" w:lineRule="auto"/>
        <w:jc w:val="both"/>
        <w:rPr>
          <w:rFonts w:ascii="Arial" w:hAnsi="Arial" w:cs="Arial"/>
          <w:b/>
        </w:rPr>
      </w:pPr>
      <w:r>
        <w:rPr>
          <w:rFonts w:ascii="Arial" w:hAnsi="Arial" w:cs="Arial"/>
        </w:rPr>
        <w:t>Obálka, resp. datová zpráva</w:t>
      </w:r>
      <w:r w:rsidR="008C6D10" w:rsidRPr="00BF0919">
        <w:rPr>
          <w:rFonts w:ascii="Arial" w:hAnsi="Arial" w:cs="Arial"/>
        </w:rPr>
        <w:t xml:space="preserve"> obsahující žádost včetně požadovaných listin (příloh) musí být označena slovy: </w:t>
      </w:r>
      <w:r w:rsidR="004F5C9B" w:rsidRPr="00A11E42">
        <w:rPr>
          <w:rFonts w:ascii="Arial" w:hAnsi="Arial" w:cs="Arial"/>
          <w:b/>
        </w:rPr>
        <w:t>„Neotvírat“</w:t>
      </w:r>
      <w:r w:rsidR="004F5C9B">
        <w:rPr>
          <w:rFonts w:ascii="Arial" w:hAnsi="Arial" w:cs="Arial"/>
        </w:rPr>
        <w:t xml:space="preserve"> a </w:t>
      </w:r>
      <w:r w:rsidR="004F5C9B" w:rsidRPr="00A11E42">
        <w:rPr>
          <w:rFonts w:ascii="Arial" w:hAnsi="Arial" w:cs="Arial"/>
          <w:b/>
        </w:rPr>
        <w:t xml:space="preserve">„Výběrové řízení na služební místo vrchní ministerský rada – vedoucí oddělení správních agend a rozkladové komise v odboru právním a správním </w:t>
      </w:r>
      <w:r w:rsidR="00635408" w:rsidRPr="00A11E42">
        <w:rPr>
          <w:rFonts w:ascii="Arial" w:hAnsi="Arial" w:cs="Arial"/>
          <w:b/>
          <w:spacing w:val="-4"/>
        </w:rPr>
        <w:t>MŠMT (č</w:t>
      </w:r>
      <w:r w:rsidR="00EF47A7" w:rsidRPr="00A11E42">
        <w:rPr>
          <w:rFonts w:ascii="Arial" w:hAnsi="Arial" w:cs="Arial"/>
          <w:b/>
          <w:spacing w:val="-4"/>
        </w:rPr>
        <w:t xml:space="preserve">. j.: </w:t>
      </w:r>
      <w:r w:rsidR="00B11DDF" w:rsidRPr="00A11E42">
        <w:rPr>
          <w:rFonts w:ascii="Arial" w:hAnsi="Arial" w:cs="Arial"/>
          <w:b/>
          <w:spacing w:val="-4"/>
        </w:rPr>
        <w:t>MSMT-13634/2017-1</w:t>
      </w:r>
      <w:r w:rsidR="004F5C9B" w:rsidRPr="00A11E42">
        <w:rPr>
          <w:rFonts w:ascii="Arial" w:hAnsi="Arial" w:cs="Arial"/>
          <w:b/>
          <w:spacing w:val="-4"/>
        </w:rPr>
        <w:t>)“.</w:t>
      </w:r>
    </w:p>
    <w:p w:rsidR="008C6D10" w:rsidRPr="00BF0919" w:rsidRDefault="008C6D10" w:rsidP="00A11E42">
      <w:pPr>
        <w:spacing w:after="120" w:line="288" w:lineRule="auto"/>
        <w:jc w:val="both"/>
        <w:rPr>
          <w:rFonts w:ascii="Arial" w:hAnsi="Arial" w:cs="Arial"/>
          <w:b/>
        </w:rPr>
      </w:pPr>
      <w:proofErr w:type="gramStart"/>
      <w:r w:rsidRPr="00BF0919">
        <w:rPr>
          <w:rFonts w:ascii="Arial" w:hAnsi="Arial" w:cs="Arial"/>
          <w:b/>
        </w:rPr>
        <w:t>Výběrového</w:t>
      </w:r>
      <w:proofErr w:type="gramEnd"/>
      <w:r w:rsidRPr="00BF0919">
        <w:rPr>
          <w:rFonts w:ascii="Arial" w:hAnsi="Arial" w:cs="Arial"/>
          <w:b/>
        </w:rPr>
        <w:t xml:space="preserve"> řízení na výše uvedené služební místo se v souladu </w:t>
      </w:r>
      <w:r w:rsidR="00B11DDF" w:rsidRPr="005A3FE4">
        <w:rPr>
          <w:rFonts w:ascii="Arial" w:hAnsi="Arial" w:cs="Arial"/>
          <w:b/>
        </w:rPr>
        <w:t xml:space="preserve">s § </w:t>
      </w:r>
      <w:r w:rsidR="00B11DDF">
        <w:rPr>
          <w:rFonts w:ascii="Arial" w:hAnsi="Arial" w:cs="Arial"/>
          <w:b/>
        </w:rPr>
        <w:t>58 odst. 6 zákona</w:t>
      </w:r>
      <w:r w:rsidRPr="00BF0919">
        <w:rPr>
          <w:rFonts w:ascii="Arial" w:hAnsi="Arial" w:cs="Arial"/>
          <w:b/>
        </w:rPr>
        <w:t xml:space="preserve"> může zúčastnit žadatel, </w:t>
      </w:r>
      <w:proofErr w:type="gramStart"/>
      <w:r w:rsidRPr="00BF0919">
        <w:rPr>
          <w:rFonts w:ascii="Arial" w:hAnsi="Arial" w:cs="Arial"/>
          <w:b/>
        </w:rPr>
        <w:t>který:</w:t>
      </w:r>
      <w:proofErr w:type="gramEnd"/>
    </w:p>
    <w:p w:rsidR="008C6D10" w:rsidRPr="00F733F8" w:rsidRDefault="008C13A9" w:rsidP="00A11E42">
      <w:pPr>
        <w:pStyle w:val="Odstavecseseznamem"/>
        <w:numPr>
          <w:ilvl w:val="0"/>
          <w:numId w:val="25"/>
        </w:numPr>
        <w:spacing w:after="0" w:line="288" w:lineRule="auto"/>
        <w:ind w:left="284"/>
        <w:jc w:val="both"/>
        <w:rPr>
          <w:rFonts w:ascii="Arial" w:hAnsi="Arial" w:cs="Arial"/>
        </w:rPr>
      </w:pPr>
      <w:r w:rsidRPr="00F733F8">
        <w:rPr>
          <w:rFonts w:ascii="Arial" w:hAnsi="Arial" w:cs="Arial"/>
        </w:rPr>
        <w:t>S</w:t>
      </w:r>
      <w:r w:rsidR="008C6D10" w:rsidRPr="00F733F8">
        <w:rPr>
          <w:rFonts w:ascii="Arial" w:hAnsi="Arial" w:cs="Arial"/>
        </w:rPr>
        <w:t>plňuje základní předpoklady stanovené zákonem, tj.:</w:t>
      </w:r>
    </w:p>
    <w:p w:rsidR="00D73054" w:rsidRDefault="008C6D10" w:rsidP="00A11E42">
      <w:pPr>
        <w:numPr>
          <w:ilvl w:val="0"/>
          <w:numId w:val="2"/>
        </w:numPr>
        <w:spacing w:after="120" w:line="288" w:lineRule="auto"/>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A1069" w:rsidRPr="00D73054" w:rsidRDefault="002A1069" w:rsidP="00A11E42">
      <w:pPr>
        <w:numPr>
          <w:ilvl w:val="0"/>
          <w:numId w:val="2"/>
        </w:numPr>
        <w:spacing w:after="120" w:line="288" w:lineRule="auto"/>
        <w:ind w:left="568" w:hanging="284"/>
        <w:jc w:val="both"/>
        <w:rPr>
          <w:rFonts w:ascii="Arial" w:hAnsi="Arial" w:cs="Arial"/>
        </w:rPr>
      </w:pPr>
      <w:r w:rsidRPr="00D73054">
        <w:rPr>
          <w:rFonts w:ascii="Arial" w:hAnsi="Arial" w:cs="Arial"/>
        </w:rPr>
        <w:t>dosáhl věku 18 let [§ 25 odst. 1 písm. b) zákona];</w:t>
      </w:r>
    </w:p>
    <w:p w:rsidR="002A1069" w:rsidRPr="00BF0919" w:rsidRDefault="002A1069" w:rsidP="00A11E42">
      <w:pPr>
        <w:numPr>
          <w:ilvl w:val="0"/>
          <w:numId w:val="2"/>
        </w:numPr>
        <w:spacing w:after="0" w:line="288" w:lineRule="auto"/>
        <w:ind w:left="567" w:hanging="283"/>
        <w:jc w:val="both"/>
        <w:rPr>
          <w:rFonts w:ascii="Arial" w:hAnsi="Arial" w:cs="Arial"/>
        </w:rPr>
      </w:pPr>
      <w:r w:rsidRPr="00BF0919">
        <w:rPr>
          <w:rFonts w:ascii="Arial" w:hAnsi="Arial" w:cs="Arial"/>
        </w:rPr>
        <w:t xml:space="preserve">je plně svéprávný [§ 25 odst. 1 písm. c) zákona]; </w:t>
      </w:r>
    </w:p>
    <w:p w:rsidR="002A1069" w:rsidRDefault="002A1069" w:rsidP="00A11E42">
      <w:pPr>
        <w:spacing w:after="120" w:line="288"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A1069" w:rsidRDefault="002A1069" w:rsidP="00A11E42">
      <w:pPr>
        <w:numPr>
          <w:ilvl w:val="0"/>
          <w:numId w:val="2"/>
        </w:numPr>
        <w:spacing w:after="0" w:line="288" w:lineRule="auto"/>
        <w:ind w:left="567" w:hanging="283"/>
        <w:jc w:val="both"/>
        <w:rPr>
          <w:rFonts w:ascii="Arial" w:hAnsi="Arial" w:cs="Arial"/>
        </w:rPr>
      </w:pPr>
      <w:r w:rsidRPr="00BF0919">
        <w:rPr>
          <w:rFonts w:ascii="Arial" w:hAnsi="Arial" w:cs="Arial"/>
        </w:rPr>
        <w:t>je bezúhonný [§ 25 odst. 1 písm. d) zákona];</w:t>
      </w:r>
    </w:p>
    <w:p w:rsidR="002A1069" w:rsidRPr="00D53204" w:rsidRDefault="002A1069" w:rsidP="00A11E42">
      <w:pPr>
        <w:spacing w:after="120" w:line="288" w:lineRule="auto"/>
        <w:ind w:left="568"/>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Pr="00D53204">
        <w:rPr>
          <w:rFonts w:ascii="Arial" w:hAnsi="Arial" w:cs="Arial"/>
          <w:bCs/>
        </w:rPr>
        <w:t>;</w:t>
      </w:r>
      <w:r w:rsidR="0085306C">
        <w:rPr>
          <w:rFonts w:ascii="Arial" w:hAnsi="Arial" w:cs="Arial"/>
          <w:bCs/>
        </w:rPr>
        <w:t xml:space="preserve"> </w:t>
      </w:r>
      <w:r w:rsidR="0085306C" w:rsidRPr="0085306C">
        <w:rPr>
          <w:rFonts w:ascii="Arial" w:hAnsi="Arial" w:cs="Arial"/>
          <w:bCs/>
        </w:rPr>
        <w:t xml:space="preserve">V případě, že žadatel žádá služební úřad o obstarání výpisu z rejstříku trestů, je nutná součinnost při poskytování osobních údajů – jméno, rodné příjmení, příjmení, datum narození, rodné číslo, místo a okres narození a státní občanství;   </w:t>
      </w:r>
    </w:p>
    <w:p w:rsidR="002A1069" w:rsidRPr="00BF0919" w:rsidRDefault="002A1069" w:rsidP="00A11E42">
      <w:pPr>
        <w:numPr>
          <w:ilvl w:val="0"/>
          <w:numId w:val="2"/>
        </w:numPr>
        <w:spacing w:after="0" w:line="288"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8C6D10" w:rsidRPr="00D90A86" w:rsidRDefault="008C6D10" w:rsidP="00A11E42">
      <w:pPr>
        <w:spacing w:after="120" w:line="288" w:lineRule="auto"/>
        <w:ind w:left="568"/>
        <w:jc w:val="both"/>
        <w:rPr>
          <w:rFonts w:ascii="Arial" w:hAnsi="Arial" w:cs="Arial"/>
        </w:rPr>
      </w:pPr>
      <w:r w:rsidRPr="00D90A86">
        <w:rPr>
          <w:rFonts w:ascii="Arial" w:hAnsi="Arial" w:cs="Arial"/>
        </w:rPr>
        <w:t>Splnění tohoto předpokladu se podle § 26 odst. 1 věta první záko</w:t>
      </w:r>
      <w:r w:rsidR="003511C3" w:rsidRPr="00D90A86">
        <w:rPr>
          <w:rFonts w:ascii="Arial" w:hAnsi="Arial" w:cs="Arial"/>
        </w:rPr>
        <w:t>na dokládá příslušnou listinou</w:t>
      </w:r>
      <w:r w:rsidRPr="00D90A86">
        <w:rPr>
          <w:rFonts w:ascii="Arial" w:hAnsi="Arial" w:cs="Arial"/>
        </w:rPr>
        <w:t>, tj. originálem nebo úředně ověřenou kopií dokladu o dosaženém vzdělání (vysokoškolského diplomu). Při podání žádosti lze podle § 26 odst. 2 zákona doložit pouze písemné čestné prohlášení o dosaženém vzdělání; uvedenou listinu lze v</w:t>
      </w:r>
      <w:r w:rsidR="003511C3" w:rsidRPr="00D90A86">
        <w:rPr>
          <w:rFonts w:ascii="Arial" w:hAnsi="Arial" w:cs="Arial"/>
        </w:rPr>
        <w:t> </w:t>
      </w:r>
      <w:r w:rsidRPr="00D90A86">
        <w:rPr>
          <w:rFonts w:ascii="Arial" w:hAnsi="Arial" w:cs="Arial"/>
        </w:rPr>
        <w:t>takovém případě doložit následně, nej</w:t>
      </w:r>
      <w:r w:rsidR="00D53204" w:rsidRPr="00D90A86">
        <w:rPr>
          <w:rFonts w:ascii="Arial" w:hAnsi="Arial" w:cs="Arial"/>
        </w:rPr>
        <w:t>později před konáním pohovoru;</w:t>
      </w:r>
    </w:p>
    <w:p w:rsidR="008C6D10" w:rsidRPr="00BF0919" w:rsidRDefault="008C6D10" w:rsidP="00A11E42">
      <w:pPr>
        <w:numPr>
          <w:ilvl w:val="0"/>
          <w:numId w:val="2"/>
        </w:numPr>
        <w:spacing w:after="0" w:line="288"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3C17F5" w:rsidRDefault="003C17F5" w:rsidP="003C17F5">
      <w:pPr>
        <w:pStyle w:val="Odstavecseseznamem"/>
        <w:spacing w:after="0" w:line="288" w:lineRule="auto"/>
        <w:ind w:left="502"/>
        <w:jc w:val="both"/>
        <w:rPr>
          <w:rFonts w:ascii="Arial" w:hAnsi="Arial" w:cs="Arial"/>
        </w:rPr>
      </w:pPr>
      <w:r w:rsidRPr="003C17F5">
        <w:rPr>
          <w:rFonts w:ascii="Arial" w:hAnsi="Arial" w:cs="Arial"/>
        </w:rPr>
        <w:lastRenderedPageBreak/>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3C17F5" w:rsidRPr="003C17F5" w:rsidRDefault="003C17F5" w:rsidP="003C17F5">
      <w:pPr>
        <w:pStyle w:val="Odstavecseseznamem"/>
        <w:spacing w:after="0" w:line="288" w:lineRule="auto"/>
        <w:ind w:left="502"/>
        <w:jc w:val="both"/>
        <w:rPr>
          <w:rFonts w:ascii="Arial" w:hAnsi="Arial" w:cs="Arial"/>
          <w:sz w:val="12"/>
          <w:szCs w:val="12"/>
        </w:rPr>
      </w:pPr>
    </w:p>
    <w:p w:rsidR="002A1069" w:rsidRDefault="002475C8" w:rsidP="003C17F5">
      <w:pPr>
        <w:pStyle w:val="Odstavecseseznamem"/>
        <w:numPr>
          <w:ilvl w:val="0"/>
          <w:numId w:val="25"/>
        </w:numPr>
        <w:spacing w:after="0" w:line="288"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0864CD" w:rsidRPr="000864CD" w:rsidRDefault="000864CD" w:rsidP="00A11E42">
      <w:pPr>
        <w:pStyle w:val="Odstavecseseznamem"/>
        <w:spacing w:after="0" w:line="288" w:lineRule="auto"/>
        <w:ind w:left="502"/>
        <w:jc w:val="both"/>
        <w:rPr>
          <w:rFonts w:ascii="Arial" w:hAnsi="Arial" w:cs="Arial"/>
          <w:sz w:val="16"/>
          <w:szCs w:val="16"/>
        </w:rPr>
      </w:pPr>
    </w:p>
    <w:p w:rsidR="00305C01" w:rsidRDefault="00305C01" w:rsidP="00A11E42">
      <w:pPr>
        <w:pStyle w:val="Odstavecseseznamem"/>
        <w:numPr>
          <w:ilvl w:val="0"/>
          <w:numId w:val="25"/>
        </w:numPr>
        <w:spacing w:after="0" w:line="288" w:lineRule="auto"/>
        <w:jc w:val="both"/>
        <w:rPr>
          <w:rFonts w:ascii="Arial" w:hAnsi="Arial" w:cs="Arial"/>
        </w:rPr>
      </w:pPr>
      <w:r>
        <w:rPr>
          <w:rFonts w:ascii="Arial" w:hAnsi="Arial" w:cs="Arial"/>
        </w:rPr>
        <w:t>Splňuje požadavek stanovený podle § 25 odst. 5 písm. a)</w:t>
      </w:r>
      <w:r w:rsidR="00D13357">
        <w:rPr>
          <w:rFonts w:ascii="Arial" w:hAnsi="Arial" w:cs="Arial"/>
        </w:rPr>
        <w:t xml:space="preserve"> zákona služebním předpisem č. 3/2017</w:t>
      </w:r>
      <w:r>
        <w:rPr>
          <w:rFonts w:ascii="Arial" w:hAnsi="Arial" w:cs="Arial"/>
        </w:rPr>
        <w:t xml:space="preserve"> státního tajemníka v MŠMT, </w:t>
      </w:r>
      <w:r w:rsidR="00C3379B" w:rsidRPr="00E80619">
        <w:rPr>
          <w:rFonts w:ascii="Arial" w:hAnsi="Arial" w:cs="Arial"/>
        </w:rPr>
        <w:t xml:space="preserve">kterým </w:t>
      </w:r>
      <w:r w:rsidR="00C3379B" w:rsidRPr="00B84783">
        <w:rPr>
          <w:rFonts w:ascii="Arial" w:hAnsi="Arial" w:cs="Arial"/>
        </w:rPr>
        <w:t>se vydává rozpis služebních a pracovních míst a jejich charakteristiky v Ministerstvu školství, mládeže a</w:t>
      </w:r>
      <w:r w:rsidR="00C3379B">
        <w:rPr>
          <w:rFonts w:ascii="Arial" w:hAnsi="Arial" w:cs="Arial"/>
        </w:rPr>
        <w:t> </w:t>
      </w:r>
      <w:r w:rsidR="00C3379B" w:rsidRPr="00B84783">
        <w:rPr>
          <w:rFonts w:ascii="Arial" w:hAnsi="Arial" w:cs="Arial"/>
        </w:rPr>
        <w:t xml:space="preserve">tělovýchovy, </w:t>
      </w:r>
      <w:r w:rsidR="00C3379B">
        <w:rPr>
          <w:rFonts w:ascii="Arial" w:hAnsi="Arial" w:cs="Arial"/>
        </w:rPr>
        <w:t>včetně</w:t>
      </w:r>
      <w:r w:rsidR="00C3379B" w:rsidRPr="00E80619">
        <w:rPr>
          <w:rFonts w:ascii="Arial" w:hAnsi="Arial" w:cs="Arial"/>
        </w:rPr>
        <w:t xml:space="preserve"> požadavk</w:t>
      </w:r>
      <w:r w:rsidR="00C3379B">
        <w:rPr>
          <w:rFonts w:ascii="Arial" w:hAnsi="Arial" w:cs="Arial"/>
        </w:rPr>
        <w:t>u</w:t>
      </w:r>
      <w:r w:rsidR="001A1597">
        <w:rPr>
          <w:rFonts w:ascii="Arial" w:hAnsi="Arial" w:cs="Arial"/>
        </w:rPr>
        <w:t xml:space="preserve"> </w:t>
      </w:r>
      <w:r>
        <w:rPr>
          <w:rFonts w:ascii="Arial" w:hAnsi="Arial" w:cs="Arial"/>
        </w:rPr>
        <w:t xml:space="preserve">odborného zaměření vzdělání u některých služebních míst. Tímto požadavkem je </w:t>
      </w:r>
      <w:r w:rsidR="00C3379B">
        <w:rPr>
          <w:rFonts w:ascii="Arial" w:hAnsi="Arial" w:cs="Arial"/>
        </w:rPr>
        <w:t xml:space="preserve">pro uvedené služební místo </w:t>
      </w:r>
      <w:r>
        <w:rPr>
          <w:rFonts w:ascii="Arial" w:hAnsi="Arial" w:cs="Arial"/>
        </w:rPr>
        <w:t>vysokoškolské vzdělání magisterského stupně se zaměřením na obor právo.</w:t>
      </w:r>
    </w:p>
    <w:p w:rsidR="002475C8" w:rsidRDefault="002475C8" w:rsidP="00A11E42">
      <w:pPr>
        <w:pStyle w:val="Odstavecseseznamem"/>
        <w:spacing w:after="0" w:line="288" w:lineRule="auto"/>
        <w:ind w:left="502"/>
        <w:jc w:val="both"/>
        <w:rPr>
          <w:rFonts w:ascii="Arial" w:hAnsi="Arial" w:cs="Arial"/>
          <w:sz w:val="6"/>
          <w:szCs w:val="6"/>
        </w:rPr>
      </w:pPr>
    </w:p>
    <w:p w:rsidR="002475C8" w:rsidRPr="002475C8" w:rsidRDefault="002475C8" w:rsidP="00A11E42">
      <w:pPr>
        <w:pStyle w:val="Odstavecseseznamem"/>
        <w:spacing w:after="0" w:line="288" w:lineRule="auto"/>
        <w:ind w:left="502"/>
        <w:jc w:val="both"/>
        <w:rPr>
          <w:rFonts w:ascii="Arial" w:hAnsi="Arial" w:cs="Arial"/>
          <w:sz w:val="6"/>
          <w:szCs w:val="6"/>
        </w:rPr>
      </w:pPr>
    </w:p>
    <w:p w:rsidR="00C63EB1" w:rsidRPr="00513432" w:rsidRDefault="00C63EB1" w:rsidP="00A11E42">
      <w:pPr>
        <w:pStyle w:val="Odstavecseseznamem"/>
        <w:numPr>
          <w:ilvl w:val="0"/>
          <w:numId w:val="25"/>
        </w:numPr>
        <w:spacing w:after="0" w:line="288"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9260B7">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C63EB1" w:rsidRPr="00CE26FF" w:rsidRDefault="00C63EB1" w:rsidP="00A11E42">
      <w:pPr>
        <w:numPr>
          <w:ilvl w:val="0"/>
          <w:numId w:val="23"/>
        </w:numPr>
        <w:spacing w:after="0" w:line="288" w:lineRule="auto"/>
        <w:ind w:left="862"/>
        <w:jc w:val="both"/>
        <w:rPr>
          <w:rFonts w:ascii="Arial" w:hAnsi="Arial" w:cs="Arial"/>
        </w:rPr>
      </w:pPr>
      <w:r w:rsidRPr="00CE26FF">
        <w:rPr>
          <w:rFonts w:ascii="Arial" w:hAnsi="Arial" w:cs="Arial"/>
        </w:rPr>
        <w:t xml:space="preserve">příslušníkem Sboru národní bezpečnosti zařazeným ve složce Státní bezpečnosti, </w:t>
      </w:r>
    </w:p>
    <w:p w:rsidR="00C63EB1" w:rsidRPr="00CE26FF" w:rsidRDefault="00C63EB1" w:rsidP="00A11E42">
      <w:pPr>
        <w:numPr>
          <w:ilvl w:val="0"/>
          <w:numId w:val="23"/>
        </w:numPr>
        <w:spacing w:after="0" w:line="288" w:lineRule="auto"/>
        <w:ind w:left="862"/>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C63EB1" w:rsidRDefault="00C63EB1" w:rsidP="00A11E42">
      <w:pPr>
        <w:spacing w:after="120" w:line="288" w:lineRule="auto"/>
        <w:ind w:left="488"/>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C63EB1" w:rsidRPr="00513432" w:rsidRDefault="00C63EB1" w:rsidP="00A11E42">
      <w:pPr>
        <w:pStyle w:val="Odstavecseseznamem"/>
        <w:numPr>
          <w:ilvl w:val="0"/>
          <w:numId w:val="25"/>
        </w:numPr>
        <w:spacing w:after="120" w:line="288" w:lineRule="auto"/>
        <w:jc w:val="both"/>
        <w:rPr>
          <w:rFonts w:ascii="Arial" w:hAnsi="Arial" w:cs="Arial"/>
        </w:rPr>
      </w:pPr>
      <w:r w:rsidRPr="00513432">
        <w:rPr>
          <w:rFonts w:ascii="Arial" w:hAnsi="Arial" w:cs="Arial"/>
        </w:rPr>
        <w:t>Je-li žadatel narozen přede dnem 1. prosince 1971, předloží čestné prohlášení podle §</w:t>
      </w:r>
      <w:r w:rsidR="00EB3F12">
        <w:rPr>
          <w:rFonts w:ascii="Arial" w:hAnsi="Arial" w:cs="Arial"/>
        </w:rPr>
        <w:t>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příslušníkem Lidových milicí, </w:t>
      </w:r>
    </w:p>
    <w:p w:rsidR="00C63EB1" w:rsidRPr="00CE26FF" w:rsidRDefault="00C63EB1" w:rsidP="00A11E42">
      <w:pPr>
        <w:numPr>
          <w:ilvl w:val="0"/>
          <w:numId w:val="24"/>
        </w:numPr>
        <w:spacing w:after="0" w:line="288" w:lineRule="auto"/>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C63EB1" w:rsidRPr="00D57C24" w:rsidRDefault="00C63EB1" w:rsidP="00A11E42">
      <w:pPr>
        <w:numPr>
          <w:ilvl w:val="0"/>
          <w:numId w:val="24"/>
        </w:numPr>
        <w:spacing w:after="120" w:line="288" w:lineRule="auto"/>
        <w:ind w:left="1077" w:hanging="357"/>
        <w:jc w:val="both"/>
        <w:rPr>
          <w:rFonts w:ascii="Arial" w:eastAsia="Times New Roman" w:hAnsi="Arial" w:cs="Arial"/>
          <w:lang w:eastAsia="cs-CZ"/>
        </w:rPr>
      </w:pPr>
      <w:r w:rsidRPr="00CE26FF">
        <w:rPr>
          <w:rFonts w:ascii="Arial" w:hAnsi="Arial" w:cs="Arial"/>
        </w:rPr>
        <w:lastRenderedPageBreak/>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D13357" w:rsidRPr="0085306C" w:rsidRDefault="00D13357" w:rsidP="00A11E42">
      <w:pPr>
        <w:spacing w:after="0" w:line="288" w:lineRule="auto"/>
        <w:jc w:val="both"/>
        <w:rPr>
          <w:rFonts w:ascii="Arial" w:hAnsi="Arial" w:cs="Arial"/>
          <w:sz w:val="12"/>
          <w:szCs w:val="12"/>
        </w:rPr>
      </w:pPr>
    </w:p>
    <w:p w:rsidR="006C3505" w:rsidRDefault="006C3505" w:rsidP="00A11E42">
      <w:pPr>
        <w:spacing w:after="0" w:line="288" w:lineRule="auto"/>
        <w:jc w:val="both"/>
        <w:rPr>
          <w:rFonts w:ascii="Arial" w:hAnsi="Arial" w:cs="Arial"/>
        </w:rPr>
      </w:pPr>
      <w:r>
        <w:rPr>
          <w:rFonts w:ascii="Arial" w:hAnsi="Arial" w:cs="Arial"/>
        </w:rPr>
        <w:t>K žádosti dále žadatel přiloží:</w:t>
      </w:r>
    </w:p>
    <w:p w:rsidR="006C3505" w:rsidRDefault="006C3505" w:rsidP="00A11E42">
      <w:pPr>
        <w:numPr>
          <w:ilvl w:val="0"/>
          <w:numId w:val="19"/>
        </w:numPr>
        <w:spacing w:after="0" w:line="288" w:lineRule="auto"/>
        <w:ind w:left="567" w:hanging="283"/>
        <w:jc w:val="both"/>
        <w:rPr>
          <w:rFonts w:ascii="Arial" w:hAnsi="Arial" w:cs="Arial"/>
        </w:rPr>
      </w:pPr>
      <w:r>
        <w:rPr>
          <w:rFonts w:ascii="Arial" w:hAnsi="Arial" w:cs="Arial"/>
        </w:rPr>
        <w:t>strukturovaný profesní životopis,</w:t>
      </w:r>
    </w:p>
    <w:p w:rsidR="00D13357" w:rsidRPr="00D13357" w:rsidRDefault="006C3505" w:rsidP="00A11E42">
      <w:pPr>
        <w:numPr>
          <w:ilvl w:val="0"/>
          <w:numId w:val="19"/>
        </w:numPr>
        <w:spacing w:after="0" w:line="288" w:lineRule="auto"/>
        <w:ind w:left="567" w:hanging="283"/>
        <w:jc w:val="both"/>
        <w:rPr>
          <w:rFonts w:ascii="Arial" w:hAnsi="Arial" w:cs="Arial"/>
        </w:rPr>
      </w:pPr>
      <w:r>
        <w:rPr>
          <w:rFonts w:ascii="Arial" w:hAnsi="Arial" w:cs="Arial"/>
        </w:rPr>
        <w:t>motivační dopis.</w:t>
      </w:r>
    </w:p>
    <w:p w:rsidR="00513432" w:rsidRPr="0085306C" w:rsidRDefault="00513432" w:rsidP="00A11E42">
      <w:pPr>
        <w:spacing w:line="288" w:lineRule="auto"/>
        <w:ind w:left="4248"/>
        <w:rPr>
          <w:rFonts w:ascii="Arial" w:hAnsi="Arial" w:cs="Arial"/>
          <w:sz w:val="4"/>
          <w:szCs w:val="4"/>
        </w:rPr>
      </w:pPr>
    </w:p>
    <w:p w:rsidR="00635408" w:rsidRDefault="00635408" w:rsidP="00A11E42">
      <w:pPr>
        <w:spacing w:after="0" w:line="288" w:lineRule="auto"/>
        <w:rPr>
          <w:rFonts w:ascii="Arial" w:hAnsi="Arial" w:cs="Arial"/>
        </w:rPr>
      </w:pPr>
      <w:r>
        <w:rPr>
          <w:rFonts w:ascii="Arial" w:hAnsi="Arial" w:cs="Arial"/>
        </w:rPr>
        <w:t>Další informace o služebním místě:</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platový tarif</w:t>
      </w:r>
      <w:r w:rsidR="00352528">
        <w:rPr>
          <w:rFonts w:ascii="Arial" w:hAnsi="Arial" w:cs="Arial"/>
        </w:rPr>
        <w:t xml:space="preserve"> 30 030 – 45 140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635408" w:rsidRPr="00FA4D2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mimořádné finanční odměny,</w:t>
      </w:r>
    </w:p>
    <w:p w:rsidR="00635408" w:rsidRDefault="000543CC" w:rsidP="00A11E42">
      <w:pPr>
        <w:pStyle w:val="Odstavecseseznamem"/>
        <w:numPr>
          <w:ilvl w:val="0"/>
          <w:numId w:val="31"/>
        </w:numPr>
        <w:spacing w:after="0" w:line="288" w:lineRule="auto"/>
        <w:jc w:val="both"/>
        <w:rPr>
          <w:rFonts w:ascii="Arial" w:hAnsi="Arial" w:cs="Arial"/>
        </w:rPr>
      </w:pPr>
      <w:r>
        <w:rPr>
          <w:rFonts w:ascii="Arial" w:hAnsi="Arial" w:cs="Arial"/>
        </w:rPr>
        <w:t>příplatek za vedení,</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pružná služební doba,</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možnosti profesního růstu ve státní službě,</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příjemné pracovní prostředí v centru Prahy,</w:t>
      </w:r>
    </w:p>
    <w:p w:rsidR="00044E54" w:rsidRDefault="00635408" w:rsidP="00A11E42">
      <w:pPr>
        <w:pStyle w:val="Odstavecseseznamem"/>
        <w:numPr>
          <w:ilvl w:val="0"/>
          <w:numId w:val="31"/>
        </w:numPr>
        <w:spacing w:after="0" w:line="288" w:lineRule="auto"/>
        <w:jc w:val="both"/>
        <w:rPr>
          <w:rFonts w:ascii="Arial" w:hAnsi="Arial" w:cs="Arial"/>
        </w:rPr>
      </w:pPr>
      <w:r>
        <w:rPr>
          <w:rFonts w:ascii="Arial" w:hAnsi="Arial" w:cs="Arial"/>
        </w:rPr>
        <w:t>finanční podpora stravování.</w:t>
      </w:r>
    </w:p>
    <w:p w:rsidR="00044E54" w:rsidRPr="00B11DDF" w:rsidRDefault="00044E54" w:rsidP="00A11E42">
      <w:pPr>
        <w:pStyle w:val="Odstavecseseznamem"/>
        <w:spacing w:after="0" w:line="288" w:lineRule="auto"/>
        <w:jc w:val="both"/>
        <w:rPr>
          <w:rFonts w:ascii="Arial" w:hAnsi="Arial" w:cs="Arial"/>
          <w:sz w:val="8"/>
          <w:szCs w:val="8"/>
        </w:rPr>
      </w:pPr>
    </w:p>
    <w:p w:rsidR="00635408" w:rsidRDefault="00635408" w:rsidP="00A11E42">
      <w:pPr>
        <w:spacing w:after="0" w:line="288" w:lineRule="auto"/>
        <w:jc w:val="both"/>
        <w:rPr>
          <w:rFonts w:ascii="Arial" w:hAnsi="Arial" w:cs="Arial"/>
        </w:rPr>
      </w:pPr>
      <w:r>
        <w:rPr>
          <w:rFonts w:ascii="Arial" w:hAnsi="Arial" w:cs="Arial"/>
        </w:rPr>
        <w:t>Další výhody:</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 xml:space="preserve">25 dní dovolené, </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 xml:space="preserve">5 dní </w:t>
      </w:r>
      <w:proofErr w:type="spellStart"/>
      <w:r>
        <w:rPr>
          <w:rFonts w:ascii="Arial" w:hAnsi="Arial" w:cs="Arial"/>
        </w:rPr>
        <w:t>indispozičního</w:t>
      </w:r>
      <w:proofErr w:type="spellEnd"/>
      <w:r>
        <w:rPr>
          <w:rFonts w:ascii="Arial" w:hAnsi="Arial" w:cs="Arial"/>
        </w:rPr>
        <w:t xml:space="preserve"> volna (tzv. </w:t>
      </w:r>
      <w:proofErr w:type="spellStart"/>
      <w:r>
        <w:rPr>
          <w:rFonts w:ascii="Arial" w:hAnsi="Arial" w:cs="Arial"/>
        </w:rPr>
        <w:t>sick</w:t>
      </w:r>
      <w:proofErr w:type="spellEnd"/>
      <w:r>
        <w:rPr>
          <w:rFonts w:ascii="Arial" w:hAnsi="Arial" w:cs="Arial"/>
        </w:rPr>
        <w:t xml:space="preserve"> </w:t>
      </w:r>
      <w:proofErr w:type="spellStart"/>
      <w:r>
        <w:rPr>
          <w:rFonts w:ascii="Arial" w:hAnsi="Arial" w:cs="Arial"/>
        </w:rPr>
        <w:t>days</w:t>
      </w:r>
      <w:proofErr w:type="spellEnd"/>
      <w:r>
        <w:rPr>
          <w:rFonts w:ascii="Arial" w:hAnsi="Arial" w:cs="Arial"/>
        </w:rPr>
        <w:t xml:space="preserve">), </w:t>
      </w:r>
    </w:p>
    <w:p w:rsidR="00635408" w:rsidRDefault="00635408" w:rsidP="00A11E42">
      <w:pPr>
        <w:pStyle w:val="Odstavecseseznamem"/>
        <w:numPr>
          <w:ilvl w:val="0"/>
          <w:numId w:val="31"/>
        </w:numPr>
        <w:spacing w:after="0" w:line="288" w:lineRule="auto"/>
        <w:jc w:val="both"/>
        <w:rPr>
          <w:rFonts w:ascii="Arial" w:hAnsi="Arial" w:cs="Arial"/>
        </w:rPr>
      </w:pPr>
      <w:r>
        <w:rPr>
          <w:rFonts w:ascii="Arial" w:hAnsi="Arial" w:cs="Arial"/>
        </w:rPr>
        <w:t>až 6 dní volna k individuálním studijním účelům</w:t>
      </w:r>
      <w:r w:rsidR="000864CD">
        <w:rPr>
          <w:rFonts w:ascii="Arial" w:hAnsi="Arial" w:cs="Arial"/>
        </w:rPr>
        <w:t>.</w:t>
      </w:r>
    </w:p>
    <w:p w:rsidR="00D13357" w:rsidRDefault="00D13357" w:rsidP="00A11E42">
      <w:pPr>
        <w:spacing w:line="288" w:lineRule="auto"/>
        <w:rPr>
          <w:rFonts w:ascii="Arial" w:hAnsi="Arial" w:cs="Arial"/>
        </w:rPr>
      </w:pPr>
    </w:p>
    <w:p w:rsidR="000D666F" w:rsidRDefault="000D666F" w:rsidP="00A11E42">
      <w:pPr>
        <w:spacing w:line="288" w:lineRule="auto"/>
        <w:ind w:left="4248"/>
        <w:rPr>
          <w:rFonts w:ascii="Arial" w:hAnsi="Arial" w:cs="Arial"/>
        </w:rPr>
      </w:pPr>
    </w:p>
    <w:p w:rsidR="00A11E42" w:rsidRDefault="00A11E42" w:rsidP="00A11E42">
      <w:pPr>
        <w:spacing w:line="288" w:lineRule="auto"/>
        <w:ind w:left="4248"/>
        <w:rPr>
          <w:rFonts w:ascii="Arial" w:hAnsi="Arial" w:cs="Arial"/>
        </w:rPr>
      </w:pPr>
    </w:p>
    <w:p w:rsidR="006C3505" w:rsidRDefault="006C3505" w:rsidP="00A11E42">
      <w:pPr>
        <w:spacing w:line="288" w:lineRule="auto"/>
        <w:ind w:left="4248"/>
        <w:rPr>
          <w:rFonts w:ascii="Arial" w:hAnsi="Arial" w:cs="Arial"/>
        </w:rPr>
      </w:pPr>
      <w:r>
        <w:rPr>
          <w:rFonts w:ascii="Arial" w:hAnsi="Arial" w:cs="Arial"/>
        </w:rPr>
        <w:t xml:space="preserve">                    …..………………………</w:t>
      </w:r>
    </w:p>
    <w:p w:rsidR="006C3505" w:rsidRDefault="006C3505" w:rsidP="00A11E42">
      <w:pPr>
        <w:spacing w:after="120" w:line="288" w:lineRule="auto"/>
        <w:ind w:left="4247"/>
        <w:jc w:val="center"/>
        <w:rPr>
          <w:rFonts w:ascii="Arial" w:hAnsi="Arial" w:cs="Arial"/>
        </w:rPr>
      </w:pPr>
      <w:r>
        <w:rPr>
          <w:rFonts w:ascii="Arial" w:hAnsi="Arial" w:cs="Arial"/>
        </w:rPr>
        <w:t>PhDr. Jindřich Fryč</w:t>
      </w:r>
    </w:p>
    <w:p w:rsidR="006C3505" w:rsidRDefault="006C3505" w:rsidP="00A11E42">
      <w:pPr>
        <w:spacing w:after="120" w:line="288" w:lineRule="auto"/>
        <w:ind w:left="4247"/>
        <w:jc w:val="center"/>
        <w:rPr>
          <w:rFonts w:ascii="Arial" w:hAnsi="Arial" w:cs="Arial"/>
        </w:rPr>
      </w:pPr>
      <w:r>
        <w:rPr>
          <w:rFonts w:ascii="Arial" w:hAnsi="Arial" w:cs="Arial"/>
        </w:rPr>
        <w:t>státní tajemník</w:t>
      </w:r>
    </w:p>
    <w:p w:rsidR="00D13357" w:rsidRDefault="006C3505" w:rsidP="00A11E42">
      <w:pPr>
        <w:spacing w:after="120" w:line="288" w:lineRule="auto"/>
        <w:ind w:left="4247"/>
        <w:jc w:val="center"/>
        <w:rPr>
          <w:rFonts w:ascii="Arial" w:hAnsi="Arial" w:cs="Arial"/>
        </w:rPr>
      </w:pPr>
      <w:r>
        <w:rPr>
          <w:rFonts w:ascii="Arial" w:hAnsi="Arial" w:cs="Arial"/>
        </w:rPr>
        <w:t>v Ministerstvu školství, mládeže a tělovýchovy</w:t>
      </w:r>
    </w:p>
    <w:p w:rsidR="00D13357" w:rsidRDefault="00D13357" w:rsidP="00A11E42">
      <w:pPr>
        <w:spacing w:after="0" w:line="288" w:lineRule="auto"/>
        <w:jc w:val="both"/>
        <w:rPr>
          <w:rFonts w:ascii="Arial" w:hAnsi="Arial" w:cs="Arial"/>
        </w:rPr>
      </w:pPr>
    </w:p>
    <w:p w:rsidR="003C17F5" w:rsidRDefault="003C17F5" w:rsidP="00A11E42">
      <w:pPr>
        <w:spacing w:after="0" w:line="288" w:lineRule="auto"/>
        <w:jc w:val="both"/>
        <w:rPr>
          <w:rFonts w:ascii="Arial" w:hAnsi="Arial" w:cs="Arial"/>
        </w:rPr>
      </w:pPr>
    </w:p>
    <w:p w:rsidR="006C3505" w:rsidRDefault="006C3505" w:rsidP="00A11E42">
      <w:pPr>
        <w:spacing w:after="0" w:line="288" w:lineRule="auto"/>
        <w:jc w:val="both"/>
        <w:rPr>
          <w:rFonts w:ascii="Arial" w:hAnsi="Arial" w:cs="Arial"/>
        </w:rPr>
      </w:pPr>
      <w:r>
        <w:rPr>
          <w:rFonts w:ascii="Arial" w:hAnsi="Arial" w:cs="Arial"/>
        </w:rPr>
        <w:t xml:space="preserve">Vyvěšeno na úřední desce: </w:t>
      </w:r>
    </w:p>
    <w:p w:rsidR="006C3505" w:rsidRDefault="006C3505" w:rsidP="00A11E42">
      <w:pPr>
        <w:spacing w:after="0" w:line="288" w:lineRule="auto"/>
        <w:jc w:val="both"/>
        <w:rPr>
          <w:rFonts w:ascii="Arial" w:hAnsi="Arial" w:cs="Arial"/>
        </w:rPr>
      </w:pPr>
      <w:r>
        <w:rPr>
          <w:rFonts w:ascii="Arial" w:hAnsi="Arial" w:cs="Arial"/>
        </w:rPr>
        <w:t>Odstraněno z úřední desky:</w:t>
      </w:r>
    </w:p>
    <w:p w:rsidR="00DA315B" w:rsidRDefault="00DA315B" w:rsidP="00A11E42">
      <w:pPr>
        <w:spacing w:after="0" w:line="288" w:lineRule="auto"/>
        <w:jc w:val="both"/>
        <w:rPr>
          <w:rFonts w:ascii="Arial" w:hAnsi="Arial" w:cs="Arial"/>
        </w:rPr>
      </w:pPr>
    </w:p>
    <w:p w:rsidR="003C17F5" w:rsidRDefault="003C17F5" w:rsidP="00A11E42">
      <w:pPr>
        <w:spacing w:after="0" w:line="288" w:lineRule="auto"/>
        <w:jc w:val="both"/>
        <w:rPr>
          <w:rFonts w:ascii="Arial" w:hAnsi="Arial" w:cs="Arial"/>
        </w:rPr>
      </w:pPr>
    </w:p>
    <w:p w:rsidR="00C405A8" w:rsidRDefault="00C405A8" w:rsidP="00A11E42">
      <w:pPr>
        <w:spacing w:after="0" w:line="288" w:lineRule="auto"/>
        <w:jc w:val="both"/>
        <w:rPr>
          <w:rFonts w:ascii="Arial" w:hAnsi="Arial" w:cs="Arial"/>
        </w:rPr>
      </w:pPr>
      <w:r>
        <w:rPr>
          <w:rFonts w:ascii="Arial" w:hAnsi="Arial" w:cs="Arial"/>
        </w:rPr>
        <w:t xml:space="preserve">Kontaktní osoba </w:t>
      </w:r>
      <w:r w:rsidR="009C15A7">
        <w:rPr>
          <w:rFonts w:ascii="Arial" w:hAnsi="Arial" w:cs="Arial"/>
        </w:rPr>
        <w:t>Mgr. Světlana Dobešová</w:t>
      </w:r>
      <w:r>
        <w:rPr>
          <w:rFonts w:ascii="Arial" w:hAnsi="Arial" w:cs="Arial"/>
        </w:rPr>
        <w:t xml:space="preserve">, </w:t>
      </w:r>
      <w:proofErr w:type="spellStart"/>
      <w:r w:rsidRPr="009C15A7">
        <w:rPr>
          <w:rFonts w:ascii="Arial" w:hAnsi="Arial" w:cs="Arial"/>
        </w:rPr>
        <w:t>tlf</w:t>
      </w:r>
      <w:proofErr w:type="spellEnd"/>
      <w:r w:rsidRPr="009C15A7">
        <w:rPr>
          <w:rFonts w:ascii="Arial" w:hAnsi="Arial" w:cs="Arial"/>
        </w:rPr>
        <w:t>: 234 812</w:t>
      </w:r>
      <w:r w:rsidR="002101ED">
        <w:rPr>
          <w:rFonts w:ascii="Arial" w:hAnsi="Arial" w:cs="Arial"/>
        </w:rPr>
        <w:t> </w:t>
      </w:r>
      <w:r w:rsidRPr="009C15A7">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A3C" w:rsidRDefault="001B6A3C" w:rsidP="008C6D10">
      <w:pPr>
        <w:spacing w:after="0" w:line="240" w:lineRule="auto"/>
      </w:pPr>
      <w:r>
        <w:separator/>
      </w:r>
    </w:p>
  </w:endnote>
  <w:endnote w:type="continuationSeparator" w:id="0">
    <w:p w:rsidR="001B6A3C" w:rsidRDefault="001B6A3C"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EE3003">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A3C" w:rsidRDefault="001B6A3C" w:rsidP="008C6D10">
      <w:pPr>
        <w:spacing w:after="0" w:line="240" w:lineRule="auto"/>
      </w:pPr>
      <w:r>
        <w:separator/>
      </w:r>
    </w:p>
  </w:footnote>
  <w:footnote w:type="continuationSeparator" w:id="0">
    <w:p w:rsidR="001B6A3C" w:rsidRDefault="001B6A3C" w:rsidP="008C6D10">
      <w:pPr>
        <w:spacing w:after="0" w:line="240" w:lineRule="auto"/>
      </w:pPr>
      <w:r>
        <w:continuationSeparator/>
      </w:r>
    </w:p>
  </w:footnote>
  <w:footnote w:id="1">
    <w:p w:rsidR="00850A5D" w:rsidRPr="00D73054" w:rsidRDefault="00850A5D" w:rsidP="002A1069">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973BC1"/>
    <w:multiLevelType w:val="hybridMultilevel"/>
    <w:tmpl w:val="183E4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DA5CB1"/>
    <w:multiLevelType w:val="hybridMultilevel"/>
    <w:tmpl w:val="158ABBF0"/>
    <w:lvl w:ilvl="0" w:tplc="328228CA">
      <w:start w:val="16"/>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36E2373"/>
    <w:multiLevelType w:val="hybridMultilevel"/>
    <w:tmpl w:val="9C7E2DF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6"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0"/>
  </w:num>
  <w:num w:numId="8">
    <w:abstractNumId w:val="27"/>
  </w:num>
  <w:num w:numId="9">
    <w:abstractNumId w:val="1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7"/>
  </w:num>
  <w:num w:numId="13">
    <w:abstractNumId w:val="22"/>
  </w:num>
  <w:num w:numId="14">
    <w:abstractNumId w:val="24"/>
  </w:num>
  <w:num w:numId="15">
    <w:abstractNumId w:val="19"/>
  </w:num>
  <w:num w:numId="16">
    <w:abstractNumId w:val="3"/>
  </w:num>
  <w:num w:numId="17">
    <w:abstractNumId w:val="20"/>
  </w:num>
  <w:num w:numId="18">
    <w:abstractNumId w:val="11"/>
  </w:num>
  <w:num w:numId="19">
    <w:abstractNumId w:val="27"/>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4"/>
  </w:num>
  <w:num w:numId="22">
    <w:abstractNumId w:val="7"/>
  </w:num>
  <w:num w:numId="23">
    <w:abstractNumId w:val="8"/>
  </w:num>
  <w:num w:numId="24">
    <w:abstractNumId w:val="21"/>
  </w:num>
  <w:num w:numId="25">
    <w:abstractNumId w:val="23"/>
  </w:num>
  <w:num w:numId="26">
    <w:abstractNumId w:val="26"/>
  </w:num>
  <w:num w:numId="27">
    <w:abstractNumId w:val="2"/>
  </w:num>
  <w:num w:numId="28">
    <w:abstractNumId w:val="15"/>
  </w:num>
  <w:num w:numId="29">
    <w:abstractNumId w:val="13"/>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42A5"/>
    <w:rsid w:val="00044E54"/>
    <w:rsid w:val="000510BA"/>
    <w:rsid w:val="000543CC"/>
    <w:rsid w:val="000718AA"/>
    <w:rsid w:val="000864CD"/>
    <w:rsid w:val="00087F21"/>
    <w:rsid w:val="00094B83"/>
    <w:rsid w:val="000956F1"/>
    <w:rsid w:val="000B3ACF"/>
    <w:rsid w:val="000D1225"/>
    <w:rsid w:val="000D5E20"/>
    <w:rsid w:val="000D666F"/>
    <w:rsid w:val="000D6E96"/>
    <w:rsid w:val="00106B70"/>
    <w:rsid w:val="00143EC7"/>
    <w:rsid w:val="00146FD1"/>
    <w:rsid w:val="00160386"/>
    <w:rsid w:val="00166FE7"/>
    <w:rsid w:val="00174879"/>
    <w:rsid w:val="0019641B"/>
    <w:rsid w:val="00197BF3"/>
    <w:rsid w:val="001A1597"/>
    <w:rsid w:val="001A1D75"/>
    <w:rsid w:val="001B31D7"/>
    <w:rsid w:val="001B6A3C"/>
    <w:rsid w:val="001D631C"/>
    <w:rsid w:val="001E1979"/>
    <w:rsid w:val="00204486"/>
    <w:rsid w:val="00205CC3"/>
    <w:rsid w:val="002101ED"/>
    <w:rsid w:val="00217220"/>
    <w:rsid w:val="00224523"/>
    <w:rsid w:val="002475C8"/>
    <w:rsid w:val="002545E9"/>
    <w:rsid w:val="00260132"/>
    <w:rsid w:val="00265FEF"/>
    <w:rsid w:val="002868CB"/>
    <w:rsid w:val="002960FE"/>
    <w:rsid w:val="00296F95"/>
    <w:rsid w:val="002A0603"/>
    <w:rsid w:val="002A1069"/>
    <w:rsid w:val="002A3394"/>
    <w:rsid w:val="002A48E0"/>
    <w:rsid w:val="002B21AE"/>
    <w:rsid w:val="002B2ECC"/>
    <w:rsid w:val="002B3F0C"/>
    <w:rsid w:val="002B6340"/>
    <w:rsid w:val="002B6352"/>
    <w:rsid w:val="002D592D"/>
    <w:rsid w:val="002D7C04"/>
    <w:rsid w:val="00303235"/>
    <w:rsid w:val="00305C01"/>
    <w:rsid w:val="00310C09"/>
    <w:rsid w:val="0031721A"/>
    <w:rsid w:val="00340ACD"/>
    <w:rsid w:val="003511C3"/>
    <w:rsid w:val="00352528"/>
    <w:rsid w:val="00353924"/>
    <w:rsid w:val="00380499"/>
    <w:rsid w:val="00386513"/>
    <w:rsid w:val="003B0470"/>
    <w:rsid w:val="003C17F5"/>
    <w:rsid w:val="00401B34"/>
    <w:rsid w:val="0042418C"/>
    <w:rsid w:val="004245AB"/>
    <w:rsid w:val="004532DE"/>
    <w:rsid w:val="0049258B"/>
    <w:rsid w:val="004A1064"/>
    <w:rsid w:val="004A783A"/>
    <w:rsid w:val="004B0A04"/>
    <w:rsid w:val="004B5470"/>
    <w:rsid w:val="004B68F4"/>
    <w:rsid w:val="004C14B3"/>
    <w:rsid w:val="004D300B"/>
    <w:rsid w:val="004D5B62"/>
    <w:rsid w:val="004F5C9B"/>
    <w:rsid w:val="00513432"/>
    <w:rsid w:val="005227A2"/>
    <w:rsid w:val="00532010"/>
    <w:rsid w:val="005362FE"/>
    <w:rsid w:val="0057483A"/>
    <w:rsid w:val="00583793"/>
    <w:rsid w:val="005940E4"/>
    <w:rsid w:val="005C7C2E"/>
    <w:rsid w:val="005E7103"/>
    <w:rsid w:val="00616E38"/>
    <w:rsid w:val="00635408"/>
    <w:rsid w:val="00660CBF"/>
    <w:rsid w:val="006623F0"/>
    <w:rsid w:val="00676024"/>
    <w:rsid w:val="006C3505"/>
    <w:rsid w:val="006D0CD2"/>
    <w:rsid w:val="00732B3D"/>
    <w:rsid w:val="00743976"/>
    <w:rsid w:val="00753C97"/>
    <w:rsid w:val="007625AE"/>
    <w:rsid w:val="00786944"/>
    <w:rsid w:val="007C7674"/>
    <w:rsid w:val="007D2346"/>
    <w:rsid w:val="007D2FA2"/>
    <w:rsid w:val="007E4AB3"/>
    <w:rsid w:val="008008A1"/>
    <w:rsid w:val="008127C7"/>
    <w:rsid w:val="00836416"/>
    <w:rsid w:val="0084315C"/>
    <w:rsid w:val="00850A5D"/>
    <w:rsid w:val="0085212F"/>
    <w:rsid w:val="0085306C"/>
    <w:rsid w:val="008C0555"/>
    <w:rsid w:val="008C13A9"/>
    <w:rsid w:val="008C4715"/>
    <w:rsid w:val="008C6D10"/>
    <w:rsid w:val="008D6053"/>
    <w:rsid w:val="008D7303"/>
    <w:rsid w:val="008E178C"/>
    <w:rsid w:val="00920172"/>
    <w:rsid w:val="009260B7"/>
    <w:rsid w:val="009305F3"/>
    <w:rsid w:val="00942044"/>
    <w:rsid w:val="0095716E"/>
    <w:rsid w:val="0096737E"/>
    <w:rsid w:val="00997494"/>
    <w:rsid w:val="009B3B40"/>
    <w:rsid w:val="009C15A7"/>
    <w:rsid w:val="009D07AF"/>
    <w:rsid w:val="009D1B08"/>
    <w:rsid w:val="009D2270"/>
    <w:rsid w:val="009E311E"/>
    <w:rsid w:val="00A01C44"/>
    <w:rsid w:val="00A11E42"/>
    <w:rsid w:val="00A1595C"/>
    <w:rsid w:val="00A2576D"/>
    <w:rsid w:val="00A33A07"/>
    <w:rsid w:val="00A42652"/>
    <w:rsid w:val="00A6512D"/>
    <w:rsid w:val="00A74EC2"/>
    <w:rsid w:val="00A9180A"/>
    <w:rsid w:val="00AC2828"/>
    <w:rsid w:val="00AF1700"/>
    <w:rsid w:val="00B02320"/>
    <w:rsid w:val="00B11DDF"/>
    <w:rsid w:val="00B13C52"/>
    <w:rsid w:val="00B2528A"/>
    <w:rsid w:val="00B35CDC"/>
    <w:rsid w:val="00B6756F"/>
    <w:rsid w:val="00BA49EB"/>
    <w:rsid w:val="00BB2B07"/>
    <w:rsid w:val="00BB3D2D"/>
    <w:rsid w:val="00BC38FA"/>
    <w:rsid w:val="00BC4A5D"/>
    <w:rsid w:val="00BE43F3"/>
    <w:rsid w:val="00BE4F4C"/>
    <w:rsid w:val="00BF0919"/>
    <w:rsid w:val="00C2404D"/>
    <w:rsid w:val="00C30864"/>
    <w:rsid w:val="00C30892"/>
    <w:rsid w:val="00C3379B"/>
    <w:rsid w:val="00C405A8"/>
    <w:rsid w:val="00C43D7C"/>
    <w:rsid w:val="00C46C9C"/>
    <w:rsid w:val="00C57348"/>
    <w:rsid w:val="00C62779"/>
    <w:rsid w:val="00C63EB1"/>
    <w:rsid w:val="00C71834"/>
    <w:rsid w:val="00C758BD"/>
    <w:rsid w:val="00C830F2"/>
    <w:rsid w:val="00C83F90"/>
    <w:rsid w:val="00C91067"/>
    <w:rsid w:val="00C95CAD"/>
    <w:rsid w:val="00CA6593"/>
    <w:rsid w:val="00CA76BA"/>
    <w:rsid w:val="00CC7885"/>
    <w:rsid w:val="00CE04EF"/>
    <w:rsid w:val="00CE26FF"/>
    <w:rsid w:val="00CE46E6"/>
    <w:rsid w:val="00D13357"/>
    <w:rsid w:val="00D13C98"/>
    <w:rsid w:val="00D1523F"/>
    <w:rsid w:val="00D346E6"/>
    <w:rsid w:val="00D462D2"/>
    <w:rsid w:val="00D51B22"/>
    <w:rsid w:val="00D53204"/>
    <w:rsid w:val="00D56A83"/>
    <w:rsid w:val="00D57C24"/>
    <w:rsid w:val="00D639E8"/>
    <w:rsid w:val="00D64725"/>
    <w:rsid w:val="00D73054"/>
    <w:rsid w:val="00D82EA0"/>
    <w:rsid w:val="00D90A86"/>
    <w:rsid w:val="00D9552F"/>
    <w:rsid w:val="00DA21AD"/>
    <w:rsid w:val="00DA315B"/>
    <w:rsid w:val="00DA3368"/>
    <w:rsid w:val="00DB7754"/>
    <w:rsid w:val="00DC4346"/>
    <w:rsid w:val="00E03058"/>
    <w:rsid w:val="00E03E75"/>
    <w:rsid w:val="00E13E4C"/>
    <w:rsid w:val="00E2793E"/>
    <w:rsid w:val="00E34BC3"/>
    <w:rsid w:val="00E37296"/>
    <w:rsid w:val="00E42223"/>
    <w:rsid w:val="00E672C1"/>
    <w:rsid w:val="00E67A83"/>
    <w:rsid w:val="00E8094F"/>
    <w:rsid w:val="00E87F36"/>
    <w:rsid w:val="00EA227F"/>
    <w:rsid w:val="00EB3F12"/>
    <w:rsid w:val="00EB5F58"/>
    <w:rsid w:val="00EC45F9"/>
    <w:rsid w:val="00ED3983"/>
    <w:rsid w:val="00ED6C71"/>
    <w:rsid w:val="00EE1AB5"/>
    <w:rsid w:val="00EE3003"/>
    <w:rsid w:val="00EE5B62"/>
    <w:rsid w:val="00EF47A7"/>
    <w:rsid w:val="00F05AB2"/>
    <w:rsid w:val="00F07D6A"/>
    <w:rsid w:val="00F13FD9"/>
    <w:rsid w:val="00F4654F"/>
    <w:rsid w:val="00F733F8"/>
    <w:rsid w:val="00F761E3"/>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3C685-C681-4335-A876-FC6CC0CF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6354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0E67-845E-4565-B77B-ACFB72C4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1383</Words>
  <Characters>8160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31</cp:revision>
  <cp:lastPrinted>2017-06-02T09:53:00Z</cp:lastPrinted>
  <dcterms:created xsi:type="dcterms:W3CDTF">2016-11-08T09:22:00Z</dcterms:created>
  <dcterms:modified xsi:type="dcterms:W3CDTF">2017-06-02T09:54:00Z</dcterms:modified>
</cp:coreProperties>
</file>