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Pr="00D54EB4" w:rsidRDefault="00817EAE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B4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133D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……………, jako statutární orgán </w:t>
      </w:r>
      <w:r w:rsidR="0011226D"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</w:t>
      </w:r>
      <w:r w:rsidR="0011226D">
        <w:rPr>
          <w:rFonts w:ascii="Times New Roman" w:hAnsi="Times New Roman" w:cs="Times New Roman"/>
          <w:i/>
          <w:sz w:val="24"/>
          <w:szCs w:val="24"/>
        </w:rPr>
        <w:t xml:space="preserve"> obce / městské části / obvodu statutárního města / kraje</w:t>
      </w:r>
      <w:r w:rsidRPr="00D54EB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……………….</w:t>
      </w:r>
      <w:r w:rsidR="001E6E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1226D"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>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Pr="00F73048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9F2" w:rsidRPr="00E70543" w:rsidRDefault="00363207" w:rsidP="006729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ÚSC splňuje podmínky stanovené zněním zásad podprogramu 113D 531 Podpora materiálně technické základny sportu – ÚSC, SK a TJ, související s vlastnictvím nemovitých věcí, jenž jsou předmětem investičního záměru, a že tyto </w:t>
      </w:r>
      <w:r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subjektu;</w:t>
      </w:r>
    </w:p>
    <w:p w:rsidR="00817EAE" w:rsidRDefault="0011226D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817EAE">
        <w:rPr>
          <w:rFonts w:ascii="Times New Roman" w:hAnsi="Times New Roman" w:cs="Times New Roman"/>
          <w:sz w:val="24"/>
          <w:szCs w:val="24"/>
        </w:rPr>
        <w:t xml:space="preserve"> je způsobilým žadatelem dle znění zásad podprogramu 113D 531 Podpora materiálně technické základny sportu – ÚSC, SK a TJ;</w:t>
      </w:r>
    </w:p>
    <w:p w:rsidR="00817EAE" w:rsidRDefault="0011226D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 w:rsidR="00D54EB4"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 w:rsidR="00D54EB4">
        <w:rPr>
          <w:rFonts w:ascii="Times New Roman" w:hAnsi="Times New Roman" w:cs="Times New Roman"/>
          <w:sz w:val="24"/>
          <w:szCs w:val="24"/>
        </w:rPr>
        <w:t>objektu do trvalého užívání jeho udržitelnost;</w:t>
      </w:r>
    </w:p>
    <w:p w:rsidR="005C278D" w:rsidRDefault="0011226D" w:rsidP="005C27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není v prodlení s plněním svých závazků vůči státnímu ani jinému veřejnému rozpočtu</w:t>
      </w:r>
      <w:r w:rsidR="005C278D">
        <w:rPr>
          <w:rFonts w:ascii="Times New Roman" w:hAnsi="Times New Roman" w:cs="Times New Roman"/>
          <w:sz w:val="24"/>
          <w:szCs w:val="24"/>
        </w:rPr>
        <w:t>;</w:t>
      </w:r>
    </w:p>
    <w:p w:rsidR="005C278D" w:rsidRDefault="005C278D" w:rsidP="005C27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78D">
        <w:rPr>
          <w:rFonts w:ascii="Times New Roman" w:hAnsi="Times New Roman" w:cs="Times New Roman"/>
          <w:sz w:val="24"/>
          <w:szCs w:val="24"/>
        </w:rPr>
        <w:t>veškeré nemovité věci, které jsou předmětem dotace, nejsou zatíženy zástavním právem nebo bankovním úvěrem či jinou obdobnou formo</w:t>
      </w:r>
      <w:r w:rsidR="00D77A6A">
        <w:rPr>
          <w:rFonts w:ascii="Times New Roman" w:hAnsi="Times New Roman" w:cs="Times New Roman"/>
          <w:sz w:val="24"/>
          <w:szCs w:val="24"/>
        </w:rPr>
        <w:t>u zajištění od žádného subjektu;</w:t>
      </w:r>
    </w:p>
    <w:p w:rsidR="00856609" w:rsidRDefault="00856609" w:rsidP="00856609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proti  ÚSC není vedeno exekuční řízení,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nenachází se v úpadku, konkursu a vyrovnání nebo v likvidaci </w:t>
      </w:r>
      <w:r>
        <w:rPr>
          <w:rFonts w:ascii="Times New Roman" w:hAnsi="Times New Roman" w:cs="Times New Roman"/>
          <w:sz w:val="24"/>
          <w:szCs w:val="24"/>
        </w:rPr>
        <w:t>ani nehrozí, že by jakékoliv takové nebo obdobné řízení vůči ÚSC mělo nebo mohlo být zahájeno.</w:t>
      </w:r>
    </w:p>
    <w:bookmarkEnd w:id="0"/>
    <w:p w:rsidR="00856609" w:rsidRPr="005C278D" w:rsidRDefault="00856609" w:rsidP="00856609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084" w:rsidRDefault="003A3084" w:rsidP="00A56A87">
      <w:pPr>
        <w:spacing w:after="0" w:line="240" w:lineRule="auto"/>
      </w:pPr>
      <w:r>
        <w:separator/>
      </w:r>
    </w:p>
  </w:endnote>
  <w:endnote w:type="continuationSeparator" w:id="0">
    <w:p w:rsidR="003A3084" w:rsidRDefault="003A3084" w:rsidP="00A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084" w:rsidRDefault="003A3084" w:rsidP="00A56A87">
      <w:pPr>
        <w:spacing w:after="0" w:line="240" w:lineRule="auto"/>
      </w:pPr>
      <w:r>
        <w:separator/>
      </w:r>
    </w:p>
  </w:footnote>
  <w:footnote w:type="continuationSeparator" w:id="0">
    <w:p w:rsidR="003A3084" w:rsidRDefault="003A3084" w:rsidP="00A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87" w:rsidRDefault="00A56A87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>Příloha č. 2 – p</w:t>
    </w:r>
    <w:r w:rsidRPr="00A10F99">
      <w:rPr>
        <w:rFonts w:ascii="Times New Roman" w:hAnsi="Times New Roman"/>
        <w:sz w:val="24"/>
        <w:szCs w:val="24"/>
      </w:rPr>
      <w:t>ovinné přílohy pro obec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F029B"/>
    <w:rsid w:val="0011226D"/>
    <w:rsid w:val="001C7798"/>
    <w:rsid w:val="001E6E23"/>
    <w:rsid w:val="00363207"/>
    <w:rsid w:val="003A3084"/>
    <w:rsid w:val="004555D7"/>
    <w:rsid w:val="005C278D"/>
    <w:rsid w:val="006729F2"/>
    <w:rsid w:val="00817EAE"/>
    <w:rsid w:val="00856609"/>
    <w:rsid w:val="00A56A87"/>
    <w:rsid w:val="00BF6177"/>
    <w:rsid w:val="00D54EB4"/>
    <w:rsid w:val="00D77A6A"/>
    <w:rsid w:val="00E13D60"/>
    <w:rsid w:val="00E70543"/>
    <w:rsid w:val="00F12DFC"/>
    <w:rsid w:val="00F73048"/>
    <w:rsid w:val="00FE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A87"/>
  </w:style>
  <w:style w:type="paragraph" w:styleId="Zpat">
    <w:name w:val="footer"/>
    <w:basedOn w:val="Normln"/>
    <w:link w:val="ZpatChar"/>
    <w:uiPriority w:val="99"/>
    <w:unhideWhenUsed/>
    <w:rsid w:val="00A5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Hlávka Martin</cp:lastModifiedBy>
  <cp:revision>11</cp:revision>
  <dcterms:created xsi:type="dcterms:W3CDTF">2017-03-28T05:44:00Z</dcterms:created>
  <dcterms:modified xsi:type="dcterms:W3CDTF">2017-04-26T07:22:00Z</dcterms:modified>
</cp:coreProperties>
</file>