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C9B" w:rsidRDefault="00606C57" w:rsidP="00A11E42">
      <w:pPr>
        <w:spacing w:after="0" w:line="288" w:lineRule="auto"/>
        <w:jc w:val="center"/>
        <w:rPr>
          <w:rFonts w:ascii="Arial" w:hAnsi="Arial" w:cs="Arial"/>
          <w:b/>
        </w:rPr>
      </w:pPr>
      <w:r w:rsidRPr="00BF0919">
        <w:rPr>
          <w:rFonts w:ascii="Arial" w:hAnsi="Arial" w:cs="Arial"/>
          <w:b/>
        </w:rPr>
        <w:t xml:space="preserve">Oznámení o vyhlášení </w:t>
      </w:r>
      <w:r>
        <w:rPr>
          <w:rFonts w:ascii="Arial" w:hAnsi="Arial" w:cs="Arial"/>
          <w:b/>
        </w:rPr>
        <w:t xml:space="preserve">III. kola </w:t>
      </w:r>
      <w:r w:rsidRPr="00BF0919">
        <w:rPr>
          <w:rFonts w:ascii="Arial" w:hAnsi="Arial" w:cs="Arial"/>
          <w:b/>
        </w:rPr>
        <w:t xml:space="preserve">výběrového řízení na služební místo </w:t>
      </w:r>
      <w:r>
        <w:rPr>
          <w:rFonts w:ascii="Arial" w:hAnsi="Arial" w:cs="Arial"/>
          <w:b/>
        </w:rPr>
        <w:t>vrchní ministerský rada</w:t>
      </w:r>
      <w:r w:rsidRPr="00BF0919">
        <w:rPr>
          <w:rFonts w:ascii="Arial" w:hAnsi="Arial" w:cs="Arial"/>
          <w:b/>
        </w:rPr>
        <w:t xml:space="preserve"> </w:t>
      </w:r>
      <w:r>
        <w:rPr>
          <w:rFonts w:ascii="Arial" w:hAnsi="Arial" w:cs="Arial"/>
          <w:b/>
        </w:rPr>
        <w:t>– vedoucí oddělení metodiky finančního řízení a analýz hospodaření v odboru finančního řízení kapitoly</w:t>
      </w:r>
      <w:r w:rsidRPr="00BF0919">
        <w:rPr>
          <w:rFonts w:ascii="Arial" w:hAnsi="Arial" w:cs="Arial"/>
          <w:b/>
        </w:rPr>
        <w:t xml:space="preserve"> Ministerstva školství, mládeže a</w:t>
      </w:r>
      <w:r>
        <w:rPr>
          <w:rFonts w:ascii="Arial" w:hAnsi="Arial" w:cs="Arial"/>
          <w:b/>
        </w:rPr>
        <w:t> </w:t>
      </w:r>
      <w:r w:rsidRPr="00BF0919">
        <w:rPr>
          <w:rFonts w:ascii="Arial" w:hAnsi="Arial" w:cs="Arial"/>
          <w:b/>
        </w:rPr>
        <w:t>tělovýchovy</w:t>
      </w:r>
    </w:p>
    <w:p w:rsidR="00606C57" w:rsidRDefault="00606C57" w:rsidP="00A11E42">
      <w:pPr>
        <w:spacing w:after="0" w:line="288" w:lineRule="auto"/>
        <w:jc w:val="center"/>
        <w:rPr>
          <w:rFonts w:ascii="Arial" w:hAnsi="Arial" w:cs="Arial"/>
        </w:rPr>
      </w:pPr>
    </w:p>
    <w:p w:rsidR="004F5C9B" w:rsidRDefault="00635408" w:rsidP="00A11E42">
      <w:pPr>
        <w:spacing w:after="0" w:line="288" w:lineRule="auto"/>
        <w:ind w:left="6372"/>
        <w:rPr>
          <w:rFonts w:ascii="Arial" w:hAnsi="Arial" w:cs="Arial"/>
        </w:rPr>
      </w:pPr>
      <w:r>
        <w:rPr>
          <w:rFonts w:ascii="Arial" w:hAnsi="Arial" w:cs="Arial"/>
        </w:rPr>
        <w:t xml:space="preserve">Č. j.: </w:t>
      </w:r>
      <w:r w:rsidR="00606C57" w:rsidRPr="00606C57">
        <w:rPr>
          <w:rFonts w:ascii="Arial" w:hAnsi="Arial" w:cs="Arial"/>
        </w:rPr>
        <w:t>MSMT-18327/2017-1</w:t>
      </w:r>
    </w:p>
    <w:p w:rsidR="004F5C9B" w:rsidRDefault="004F5C9B" w:rsidP="00A11E42">
      <w:pPr>
        <w:spacing w:after="0" w:line="288" w:lineRule="auto"/>
        <w:ind w:left="6372"/>
        <w:rPr>
          <w:rFonts w:ascii="Arial" w:hAnsi="Arial" w:cs="Arial"/>
        </w:rPr>
      </w:pPr>
      <w:r>
        <w:rPr>
          <w:rFonts w:ascii="Arial" w:hAnsi="Arial" w:cs="Arial"/>
        </w:rPr>
        <w:t xml:space="preserve">Datum:   </w:t>
      </w:r>
      <w:r w:rsidR="00635408">
        <w:rPr>
          <w:rFonts w:ascii="Arial" w:hAnsi="Arial" w:cs="Arial"/>
        </w:rPr>
        <w:t xml:space="preserve">  </w:t>
      </w:r>
      <w:r w:rsidR="00606C57">
        <w:rPr>
          <w:rFonts w:ascii="Arial" w:hAnsi="Arial" w:cs="Arial"/>
        </w:rPr>
        <w:t xml:space="preserve"> </w:t>
      </w:r>
      <w:r w:rsidR="00EF47A7">
        <w:rPr>
          <w:rFonts w:ascii="Arial" w:hAnsi="Arial" w:cs="Arial"/>
        </w:rPr>
        <w:t xml:space="preserve"> </w:t>
      </w:r>
      <w:r w:rsidR="00635408">
        <w:rPr>
          <w:rFonts w:ascii="Arial" w:hAnsi="Arial" w:cs="Arial"/>
        </w:rPr>
        <w:t xml:space="preserve"> </w:t>
      </w:r>
      <w:r>
        <w:rPr>
          <w:rFonts w:ascii="Arial" w:hAnsi="Arial" w:cs="Arial"/>
        </w:rPr>
        <w:t xml:space="preserve">. </w:t>
      </w:r>
      <w:r w:rsidR="00EE3003">
        <w:rPr>
          <w:rFonts w:ascii="Arial" w:hAnsi="Arial" w:cs="Arial"/>
        </w:rPr>
        <w:t>června</w:t>
      </w:r>
      <w:r>
        <w:rPr>
          <w:rFonts w:ascii="Arial" w:hAnsi="Arial" w:cs="Arial"/>
        </w:rPr>
        <w:t xml:space="preserve"> 201</w:t>
      </w:r>
      <w:r w:rsidR="0057483A">
        <w:rPr>
          <w:rFonts w:ascii="Arial" w:hAnsi="Arial" w:cs="Arial"/>
        </w:rPr>
        <w:t>7</w:t>
      </w:r>
    </w:p>
    <w:p w:rsidR="00942044" w:rsidRPr="00942044" w:rsidRDefault="00942044" w:rsidP="00A11E42">
      <w:pPr>
        <w:spacing w:after="0" w:line="288" w:lineRule="auto"/>
        <w:ind w:left="6372"/>
        <w:rPr>
          <w:rFonts w:ascii="Arial" w:hAnsi="Arial" w:cs="Arial"/>
          <w:sz w:val="8"/>
          <w:szCs w:val="8"/>
        </w:rPr>
      </w:pPr>
    </w:p>
    <w:p w:rsidR="00606C57" w:rsidRDefault="008C6D10" w:rsidP="00606C57">
      <w:pPr>
        <w:spacing w:after="0" w:line="336" w:lineRule="auto"/>
        <w:jc w:val="both"/>
        <w:rPr>
          <w:rFonts w:ascii="Arial" w:hAnsi="Arial" w:cs="Arial"/>
          <w:b/>
        </w:rPr>
      </w:pPr>
      <w:r w:rsidRPr="00BF0919">
        <w:rPr>
          <w:rFonts w:ascii="Arial" w:hAnsi="Arial" w:cs="Arial"/>
        </w:rPr>
        <w:t>Státní tajemník v Ministerstvu školství, mládeže a tělovýchovy jako služební orgán příslušný podle § 10 odst. 1 písm. f) zákona č</w:t>
      </w:r>
      <w:r w:rsidR="00635408">
        <w:rPr>
          <w:rFonts w:ascii="Arial" w:hAnsi="Arial" w:cs="Arial"/>
        </w:rPr>
        <w:t xml:space="preserve">. 234/2014 Sb., o státní službě, ve znění pozdějších předpisů </w:t>
      </w:r>
      <w:r w:rsidRPr="00BF0919">
        <w:rPr>
          <w:rFonts w:ascii="Arial" w:hAnsi="Arial" w:cs="Arial"/>
        </w:rPr>
        <w:t xml:space="preserve">(dále jen „zákon“), </w:t>
      </w:r>
      <w:r w:rsidR="00635408" w:rsidRPr="00635408">
        <w:rPr>
          <w:rFonts w:ascii="Arial" w:hAnsi="Arial" w:cs="Arial"/>
        </w:rPr>
        <w:t xml:space="preserve">vyhlašuje podle § 58 odst. </w:t>
      </w:r>
      <w:r w:rsidR="00B11DDF">
        <w:rPr>
          <w:rFonts w:ascii="Arial" w:hAnsi="Arial" w:cs="Arial"/>
        </w:rPr>
        <w:t>6</w:t>
      </w:r>
      <w:r w:rsidR="00942044">
        <w:rPr>
          <w:rFonts w:ascii="Arial" w:hAnsi="Arial" w:cs="Arial"/>
        </w:rPr>
        <w:t xml:space="preserve"> </w:t>
      </w:r>
      <w:r w:rsidR="00635408" w:rsidRPr="00635408">
        <w:rPr>
          <w:rFonts w:ascii="Arial" w:hAnsi="Arial" w:cs="Arial"/>
        </w:rPr>
        <w:t xml:space="preserve">zákona </w:t>
      </w:r>
      <w:r w:rsidR="00B11DDF">
        <w:rPr>
          <w:rFonts w:ascii="Arial" w:hAnsi="Arial" w:cs="Arial"/>
        </w:rPr>
        <w:t>třetí</w:t>
      </w:r>
      <w:r w:rsidR="00635408" w:rsidRPr="00635408">
        <w:rPr>
          <w:rFonts w:ascii="Arial" w:hAnsi="Arial" w:cs="Arial"/>
        </w:rPr>
        <w:t xml:space="preserve"> kolo výběrového řízení na služební místo </w:t>
      </w:r>
      <w:r w:rsidR="00606C57">
        <w:rPr>
          <w:rFonts w:ascii="Arial" w:hAnsi="Arial" w:cs="Arial"/>
          <w:b/>
        </w:rPr>
        <w:t>vrchní ministerský rada</w:t>
      </w:r>
      <w:r w:rsidR="00606C57" w:rsidRPr="00BF0919">
        <w:rPr>
          <w:rFonts w:ascii="Arial" w:hAnsi="Arial" w:cs="Arial"/>
          <w:b/>
        </w:rPr>
        <w:t xml:space="preserve"> </w:t>
      </w:r>
      <w:r w:rsidR="00606C57">
        <w:rPr>
          <w:rFonts w:ascii="Arial" w:hAnsi="Arial" w:cs="Arial"/>
          <w:b/>
        </w:rPr>
        <w:t xml:space="preserve">– vedoucí oddělení metodiky finančního řízení a analýz hospodaření </w:t>
      </w:r>
      <w:r w:rsidR="00606C57" w:rsidRPr="00606C57">
        <w:rPr>
          <w:rFonts w:ascii="Arial" w:hAnsi="Arial" w:cs="Arial"/>
        </w:rPr>
        <w:t xml:space="preserve">v odboru finančního řízení kapitoly </w:t>
      </w:r>
      <w:r w:rsidRPr="00606C57">
        <w:rPr>
          <w:rFonts w:ascii="Arial" w:hAnsi="Arial" w:cs="Arial"/>
        </w:rPr>
        <w:t>Ministerstva školství, mládeže a</w:t>
      </w:r>
      <w:r w:rsidR="00CA76BA" w:rsidRPr="00606C57">
        <w:rPr>
          <w:rFonts w:ascii="Arial" w:hAnsi="Arial" w:cs="Arial"/>
        </w:rPr>
        <w:t> </w:t>
      </w:r>
      <w:r w:rsidR="00532010" w:rsidRPr="00606C57">
        <w:rPr>
          <w:rFonts w:ascii="Arial" w:hAnsi="Arial" w:cs="Arial"/>
        </w:rPr>
        <w:t>tělovýchovy</w:t>
      </w:r>
      <w:r w:rsidR="00532010">
        <w:rPr>
          <w:rFonts w:ascii="Arial" w:hAnsi="Arial" w:cs="Arial"/>
          <w:b/>
        </w:rPr>
        <w:t xml:space="preserve">, </w:t>
      </w:r>
      <w:r w:rsidR="00606C57">
        <w:rPr>
          <w:rFonts w:ascii="Arial" w:hAnsi="Arial" w:cs="Arial"/>
        </w:rPr>
        <w:t>MSMT000012</w:t>
      </w:r>
      <w:r w:rsidR="00606C57" w:rsidRPr="00AC21A0">
        <w:rPr>
          <w:rFonts w:ascii="Arial" w:hAnsi="Arial" w:cs="Arial"/>
        </w:rPr>
        <w:t xml:space="preserve">1S, v níže uvedených oborech služby podle nařízení vlády 106/2015 Sb., o oborech státní </w:t>
      </w:r>
      <w:r w:rsidR="00606C57" w:rsidRPr="00532010">
        <w:rPr>
          <w:rFonts w:ascii="Arial" w:hAnsi="Arial" w:cs="Arial"/>
        </w:rPr>
        <w:t>služby</w:t>
      </w:r>
      <w:r w:rsidR="00606C57" w:rsidRPr="00DA21AD">
        <w:rPr>
          <w:rFonts w:ascii="Arial" w:hAnsi="Arial" w:cs="Arial"/>
          <w:b/>
        </w:rPr>
        <w:t xml:space="preserve"> </w:t>
      </w:r>
    </w:p>
    <w:p w:rsidR="00606C57" w:rsidRPr="00FF76F1" w:rsidRDefault="00606C57" w:rsidP="00606C57">
      <w:pPr>
        <w:spacing w:after="0" w:line="336" w:lineRule="auto"/>
        <w:jc w:val="both"/>
        <w:rPr>
          <w:rFonts w:ascii="Arial" w:hAnsi="Arial" w:cs="Arial"/>
        </w:rPr>
      </w:pPr>
      <w:r w:rsidRPr="00FF76F1">
        <w:rPr>
          <w:rFonts w:ascii="Arial" w:hAnsi="Arial" w:cs="Arial"/>
        </w:rPr>
        <w:t>1 – Finance,</w:t>
      </w:r>
    </w:p>
    <w:p w:rsidR="00606C57" w:rsidRPr="00FF76F1" w:rsidRDefault="00606C57" w:rsidP="00606C57">
      <w:pPr>
        <w:spacing w:after="0" w:line="336" w:lineRule="auto"/>
        <w:jc w:val="both"/>
        <w:rPr>
          <w:rFonts w:ascii="Arial" w:hAnsi="Arial" w:cs="Arial"/>
        </w:rPr>
      </w:pPr>
      <w:r w:rsidRPr="00FF76F1">
        <w:rPr>
          <w:rFonts w:ascii="Arial" w:hAnsi="Arial" w:cs="Arial"/>
        </w:rPr>
        <w:t>26 – Platy, mzdy a jiné odměny za práci,</w:t>
      </w:r>
    </w:p>
    <w:p w:rsidR="00606C57" w:rsidRPr="00FF76F1" w:rsidRDefault="00606C57" w:rsidP="00606C57">
      <w:pPr>
        <w:spacing w:after="0" w:line="336" w:lineRule="auto"/>
        <w:jc w:val="both"/>
        <w:rPr>
          <w:rFonts w:ascii="Arial" w:hAnsi="Arial" w:cs="Arial"/>
        </w:rPr>
      </w:pPr>
      <w:r w:rsidRPr="00FF76F1">
        <w:rPr>
          <w:rFonts w:ascii="Arial" w:hAnsi="Arial" w:cs="Arial"/>
        </w:rPr>
        <w:t>29 – Legislativa a právní činnost,</w:t>
      </w:r>
    </w:p>
    <w:p w:rsidR="00606C57" w:rsidRPr="00FF76F1" w:rsidRDefault="00606C57" w:rsidP="00606C57">
      <w:pPr>
        <w:spacing w:after="0" w:line="336" w:lineRule="auto"/>
        <w:jc w:val="both"/>
        <w:rPr>
          <w:rFonts w:ascii="Arial" w:hAnsi="Arial" w:cs="Arial"/>
        </w:rPr>
      </w:pPr>
      <w:r w:rsidRPr="00FF76F1">
        <w:rPr>
          <w:rFonts w:ascii="Arial" w:hAnsi="Arial" w:cs="Arial"/>
        </w:rPr>
        <w:t>47 – Společné evropské politiky podpory a pomoci, evropské strukturální, investiční a obdobné fondy.</w:t>
      </w:r>
    </w:p>
    <w:p w:rsidR="002960FE" w:rsidRPr="00BF0919" w:rsidRDefault="004F5C9B" w:rsidP="00A11E42">
      <w:pPr>
        <w:spacing w:after="120" w:line="288" w:lineRule="auto"/>
        <w:jc w:val="both"/>
        <w:rPr>
          <w:rFonts w:ascii="Arial" w:hAnsi="Arial" w:cs="Arial"/>
        </w:rPr>
      </w:pPr>
      <w:r>
        <w:rPr>
          <w:rFonts w:ascii="Arial" w:hAnsi="Arial" w:cs="Arial"/>
        </w:rPr>
        <w:t xml:space="preserve">Místem výkonu služby je Praha. Služba na tomto služebním místě bude vykonávána ve služebním poměru na dobu neurčitou. Předpokládaným dnem nástupu na služební místo je 1. </w:t>
      </w:r>
      <w:r w:rsidR="00606C57">
        <w:rPr>
          <w:rFonts w:ascii="Arial" w:hAnsi="Arial" w:cs="Arial"/>
        </w:rPr>
        <w:t>srpen</w:t>
      </w:r>
      <w:r w:rsidR="00635408">
        <w:rPr>
          <w:rFonts w:ascii="Arial" w:hAnsi="Arial" w:cs="Arial"/>
        </w:rPr>
        <w:t xml:space="preserve"> 2017</w:t>
      </w:r>
      <w:r>
        <w:rPr>
          <w:rFonts w:ascii="Arial" w:hAnsi="Arial" w:cs="Arial"/>
        </w:rPr>
        <w:t xml:space="preserve"> nebo dle dohody. Služební místo je zařazeno podle Přílohy č. 1 k zákonu do 1</w:t>
      </w:r>
      <w:r w:rsidR="00606C57">
        <w:rPr>
          <w:rFonts w:ascii="Arial" w:hAnsi="Arial" w:cs="Arial"/>
        </w:rPr>
        <w:t>4</w:t>
      </w:r>
      <w:r>
        <w:rPr>
          <w:rFonts w:ascii="Arial" w:hAnsi="Arial" w:cs="Arial"/>
        </w:rPr>
        <w:t>. platové třídy.</w:t>
      </w:r>
    </w:p>
    <w:p w:rsidR="00606C57" w:rsidRDefault="00606C57" w:rsidP="00606C57">
      <w:pPr>
        <w:spacing w:after="0" w:line="336" w:lineRule="auto"/>
        <w:jc w:val="both"/>
        <w:rPr>
          <w:rFonts w:ascii="Arial" w:hAnsi="Arial" w:cs="Arial"/>
          <w:b/>
        </w:rPr>
      </w:pPr>
      <w:r w:rsidRPr="00DA3368">
        <w:rPr>
          <w:rFonts w:ascii="Arial" w:hAnsi="Arial" w:cs="Arial"/>
          <w:b/>
        </w:rPr>
        <w:t>Služba zahrnuje zejména:</w:t>
      </w:r>
    </w:p>
    <w:p w:rsidR="00606C57" w:rsidRPr="00E2793E" w:rsidRDefault="00606C57" w:rsidP="00606C57">
      <w:pPr>
        <w:pStyle w:val="Default"/>
        <w:numPr>
          <w:ilvl w:val="0"/>
          <w:numId w:val="29"/>
        </w:numPr>
        <w:spacing w:line="336" w:lineRule="auto"/>
        <w:jc w:val="both"/>
        <w:rPr>
          <w:rFonts w:ascii="Arial" w:hAnsi="Arial" w:cs="Arial"/>
          <w:sz w:val="22"/>
          <w:szCs w:val="22"/>
        </w:rPr>
      </w:pPr>
      <w:r w:rsidRPr="00E2793E">
        <w:rPr>
          <w:rFonts w:ascii="Arial" w:eastAsia="Calibri" w:hAnsi="Arial" w:cs="Arial"/>
          <w:color w:val="auto"/>
          <w:sz w:val="22"/>
          <w:szCs w:val="22"/>
        </w:rPr>
        <w:t>zajišť</w:t>
      </w:r>
      <w:r>
        <w:rPr>
          <w:rFonts w:ascii="Arial" w:eastAsia="Calibri" w:hAnsi="Arial" w:cs="Arial"/>
          <w:color w:val="auto"/>
          <w:sz w:val="22"/>
          <w:szCs w:val="22"/>
        </w:rPr>
        <w:t>ování</w:t>
      </w:r>
      <w:r w:rsidRPr="00E2793E">
        <w:rPr>
          <w:rFonts w:ascii="Arial" w:eastAsia="Calibri" w:hAnsi="Arial" w:cs="Arial"/>
          <w:color w:val="auto"/>
          <w:sz w:val="22"/>
          <w:szCs w:val="22"/>
        </w:rPr>
        <w:t xml:space="preserve"> zpracování rezortních stanovisek, připomínek a informací k návrhům</w:t>
      </w:r>
      <w:r w:rsidRPr="00E2793E">
        <w:rPr>
          <w:rFonts w:ascii="Arial" w:hAnsi="Arial" w:cs="Arial"/>
          <w:sz w:val="22"/>
          <w:szCs w:val="22"/>
        </w:rPr>
        <w:t xml:space="preserve"> právních předpisů, opatření</w:t>
      </w:r>
      <w:r>
        <w:rPr>
          <w:rFonts w:ascii="Arial" w:hAnsi="Arial" w:cs="Arial"/>
          <w:sz w:val="22"/>
          <w:szCs w:val="22"/>
        </w:rPr>
        <w:t>m</w:t>
      </w:r>
      <w:r w:rsidRPr="00E2793E">
        <w:rPr>
          <w:rFonts w:ascii="Arial" w:hAnsi="Arial" w:cs="Arial"/>
          <w:sz w:val="22"/>
          <w:szCs w:val="22"/>
        </w:rPr>
        <w:t xml:space="preserve"> a koncepční</w:t>
      </w:r>
      <w:r>
        <w:rPr>
          <w:rFonts w:ascii="Arial" w:hAnsi="Arial" w:cs="Arial"/>
          <w:sz w:val="22"/>
          <w:szCs w:val="22"/>
        </w:rPr>
        <w:t>m</w:t>
      </w:r>
      <w:r w:rsidRPr="00E2793E">
        <w:rPr>
          <w:rFonts w:ascii="Arial" w:hAnsi="Arial" w:cs="Arial"/>
          <w:sz w:val="22"/>
          <w:szCs w:val="22"/>
        </w:rPr>
        <w:t xml:space="preserve"> materiál</w:t>
      </w:r>
      <w:r>
        <w:rPr>
          <w:rFonts w:ascii="Arial" w:hAnsi="Arial" w:cs="Arial"/>
          <w:sz w:val="22"/>
          <w:szCs w:val="22"/>
        </w:rPr>
        <w:t>ům</w:t>
      </w:r>
      <w:r w:rsidRPr="00E2793E">
        <w:rPr>
          <w:rFonts w:ascii="Arial" w:hAnsi="Arial" w:cs="Arial"/>
          <w:sz w:val="22"/>
          <w:szCs w:val="22"/>
        </w:rPr>
        <w:t xml:space="preserve"> ministerstva i jiných orgánů týkajících se státního rozpočtu, financování a rozpočtování v rezortu a mzdových předpisů a regulace zaměstnanosti včetně operačních programů, finančních mechanismů apod.; </w:t>
      </w:r>
    </w:p>
    <w:p w:rsidR="00606C57" w:rsidRPr="00BB2B07" w:rsidRDefault="00606C57" w:rsidP="00606C57">
      <w:pPr>
        <w:pStyle w:val="Default"/>
        <w:numPr>
          <w:ilvl w:val="0"/>
          <w:numId w:val="29"/>
        </w:numPr>
        <w:spacing w:line="336" w:lineRule="auto"/>
        <w:jc w:val="both"/>
        <w:rPr>
          <w:rFonts w:ascii="Arial" w:eastAsia="Calibri" w:hAnsi="Arial" w:cs="Arial"/>
          <w:color w:val="auto"/>
          <w:sz w:val="22"/>
          <w:szCs w:val="22"/>
        </w:rPr>
      </w:pPr>
      <w:r w:rsidRPr="00BB2B07">
        <w:rPr>
          <w:rFonts w:ascii="Arial" w:eastAsia="Calibri" w:hAnsi="Arial" w:cs="Arial"/>
          <w:color w:val="auto"/>
          <w:sz w:val="22"/>
          <w:szCs w:val="22"/>
        </w:rPr>
        <w:t xml:space="preserve">zajišťování metodické činnosti v oblasti financování soukromého školství; </w:t>
      </w:r>
    </w:p>
    <w:p w:rsidR="00606C57" w:rsidRPr="00E2793E" w:rsidRDefault="00606C57" w:rsidP="00606C57">
      <w:pPr>
        <w:pStyle w:val="Default"/>
        <w:numPr>
          <w:ilvl w:val="0"/>
          <w:numId w:val="29"/>
        </w:numPr>
        <w:spacing w:line="336" w:lineRule="auto"/>
        <w:jc w:val="both"/>
        <w:rPr>
          <w:rFonts w:ascii="Arial" w:hAnsi="Arial" w:cs="Arial"/>
          <w:sz w:val="22"/>
          <w:szCs w:val="22"/>
        </w:rPr>
      </w:pPr>
      <w:r>
        <w:rPr>
          <w:rFonts w:ascii="Arial" w:hAnsi="Arial" w:cs="Arial"/>
          <w:sz w:val="22"/>
          <w:szCs w:val="22"/>
        </w:rPr>
        <w:t>zajišťování</w:t>
      </w:r>
      <w:r w:rsidRPr="00E2793E">
        <w:rPr>
          <w:rFonts w:ascii="Arial" w:hAnsi="Arial" w:cs="Arial"/>
          <w:sz w:val="22"/>
          <w:szCs w:val="22"/>
        </w:rPr>
        <w:t xml:space="preserve"> administrac</w:t>
      </w:r>
      <w:r>
        <w:rPr>
          <w:rFonts w:ascii="Arial" w:hAnsi="Arial" w:cs="Arial"/>
          <w:sz w:val="22"/>
          <w:szCs w:val="22"/>
        </w:rPr>
        <w:t>e</w:t>
      </w:r>
      <w:r w:rsidRPr="00E2793E">
        <w:rPr>
          <w:rFonts w:ascii="Arial" w:hAnsi="Arial" w:cs="Arial"/>
          <w:sz w:val="22"/>
          <w:szCs w:val="22"/>
        </w:rPr>
        <w:t xml:space="preserve"> a agend</w:t>
      </w:r>
      <w:r>
        <w:rPr>
          <w:rFonts w:ascii="Arial" w:hAnsi="Arial" w:cs="Arial"/>
          <w:sz w:val="22"/>
          <w:szCs w:val="22"/>
        </w:rPr>
        <w:t xml:space="preserve">y </w:t>
      </w:r>
      <w:r w:rsidRPr="00E2793E">
        <w:rPr>
          <w:rFonts w:ascii="Arial" w:hAnsi="Arial" w:cs="Arial"/>
          <w:sz w:val="22"/>
          <w:szCs w:val="22"/>
        </w:rPr>
        <w:t xml:space="preserve">schvalování účetních závěrek </w:t>
      </w:r>
      <w:r>
        <w:rPr>
          <w:rFonts w:ascii="Arial" w:hAnsi="Arial" w:cs="Arial"/>
          <w:sz w:val="22"/>
          <w:szCs w:val="22"/>
        </w:rPr>
        <w:t>organizačních složek státu (dále jen „</w:t>
      </w:r>
      <w:r w:rsidRPr="00E2793E">
        <w:rPr>
          <w:rFonts w:ascii="Arial" w:hAnsi="Arial" w:cs="Arial"/>
          <w:sz w:val="22"/>
          <w:szCs w:val="22"/>
        </w:rPr>
        <w:t>OSS</w:t>
      </w:r>
      <w:r>
        <w:rPr>
          <w:rFonts w:ascii="Arial" w:hAnsi="Arial" w:cs="Arial"/>
          <w:sz w:val="22"/>
          <w:szCs w:val="22"/>
        </w:rPr>
        <w:t>“)</w:t>
      </w:r>
      <w:r w:rsidRPr="00E2793E">
        <w:rPr>
          <w:rFonts w:ascii="Arial" w:hAnsi="Arial" w:cs="Arial"/>
          <w:sz w:val="22"/>
          <w:szCs w:val="22"/>
        </w:rPr>
        <w:t xml:space="preserve"> a </w:t>
      </w:r>
      <w:r>
        <w:rPr>
          <w:rFonts w:ascii="Arial" w:hAnsi="Arial" w:cs="Arial"/>
          <w:sz w:val="22"/>
          <w:szCs w:val="22"/>
        </w:rPr>
        <w:t>Ostatních přímo řízených organizací MŠMT (dále jen „</w:t>
      </w:r>
      <w:r w:rsidRPr="00E2793E">
        <w:rPr>
          <w:rFonts w:ascii="Arial" w:hAnsi="Arial" w:cs="Arial"/>
          <w:sz w:val="22"/>
          <w:szCs w:val="22"/>
        </w:rPr>
        <w:t>OPŘO</w:t>
      </w:r>
      <w:r>
        <w:rPr>
          <w:rFonts w:ascii="Arial" w:hAnsi="Arial" w:cs="Arial"/>
          <w:sz w:val="22"/>
          <w:szCs w:val="22"/>
        </w:rPr>
        <w:t>“)</w:t>
      </w:r>
      <w:r w:rsidRPr="00E2793E">
        <w:rPr>
          <w:rFonts w:ascii="Arial" w:hAnsi="Arial" w:cs="Arial"/>
          <w:sz w:val="22"/>
          <w:szCs w:val="22"/>
        </w:rPr>
        <w:t xml:space="preserve">; </w:t>
      </w:r>
    </w:p>
    <w:p w:rsidR="00606C57" w:rsidRPr="00E2793E" w:rsidRDefault="00606C57" w:rsidP="00606C57">
      <w:pPr>
        <w:pStyle w:val="Default"/>
        <w:numPr>
          <w:ilvl w:val="0"/>
          <w:numId w:val="29"/>
        </w:numPr>
        <w:spacing w:line="336" w:lineRule="auto"/>
        <w:jc w:val="both"/>
        <w:rPr>
          <w:rFonts w:ascii="Arial" w:hAnsi="Arial" w:cs="Arial"/>
          <w:sz w:val="22"/>
          <w:szCs w:val="22"/>
        </w:rPr>
      </w:pPr>
      <w:r>
        <w:rPr>
          <w:rFonts w:ascii="Arial" w:hAnsi="Arial" w:cs="Arial"/>
          <w:sz w:val="22"/>
          <w:szCs w:val="22"/>
        </w:rPr>
        <w:t>zajišťování</w:t>
      </w:r>
      <w:r w:rsidRPr="00E2793E">
        <w:rPr>
          <w:rFonts w:ascii="Arial" w:hAnsi="Arial" w:cs="Arial"/>
          <w:sz w:val="22"/>
          <w:szCs w:val="22"/>
        </w:rPr>
        <w:t xml:space="preserve"> zpracování pravidelných měsíčních a čtvrtletních analýz a časových řad v</w:t>
      </w:r>
      <w:r>
        <w:rPr>
          <w:rFonts w:ascii="Arial" w:hAnsi="Arial" w:cs="Arial"/>
          <w:sz w:val="22"/>
          <w:szCs w:val="22"/>
        </w:rPr>
        <w:t> </w:t>
      </w:r>
      <w:r w:rsidRPr="00E2793E">
        <w:rPr>
          <w:rFonts w:ascii="Arial" w:hAnsi="Arial" w:cs="Arial"/>
          <w:sz w:val="22"/>
          <w:szCs w:val="22"/>
        </w:rPr>
        <w:t xml:space="preserve">oblasti plnění příjmů a čerpání výdajů kapitoly včetně operačních programů, finančních mechanismů </w:t>
      </w:r>
      <w:r>
        <w:rPr>
          <w:rFonts w:ascii="Arial" w:hAnsi="Arial" w:cs="Arial"/>
          <w:sz w:val="22"/>
          <w:szCs w:val="22"/>
        </w:rPr>
        <w:t>Evropského hospodářského prostoru (dále jen „EHP“)</w:t>
      </w:r>
      <w:r w:rsidRPr="00E2793E">
        <w:rPr>
          <w:rFonts w:ascii="Arial" w:hAnsi="Arial" w:cs="Arial"/>
          <w:sz w:val="22"/>
          <w:szCs w:val="22"/>
        </w:rPr>
        <w:t xml:space="preserve">, komunitárních programů apod.; </w:t>
      </w:r>
    </w:p>
    <w:p w:rsidR="00606C57" w:rsidRPr="00E2793E" w:rsidRDefault="00606C57" w:rsidP="00606C57">
      <w:pPr>
        <w:pStyle w:val="Default"/>
        <w:numPr>
          <w:ilvl w:val="0"/>
          <w:numId w:val="29"/>
        </w:numPr>
        <w:spacing w:line="336" w:lineRule="auto"/>
        <w:jc w:val="both"/>
        <w:rPr>
          <w:rFonts w:ascii="Arial" w:hAnsi="Arial" w:cs="Arial"/>
          <w:sz w:val="22"/>
          <w:szCs w:val="22"/>
        </w:rPr>
      </w:pPr>
      <w:r>
        <w:rPr>
          <w:rFonts w:ascii="Arial" w:hAnsi="Arial" w:cs="Arial"/>
          <w:sz w:val="22"/>
          <w:szCs w:val="22"/>
        </w:rPr>
        <w:t>zajišťování</w:t>
      </w:r>
      <w:r w:rsidRPr="00E2793E">
        <w:rPr>
          <w:rFonts w:ascii="Arial" w:hAnsi="Arial" w:cs="Arial"/>
          <w:sz w:val="22"/>
          <w:szCs w:val="22"/>
        </w:rPr>
        <w:t xml:space="preserve"> zpracování rozboru zaměstnanosti a čerpání mzdových prostředků v</w:t>
      </w:r>
      <w:r>
        <w:rPr>
          <w:rFonts w:ascii="Arial" w:hAnsi="Arial" w:cs="Arial"/>
          <w:sz w:val="22"/>
          <w:szCs w:val="22"/>
        </w:rPr>
        <w:t> </w:t>
      </w:r>
      <w:r w:rsidRPr="00E2793E">
        <w:rPr>
          <w:rFonts w:ascii="Arial" w:hAnsi="Arial" w:cs="Arial"/>
          <w:sz w:val="22"/>
          <w:szCs w:val="22"/>
        </w:rPr>
        <w:t xml:space="preserve">závěrečném účtu kapitoly a zpracování měsíčních a čtvrtletních rozborů v oblasti odměňování zaměstnanců OSS (ministerstvo, </w:t>
      </w:r>
      <w:r>
        <w:rPr>
          <w:rFonts w:ascii="Arial" w:hAnsi="Arial" w:cs="Arial"/>
          <w:sz w:val="22"/>
          <w:szCs w:val="22"/>
        </w:rPr>
        <w:t>Česká školní inspekce – dále jen „ČŠI“</w:t>
      </w:r>
      <w:r w:rsidRPr="00E2793E">
        <w:rPr>
          <w:rFonts w:ascii="Arial" w:hAnsi="Arial" w:cs="Arial"/>
          <w:sz w:val="22"/>
          <w:szCs w:val="22"/>
        </w:rPr>
        <w:t xml:space="preserve">, </w:t>
      </w:r>
      <w:r>
        <w:rPr>
          <w:rFonts w:ascii="Arial" w:hAnsi="Arial" w:cs="Arial"/>
          <w:sz w:val="22"/>
          <w:szCs w:val="22"/>
        </w:rPr>
        <w:t>Vysokoškolské sportovní centrum MŠMT – dále jen „VSC“</w:t>
      </w:r>
      <w:r w:rsidRPr="00E2793E">
        <w:rPr>
          <w:rFonts w:ascii="Arial" w:hAnsi="Arial" w:cs="Arial"/>
          <w:sz w:val="22"/>
          <w:szCs w:val="22"/>
        </w:rPr>
        <w:t xml:space="preserve">) a OPŘO včetně operačních programů, finančních mechanismů EHP, komunitárních programů apod.; </w:t>
      </w:r>
    </w:p>
    <w:p w:rsidR="00606C57" w:rsidRPr="00E2793E" w:rsidRDefault="00606C57" w:rsidP="00606C57">
      <w:pPr>
        <w:pStyle w:val="Default"/>
        <w:numPr>
          <w:ilvl w:val="0"/>
          <w:numId w:val="29"/>
        </w:numPr>
        <w:spacing w:line="336" w:lineRule="auto"/>
        <w:jc w:val="both"/>
        <w:rPr>
          <w:rFonts w:ascii="Arial" w:hAnsi="Arial" w:cs="Arial"/>
          <w:sz w:val="22"/>
          <w:szCs w:val="22"/>
        </w:rPr>
      </w:pPr>
      <w:r>
        <w:rPr>
          <w:rFonts w:ascii="Arial" w:hAnsi="Arial" w:cs="Arial"/>
          <w:sz w:val="22"/>
          <w:szCs w:val="22"/>
        </w:rPr>
        <w:lastRenderedPageBreak/>
        <w:t>zajišťování</w:t>
      </w:r>
      <w:r w:rsidRPr="00E2793E">
        <w:rPr>
          <w:rFonts w:ascii="Arial" w:hAnsi="Arial" w:cs="Arial"/>
          <w:sz w:val="22"/>
          <w:szCs w:val="22"/>
        </w:rPr>
        <w:t xml:space="preserve"> soulad</w:t>
      </w:r>
      <w:r>
        <w:rPr>
          <w:rFonts w:ascii="Arial" w:hAnsi="Arial" w:cs="Arial"/>
          <w:sz w:val="22"/>
          <w:szCs w:val="22"/>
        </w:rPr>
        <w:t>u</w:t>
      </w:r>
      <w:r w:rsidRPr="00E2793E">
        <w:rPr>
          <w:rFonts w:ascii="Arial" w:hAnsi="Arial" w:cs="Arial"/>
          <w:sz w:val="22"/>
          <w:szCs w:val="22"/>
        </w:rPr>
        <w:t xml:space="preserve"> financování OSS a </w:t>
      </w:r>
      <w:r>
        <w:rPr>
          <w:rFonts w:ascii="Arial" w:hAnsi="Arial" w:cs="Arial"/>
          <w:sz w:val="22"/>
          <w:szCs w:val="22"/>
        </w:rPr>
        <w:t>příspěvkových organizací</w:t>
      </w:r>
      <w:r w:rsidRPr="00E2793E">
        <w:rPr>
          <w:rFonts w:ascii="Arial" w:hAnsi="Arial" w:cs="Arial"/>
          <w:sz w:val="22"/>
          <w:szCs w:val="22"/>
        </w:rPr>
        <w:t xml:space="preserve"> s příslušnými právními předpisy; </w:t>
      </w:r>
    </w:p>
    <w:p w:rsidR="00606C57" w:rsidRPr="00E2793E" w:rsidRDefault="00606C57" w:rsidP="00606C57">
      <w:pPr>
        <w:pStyle w:val="Default"/>
        <w:numPr>
          <w:ilvl w:val="0"/>
          <w:numId w:val="29"/>
        </w:numPr>
        <w:spacing w:line="336" w:lineRule="auto"/>
        <w:jc w:val="both"/>
        <w:rPr>
          <w:rFonts w:ascii="Arial" w:hAnsi="Arial" w:cs="Arial"/>
          <w:sz w:val="22"/>
          <w:szCs w:val="22"/>
        </w:rPr>
      </w:pPr>
      <w:r>
        <w:rPr>
          <w:rFonts w:ascii="Arial" w:hAnsi="Arial" w:cs="Arial"/>
          <w:sz w:val="22"/>
          <w:szCs w:val="22"/>
        </w:rPr>
        <w:t>provádění kontroly</w:t>
      </w:r>
      <w:r w:rsidRPr="00E2793E">
        <w:rPr>
          <w:rFonts w:ascii="Arial" w:hAnsi="Arial" w:cs="Arial"/>
          <w:sz w:val="22"/>
          <w:szCs w:val="22"/>
        </w:rPr>
        <w:t xml:space="preserve"> a vyhodnocení hospodaření s rozpočtovanými a čerpanými prostředky ČŠI, VSC a OPŘO na základě finančních a účetních výkazů a rozborů hospodaření a z</w:t>
      </w:r>
      <w:r>
        <w:rPr>
          <w:rFonts w:ascii="Arial" w:hAnsi="Arial" w:cs="Arial"/>
          <w:sz w:val="22"/>
          <w:szCs w:val="22"/>
        </w:rPr>
        <w:t> </w:t>
      </w:r>
      <w:r w:rsidRPr="00E2793E">
        <w:rPr>
          <w:rFonts w:ascii="Arial" w:hAnsi="Arial" w:cs="Arial"/>
          <w:sz w:val="22"/>
          <w:szCs w:val="22"/>
        </w:rPr>
        <w:t xml:space="preserve">podkladů od věcně příslušných útvarů ministerstva za uplynulý kalendářní rok; </w:t>
      </w:r>
    </w:p>
    <w:p w:rsidR="00606C57" w:rsidRDefault="00606C57" w:rsidP="00606C57">
      <w:pPr>
        <w:pStyle w:val="Default"/>
        <w:numPr>
          <w:ilvl w:val="0"/>
          <w:numId w:val="29"/>
        </w:numPr>
        <w:spacing w:after="12" w:line="336" w:lineRule="auto"/>
        <w:ind w:left="714" w:hanging="357"/>
        <w:jc w:val="both"/>
        <w:rPr>
          <w:rFonts w:ascii="Arial" w:hAnsi="Arial" w:cs="Arial"/>
          <w:sz w:val="22"/>
          <w:szCs w:val="22"/>
        </w:rPr>
      </w:pPr>
      <w:r>
        <w:rPr>
          <w:rFonts w:ascii="Arial" w:hAnsi="Arial" w:cs="Arial"/>
          <w:sz w:val="22"/>
          <w:szCs w:val="22"/>
        </w:rPr>
        <w:t>podílení</w:t>
      </w:r>
      <w:r w:rsidRPr="00E2793E">
        <w:rPr>
          <w:rFonts w:ascii="Arial" w:hAnsi="Arial" w:cs="Arial"/>
          <w:sz w:val="22"/>
          <w:szCs w:val="22"/>
        </w:rPr>
        <w:t xml:space="preserve"> se na tvorbě metodiky financování mzdových prostředků.</w:t>
      </w:r>
    </w:p>
    <w:p w:rsidR="00606C57" w:rsidRPr="00D77E54" w:rsidRDefault="00606C57" w:rsidP="00606C57">
      <w:pPr>
        <w:pStyle w:val="Default"/>
        <w:spacing w:after="27" w:line="336" w:lineRule="auto"/>
        <w:ind w:left="790"/>
        <w:jc w:val="both"/>
        <w:rPr>
          <w:rFonts w:ascii="Arial" w:hAnsi="Arial" w:cs="Arial"/>
          <w:sz w:val="12"/>
          <w:szCs w:val="12"/>
        </w:rPr>
      </w:pPr>
    </w:p>
    <w:p w:rsidR="00606C57" w:rsidRPr="00BF0919" w:rsidRDefault="00606C57" w:rsidP="00606C57">
      <w:pPr>
        <w:spacing w:after="120" w:line="336" w:lineRule="auto"/>
        <w:jc w:val="both"/>
        <w:rPr>
          <w:rFonts w:ascii="Arial" w:hAnsi="Arial" w:cs="Arial"/>
        </w:rPr>
      </w:pPr>
      <w:r w:rsidRPr="00BF0919">
        <w:rPr>
          <w:rFonts w:ascii="Arial" w:hAnsi="Arial" w:cs="Arial"/>
        </w:rPr>
        <w:t xml:space="preserve">Posuzovány budou </w:t>
      </w:r>
      <w:r w:rsidRPr="002960FE">
        <w:rPr>
          <w:rFonts w:ascii="Arial" w:hAnsi="Arial" w:cs="Arial"/>
        </w:rPr>
        <w:t>žádosti</w:t>
      </w:r>
      <w:r w:rsidRPr="00BF0919">
        <w:rPr>
          <w:rFonts w:ascii="Arial" w:hAnsi="Arial" w:cs="Arial"/>
          <w:b/>
        </w:rPr>
        <w:t xml:space="preserve"> </w:t>
      </w:r>
      <w:r>
        <w:rPr>
          <w:rFonts w:ascii="Arial" w:hAnsi="Arial" w:cs="Arial"/>
        </w:rPr>
        <w:t>zaslané</w:t>
      </w:r>
      <w:r w:rsidRPr="00BF0919">
        <w:rPr>
          <w:rFonts w:ascii="Arial" w:hAnsi="Arial" w:cs="Arial"/>
          <w:b/>
        </w:rPr>
        <w:t xml:space="preserve"> ve lhůtě do </w:t>
      </w:r>
      <w:r w:rsidR="00F4776B">
        <w:rPr>
          <w:rFonts w:ascii="Arial" w:hAnsi="Arial" w:cs="Arial"/>
          <w:b/>
        </w:rPr>
        <w:t>2</w:t>
      </w:r>
      <w:r>
        <w:rPr>
          <w:rFonts w:ascii="Arial" w:hAnsi="Arial" w:cs="Arial"/>
          <w:b/>
        </w:rPr>
        <w:t>0</w:t>
      </w:r>
      <w:r w:rsidRPr="000D6E96">
        <w:rPr>
          <w:rFonts w:ascii="Arial" w:hAnsi="Arial" w:cs="Arial"/>
          <w:b/>
        </w:rPr>
        <w:t xml:space="preserve">. </w:t>
      </w:r>
      <w:r>
        <w:rPr>
          <w:rFonts w:ascii="Arial" w:hAnsi="Arial" w:cs="Arial"/>
          <w:b/>
        </w:rPr>
        <w:t>července 2017</w:t>
      </w:r>
      <w:r w:rsidRPr="00BF0919">
        <w:rPr>
          <w:rFonts w:ascii="Arial" w:hAnsi="Arial" w:cs="Arial"/>
        </w:rPr>
        <w:t xml:space="preserve"> služebnímu orgánu prostřednictvím provozovatele poštovních služeb na adresu služebního úřadu Karmelitská </w:t>
      </w:r>
      <w:r>
        <w:rPr>
          <w:rFonts w:ascii="Arial" w:hAnsi="Arial" w:cs="Arial"/>
        </w:rPr>
        <w:t>529/5</w:t>
      </w:r>
      <w:r w:rsidRPr="00BF0919">
        <w:rPr>
          <w:rFonts w:ascii="Arial" w:hAnsi="Arial" w:cs="Arial"/>
        </w:rPr>
        <w:t>, 118 12 Praha 1, nebo osobně podané na podatelnu služebního úřadu na výše uvedené adrese. Žádost lze podat rovněž v elektronické podobě s uznávaným elektronickým podpisem na elektronickou adresu služebního úřadu (</w:t>
      </w:r>
      <w:hyperlink r:id="rId8" w:history="1">
        <w:r w:rsidRPr="00B6756F">
          <w:rPr>
            <w:rStyle w:val="Hypertextovodkaz"/>
            <w:rFonts w:ascii="Arial" w:hAnsi="Arial" w:cs="Arial"/>
          </w:rPr>
          <w:t>posta@msmt.cz</w:t>
        </w:r>
      </w:hyperlink>
      <w:r w:rsidRPr="00BF0919">
        <w:rPr>
          <w:rFonts w:ascii="Arial" w:hAnsi="Arial" w:cs="Arial"/>
        </w:rPr>
        <w:t>) nebo prostřednictvím veřejné datové sítě do datové schránky (ID datové schránky služebního úřadu: vidaawt).</w:t>
      </w:r>
    </w:p>
    <w:p w:rsidR="00606C57" w:rsidRDefault="00606C57" w:rsidP="00606C57">
      <w:pPr>
        <w:spacing w:after="120" w:line="336" w:lineRule="auto"/>
        <w:jc w:val="both"/>
        <w:rPr>
          <w:rFonts w:ascii="Arial" w:hAnsi="Arial" w:cs="Arial"/>
        </w:rPr>
      </w:pPr>
      <w:r>
        <w:rPr>
          <w:rFonts w:ascii="Arial" w:hAnsi="Arial" w:cs="Arial"/>
        </w:rPr>
        <w:t>Obálka, resp. datová zpráva</w:t>
      </w:r>
      <w:r w:rsidRPr="00BF0919">
        <w:rPr>
          <w:rFonts w:ascii="Arial" w:hAnsi="Arial" w:cs="Arial"/>
        </w:rPr>
        <w:t xml:space="preserve"> obsahující žádost včetně požadovaných listin (příloh) musí být označena slovy: </w:t>
      </w:r>
      <w:r w:rsidRPr="009305F3">
        <w:rPr>
          <w:rFonts w:ascii="Arial" w:hAnsi="Arial" w:cs="Arial"/>
          <w:b/>
        </w:rPr>
        <w:t>„Neotvírat“</w:t>
      </w:r>
      <w:r w:rsidRPr="00BF0919">
        <w:rPr>
          <w:rFonts w:ascii="Arial" w:hAnsi="Arial" w:cs="Arial"/>
        </w:rPr>
        <w:t xml:space="preserve"> a </w:t>
      </w:r>
      <w:r w:rsidRPr="00C822A7">
        <w:rPr>
          <w:rFonts w:ascii="Arial" w:hAnsi="Arial" w:cs="Arial"/>
          <w:b/>
        </w:rPr>
        <w:t>„V</w:t>
      </w:r>
      <w:r w:rsidRPr="00BF0919">
        <w:rPr>
          <w:rFonts w:ascii="Arial" w:hAnsi="Arial" w:cs="Arial"/>
          <w:b/>
        </w:rPr>
        <w:t xml:space="preserve">ýběrové řízení na služební místo </w:t>
      </w:r>
      <w:r>
        <w:rPr>
          <w:rFonts w:ascii="Arial" w:hAnsi="Arial" w:cs="Arial"/>
          <w:b/>
        </w:rPr>
        <w:t>vrchní ministerský rada</w:t>
      </w:r>
      <w:r w:rsidRPr="00BF0919">
        <w:rPr>
          <w:rFonts w:ascii="Arial" w:hAnsi="Arial" w:cs="Arial"/>
          <w:b/>
        </w:rPr>
        <w:t xml:space="preserve"> </w:t>
      </w:r>
      <w:r>
        <w:rPr>
          <w:rFonts w:ascii="Arial" w:hAnsi="Arial" w:cs="Arial"/>
          <w:b/>
        </w:rPr>
        <w:t>– vedoucí oddělení metodiky finančního řízení a analýz hospodaření MŠMT</w:t>
      </w:r>
      <w:r>
        <w:rPr>
          <w:rFonts w:ascii="Arial" w:hAnsi="Arial" w:cs="Arial"/>
        </w:rPr>
        <w:t xml:space="preserve"> </w:t>
      </w:r>
      <w:r w:rsidRPr="00E37296">
        <w:rPr>
          <w:rFonts w:ascii="Arial" w:hAnsi="Arial" w:cs="Arial"/>
          <w:b/>
        </w:rPr>
        <w:t>(č. j.: MSMT-</w:t>
      </w:r>
      <w:r w:rsidRPr="00606C57">
        <w:rPr>
          <w:rFonts w:ascii="Arial" w:hAnsi="Arial" w:cs="Arial"/>
          <w:b/>
        </w:rPr>
        <w:t>18327/2017-1</w:t>
      </w:r>
      <w:r w:rsidRPr="00E37296">
        <w:rPr>
          <w:rFonts w:ascii="Arial" w:hAnsi="Arial" w:cs="Arial"/>
          <w:b/>
        </w:rPr>
        <w:t>1)</w:t>
      </w:r>
      <w:r w:rsidRPr="00C822A7">
        <w:rPr>
          <w:rFonts w:ascii="Arial" w:hAnsi="Arial" w:cs="Arial"/>
          <w:b/>
        </w:rPr>
        <w:t>“</w:t>
      </w:r>
      <w:r w:rsidRPr="000D6E96">
        <w:rPr>
          <w:rFonts w:ascii="Arial" w:hAnsi="Arial" w:cs="Arial"/>
        </w:rPr>
        <w:t>.</w:t>
      </w:r>
    </w:p>
    <w:p w:rsidR="008C6D10" w:rsidRPr="00BF0919" w:rsidRDefault="008C6D10" w:rsidP="00A11E42">
      <w:pPr>
        <w:spacing w:after="120" w:line="288" w:lineRule="auto"/>
        <w:jc w:val="both"/>
        <w:rPr>
          <w:rFonts w:ascii="Arial" w:hAnsi="Arial" w:cs="Arial"/>
          <w:b/>
        </w:rPr>
      </w:pPr>
      <w:r w:rsidRPr="00BF0919">
        <w:rPr>
          <w:rFonts w:ascii="Arial" w:hAnsi="Arial" w:cs="Arial"/>
          <w:b/>
        </w:rPr>
        <w:t xml:space="preserve">Výběrového řízení na výše uvedené služební místo se v souladu </w:t>
      </w:r>
      <w:r w:rsidR="00B11DDF" w:rsidRPr="005A3FE4">
        <w:rPr>
          <w:rFonts w:ascii="Arial" w:hAnsi="Arial" w:cs="Arial"/>
          <w:b/>
        </w:rPr>
        <w:t xml:space="preserve">s § </w:t>
      </w:r>
      <w:r w:rsidR="00B11DDF">
        <w:rPr>
          <w:rFonts w:ascii="Arial" w:hAnsi="Arial" w:cs="Arial"/>
          <w:b/>
        </w:rPr>
        <w:t>58 odst. 6 zákona</w:t>
      </w:r>
      <w:r w:rsidRPr="00BF0919">
        <w:rPr>
          <w:rFonts w:ascii="Arial" w:hAnsi="Arial" w:cs="Arial"/>
          <w:b/>
        </w:rPr>
        <w:t xml:space="preserve"> může zúčastnit žadatel, který:</w:t>
      </w:r>
    </w:p>
    <w:p w:rsidR="008C6D10" w:rsidRPr="00F733F8" w:rsidRDefault="008C13A9" w:rsidP="00A11E42">
      <w:pPr>
        <w:pStyle w:val="Odstavecseseznamem"/>
        <w:numPr>
          <w:ilvl w:val="0"/>
          <w:numId w:val="25"/>
        </w:numPr>
        <w:spacing w:after="0" w:line="288" w:lineRule="auto"/>
        <w:ind w:left="284"/>
        <w:jc w:val="both"/>
        <w:rPr>
          <w:rFonts w:ascii="Arial" w:hAnsi="Arial" w:cs="Arial"/>
        </w:rPr>
      </w:pPr>
      <w:r w:rsidRPr="00F733F8">
        <w:rPr>
          <w:rFonts w:ascii="Arial" w:hAnsi="Arial" w:cs="Arial"/>
        </w:rPr>
        <w:t>S</w:t>
      </w:r>
      <w:r w:rsidR="008C6D10" w:rsidRPr="00F733F8">
        <w:rPr>
          <w:rFonts w:ascii="Arial" w:hAnsi="Arial" w:cs="Arial"/>
        </w:rPr>
        <w:t>plňuje základní předpoklady stanovené zákonem, tj.:</w:t>
      </w:r>
    </w:p>
    <w:p w:rsidR="00D73054" w:rsidRDefault="008C6D10" w:rsidP="00606C57">
      <w:pPr>
        <w:numPr>
          <w:ilvl w:val="0"/>
          <w:numId w:val="2"/>
        </w:numPr>
        <w:spacing w:after="40" w:line="288" w:lineRule="auto"/>
        <w:ind w:left="568"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průkazu totožnosti; uvedenou listinu lze v takovém případě doložit následně, nejpozději před konáním pohovoru;</w:t>
      </w:r>
    </w:p>
    <w:p w:rsidR="002A1069" w:rsidRPr="00D73054" w:rsidRDefault="002A1069" w:rsidP="00606C57">
      <w:pPr>
        <w:numPr>
          <w:ilvl w:val="0"/>
          <w:numId w:val="2"/>
        </w:numPr>
        <w:spacing w:after="40" w:line="288" w:lineRule="auto"/>
        <w:ind w:left="568" w:hanging="284"/>
        <w:jc w:val="both"/>
        <w:rPr>
          <w:rFonts w:ascii="Arial" w:hAnsi="Arial" w:cs="Arial"/>
        </w:rPr>
      </w:pPr>
      <w:r w:rsidRPr="00D73054">
        <w:rPr>
          <w:rFonts w:ascii="Arial" w:hAnsi="Arial" w:cs="Arial"/>
        </w:rPr>
        <w:t>dosáhl věku 18 let [§ 25 odst. 1 písm. b) zákona];</w:t>
      </w:r>
    </w:p>
    <w:p w:rsidR="002A1069" w:rsidRPr="00BF0919" w:rsidRDefault="002A1069" w:rsidP="00606C57">
      <w:pPr>
        <w:numPr>
          <w:ilvl w:val="0"/>
          <w:numId w:val="2"/>
        </w:numPr>
        <w:spacing w:after="40" w:line="288" w:lineRule="auto"/>
        <w:ind w:left="567" w:hanging="283"/>
        <w:jc w:val="both"/>
        <w:rPr>
          <w:rFonts w:ascii="Arial" w:hAnsi="Arial" w:cs="Arial"/>
        </w:rPr>
      </w:pPr>
      <w:r w:rsidRPr="00BF0919">
        <w:rPr>
          <w:rFonts w:ascii="Arial" w:hAnsi="Arial" w:cs="Arial"/>
        </w:rPr>
        <w:t xml:space="preserve">je plně svéprávný [§ 25 odst. 1 písm. c) zákona]; </w:t>
      </w:r>
    </w:p>
    <w:p w:rsidR="002A1069" w:rsidRDefault="002A1069" w:rsidP="00606C57">
      <w:pPr>
        <w:spacing w:after="40" w:line="288" w:lineRule="auto"/>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A1069" w:rsidRDefault="002A1069" w:rsidP="00606C57">
      <w:pPr>
        <w:numPr>
          <w:ilvl w:val="0"/>
          <w:numId w:val="2"/>
        </w:numPr>
        <w:spacing w:after="40" w:line="288" w:lineRule="auto"/>
        <w:ind w:left="567" w:hanging="283"/>
        <w:jc w:val="both"/>
        <w:rPr>
          <w:rFonts w:ascii="Arial" w:hAnsi="Arial" w:cs="Arial"/>
        </w:rPr>
      </w:pPr>
      <w:r w:rsidRPr="00BF0919">
        <w:rPr>
          <w:rFonts w:ascii="Arial" w:hAnsi="Arial" w:cs="Arial"/>
        </w:rPr>
        <w:t>je bezúhonný [§ 25 odst. 1 písm. d) zákona];</w:t>
      </w:r>
    </w:p>
    <w:p w:rsidR="002A1069" w:rsidRPr="00D53204" w:rsidRDefault="002A1069" w:rsidP="00606C57">
      <w:pPr>
        <w:spacing w:after="40" w:line="288" w:lineRule="auto"/>
        <w:ind w:left="568"/>
        <w:jc w:val="both"/>
        <w:rPr>
          <w:rFonts w:ascii="Arial" w:hAnsi="Arial" w:cs="Arial"/>
        </w:rPr>
      </w:pPr>
      <w:r w:rsidRPr="00D53204">
        <w:rPr>
          <w:rFonts w:ascii="Arial" w:hAnsi="Arial" w:cs="Arial"/>
        </w:rPr>
        <w:t xml:space="preserve">Splnění tohoto předpokladu se podle § 26 odst. 1 věta druhá zákona dokládá výpisem z Rejstříku trestů, který nesmí být starší než 3 měsíce, </w:t>
      </w:r>
      <w:r w:rsidRPr="00D53204">
        <w:rPr>
          <w:rFonts w:ascii="Arial" w:hAnsi="Arial" w:cs="Arial"/>
          <w:bCs/>
        </w:rPr>
        <w:t>resp. obdobným dokladem o bezúhonnosti, není-li žadatel státním občanem České republiky</w:t>
      </w:r>
      <w:r w:rsidRPr="00BF0919">
        <w:rPr>
          <w:rStyle w:val="Znakapoznpodarou"/>
          <w:rFonts w:ascii="Arial" w:hAnsi="Arial" w:cs="Arial"/>
          <w:bCs/>
        </w:rPr>
        <w:footnoteReference w:id="1"/>
      </w:r>
      <w:r w:rsidRPr="00D53204">
        <w:rPr>
          <w:rFonts w:ascii="Arial" w:hAnsi="Arial" w:cs="Arial"/>
          <w:bCs/>
        </w:rPr>
        <w:t>;</w:t>
      </w:r>
      <w:r w:rsidR="0085306C">
        <w:rPr>
          <w:rFonts w:ascii="Arial" w:hAnsi="Arial" w:cs="Arial"/>
          <w:bCs/>
        </w:rPr>
        <w:t xml:space="preserve"> </w:t>
      </w:r>
      <w:r w:rsidR="0085306C" w:rsidRPr="0085306C">
        <w:rPr>
          <w:rFonts w:ascii="Arial" w:hAnsi="Arial" w:cs="Arial"/>
          <w:bCs/>
        </w:rPr>
        <w:t xml:space="preserve">V případě, že žadatel </w:t>
      </w:r>
      <w:r w:rsidR="0085306C" w:rsidRPr="0085306C">
        <w:rPr>
          <w:rFonts w:ascii="Arial" w:hAnsi="Arial" w:cs="Arial"/>
          <w:bCs/>
        </w:rPr>
        <w:lastRenderedPageBreak/>
        <w:t xml:space="preserve">žádá služební úřad o obstarání výpisu z rejstříku trestů, je nutná součinnost při poskytování osobních údajů – jméno, rodné příjmení, příjmení, datum narození, rodné číslo, místo a okres narození a státní občanství;   </w:t>
      </w:r>
    </w:p>
    <w:p w:rsidR="002A1069" w:rsidRPr="00BF0919" w:rsidRDefault="002A1069" w:rsidP="00606C57">
      <w:pPr>
        <w:numPr>
          <w:ilvl w:val="0"/>
          <w:numId w:val="2"/>
        </w:numPr>
        <w:spacing w:after="40" w:line="288" w:lineRule="auto"/>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8C6D10" w:rsidRPr="00D90A86" w:rsidRDefault="008C6D10" w:rsidP="00606C57">
      <w:pPr>
        <w:spacing w:after="40" w:line="288" w:lineRule="auto"/>
        <w:ind w:left="568"/>
        <w:jc w:val="both"/>
        <w:rPr>
          <w:rFonts w:ascii="Arial" w:hAnsi="Arial" w:cs="Arial"/>
        </w:rPr>
      </w:pPr>
      <w:r w:rsidRPr="00D90A86">
        <w:rPr>
          <w:rFonts w:ascii="Arial" w:hAnsi="Arial" w:cs="Arial"/>
        </w:rPr>
        <w:t>Splnění tohoto předpokladu se podle § 26 odst. 1 věta první záko</w:t>
      </w:r>
      <w:r w:rsidR="003511C3" w:rsidRPr="00D90A86">
        <w:rPr>
          <w:rFonts w:ascii="Arial" w:hAnsi="Arial" w:cs="Arial"/>
        </w:rPr>
        <w:t>na dokládá příslušnou listinou</w:t>
      </w:r>
      <w:r w:rsidRPr="00D90A86">
        <w:rPr>
          <w:rFonts w:ascii="Arial" w:hAnsi="Arial" w:cs="Arial"/>
        </w:rPr>
        <w:t>, tj. originálem nebo úředně ověřenou kopií dokladu o dosaženém vzdělání (vysokoškolského diplomu). Při podání žádosti lze podle § 26 odst. 2 zákona doložit pouze písemné čestné prohlášení o dosaženém vzdělání; uvedenou listinu lze v</w:t>
      </w:r>
      <w:r w:rsidR="003511C3" w:rsidRPr="00D90A86">
        <w:rPr>
          <w:rFonts w:ascii="Arial" w:hAnsi="Arial" w:cs="Arial"/>
        </w:rPr>
        <w:t> </w:t>
      </w:r>
      <w:r w:rsidRPr="00D90A86">
        <w:rPr>
          <w:rFonts w:ascii="Arial" w:hAnsi="Arial" w:cs="Arial"/>
        </w:rPr>
        <w:t>takovém případě doložit následně, nej</w:t>
      </w:r>
      <w:r w:rsidR="00D53204" w:rsidRPr="00D90A86">
        <w:rPr>
          <w:rFonts w:ascii="Arial" w:hAnsi="Arial" w:cs="Arial"/>
        </w:rPr>
        <w:t>později před konáním pohovoru;</w:t>
      </w:r>
    </w:p>
    <w:p w:rsidR="008C6D10" w:rsidRPr="00BF0919" w:rsidRDefault="008C6D10" w:rsidP="00A11E42">
      <w:pPr>
        <w:numPr>
          <w:ilvl w:val="0"/>
          <w:numId w:val="2"/>
        </w:numPr>
        <w:spacing w:after="0" w:line="288" w:lineRule="auto"/>
        <w:ind w:left="567" w:hanging="283"/>
        <w:jc w:val="both"/>
        <w:rPr>
          <w:rFonts w:ascii="Arial" w:hAnsi="Arial" w:cs="Arial"/>
        </w:rPr>
      </w:pPr>
      <w:r w:rsidRPr="00BF0919">
        <w:rPr>
          <w:rFonts w:ascii="Arial" w:hAnsi="Arial" w:cs="Arial"/>
        </w:rPr>
        <w:t xml:space="preserve">má potřebnou zdravotní způsobilost [§ 25 odst. 1 písm. f) zákona]; </w:t>
      </w:r>
    </w:p>
    <w:p w:rsidR="003C17F5" w:rsidRDefault="003C17F5" w:rsidP="003C17F5">
      <w:pPr>
        <w:pStyle w:val="Odstavecseseznamem"/>
        <w:spacing w:after="0" w:line="288" w:lineRule="auto"/>
        <w:ind w:left="502"/>
        <w:jc w:val="both"/>
        <w:rPr>
          <w:rFonts w:ascii="Arial" w:hAnsi="Arial" w:cs="Arial"/>
        </w:rPr>
      </w:pPr>
      <w:r w:rsidRPr="003C17F5">
        <w:rPr>
          <w:rFonts w:ascii="Arial" w:hAnsi="Arial" w:cs="Arial"/>
        </w:rPr>
        <w:t>Splnění tohoto předpokladu se podle § 26 odst. 3 zákona dokládá písemným čestným prohlášením. Pouze u žadatele vybraného podle § 28 odst. 2 nebo 3 zákona zajistí služební orgán vstupní lékařskou prohlídku podle zákona o specifických zdravotních službách.</w:t>
      </w:r>
    </w:p>
    <w:p w:rsidR="003C17F5" w:rsidRPr="003C17F5" w:rsidRDefault="003C17F5" w:rsidP="003C17F5">
      <w:pPr>
        <w:pStyle w:val="Odstavecseseznamem"/>
        <w:spacing w:after="0" w:line="288" w:lineRule="auto"/>
        <w:ind w:left="502"/>
        <w:jc w:val="both"/>
        <w:rPr>
          <w:rFonts w:ascii="Arial" w:hAnsi="Arial" w:cs="Arial"/>
          <w:sz w:val="12"/>
          <w:szCs w:val="12"/>
        </w:rPr>
      </w:pPr>
    </w:p>
    <w:p w:rsidR="002A1069" w:rsidRDefault="002475C8" w:rsidP="003C17F5">
      <w:pPr>
        <w:pStyle w:val="Odstavecseseznamem"/>
        <w:numPr>
          <w:ilvl w:val="0"/>
          <w:numId w:val="25"/>
        </w:numPr>
        <w:spacing w:after="0" w:line="288" w:lineRule="auto"/>
        <w:jc w:val="both"/>
        <w:rPr>
          <w:rFonts w:ascii="Arial" w:hAnsi="Arial" w:cs="Arial"/>
        </w:rPr>
      </w:pPr>
      <w:r>
        <w:rPr>
          <w:rFonts w:ascii="Arial" w:hAnsi="Arial" w:cs="Arial"/>
        </w:rPr>
        <w:t>Prokáže znalost českého jazyka. 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2475C8" w:rsidRPr="00606C57" w:rsidRDefault="002475C8" w:rsidP="00606C57">
      <w:pPr>
        <w:spacing w:after="0" w:line="288" w:lineRule="auto"/>
        <w:jc w:val="both"/>
        <w:rPr>
          <w:rFonts w:ascii="Arial" w:hAnsi="Arial" w:cs="Arial"/>
          <w:sz w:val="6"/>
          <w:szCs w:val="6"/>
        </w:rPr>
      </w:pPr>
    </w:p>
    <w:p w:rsidR="002475C8" w:rsidRPr="002475C8" w:rsidRDefault="002475C8" w:rsidP="00A11E42">
      <w:pPr>
        <w:pStyle w:val="Odstavecseseznamem"/>
        <w:spacing w:after="0" w:line="288" w:lineRule="auto"/>
        <w:ind w:left="502"/>
        <w:jc w:val="both"/>
        <w:rPr>
          <w:rFonts w:ascii="Arial" w:hAnsi="Arial" w:cs="Arial"/>
          <w:sz w:val="6"/>
          <w:szCs w:val="6"/>
        </w:rPr>
      </w:pPr>
    </w:p>
    <w:p w:rsidR="00C63EB1" w:rsidRPr="00513432" w:rsidRDefault="00C63EB1" w:rsidP="00A11E42">
      <w:pPr>
        <w:pStyle w:val="Odstavecseseznamem"/>
        <w:numPr>
          <w:ilvl w:val="0"/>
          <w:numId w:val="25"/>
        </w:numPr>
        <w:spacing w:after="0" w:line="288" w:lineRule="auto"/>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 a</w:t>
      </w:r>
      <w:r w:rsidR="009260B7">
        <w:rPr>
          <w:rFonts w:ascii="Arial" w:hAnsi="Arial" w:cs="Arial"/>
        </w:rPr>
        <w:t> </w:t>
      </w:r>
      <w:r w:rsidRPr="00513432">
        <w:rPr>
          <w:rFonts w:ascii="Arial" w:hAnsi="Arial" w:cs="Arial"/>
        </w:rPr>
        <w:t xml:space="preserve">organizacích České a Slovenské Federativní Republiky, České republiky a Slovenské republiky, o tom, že nebyl: </w:t>
      </w:r>
    </w:p>
    <w:p w:rsidR="00C63EB1" w:rsidRPr="00CE26FF" w:rsidRDefault="00C63EB1" w:rsidP="00A11E42">
      <w:pPr>
        <w:numPr>
          <w:ilvl w:val="0"/>
          <w:numId w:val="23"/>
        </w:numPr>
        <w:spacing w:after="0" w:line="288" w:lineRule="auto"/>
        <w:ind w:left="862"/>
        <w:jc w:val="both"/>
        <w:rPr>
          <w:rFonts w:ascii="Arial" w:hAnsi="Arial" w:cs="Arial"/>
        </w:rPr>
      </w:pPr>
      <w:r w:rsidRPr="00CE26FF">
        <w:rPr>
          <w:rFonts w:ascii="Arial" w:hAnsi="Arial" w:cs="Arial"/>
        </w:rPr>
        <w:t xml:space="preserve">příslušníkem Sboru národní bezpečnosti zařazeným ve složce Státní bezpečnosti, </w:t>
      </w:r>
    </w:p>
    <w:p w:rsidR="00C63EB1" w:rsidRPr="00CE26FF" w:rsidRDefault="00C63EB1" w:rsidP="00A11E42">
      <w:pPr>
        <w:numPr>
          <w:ilvl w:val="0"/>
          <w:numId w:val="23"/>
        </w:numPr>
        <w:spacing w:after="0" w:line="288" w:lineRule="auto"/>
        <w:ind w:left="862"/>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C63EB1" w:rsidRDefault="00C63EB1" w:rsidP="00A11E42">
      <w:pPr>
        <w:spacing w:after="120" w:line="288" w:lineRule="auto"/>
        <w:ind w:left="488"/>
        <w:jc w:val="both"/>
        <w:rPr>
          <w:rFonts w:ascii="Arial" w:eastAsia="Times New Roman" w:hAnsi="Arial" w:cs="Arial"/>
          <w:lang w:eastAsia="cs-CZ"/>
        </w:rPr>
      </w:pPr>
      <w:r w:rsidRPr="00CE26FF">
        <w:rPr>
          <w:rFonts w:ascii="Arial" w:hAnsi="Arial" w:cs="Arial"/>
        </w:rPr>
        <w:t>Splnění tohoto požadavku lze pro účely výběrového řízení též doložit dokladem, že žadatel o vydání osvědčení požádal. Osvědčení je však žadatel povinen</w:t>
      </w:r>
      <w:r w:rsidRPr="00C63EB1">
        <w:rPr>
          <w:rFonts w:ascii="Arial" w:eastAsia="Times New Roman" w:hAnsi="Arial" w:cs="Arial"/>
          <w:lang w:eastAsia="cs-CZ"/>
        </w:rPr>
        <w:t xml:space="preserve"> doložit nejpozději před konáním osobního pohovoru v rámci výběrového řízení. </w:t>
      </w:r>
    </w:p>
    <w:p w:rsidR="00C63EB1" w:rsidRPr="00513432" w:rsidRDefault="00C63EB1" w:rsidP="00A11E42">
      <w:pPr>
        <w:pStyle w:val="Odstavecseseznamem"/>
        <w:numPr>
          <w:ilvl w:val="0"/>
          <w:numId w:val="25"/>
        </w:numPr>
        <w:spacing w:after="120" w:line="288" w:lineRule="auto"/>
        <w:jc w:val="both"/>
        <w:rPr>
          <w:rFonts w:ascii="Arial" w:hAnsi="Arial" w:cs="Arial"/>
        </w:rPr>
      </w:pPr>
      <w:r w:rsidRPr="00513432">
        <w:rPr>
          <w:rFonts w:ascii="Arial" w:hAnsi="Arial" w:cs="Arial"/>
        </w:rPr>
        <w:t>Je-li žadatel narozen přede dnem 1. prosince 1971, předloží čestné prohlášení podle §</w:t>
      </w:r>
      <w:r w:rsidR="00EB3F12">
        <w:rPr>
          <w:rFonts w:ascii="Arial" w:hAnsi="Arial" w:cs="Arial"/>
        </w:rPr>
        <w:t> </w:t>
      </w:r>
      <w:r w:rsidRPr="00513432">
        <w:rPr>
          <w:rFonts w:ascii="Arial" w:hAnsi="Arial" w:cs="Arial"/>
        </w:rPr>
        <w:t xml:space="preserve">4 odst. 3 zákona č. 451/1991 Sb., kterým se stanoví některé další předpoklady pro výkon některých funkcí ve státních orgánech a organizacích České a Slovenské Federativní Republiky, České republiky a Slovenské republiky, o tom, že nebyl: </w:t>
      </w:r>
    </w:p>
    <w:p w:rsidR="00C63EB1" w:rsidRPr="00CE26FF" w:rsidRDefault="00C63EB1" w:rsidP="00A11E42">
      <w:pPr>
        <w:numPr>
          <w:ilvl w:val="0"/>
          <w:numId w:val="24"/>
        </w:numPr>
        <w:spacing w:after="0" w:line="288" w:lineRule="auto"/>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w:t>
      </w:r>
      <w:r w:rsidRPr="00CE26FF">
        <w:rPr>
          <w:rFonts w:ascii="Arial" w:hAnsi="Arial" w:cs="Arial"/>
        </w:rPr>
        <w:lastRenderedPageBreak/>
        <w:t xml:space="preserve">Výboru pro řízení stranické práce v českých zemích, s výjimkou těch, kteří tyto funkce zastávali pouze v období od 1. 1. 1968 do 1. 5. 1969, </w:t>
      </w:r>
    </w:p>
    <w:p w:rsidR="00C63EB1" w:rsidRPr="00CE26FF" w:rsidRDefault="00C63EB1" w:rsidP="00A11E42">
      <w:pPr>
        <w:numPr>
          <w:ilvl w:val="0"/>
          <w:numId w:val="24"/>
        </w:numPr>
        <w:spacing w:after="0" w:line="288" w:lineRule="auto"/>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C63EB1" w:rsidRPr="00CE26FF" w:rsidRDefault="00C63EB1" w:rsidP="00A11E42">
      <w:pPr>
        <w:numPr>
          <w:ilvl w:val="0"/>
          <w:numId w:val="24"/>
        </w:numPr>
        <w:spacing w:after="0" w:line="288" w:lineRule="auto"/>
        <w:jc w:val="both"/>
        <w:rPr>
          <w:rFonts w:ascii="Arial" w:hAnsi="Arial" w:cs="Arial"/>
        </w:rPr>
      </w:pPr>
      <w:r w:rsidRPr="00CE26FF">
        <w:rPr>
          <w:rFonts w:ascii="Arial" w:hAnsi="Arial" w:cs="Arial"/>
        </w:rPr>
        <w:t xml:space="preserve">příslušníkem Lidových milicí, </w:t>
      </w:r>
    </w:p>
    <w:p w:rsidR="00C63EB1" w:rsidRPr="00CE26FF" w:rsidRDefault="00C63EB1" w:rsidP="00A11E42">
      <w:pPr>
        <w:numPr>
          <w:ilvl w:val="0"/>
          <w:numId w:val="24"/>
        </w:numPr>
        <w:spacing w:after="0" w:line="288" w:lineRule="auto"/>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C63EB1" w:rsidRPr="00D57C24" w:rsidRDefault="00C63EB1" w:rsidP="00A11E42">
      <w:pPr>
        <w:numPr>
          <w:ilvl w:val="0"/>
          <w:numId w:val="24"/>
        </w:numPr>
        <w:spacing w:after="120" w:line="288" w:lineRule="auto"/>
        <w:ind w:left="1077" w:hanging="357"/>
        <w:jc w:val="both"/>
        <w:rPr>
          <w:rFonts w:ascii="Arial" w:eastAsia="Times New Roman" w:hAnsi="Arial" w:cs="Arial"/>
          <w:lang w:eastAsia="cs-CZ"/>
        </w:rPr>
      </w:pPr>
      <w:r w:rsidRPr="00CE26FF">
        <w:rPr>
          <w:rFonts w:ascii="Arial" w:hAnsi="Arial" w:cs="Arial"/>
        </w:rPr>
        <w:t>studentem na Vysoké škole Felixe Edmundoviče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D13357" w:rsidRPr="0085306C" w:rsidRDefault="00D13357" w:rsidP="00A11E42">
      <w:pPr>
        <w:spacing w:after="0" w:line="288" w:lineRule="auto"/>
        <w:jc w:val="both"/>
        <w:rPr>
          <w:rFonts w:ascii="Arial" w:hAnsi="Arial" w:cs="Arial"/>
          <w:sz w:val="12"/>
          <w:szCs w:val="12"/>
        </w:rPr>
      </w:pPr>
    </w:p>
    <w:p w:rsidR="006C3505" w:rsidRDefault="006C3505" w:rsidP="00A11E42">
      <w:pPr>
        <w:spacing w:after="0" w:line="288" w:lineRule="auto"/>
        <w:jc w:val="both"/>
        <w:rPr>
          <w:rFonts w:ascii="Arial" w:hAnsi="Arial" w:cs="Arial"/>
        </w:rPr>
      </w:pPr>
      <w:r>
        <w:rPr>
          <w:rFonts w:ascii="Arial" w:hAnsi="Arial" w:cs="Arial"/>
        </w:rPr>
        <w:t>K žádosti dále žadatel přiloží:</w:t>
      </w:r>
    </w:p>
    <w:p w:rsidR="006C3505" w:rsidRDefault="006C3505" w:rsidP="00A11E42">
      <w:pPr>
        <w:numPr>
          <w:ilvl w:val="0"/>
          <w:numId w:val="19"/>
        </w:numPr>
        <w:spacing w:after="0" w:line="288" w:lineRule="auto"/>
        <w:ind w:left="567" w:hanging="283"/>
        <w:jc w:val="both"/>
        <w:rPr>
          <w:rFonts w:ascii="Arial" w:hAnsi="Arial" w:cs="Arial"/>
        </w:rPr>
      </w:pPr>
      <w:r>
        <w:rPr>
          <w:rFonts w:ascii="Arial" w:hAnsi="Arial" w:cs="Arial"/>
        </w:rPr>
        <w:t>strukturovaný profesní životopis,</w:t>
      </w:r>
    </w:p>
    <w:p w:rsidR="00D13357" w:rsidRPr="00D13357" w:rsidRDefault="006C3505" w:rsidP="00A11E42">
      <w:pPr>
        <w:numPr>
          <w:ilvl w:val="0"/>
          <w:numId w:val="19"/>
        </w:numPr>
        <w:spacing w:after="0" w:line="288" w:lineRule="auto"/>
        <w:ind w:left="567" w:hanging="283"/>
        <w:jc w:val="both"/>
        <w:rPr>
          <w:rFonts w:ascii="Arial" w:hAnsi="Arial" w:cs="Arial"/>
        </w:rPr>
      </w:pPr>
      <w:r>
        <w:rPr>
          <w:rFonts w:ascii="Arial" w:hAnsi="Arial" w:cs="Arial"/>
        </w:rPr>
        <w:t>motivační dopis.</w:t>
      </w:r>
    </w:p>
    <w:p w:rsidR="00513432" w:rsidRPr="0085306C" w:rsidRDefault="00513432" w:rsidP="00A11E42">
      <w:pPr>
        <w:spacing w:line="288" w:lineRule="auto"/>
        <w:ind w:left="4248"/>
        <w:rPr>
          <w:rFonts w:ascii="Arial" w:hAnsi="Arial" w:cs="Arial"/>
          <w:sz w:val="4"/>
          <w:szCs w:val="4"/>
        </w:rPr>
      </w:pPr>
    </w:p>
    <w:p w:rsidR="00635408" w:rsidRDefault="00635408" w:rsidP="00A11E42">
      <w:pPr>
        <w:spacing w:after="0" w:line="288" w:lineRule="auto"/>
        <w:rPr>
          <w:rFonts w:ascii="Arial" w:hAnsi="Arial" w:cs="Arial"/>
        </w:rPr>
      </w:pPr>
      <w:r>
        <w:rPr>
          <w:rFonts w:ascii="Arial" w:hAnsi="Arial" w:cs="Arial"/>
        </w:rPr>
        <w:t>Další informace o služebním místě:</w:t>
      </w:r>
    </w:p>
    <w:p w:rsidR="00635408" w:rsidRDefault="00635408" w:rsidP="00A11E42">
      <w:pPr>
        <w:pStyle w:val="Odstavecseseznamem"/>
        <w:numPr>
          <w:ilvl w:val="0"/>
          <w:numId w:val="31"/>
        </w:numPr>
        <w:spacing w:after="0" w:line="288" w:lineRule="auto"/>
        <w:jc w:val="both"/>
        <w:rPr>
          <w:rFonts w:ascii="Arial" w:hAnsi="Arial" w:cs="Arial"/>
        </w:rPr>
      </w:pPr>
      <w:r>
        <w:rPr>
          <w:rFonts w:ascii="Arial" w:hAnsi="Arial" w:cs="Arial"/>
        </w:rPr>
        <w:t>platový tarif</w:t>
      </w:r>
      <w:r w:rsidR="00352528">
        <w:rPr>
          <w:rFonts w:ascii="Arial" w:hAnsi="Arial" w:cs="Arial"/>
        </w:rPr>
        <w:t xml:space="preserve"> </w:t>
      </w:r>
      <w:r w:rsidR="00E560FA">
        <w:rPr>
          <w:rFonts w:ascii="Arial" w:hAnsi="Arial" w:cs="Arial"/>
        </w:rPr>
        <w:t xml:space="preserve">26 110 – 39 250 Kč </w:t>
      </w:r>
      <w:r w:rsidRPr="00FA4D28">
        <w:rPr>
          <w:rFonts w:ascii="Arial" w:hAnsi="Arial" w:cs="Arial"/>
        </w:rPr>
        <w:t>(v závislosti na počtu let praxe) a k tomu až 50% osobní příplatek (v závislosti na schopnostech, dovednostech a výk</w:t>
      </w:r>
      <w:r>
        <w:rPr>
          <w:rFonts w:ascii="Arial" w:hAnsi="Arial" w:cs="Arial"/>
        </w:rPr>
        <w:t xml:space="preserve">onu), </w:t>
      </w:r>
    </w:p>
    <w:p w:rsidR="00635408" w:rsidRPr="00FA4D28" w:rsidRDefault="00635408" w:rsidP="00A11E42">
      <w:pPr>
        <w:pStyle w:val="Odstavecseseznamem"/>
        <w:numPr>
          <w:ilvl w:val="0"/>
          <w:numId w:val="31"/>
        </w:numPr>
        <w:spacing w:after="0" w:line="288" w:lineRule="auto"/>
        <w:jc w:val="both"/>
        <w:rPr>
          <w:rFonts w:ascii="Arial" w:hAnsi="Arial" w:cs="Arial"/>
        </w:rPr>
      </w:pPr>
      <w:r>
        <w:rPr>
          <w:rFonts w:ascii="Arial" w:hAnsi="Arial" w:cs="Arial"/>
        </w:rPr>
        <w:t>mimořádné finanční odměny,</w:t>
      </w:r>
    </w:p>
    <w:p w:rsidR="00635408" w:rsidRDefault="000543CC" w:rsidP="00A11E42">
      <w:pPr>
        <w:pStyle w:val="Odstavecseseznamem"/>
        <w:numPr>
          <w:ilvl w:val="0"/>
          <w:numId w:val="31"/>
        </w:numPr>
        <w:spacing w:after="0" w:line="288" w:lineRule="auto"/>
        <w:jc w:val="both"/>
        <w:rPr>
          <w:rFonts w:ascii="Arial" w:hAnsi="Arial" w:cs="Arial"/>
        </w:rPr>
      </w:pPr>
      <w:r>
        <w:rPr>
          <w:rFonts w:ascii="Arial" w:hAnsi="Arial" w:cs="Arial"/>
        </w:rPr>
        <w:t>příplatek za vedení,</w:t>
      </w:r>
    </w:p>
    <w:p w:rsidR="00635408" w:rsidRDefault="00635408" w:rsidP="00A11E42">
      <w:pPr>
        <w:pStyle w:val="Odstavecseseznamem"/>
        <w:numPr>
          <w:ilvl w:val="0"/>
          <w:numId w:val="31"/>
        </w:numPr>
        <w:spacing w:after="0" w:line="288" w:lineRule="auto"/>
        <w:jc w:val="both"/>
        <w:rPr>
          <w:rFonts w:ascii="Arial" w:hAnsi="Arial" w:cs="Arial"/>
        </w:rPr>
      </w:pPr>
      <w:r>
        <w:rPr>
          <w:rFonts w:ascii="Arial" w:hAnsi="Arial" w:cs="Arial"/>
        </w:rPr>
        <w:t>pružná služební doba,</w:t>
      </w:r>
    </w:p>
    <w:p w:rsidR="00635408" w:rsidRDefault="00635408" w:rsidP="00A11E42">
      <w:pPr>
        <w:pStyle w:val="Odstavecseseznamem"/>
        <w:numPr>
          <w:ilvl w:val="0"/>
          <w:numId w:val="31"/>
        </w:numPr>
        <w:spacing w:after="0" w:line="288" w:lineRule="auto"/>
        <w:jc w:val="both"/>
        <w:rPr>
          <w:rFonts w:ascii="Arial" w:hAnsi="Arial" w:cs="Arial"/>
        </w:rPr>
      </w:pPr>
      <w:r>
        <w:rPr>
          <w:rFonts w:ascii="Arial" w:hAnsi="Arial" w:cs="Arial"/>
        </w:rPr>
        <w:t>možnosti profesního růstu ve státní službě,</w:t>
      </w:r>
    </w:p>
    <w:p w:rsidR="00635408" w:rsidRDefault="00635408" w:rsidP="00A11E42">
      <w:pPr>
        <w:pStyle w:val="Odstavecseseznamem"/>
        <w:numPr>
          <w:ilvl w:val="0"/>
          <w:numId w:val="31"/>
        </w:numPr>
        <w:spacing w:after="0" w:line="288" w:lineRule="auto"/>
        <w:jc w:val="both"/>
        <w:rPr>
          <w:rFonts w:ascii="Arial" w:hAnsi="Arial" w:cs="Arial"/>
        </w:rPr>
      </w:pPr>
      <w:r>
        <w:rPr>
          <w:rFonts w:ascii="Arial" w:hAnsi="Arial" w:cs="Arial"/>
        </w:rPr>
        <w:t>příjemné pracovní prostředí v centru Prahy,</w:t>
      </w:r>
    </w:p>
    <w:p w:rsidR="00044E54" w:rsidRDefault="00635408" w:rsidP="00A11E42">
      <w:pPr>
        <w:pStyle w:val="Odstavecseseznamem"/>
        <w:numPr>
          <w:ilvl w:val="0"/>
          <w:numId w:val="31"/>
        </w:numPr>
        <w:spacing w:after="0" w:line="288" w:lineRule="auto"/>
        <w:jc w:val="both"/>
        <w:rPr>
          <w:rFonts w:ascii="Arial" w:hAnsi="Arial" w:cs="Arial"/>
        </w:rPr>
      </w:pPr>
      <w:r>
        <w:rPr>
          <w:rFonts w:ascii="Arial" w:hAnsi="Arial" w:cs="Arial"/>
        </w:rPr>
        <w:t>finanční podpora stravování.</w:t>
      </w:r>
    </w:p>
    <w:p w:rsidR="00044E54" w:rsidRPr="00B11DDF" w:rsidRDefault="00044E54" w:rsidP="00A11E42">
      <w:pPr>
        <w:pStyle w:val="Odstavecseseznamem"/>
        <w:spacing w:after="0" w:line="288" w:lineRule="auto"/>
        <w:jc w:val="both"/>
        <w:rPr>
          <w:rFonts w:ascii="Arial" w:hAnsi="Arial" w:cs="Arial"/>
          <w:sz w:val="8"/>
          <w:szCs w:val="8"/>
        </w:rPr>
      </w:pPr>
    </w:p>
    <w:p w:rsidR="00635408" w:rsidRDefault="00635408" w:rsidP="00A11E42">
      <w:pPr>
        <w:spacing w:after="0" w:line="288" w:lineRule="auto"/>
        <w:jc w:val="both"/>
        <w:rPr>
          <w:rFonts w:ascii="Arial" w:hAnsi="Arial" w:cs="Arial"/>
        </w:rPr>
      </w:pPr>
      <w:r>
        <w:rPr>
          <w:rFonts w:ascii="Arial" w:hAnsi="Arial" w:cs="Arial"/>
        </w:rPr>
        <w:t>Další výhody:</w:t>
      </w:r>
    </w:p>
    <w:p w:rsidR="00635408" w:rsidRDefault="00635408" w:rsidP="00A11E42">
      <w:pPr>
        <w:pStyle w:val="Odstavecseseznamem"/>
        <w:numPr>
          <w:ilvl w:val="0"/>
          <w:numId w:val="31"/>
        </w:numPr>
        <w:spacing w:after="0" w:line="288" w:lineRule="auto"/>
        <w:jc w:val="both"/>
        <w:rPr>
          <w:rFonts w:ascii="Arial" w:hAnsi="Arial" w:cs="Arial"/>
        </w:rPr>
      </w:pPr>
      <w:r>
        <w:rPr>
          <w:rFonts w:ascii="Arial" w:hAnsi="Arial" w:cs="Arial"/>
        </w:rPr>
        <w:t xml:space="preserve">25 dní dovolené, </w:t>
      </w:r>
    </w:p>
    <w:p w:rsidR="00635408" w:rsidRDefault="00635408" w:rsidP="00A11E42">
      <w:pPr>
        <w:pStyle w:val="Odstavecseseznamem"/>
        <w:numPr>
          <w:ilvl w:val="0"/>
          <w:numId w:val="31"/>
        </w:numPr>
        <w:spacing w:after="0" w:line="288" w:lineRule="auto"/>
        <w:jc w:val="both"/>
        <w:rPr>
          <w:rFonts w:ascii="Arial" w:hAnsi="Arial" w:cs="Arial"/>
        </w:rPr>
      </w:pPr>
      <w:r>
        <w:rPr>
          <w:rFonts w:ascii="Arial" w:hAnsi="Arial" w:cs="Arial"/>
        </w:rPr>
        <w:t xml:space="preserve">5 dní indispozičního volna (tzv. sick days), </w:t>
      </w:r>
    </w:p>
    <w:p w:rsidR="00635408" w:rsidRDefault="00635408" w:rsidP="00A11E42">
      <w:pPr>
        <w:pStyle w:val="Odstavecseseznamem"/>
        <w:numPr>
          <w:ilvl w:val="0"/>
          <w:numId w:val="31"/>
        </w:numPr>
        <w:spacing w:after="0" w:line="288" w:lineRule="auto"/>
        <w:jc w:val="both"/>
        <w:rPr>
          <w:rFonts w:ascii="Arial" w:hAnsi="Arial" w:cs="Arial"/>
        </w:rPr>
      </w:pPr>
      <w:r>
        <w:rPr>
          <w:rFonts w:ascii="Arial" w:hAnsi="Arial" w:cs="Arial"/>
        </w:rPr>
        <w:t>až 6 dní volna k individuálním studijním účelům</w:t>
      </w:r>
      <w:r w:rsidR="000864CD">
        <w:rPr>
          <w:rFonts w:ascii="Arial" w:hAnsi="Arial" w:cs="Arial"/>
        </w:rPr>
        <w:t>.</w:t>
      </w:r>
    </w:p>
    <w:p w:rsidR="00A11E42" w:rsidRDefault="00A11E42" w:rsidP="00606C57">
      <w:pPr>
        <w:spacing w:line="288" w:lineRule="auto"/>
        <w:rPr>
          <w:rFonts w:ascii="Arial" w:hAnsi="Arial" w:cs="Arial"/>
        </w:rPr>
      </w:pPr>
    </w:p>
    <w:p w:rsidR="00606C57" w:rsidRDefault="00606C57" w:rsidP="00606C57">
      <w:pPr>
        <w:spacing w:line="288" w:lineRule="auto"/>
        <w:rPr>
          <w:rFonts w:ascii="Arial" w:hAnsi="Arial" w:cs="Arial"/>
        </w:rPr>
      </w:pPr>
      <w:bookmarkStart w:id="0" w:name="_GoBack"/>
    </w:p>
    <w:bookmarkEnd w:id="0"/>
    <w:p w:rsidR="006C3505" w:rsidRDefault="006C3505" w:rsidP="00A11E42">
      <w:pPr>
        <w:spacing w:line="288" w:lineRule="auto"/>
        <w:ind w:left="4248"/>
        <w:rPr>
          <w:rFonts w:ascii="Arial" w:hAnsi="Arial" w:cs="Arial"/>
        </w:rPr>
      </w:pPr>
      <w:r>
        <w:rPr>
          <w:rFonts w:ascii="Arial" w:hAnsi="Arial" w:cs="Arial"/>
        </w:rPr>
        <w:t xml:space="preserve">                    …..………………………</w:t>
      </w:r>
    </w:p>
    <w:p w:rsidR="006C3505" w:rsidRDefault="006C3505" w:rsidP="00A11E42">
      <w:pPr>
        <w:spacing w:after="120" w:line="288" w:lineRule="auto"/>
        <w:ind w:left="4247"/>
        <w:jc w:val="center"/>
        <w:rPr>
          <w:rFonts w:ascii="Arial" w:hAnsi="Arial" w:cs="Arial"/>
        </w:rPr>
      </w:pPr>
      <w:r>
        <w:rPr>
          <w:rFonts w:ascii="Arial" w:hAnsi="Arial" w:cs="Arial"/>
        </w:rPr>
        <w:t>PhDr. Jindřich Fryč</w:t>
      </w:r>
    </w:p>
    <w:p w:rsidR="006C3505" w:rsidRDefault="006C3505" w:rsidP="00A11E42">
      <w:pPr>
        <w:spacing w:after="120" w:line="288" w:lineRule="auto"/>
        <w:ind w:left="4247"/>
        <w:jc w:val="center"/>
        <w:rPr>
          <w:rFonts w:ascii="Arial" w:hAnsi="Arial" w:cs="Arial"/>
        </w:rPr>
      </w:pPr>
      <w:r>
        <w:rPr>
          <w:rFonts w:ascii="Arial" w:hAnsi="Arial" w:cs="Arial"/>
        </w:rPr>
        <w:t>státní tajemník</w:t>
      </w:r>
    </w:p>
    <w:p w:rsidR="00D13357" w:rsidRDefault="006C3505" w:rsidP="00A11E42">
      <w:pPr>
        <w:spacing w:after="120" w:line="288" w:lineRule="auto"/>
        <w:ind w:left="4247"/>
        <w:jc w:val="center"/>
        <w:rPr>
          <w:rFonts w:ascii="Arial" w:hAnsi="Arial" w:cs="Arial"/>
        </w:rPr>
      </w:pPr>
      <w:r>
        <w:rPr>
          <w:rFonts w:ascii="Arial" w:hAnsi="Arial" w:cs="Arial"/>
        </w:rPr>
        <w:t>v Ministerstvu školství, mládeže a tělovýchovy</w:t>
      </w:r>
    </w:p>
    <w:p w:rsidR="00D13357" w:rsidRPr="00606C57" w:rsidRDefault="00D13357" w:rsidP="00A11E42">
      <w:pPr>
        <w:spacing w:after="0" w:line="288" w:lineRule="auto"/>
        <w:jc w:val="both"/>
        <w:rPr>
          <w:rFonts w:ascii="Arial" w:hAnsi="Arial" w:cs="Arial"/>
          <w:sz w:val="8"/>
          <w:szCs w:val="8"/>
        </w:rPr>
      </w:pPr>
    </w:p>
    <w:p w:rsidR="003C17F5" w:rsidRPr="00606C57" w:rsidRDefault="003C17F5" w:rsidP="00A11E42">
      <w:pPr>
        <w:spacing w:after="0" w:line="288" w:lineRule="auto"/>
        <w:jc w:val="both"/>
        <w:rPr>
          <w:rFonts w:ascii="Arial" w:hAnsi="Arial" w:cs="Arial"/>
          <w:sz w:val="32"/>
          <w:szCs w:val="32"/>
        </w:rPr>
      </w:pPr>
    </w:p>
    <w:p w:rsidR="006C3505" w:rsidRDefault="006C3505" w:rsidP="00A11E42">
      <w:pPr>
        <w:spacing w:after="0" w:line="288" w:lineRule="auto"/>
        <w:jc w:val="both"/>
        <w:rPr>
          <w:rFonts w:ascii="Arial" w:hAnsi="Arial" w:cs="Arial"/>
        </w:rPr>
      </w:pPr>
      <w:r>
        <w:rPr>
          <w:rFonts w:ascii="Arial" w:hAnsi="Arial" w:cs="Arial"/>
        </w:rPr>
        <w:t xml:space="preserve">Vyvěšeno na úřední desce: </w:t>
      </w:r>
    </w:p>
    <w:p w:rsidR="006C3505" w:rsidRDefault="006C3505" w:rsidP="00A11E42">
      <w:pPr>
        <w:spacing w:after="0" w:line="288" w:lineRule="auto"/>
        <w:jc w:val="both"/>
        <w:rPr>
          <w:rFonts w:ascii="Arial" w:hAnsi="Arial" w:cs="Arial"/>
        </w:rPr>
      </w:pPr>
      <w:r>
        <w:rPr>
          <w:rFonts w:ascii="Arial" w:hAnsi="Arial" w:cs="Arial"/>
        </w:rPr>
        <w:t>Odstraněno z úřední desky:</w:t>
      </w:r>
    </w:p>
    <w:p w:rsidR="003C17F5" w:rsidRPr="00606C57" w:rsidRDefault="003C17F5" w:rsidP="00A11E42">
      <w:pPr>
        <w:spacing w:after="0" w:line="288" w:lineRule="auto"/>
        <w:jc w:val="both"/>
        <w:rPr>
          <w:rFonts w:ascii="Arial" w:hAnsi="Arial" w:cs="Arial"/>
          <w:sz w:val="16"/>
          <w:szCs w:val="16"/>
        </w:rPr>
      </w:pPr>
    </w:p>
    <w:p w:rsidR="00C405A8" w:rsidRDefault="00C405A8" w:rsidP="00A11E42">
      <w:pPr>
        <w:spacing w:after="0" w:line="288" w:lineRule="auto"/>
        <w:jc w:val="both"/>
        <w:rPr>
          <w:rFonts w:ascii="Arial" w:hAnsi="Arial" w:cs="Arial"/>
        </w:rPr>
      </w:pPr>
      <w:r>
        <w:rPr>
          <w:rFonts w:ascii="Arial" w:hAnsi="Arial" w:cs="Arial"/>
        </w:rPr>
        <w:t xml:space="preserve">Kontaktní osoba </w:t>
      </w:r>
      <w:r w:rsidR="009C15A7">
        <w:rPr>
          <w:rFonts w:ascii="Arial" w:hAnsi="Arial" w:cs="Arial"/>
        </w:rPr>
        <w:t>Mgr. Světlana Dobešová</w:t>
      </w:r>
      <w:r>
        <w:rPr>
          <w:rFonts w:ascii="Arial" w:hAnsi="Arial" w:cs="Arial"/>
        </w:rPr>
        <w:t xml:space="preserve">, </w:t>
      </w:r>
      <w:r w:rsidRPr="009C15A7">
        <w:rPr>
          <w:rFonts w:ascii="Arial" w:hAnsi="Arial" w:cs="Arial"/>
        </w:rPr>
        <w:t>tlf: 234 812</w:t>
      </w:r>
      <w:r w:rsidR="002101ED">
        <w:rPr>
          <w:rFonts w:ascii="Arial" w:hAnsi="Arial" w:cs="Arial"/>
        </w:rPr>
        <w:t> </w:t>
      </w:r>
      <w:r w:rsidRPr="009C15A7">
        <w:rPr>
          <w:rFonts w:ascii="Arial" w:hAnsi="Arial" w:cs="Arial"/>
        </w:rPr>
        <w:t>218</w:t>
      </w:r>
    </w:p>
    <w:sectPr w:rsidR="00C405A8" w:rsidSect="00850A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30C" w:rsidRDefault="00A9030C" w:rsidP="008C6D10">
      <w:pPr>
        <w:spacing w:after="0" w:line="240" w:lineRule="auto"/>
      </w:pPr>
      <w:r>
        <w:separator/>
      </w:r>
    </w:p>
  </w:endnote>
  <w:endnote w:type="continuationSeparator" w:id="0">
    <w:p w:rsidR="00A9030C" w:rsidRDefault="00A9030C"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F4776B">
          <w:rPr>
            <w:noProof/>
          </w:rPr>
          <w:t>4</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30C" w:rsidRDefault="00A9030C" w:rsidP="008C6D10">
      <w:pPr>
        <w:spacing w:after="0" w:line="240" w:lineRule="auto"/>
      </w:pPr>
      <w:r>
        <w:separator/>
      </w:r>
    </w:p>
  </w:footnote>
  <w:footnote w:type="continuationSeparator" w:id="0">
    <w:p w:rsidR="00A9030C" w:rsidRDefault="00A9030C" w:rsidP="008C6D10">
      <w:pPr>
        <w:spacing w:after="0" w:line="240" w:lineRule="auto"/>
      </w:pPr>
      <w:r>
        <w:continuationSeparator/>
      </w:r>
    </w:p>
  </w:footnote>
  <w:footnote w:id="1">
    <w:p w:rsidR="00850A5D" w:rsidRPr="00D73054" w:rsidRDefault="00850A5D" w:rsidP="002A1069">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973BC1"/>
    <w:multiLevelType w:val="hybridMultilevel"/>
    <w:tmpl w:val="183E4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C8A55E2"/>
    <w:multiLevelType w:val="hybridMultilevel"/>
    <w:tmpl w:val="EAB01B9E"/>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DA5CB1"/>
    <w:multiLevelType w:val="hybridMultilevel"/>
    <w:tmpl w:val="158ABBF0"/>
    <w:lvl w:ilvl="0" w:tplc="328228CA">
      <w:start w:val="16"/>
      <w:numFmt w:val="bullet"/>
      <w:lvlText w:val="-"/>
      <w:lvlJc w:val="left"/>
      <w:pPr>
        <w:ind w:left="720" w:hanging="360"/>
      </w:pPr>
      <w:rPr>
        <w:rFonts w:ascii="Arial" w:eastAsia="Calibr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36E2373"/>
    <w:multiLevelType w:val="hybridMultilevel"/>
    <w:tmpl w:val="9C7E2DF2"/>
    <w:lvl w:ilvl="0" w:tplc="04050001">
      <w:start w:val="1"/>
      <w:numFmt w:val="bullet"/>
      <w:lvlText w:val=""/>
      <w:lvlJc w:val="left"/>
      <w:pPr>
        <w:ind w:left="790" w:hanging="360"/>
      </w:pPr>
      <w:rPr>
        <w:rFonts w:ascii="Symbol" w:hAnsi="Symbol" w:hint="default"/>
      </w:rPr>
    </w:lvl>
    <w:lvl w:ilvl="1" w:tplc="04050003" w:tentative="1">
      <w:start w:val="1"/>
      <w:numFmt w:val="bullet"/>
      <w:lvlText w:val="o"/>
      <w:lvlJc w:val="left"/>
      <w:pPr>
        <w:ind w:left="1510" w:hanging="360"/>
      </w:pPr>
      <w:rPr>
        <w:rFonts w:ascii="Courier New" w:hAnsi="Courier New" w:cs="Courier New" w:hint="default"/>
      </w:rPr>
    </w:lvl>
    <w:lvl w:ilvl="2" w:tplc="04050005" w:tentative="1">
      <w:start w:val="1"/>
      <w:numFmt w:val="bullet"/>
      <w:lvlText w:val=""/>
      <w:lvlJc w:val="left"/>
      <w:pPr>
        <w:ind w:left="2230" w:hanging="360"/>
      </w:pPr>
      <w:rPr>
        <w:rFonts w:ascii="Wingdings" w:hAnsi="Wingdings" w:hint="default"/>
      </w:rPr>
    </w:lvl>
    <w:lvl w:ilvl="3" w:tplc="04050001" w:tentative="1">
      <w:start w:val="1"/>
      <w:numFmt w:val="bullet"/>
      <w:lvlText w:val=""/>
      <w:lvlJc w:val="left"/>
      <w:pPr>
        <w:ind w:left="2950" w:hanging="360"/>
      </w:pPr>
      <w:rPr>
        <w:rFonts w:ascii="Symbol" w:hAnsi="Symbol" w:hint="default"/>
      </w:rPr>
    </w:lvl>
    <w:lvl w:ilvl="4" w:tplc="04050003" w:tentative="1">
      <w:start w:val="1"/>
      <w:numFmt w:val="bullet"/>
      <w:lvlText w:val="o"/>
      <w:lvlJc w:val="left"/>
      <w:pPr>
        <w:ind w:left="3670" w:hanging="360"/>
      </w:pPr>
      <w:rPr>
        <w:rFonts w:ascii="Courier New" w:hAnsi="Courier New" w:cs="Courier New" w:hint="default"/>
      </w:rPr>
    </w:lvl>
    <w:lvl w:ilvl="5" w:tplc="04050005" w:tentative="1">
      <w:start w:val="1"/>
      <w:numFmt w:val="bullet"/>
      <w:lvlText w:val=""/>
      <w:lvlJc w:val="left"/>
      <w:pPr>
        <w:ind w:left="4390" w:hanging="360"/>
      </w:pPr>
      <w:rPr>
        <w:rFonts w:ascii="Wingdings" w:hAnsi="Wingdings" w:hint="default"/>
      </w:rPr>
    </w:lvl>
    <w:lvl w:ilvl="6" w:tplc="04050001" w:tentative="1">
      <w:start w:val="1"/>
      <w:numFmt w:val="bullet"/>
      <w:lvlText w:val=""/>
      <w:lvlJc w:val="left"/>
      <w:pPr>
        <w:ind w:left="5110" w:hanging="360"/>
      </w:pPr>
      <w:rPr>
        <w:rFonts w:ascii="Symbol" w:hAnsi="Symbol" w:hint="default"/>
      </w:rPr>
    </w:lvl>
    <w:lvl w:ilvl="7" w:tplc="04050003" w:tentative="1">
      <w:start w:val="1"/>
      <w:numFmt w:val="bullet"/>
      <w:lvlText w:val="o"/>
      <w:lvlJc w:val="left"/>
      <w:pPr>
        <w:ind w:left="5830" w:hanging="360"/>
      </w:pPr>
      <w:rPr>
        <w:rFonts w:ascii="Courier New" w:hAnsi="Courier New" w:cs="Courier New" w:hint="default"/>
      </w:rPr>
    </w:lvl>
    <w:lvl w:ilvl="8" w:tplc="04050005" w:tentative="1">
      <w:start w:val="1"/>
      <w:numFmt w:val="bullet"/>
      <w:lvlText w:val=""/>
      <w:lvlJc w:val="left"/>
      <w:pPr>
        <w:ind w:left="6550" w:hanging="360"/>
      </w:pPr>
      <w:rPr>
        <w:rFonts w:ascii="Wingdings" w:hAnsi="Wingdings" w:hint="default"/>
      </w:rPr>
    </w:lvl>
  </w:abstractNum>
  <w:abstractNum w:abstractNumId="16"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2BB6CC0"/>
    <w:multiLevelType w:val="hybridMultilevel"/>
    <w:tmpl w:val="78D874B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7A52637D"/>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6"/>
  </w:num>
  <w:num w:numId="7">
    <w:abstractNumId w:val="10"/>
  </w:num>
  <w:num w:numId="8">
    <w:abstractNumId w:val="27"/>
  </w:num>
  <w:num w:numId="9">
    <w:abstractNumId w:val="18"/>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7"/>
  </w:num>
  <w:num w:numId="13">
    <w:abstractNumId w:val="22"/>
  </w:num>
  <w:num w:numId="14">
    <w:abstractNumId w:val="24"/>
  </w:num>
  <w:num w:numId="15">
    <w:abstractNumId w:val="19"/>
  </w:num>
  <w:num w:numId="16">
    <w:abstractNumId w:val="3"/>
  </w:num>
  <w:num w:numId="17">
    <w:abstractNumId w:val="20"/>
  </w:num>
  <w:num w:numId="18">
    <w:abstractNumId w:val="11"/>
  </w:num>
  <w:num w:numId="19">
    <w:abstractNumId w:val="27"/>
    <w:lvlOverride w:ilvl="0">
      <w:startOverride w:val="1"/>
    </w:lvlOverride>
    <w:lvlOverride w:ilvl="1"/>
    <w:lvlOverride w:ilvl="2"/>
    <w:lvlOverride w:ilvl="3"/>
    <w:lvlOverride w:ilvl="4"/>
    <w:lvlOverride w:ilvl="5"/>
    <w:lvlOverride w:ilvl="6"/>
    <w:lvlOverride w:ilvl="7"/>
    <w:lvlOverride w:ilvl="8"/>
  </w:num>
  <w:num w:numId="20">
    <w:abstractNumId w:val="9"/>
  </w:num>
  <w:num w:numId="21">
    <w:abstractNumId w:val="14"/>
  </w:num>
  <w:num w:numId="22">
    <w:abstractNumId w:val="7"/>
  </w:num>
  <w:num w:numId="23">
    <w:abstractNumId w:val="8"/>
  </w:num>
  <w:num w:numId="24">
    <w:abstractNumId w:val="21"/>
  </w:num>
  <w:num w:numId="25">
    <w:abstractNumId w:val="23"/>
  </w:num>
  <w:num w:numId="26">
    <w:abstractNumId w:val="26"/>
  </w:num>
  <w:num w:numId="27">
    <w:abstractNumId w:val="2"/>
  </w:num>
  <w:num w:numId="28">
    <w:abstractNumId w:val="15"/>
  </w:num>
  <w:num w:numId="29">
    <w:abstractNumId w:val="13"/>
  </w:num>
  <w:num w:numId="30">
    <w:abstractNumId w:val="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5082"/>
    <w:rsid w:val="00006923"/>
    <w:rsid w:val="00016E47"/>
    <w:rsid w:val="00026A9E"/>
    <w:rsid w:val="000342A5"/>
    <w:rsid w:val="00044E54"/>
    <w:rsid w:val="000510BA"/>
    <w:rsid w:val="000543CC"/>
    <w:rsid w:val="000718AA"/>
    <w:rsid w:val="000864CD"/>
    <w:rsid w:val="00087F21"/>
    <w:rsid w:val="00094B83"/>
    <w:rsid w:val="000956F1"/>
    <w:rsid w:val="000B3ACF"/>
    <w:rsid w:val="000D1225"/>
    <w:rsid w:val="000D5E20"/>
    <w:rsid w:val="000D666F"/>
    <w:rsid w:val="000D6E96"/>
    <w:rsid w:val="00106B70"/>
    <w:rsid w:val="00143EC7"/>
    <w:rsid w:val="00146FD1"/>
    <w:rsid w:val="00160386"/>
    <w:rsid w:val="00166FE7"/>
    <w:rsid w:val="00174879"/>
    <w:rsid w:val="0019641B"/>
    <w:rsid w:val="00197BF3"/>
    <w:rsid w:val="001A1597"/>
    <w:rsid w:val="001A1D75"/>
    <w:rsid w:val="001B31D7"/>
    <w:rsid w:val="001B6A3C"/>
    <w:rsid w:val="001D631C"/>
    <w:rsid w:val="001E1979"/>
    <w:rsid w:val="00204486"/>
    <w:rsid w:val="00205CC3"/>
    <w:rsid w:val="002101ED"/>
    <w:rsid w:val="00217220"/>
    <w:rsid w:val="00224523"/>
    <w:rsid w:val="002475C8"/>
    <w:rsid w:val="002545E9"/>
    <w:rsid w:val="00260132"/>
    <w:rsid w:val="00265FEF"/>
    <w:rsid w:val="002868CB"/>
    <w:rsid w:val="002960FE"/>
    <w:rsid w:val="00296F95"/>
    <w:rsid w:val="002A0603"/>
    <w:rsid w:val="002A1069"/>
    <w:rsid w:val="002A3394"/>
    <w:rsid w:val="002A48E0"/>
    <w:rsid w:val="002B21AE"/>
    <w:rsid w:val="002B2ECC"/>
    <w:rsid w:val="002B3F0C"/>
    <w:rsid w:val="002B6340"/>
    <w:rsid w:val="002B6352"/>
    <w:rsid w:val="002D592D"/>
    <w:rsid w:val="002D7C04"/>
    <w:rsid w:val="00303235"/>
    <w:rsid w:val="00305C01"/>
    <w:rsid w:val="00310C09"/>
    <w:rsid w:val="0031721A"/>
    <w:rsid w:val="00340ACD"/>
    <w:rsid w:val="003511C3"/>
    <w:rsid w:val="00352528"/>
    <w:rsid w:val="00353924"/>
    <w:rsid w:val="00380499"/>
    <w:rsid w:val="00386513"/>
    <w:rsid w:val="003B0470"/>
    <w:rsid w:val="003C17F5"/>
    <w:rsid w:val="00401B34"/>
    <w:rsid w:val="0042418C"/>
    <w:rsid w:val="004245AB"/>
    <w:rsid w:val="004532DE"/>
    <w:rsid w:val="0049258B"/>
    <w:rsid w:val="004A1064"/>
    <w:rsid w:val="004A783A"/>
    <w:rsid w:val="004B0A04"/>
    <w:rsid w:val="004B5470"/>
    <w:rsid w:val="004B68F4"/>
    <w:rsid w:val="004C14B3"/>
    <w:rsid w:val="004D300B"/>
    <w:rsid w:val="004D5B62"/>
    <w:rsid w:val="004F5C9B"/>
    <w:rsid w:val="00513432"/>
    <w:rsid w:val="005227A2"/>
    <w:rsid w:val="00532010"/>
    <w:rsid w:val="005362FE"/>
    <w:rsid w:val="0057483A"/>
    <w:rsid w:val="00583793"/>
    <w:rsid w:val="005940E4"/>
    <w:rsid w:val="005C7C2E"/>
    <w:rsid w:val="005E7103"/>
    <w:rsid w:val="00606C57"/>
    <w:rsid w:val="00616E38"/>
    <w:rsid w:val="00635408"/>
    <w:rsid w:val="00660CBF"/>
    <w:rsid w:val="006623F0"/>
    <w:rsid w:val="00676024"/>
    <w:rsid w:val="006C3505"/>
    <w:rsid w:val="006D0CD2"/>
    <w:rsid w:val="00732B3D"/>
    <w:rsid w:val="00743976"/>
    <w:rsid w:val="00753C97"/>
    <w:rsid w:val="007625AE"/>
    <w:rsid w:val="00786944"/>
    <w:rsid w:val="007C7674"/>
    <w:rsid w:val="007D2346"/>
    <w:rsid w:val="007D2FA2"/>
    <w:rsid w:val="007E4AB3"/>
    <w:rsid w:val="008008A1"/>
    <w:rsid w:val="008127C7"/>
    <w:rsid w:val="00836416"/>
    <w:rsid w:val="0084315C"/>
    <w:rsid w:val="00850A5D"/>
    <w:rsid w:val="0085212F"/>
    <w:rsid w:val="0085306C"/>
    <w:rsid w:val="008C0555"/>
    <w:rsid w:val="008C13A9"/>
    <w:rsid w:val="008C4715"/>
    <w:rsid w:val="008C6D10"/>
    <w:rsid w:val="008D6053"/>
    <w:rsid w:val="008D7303"/>
    <w:rsid w:val="008E1774"/>
    <w:rsid w:val="008E178C"/>
    <w:rsid w:val="00920172"/>
    <w:rsid w:val="009260B7"/>
    <w:rsid w:val="009305F3"/>
    <w:rsid w:val="00942044"/>
    <w:rsid w:val="0095716E"/>
    <w:rsid w:val="0096737E"/>
    <w:rsid w:val="00997494"/>
    <w:rsid w:val="009B3B40"/>
    <w:rsid w:val="009C15A7"/>
    <w:rsid w:val="009D07AF"/>
    <w:rsid w:val="009D1B08"/>
    <w:rsid w:val="009D2270"/>
    <w:rsid w:val="009E311E"/>
    <w:rsid w:val="00A01C44"/>
    <w:rsid w:val="00A11E42"/>
    <w:rsid w:val="00A1595C"/>
    <w:rsid w:val="00A2576D"/>
    <w:rsid w:val="00A33A07"/>
    <w:rsid w:val="00A42652"/>
    <w:rsid w:val="00A6512D"/>
    <w:rsid w:val="00A74EC2"/>
    <w:rsid w:val="00A9030C"/>
    <w:rsid w:val="00A9180A"/>
    <w:rsid w:val="00AC2828"/>
    <w:rsid w:val="00AF1700"/>
    <w:rsid w:val="00B02320"/>
    <w:rsid w:val="00B11DDF"/>
    <w:rsid w:val="00B13C52"/>
    <w:rsid w:val="00B2528A"/>
    <w:rsid w:val="00B35CDC"/>
    <w:rsid w:val="00B6756F"/>
    <w:rsid w:val="00BA49EB"/>
    <w:rsid w:val="00BB2B07"/>
    <w:rsid w:val="00BB3D2D"/>
    <w:rsid w:val="00BC38FA"/>
    <w:rsid w:val="00BC4A5D"/>
    <w:rsid w:val="00BE43F3"/>
    <w:rsid w:val="00BE4F4C"/>
    <w:rsid w:val="00BF0919"/>
    <w:rsid w:val="00C2404D"/>
    <w:rsid w:val="00C30864"/>
    <w:rsid w:val="00C30892"/>
    <w:rsid w:val="00C3379B"/>
    <w:rsid w:val="00C405A8"/>
    <w:rsid w:val="00C43D7C"/>
    <w:rsid w:val="00C46C9C"/>
    <w:rsid w:val="00C57348"/>
    <w:rsid w:val="00C62779"/>
    <w:rsid w:val="00C63EB1"/>
    <w:rsid w:val="00C71834"/>
    <w:rsid w:val="00C758BD"/>
    <w:rsid w:val="00C830F2"/>
    <w:rsid w:val="00C83F90"/>
    <w:rsid w:val="00C91067"/>
    <w:rsid w:val="00C95CAD"/>
    <w:rsid w:val="00CA6593"/>
    <w:rsid w:val="00CA76BA"/>
    <w:rsid w:val="00CC7885"/>
    <w:rsid w:val="00CE04EF"/>
    <w:rsid w:val="00CE26FF"/>
    <w:rsid w:val="00CE46E6"/>
    <w:rsid w:val="00D13357"/>
    <w:rsid w:val="00D13C98"/>
    <w:rsid w:val="00D1523F"/>
    <w:rsid w:val="00D346E6"/>
    <w:rsid w:val="00D462D2"/>
    <w:rsid w:val="00D51B22"/>
    <w:rsid w:val="00D53204"/>
    <w:rsid w:val="00D56A83"/>
    <w:rsid w:val="00D57C24"/>
    <w:rsid w:val="00D639E8"/>
    <w:rsid w:val="00D64725"/>
    <w:rsid w:val="00D73054"/>
    <w:rsid w:val="00D82EA0"/>
    <w:rsid w:val="00D90A86"/>
    <w:rsid w:val="00D9552F"/>
    <w:rsid w:val="00DA21AD"/>
    <w:rsid w:val="00DA315B"/>
    <w:rsid w:val="00DA3368"/>
    <w:rsid w:val="00DB7754"/>
    <w:rsid w:val="00DC4346"/>
    <w:rsid w:val="00E03058"/>
    <w:rsid w:val="00E03E75"/>
    <w:rsid w:val="00E13E4C"/>
    <w:rsid w:val="00E2793E"/>
    <w:rsid w:val="00E34BC3"/>
    <w:rsid w:val="00E37296"/>
    <w:rsid w:val="00E42223"/>
    <w:rsid w:val="00E560FA"/>
    <w:rsid w:val="00E672C1"/>
    <w:rsid w:val="00E67A83"/>
    <w:rsid w:val="00E8094F"/>
    <w:rsid w:val="00E87F36"/>
    <w:rsid w:val="00EA227F"/>
    <w:rsid w:val="00EB3F12"/>
    <w:rsid w:val="00EB5F58"/>
    <w:rsid w:val="00EC45F9"/>
    <w:rsid w:val="00ED3983"/>
    <w:rsid w:val="00ED6C71"/>
    <w:rsid w:val="00EE1AB5"/>
    <w:rsid w:val="00EE3003"/>
    <w:rsid w:val="00EE5B62"/>
    <w:rsid w:val="00EF47A7"/>
    <w:rsid w:val="00F05AB2"/>
    <w:rsid w:val="00F07D6A"/>
    <w:rsid w:val="00F13FD9"/>
    <w:rsid w:val="00F4654F"/>
    <w:rsid w:val="00F4776B"/>
    <w:rsid w:val="00F733F8"/>
    <w:rsid w:val="00F761E3"/>
    <w:rsid w:val="00F96EB5"/>
    <w:rsid w:val="00FA709D"/>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3C685-C681-4335-A876-FC6CC0CF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_muj Char"/>
    <w:link w:val="Odstavecseseznamem"/>
    <w:uiPriority w:val="34"/>
    <w:rsid w:val="006354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6201E-CBD7-4EFB-9116-F192BE61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1420</Words>
  <Characters>8381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6</cp:revision>
  <cp:lastPrinted>2017-06-28T18:55:00Z</cp:lastPrinted>
  <dcterms:created xsi:type="dcterms:W3CDTF">2017-06-23T17:43:00Z</dcterms:created>
  <dcterms:modified xsi:type="dcterms:W3CDTF">2017-06-28T19:01:00Z</dcterms:modified>
</cp:coreProperties>
</file>