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8416FF">
        <w:rPr>
          <w:rFonts w:ascii="Arial" w:hAnsi="Arial" w:cs="Arial"/>
          <w:sz w:val="24"/>
          <w:szCs w:val="24"/>
        </w:rPr>
        <w:t xml:space="preserve">ve znění pozdějších předpisů, </w:t>
      </w:r>
      <w:r w:rsidRPr="00F33188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F33188" w:rsidRPr="00F33188">
        <w:rPr>
          <w:rFonts w:ascii="Arial" w:hAnsi="Arial" w:cs="Arial"/>
          <w:sz w:val="24"/>
          <w:szCs w:val="24"/>
        </w:rPr>
        <w:t xml:space="preserve">ministerského rady </w:t>
      </w:r>
      <w:r w:rsidR="00EC0EE0" w:rsidRPr="00EC0EE0">
        <w:rPr>
          <w:rFonts w:ascii="Arial" w:hAnsi="Arial" w:cs="Arial"/>
          <w:sz w:val="24"/>
          <w:szCs w:val="24"/>
        </w:rPr>
        <w:t>v oddělení dalšího vzdělávání v odboru dalšího vzdělávání a péče o pedagogické pracovníky</w:t>
      </w:r>
      <w:r w:rsidR="00310977">
        <w:rPr>
          <w:rFonts w:ascii="Arial" w:hAnsi="Arial" w:cs="Arial"/>
          <w:sz w:val="24"/>
          <w:szCs w:val="24"/>
        </w:rPr>
        <w:t xml:space="preserve"> MŠM, č. j.: MSMT-</w:t>
      </w:r>
      <w:r w:rsidR="00610923">
        <w:rPr>
          <w:rFonts w:ascii="Arial" w:hAnsi="Arial" w:cs="Arial"/>
          <w:sz w:val="24"/>
          <w:szCs w:val="24"/>
        </w:rPr>
        <w:t>18777/2017-1</w:t>
      </w:r>
      <w:bookmarkStart w:id="0" w:name="_GoBack"/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10977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0923"/>
    <w:rsid w:val="00615D3F"/>
    <w:rsid w:val="006D7641"/>
    <w:rsid w:val="0075621A"/>
    <w:rsid w:val="00781031"/>
    <w:rsid w:val="007B0030"/>
    <w:rsid w:val="007F557E"/>
    <w:rsid w:val="008416FF"/>
    <w:rsid w:val="00856302"/>
    <w:rsid w:val="0094316A"/>
    <w:rsid w:val="009A7713"/>
    <w:rsid w:val="009D33D9"/>
    <w:rsid w:val="00A32E8C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C0EE0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7</cp:revision>
  <cp:lastPrinted>2015-09-24T12:01:00Z</cp:lastPrinted>
  <dcterms:created xsi:type="dcterms:W3CDTF">2017-02-01T09:02:00Z</dcterms:created>
  <dcterms:modified xsi:type="dcterms:W3CDTF">2017-07-03T10:59:00Z</dcterms:modified>
</cp:coreProperties>
</file>