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0E7BA" w14:textId="56F71409" w:rsidR="006A4798" w:rsidRPr="00843AC4" w:rsidRDefault="006E0B13" w:rsidP="004F4ED9">
      <w:pPr>
        <w:autoSpaceDE w:val="0"/>
        <w:autoSpaceDN w:val="0"/>
        <w:adjustRightInd w:val="0"/>
        <w:spacing w:after="0"/>
        <w:rPr>
          <w:rFonts w:asciiTheme="minorHAnsi" w:eastAsia="Calibri" w:hAnsiTheme="minorHAnsi" w:cs="Arial"/>
          <w:color w:val="000000"/>
        </w:rPr>
      </w:pPr>
      <w:r>
        <w:rPr>
          <w:rFonts w:asciiTheme="minorHAnsi" w:hAnsiTheme="minorHAnsi"/>
          <w:color w:val="000000"/>
        </w:rPr>
        <w:t xml:space="preserve"> </w:t>
      </w:r>
    </w:p>
    <w:p w14:paraId="1CE7EC50" w14:textId="77777777" w:rsidR="00843AC4" w:rsidRPr="00843AC4" w:rsidRDefault="00843AC4" w:rsidP="00843AC4">
      <w:pPr>
        <w:autoSpaceDE w:val="0"/>
        <w:autoSpaceDN w:val="0"/>
        <w:adjustRightInd w:val="0"/>
        <w:spacing w:after="0"/>
        <w:rPr>
          <w:rFonts w:asciiTheme="minorHAnsi" w:eastAsia="Calibri" w:hAnsiTheme="minorHAnsi" w:cs="Arial"/>
          <w:color w:val="000000"/>
        </w:rPr>
      </w:pPr>
    </w:p>
    <w:p w14:paraId="4C8EB1C7" w14:textId="77777777" w:rsidR="00843AC4" w:rsidRPr="00843AC4" w:rsidRDefault="00843AC4" w:rsidP="00843AC4">
      <w:pPr>
        <w:autoSpaceDE w:val="0"/>
        <w:autoSpaceDN w:val="0"/>
        <w:adjustRightInd w:val="0"/>
        <w:spacing w:after="0"/>
        <w:rPr>
          <w:rFonts w:asciiTheme="minorHAnsi" w:eastAsia="Calibri" w:hAnsiTheme="minorHAnsi" w:cs="Arial"/>
          <w:color w:val="000000"/>
        </w:rPr>
      </w:pPr>
    </w:p>
    <w:p w14:paraId="1946FC95" w14:textId="77777777" w:rsidR="00843AC4" w:rsidRPr="00843AC4" w:rsidRDefault="00843AC4" w:rsidP="00843AC4">
      <w:pPr>
        <w:autoSpaceDE w:val="0"/>
        <w:autoSpaceDN w:val="0"/>
        <w:adjustRightInd w:val="0"/>
        <w:spacing w:after="0"/>
        <w:rPr>
          <w:rFonts w:asciiTheme="minorHAnsi" w:eastAsia="Calibri" w:hAnsiTheme="minorHAnsi" w:cs="Arial"/>
          <w:color w:val="000000"/>
        </w:rPr>
      </w:pPr>
      <w:r>
        <w:rPr>
          <w:rFonts w:asciiTheme="minorHAnsi" w:eastAsia="Calibri" w:hAnsiTheme="minorHAnsi" w:cs="Arial"/>
          <w:noProof/>
          <w:lang w:val="cs-CZ" w:eastAsia="cs-CZ" w:bidi="ar-SA"/>
        </w:rPr>
        <w:drawing>
          <wp:anchor distT="0" distB="0" distL="114300" distR="114300" simplePos="0" relativeHeight="251658240" behindDoc="0" locked="0" layoutInCell="1" allowOverlap="1" wp14:anchorId="4654CC34" wp14:editId="3E2AC1DB">
            <wp:simplePos x="0" y="0"/>
            <wp:positionH relativeFrom="column">
              <wp:posOffset>-718820</wp:posOffset>
            </wp:positionH>
            <wp:positionV relativeFrom="paragraph">
              <wp:posOffset>-758825</wp:posOffset>
            </wp:positionV>
            <wp:extent cx="7199630" cy="1850390"/>
            <wp:effectExtent l="0" t="0" r="127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b="81743"/>
                    <a:stretch/>
                  </pic:blipFill>
                  <pic:spPr bwMode="auto">
                    <a:xfrm rot="10800000">
                      <a:off x="0" y="0"/>
                      <a:ext cx="7199630" cy="1850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549913" w14:textId="77777777" w:rsidR="00843AC4" w:rsidRPr="00843AC4" w:rsidRDefault="00843AC4" w:rsidP="00843AC4">
      <w:pPr>
        <w:autoSpaceDE w:val="0"/>
        <w:autoSpaceDN w:val="0"/>
        <w:adjustRightInd w:val="0"/>
        <w:spacing w:after="0"/>
        <w:rPr>
          <w:rFonts w:asciiTheme="minorHAnsi" w:eastAsia="Calibri" w:hAnsiTheme="minorHAnsi" w:cs="Arial"/>
          <w:color w:val="000000"/>
        </w:rPr>
      </w:pPr>
    </w:p>
    <w:p w14:paraId="6F814989" w14:textId="77777777" w:rsidR="00843AC4" w:rsidRPr="00843AC4" w:rsidRDefault="00843AC4" w:rsidP="00843AC4">
      <w:pPr>
        <w:spacing w:after="200" w:line="276" w:lineRule="auto"/>
        <w:jc w:val="center"/>
        <w:rPr>
          <w:rFonts w:asciiTheme="minorHAnsi" w:hAnsiTheme="minorHAnsi" w:cs="Arial"/>
          <w:b/>
          <w:color w:val="2D91A6"/>
          <w:sz w:val="72"/>
        </w:rPr>
      </w:pPr>
    </w:p>
    <w:p w14:paraId="5C8756EB" w14:textId="47A9D52C" w:rsidR="00843AC4" w:rsidRPr="00843AC4" w:rsidRDefault="00843AC4" w:rsidP="009B43AF">
      <w:pPr>
        <w:spacing w:after="0"/>
        <w:jc w:val="center"/>
        <w:rPr>
          <w:rFonts w:asciiTheme="minorHAnsi" w:hAnsiTheme="minorHAnsi" w:cs="Arial"/>
          <w:color w:val="003399"/>
          <w:sz w:val="66"/>
          <w:szCs w:val="66"/>
        </w:rPr>
      </w:pPr>
      <w:r>
        <w:rPr>
          <w:rFonts w:asciiTheme="minorHAnsi" w:hAnsiTheme="minorHAnsi"/>
          <w:color w:val="003399"/>
          <w:sz w:val="66"/>
        </w:rPr>
        <w:t>Rules for Applicants and Beneficiaries – Specific Part</w:t>
      </w:r>
      <w:r>
        <w:tab/>
      </w:r>
    </w:p>
    <w:p w14:paraId="4F1E5774" w14:textId="77777777" w:rsidR="00843AC4" w:rsidRPr="00843AC4" w:rsidRDefault="00843AC4" w:rsidP="00843AC4">
      <w:pPr>
        <w:spacing w:after="0"/>
        <w:jc w:val="center"/>
        <w:rPr>
          <w:rFonts w:asciiTheme="minorHAnsi" w:hAnsiTheme="minorHAnsi" w:cs="Arial"/>
          <w:color w:val="003399"/>
          <w:sz w:val="48"/>
          <w:szCs w:val="48"/>
        </w:rPr>
      </w:pPr>
    </w:p>
    <w:p w14:paraId="51B52DD9" w14:textId="6D730E05" w:rsidR="00843AC4" w:rsidRPr="00843AC4" w:rsidRDefault="00843AC4" w:rsidP="00843AC4">
      <w:pPr>
        <w:spacing w:after="0"/>
        <w:jc w:val="center"/>
        <w:rPr>
          <w:rFonts w:asciiTheme="minorHAnsi" w:hAnsiTheme="minorHAnsi" w:cs="Arial"/>
          <w:color w:val="003399"/>
          <w:sz w:val="60"/>
          <w:szCs w:val="60"/>
        </w:rPr>
      </w:pPr>
      <w:r>
        <w:rPr>
          <w:rFonts w:asciiTheme="minorHAnsi" w:hAnsiTheme="minorHAnsi"/>
          <w:color w:val="003399"/>
          <w:sz w:val="60"/>
        </w:rPr>
        <w:t xml:space="preserve">Calls “Long-term Intersectoral Cooperation” and “Long-term Intersectoral Cooperation for ITI” </w:t>
      </w:r>
    </w:p>
    <w:p w14:paraId="2EACAC82" w14:textId="77777777" w:rsidR="00843AC4" w:rsidRPr="00843AC4" w:rsidRDefault="00843AC4" w:rsidP="00843AC4">
      <w:pPr>
        <w:spacing w:after="0"/>
        <w:jc w:val="center"/>
        <w:rPr>
          <w:rFonts w:asciiTheme="minorHAnsi" w:hAnsiTheme="minorHAnsi" w:cs="Arial"/>
          <w:color w:val="003399"/>
          <w:sz w:val="48"/>
          <w:szCs w:val="48"/>
        </w:rPr>
      </w:pPr>
    </w:p>
    <w:p w14:paraId="3162C66D" w14:textId="77777777" w:rsidR="00843AC4" w:rsidRPr="00843AC4" w:rsidRDefault="00843AC4" w:rsidP="00843AC4">
      <w:pPr>
        <w:pStyle w:val="S1"/>
        <w:spacing w:line="276" w:lineRule="auto"/>
        <w:rPr>
          <w:rFonts w:asciiTheme="minorHAnsi" w:hAnsiTheme="minorHAnsi" w:cs="Arial"/>
          <w:b w:val="0"/>
          <w:bCs w:val="0"/>
          <w:color w:val="003399"/>
          <w:sz w:val="56"/>
          <w:szCs w:val="56"/>
        </w:rPr>
      </w:pPr>
      <w:r>
        <w:rPr>
          <w:rFonts w:asciiTheme="minorHAnsi" w:hAnsiTheme="minorHAnsi"/>
          <w:b w:val="0"/>
          <w:color w:val="003399"/>
          <w:sz w:val="56"/>
        </w:rPr>
        <w:t>Operational Programme</w:t>
      </w:r>
    </w:p>
    <w:p w14:paraId="35631D36" w14:textId="77777777" w:rsidR="00843AC4" w:rsidRPr="00843AC4" w:rsidRDefault="00843AC4" w:rsidP="00843AC4">
      <w:pPr>
        <w:pStyle w:val="S1"/>
        <w:spacing w:line="276" w:lineRule="auto"/>
        <w:rPr>
          <w:rFonts w:asciiTheme="minorHAnsi" w:hAnsiTheme="minorHAnsi" w:cs="Arial"/>
          <w:b w:val="0"/>
          <w:bCs w:val="0"/>
          <w:color w:val="003399"/>
          <w:sz w:val="56"/>
          <w:szCs w:val="56"/>
        </w:rPr>
      </w:pPr>
      <w:r>
        <w:rPr>
          <w:rFonts w:asciiTheme="minorHAnsi" w:hAnsiTheme="minorHAnsi"/>
          <w:b w:val="0"/>
          <w:color w:val="003399"/>
          <w:sz w:val="56"/>
        </w:rPr>
        <w:t>Research, Development and Education</w:t>
      </w:r>
    </w:p>
    <w:p w14:paraId="366483C0" w14:textId="77777777" w:rsidR="00843AC4" w:rsidRPr="00843AC4" w:rsidRDefault="00843AC4" w:rsidP="00843AC4">
      <w:pPr>
        <w:pStyle w:val="S2barva"/>
        <w:spacing w:line="276" w:lineRule="auto"/>
        <w:rPr>
          <w:rFonts w:asciiTheme="minorHAnsi" w:hAnsiTheme="minorHAnsi" w:cs="Arial"/>
          <w:color w:val="003399"/>
          <w:sz w:val="56"/>
          <w:szCs w:val="56"/>
        </w:rPr>
      </w:pPr>
      <w:r>
        <w:rPr>
          <w:rFonts w:asciiTheme="minorHAnsi" w:hAnsiTheme="minorHAnsi"/>
          <w:color w:val="003399"/>
          <w:sz w:val="56"/>
        </w:rPr>
        <w:t>Programming period 2014–2020</w:t>
      </w:r>
    </w:p>
    <w:p w14:paraId="71D2F551" w14:textId="77777777" w:rsidR="00843AC4" w:rsidRPr="00843AC4" w:rsidRDefault="00843AC4" w:rsidP="00843AC4">
      <w:pPr>
        <w:pStyle w:val="S2barva"/>
        <w:spacing w:line="276" w:lineRule="auto"/>
        <w:rPr>
          <w:rFonts w:asciiTheme="minorHAnsi" w:hAnsiTheme="minorHAnsi" w:cs="Arial"/>
          <w:color w:val="003399"/>
          <w:sz w:val="20"/>
        </w:rPr>
      </w:pPr>
    </w:p>
    <w:tbl>
      <w:tblPr>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2579"/>
        <w:gridCol w:w="6483"/>
      </w:tblGrid>
      <w:tr w:rsidR="00843AC4" w:rsidRPr="00843AC4" w14:paraId="2CA9ACF9" w14:textId="77777777" w:rsidTr="00843AC4">
        <w:trPr>
          <w:trHeight w:val="425"/>
          <w:jc w:val="center"/>
        </w:trPr>
        <w:tc>
          <w:tcPr>
            <w:tcW w:w="1423" w:type="pct"/>
            <w:shd w:val="clear" w:color="auto" w:fill="auto"/>
            <w:noWrap/>
            <w:vAlign w:val="center"/>
            <w:hideMark/>
          </w:tcPr>
          <w:p w14:paraId="49875E2E" w14:textId="77777777" w:rsidR="00843AC4" w:rsidRPr="00843AC4" w:rsidRDefault="00843AC4" w:rsidP="00843AC4">
            <w:pPr>
              <w:spacing w:after="0"/>
              <w:jc w:val="right"/>
              <w:rPr>
                <w:rFonts w:asciiTheme="minorHAnsi" w:hAnsiTheme="minorHAnsi" w:cs="Arial"/>
                <w:b/>
                <w:bCs/>
                <w:color w:val="000000"/>
              </w:rPr>
            </w:pPr>
            <w:r>
              <w:rPr>
                <w:rFonts w:asciiTheme="minorHAnsi" w:hAnsiTheme="minorHAnsi"/>
                <w:b/>
                <w:color w:val="000000"/>
              </w:rPr>
              <w:t>VERSION:</w:t>
            </w:r>
          </w:p>
        </w:tc>
        <w:tc>
          <w:tcPr>
            <w:tcW w:w="3577" w:type="pct"/>
            <w:shd w:val="clear" w:color="auto" w:fill="auto"/>
            <w:noWrap/>
            <w:vAlign w:val="center"/>
            <w:hideMark/>
          </w:tcPr>
          <w:p w14:paraId="6934E107" w14:textId="2271F066" w:rsidR="00843AC4" w:rsidRPr="00843AC4" w:rsidRDefault="00E64F9D" w:rsidP="00843AC4">
            <w:pPr>
              <w:spacing w:after="0"/>
              <w:rPr>
                <w:rFonts w:asciiTheme="minorHAnsi" w:hAnsiTheme="minorHAnsi" w:cs="Arial"/>
                <w:color w:val="000000"/>
              </w:rPr>
            </w:pPr>
            <w:r>
              <w:rPr>
                <w:rFonts w:asciiTheme="minorHAnsi" w:hAnsiTheme="minorHAnsi"/>
                <w:color w:val="000000"/>
              </w:rPr>
              <w:t>1</w:t>
            </w:r>
          </w:p>
        </w:tc>
      </w:tr>
      <w:tr w:rsidR="00843AC4" w:rsidRPr="00843AC4" w14:paraId="25101678" w14:textId="77777777" w:rsidTr="00843AC4">
        <w:trPr>
          <w:trHeight w:val="425"/>
          <w:jc w:val="center"/>
        </w:trPr>
        <w:tc>
          <w:tcPr>
            <w:tcW w:w="1423" w:type="pct"/>
            <w:shd w:val="clear" w:color="auto" w:fill="auto"/>
            <w:noWrap/>
            <w:vAlign w:val="center"/>
            <w:hideMark/>
          </w:tcPr>
          <w:p w14:paraId="045DA7B9" w14:textId="77777777" w:rsidR="00843AC4" w:rsidRPr="00843AC4" w:rsidRDefault="00843AC4" w:rsidP="00843AC4">
            <w:pPr>
              <w:spacing w:after="0"/>
              <w:jc w:val="right"/>
              <w:rPr>
                <w:rFonts w:asciiTheme="minorHAnsi" w:hAnsiTheme="minorHAnsi" w:cs="Arial"/>
                <w:b/>
                <w:bCs/>
                <w:color w:val="000000"/>
              </w:rPr>
            </w:pPr>
            <w:r>
              <w:rPr>
                <w:rFonts w:asciiTheme="minorHAnsi" w:hAnsiTheme="minorHAnsi"/>
                <w:b/>
                <w:color w:val="000000"/>
              </w:rPr>
              <w:t>ISSUED BY:</w:t>
            </w:r>
          </w:p>
        </w:tc>
        <w:tc>
          <w:tcPr>
            <w:tcW w:w="3577" w:type="pct"/>
            <w:shd w:val="clear" w:color="auto" w:fill="auto"/>
            <w:noWrap/>
            <w:vAlign w:val="center"/>
            <w:hideMark/>
          </w:tcPr>
          <w:p w14:paraId="17F820D4" w14:textId="77777777" w:rsidR="00843AC4" w:rsidRPr="00843AC4" w:rsidRDefault="00843AC4" w:rsidP="00843AC4">
            <w:pPr>
              <w:spacing w:after="0"/>
              <w:rPr>
                <w:rFonts w:asciiTheme="minorHAnsi" w:hAnsiTheme="minorHAnsi" w:cs="Arial"/>
                <w:color w:val="000000"/>
              </w:rPr>
            </w:pPr>
            <w:r>
              <w:rPr>
                <w:rFonts w:asciiTheme="minorHAnsi" w:hAnsiTheme="minorHAnsi"/>
                <w:color w:val="000000"/>
              </w:rPr>
              <w:t>OP RDE Managing Authority</w:t>
            </w:r>
          </w:p>
        </w:tc>
      </w:tr>
      <w:tr w:rsidR="00843AC4" w:rsidRPr="00843AC4" w14:paraId="616DB0BC" w14:textId="77777777" w:rsidTr="00843AC4">
        <w:trPr>
          <w:trHeight w:val="425"/>
          <w:jc w:val="center"/>
        </w:trPr>
        <w:tc>
          <w:tcPr>
            <w:tcW w:w="1423" w:type="pct"/>
            <w:tcBorders>
              <w:bottom w:val="nil"/>
            </w:tcBorders>
            <w:shd w:val="clear" w:color="auto" w:fill="auto"/>
            <w:noWrap/>
            <w:vAlign w:val="center"/>
            <w:hideMark/>
          </w:tcPr>
          <w:p w14:paraId="753ACEEF" w14:textId="77777777" w:rsidR="00843AC4" w:rsidRPr="00843AC4" w:rsidRDefault="00843AC4" w:rsidP="00843AC4">
            <w:pPr>
              <w:spacing w:after="0"/>
              <w:jc w:val="right"/>
              <w:rPr>
                <w:rFonts w:asciiTheme="minorHAnsi" w:hAnsiTheme="minorHAnsi" w:cs="Arial"/>
                <w:b/>
                <w:bCs/>
                <w:color w:val="000000"/>
                <w:u w:val="single"/>
              </w:rPr>
            </w:pPr>
            <w:r>
              <w:rPr>
                <w:rFonts w:asciiTheme="minorHAnsi" w:hAnsiTheme="minorHAnsi"/>
                <w:b/>
                <w:color w:val="000000"/>
              </w:rPr>
              <w:t>VALID FROM:</w:t>
            </w:r>
          </w:p>
        </w:tc>
        <w:tc>
          <w:tcPr>
            <w:tcW w:w="3577" w:type="pct"/>
            <w:vMerge w:val="restart"/>
            <w:shd w:val="clear" w:color="auto" w:fill="auto"/>
            <w:vAlign w:val="center"/>
          </w:tcPr>
          <w:p w14:paraId="6C21A2C1" w14:textId="031E5D7A" w:rsidR="00843AC4" w:rsidRPr="00843AC4" w:rsidRDefault="00E64F9D" w:rsidP="00843AC4">
            <w:pPr>
              <w:spacing w:after="0"/>
              <w:rPr>
                <w:rFonts w:asciiTheme="minorHAnsi" w:hAnsiTheme="minorHAnsi" w:cs="Arial"/>
                <w:color w:val="000000"/>
              </w:rPr>
            </w:pPr>
            <w:r>
              <w:rPr>
                <w:rFonts w:asciiTheme="minorHAnsi" w:hAnsiTheme="minorHAnsi"/>
                <w:color w:val="000000"/>
              </w:rPr>
              <w:t>The date of publication on the website of the OP RDE</w:t>
            </w:r>
          </w:p>
        </w:tc>
      </w:tr>
      <w:tr w:rsidR="00843AC4" w:rsidRPr="00843AC4" w14:paraId="797092AC" w14:textId="77777777" w:rsidTr="00843AC4">
        <w:trPr>
          <w:trHeight w:val="70"/>
          <w:jc w:val="center"/>
        </w:trPr>
        <w:tc>
          <w:tcPr>
            <w:tcW w:w="1423" w:type="pct"/>
            <w:tcBorders>
              <w:top w:val="nil"/>
            </w:tcBorders>
            <w:shd w:val="clear" w:color="auto" w:fill="auto"/>
            <w:noWrap/>
            <w:vAlign w:val="center"/>
            <w:hideMark/>
          </w:tcPr>
          <w:p w14:paraId="4822086B" w14:textId="77777777" w:rsidR="00843AC4" w:rsidRPr="00843AC4" w:rsidRDefault="00843AC4" w:rsidP="00843AC4">
            <w:pPr>
              <w:spacing w:after="0"/>
              <w:jc w:val="right"/>
              <w:rPr>
                <w:rFonts w:asciiTheme="minorHAnsi" w:hAnsiTheme="minorHAnsi" w:cs="Arial"/>
                <w:b/>
                <w:bCs/>
                <w:color w:val="000000"/>
              </w:rPr>
            </w:pPr>
          </w:p>
        </w:tc>
        <w:tc>
          <w:tcPr>
            <w:tcW w:w="3577" w:type="pct"/>
            <w:vMerge/>
            <w:vAlign w:val="center"/>
          </w:tcPr>
          <w:p w14:paraId="5CA9CED4" w14:textId="77777777" w:rsidR="00843AC4" w:rsidRPr="00843AC4" w:rsidRDefault="00843AC4" w:rsidP="00843AC4">
            <w:pPr>
              <w:spacing w:after="0"/>
              <w:rPr>
                <w:rFonts w:asciiTheme="minorHAnsi" w:hAnsiTheme="minorHAnsi" w:cs="Arial"/>
                <w:color w:val="000000"/>
              </w:rPr>
            </w:pPr>
          </w:p>
        </w:tc>
      </w:tr>
    </w:tbl>
    <w:p w14:paraId="63198738" w14:textId="77777777" w:rsidR="00843AC4" w:rsidRPr="00843AC4" w:rsidRDefault="00843AC4" w:rsidP="00843AC4">
      <w:pPr>
        <w:spacing w:after="200" w:line="276" w:lineRule="auto"/>
        <w:jc w:val="center"/>
        <w:rPr>
          <w:rFonts w:asciiTheme="minorHAnsi" w:hAnsiTheme="minorHAnsi" w:cs="Arial"/>
          <w:b/>
          <w:sz w:val="28"/>
          <w:szCs w:val="28"/>
        </w:rPr>
      </w:pPr>
      <w:r>
        <w:rPr>
          <w:rFonts w:asciiTheme="minorHAnsi" w:hAnsiTheme="minorHAnsi" w:cs="Arial"/>
          <w:noProof/>
          <w:szCs w:val="24"/>
          <w:lang w:val="cs-CZ" w:eastAsia="cs-CZ" w:bidi="ar-SA"/>
        </w:rPr>
        <w:lastRenderedPageBreak/>
        <w:drawing>
          <wp:inline distT="0" distB="0" distL="0" distR="0" wp14:anchorId="65656667" wp14:editId="7E166F4E">
            <wp:extent cx="4610100" cy="1028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3">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bookmarkStart w:id="0" w:name="_GoBack"/>
      <w:bookmarkEnd w:id="0"/>
      <w:r>
        <w:br w:type="page"/>
      </w:r>
    </w:p>
    <w:sdt>
      <w:sdtPr>
        <w:rPr>
          <w:rFonts w:asciiTheme="minorHAnsi" w:hAnsiTheme="minorHAnsi" w:cs="Arial"/>
          <w:b w:val="0"/>
          <w:bCs w:val="0"/>
          <w:caps/>
          <w:noProof/>
          <w:color w:val="auto"/>
          <w:sz w:val="24"/>
          <w:szCs w:val="20"/>
        </w:rPr>
        <w:id w:val="1620411253"/>
        <w:docPartObj>
          <w:docPartGallery w:val="Table of Contents"/>
          <w:docPartUnique/>
        </w:docPartObj>
      </w:sdtPr>
      <w:sdtEndPr>
        <w:rPr>
          <w:sz w:val="22"/>
          <w:szCs w:val="22"/>
        </w:rPr>
      </w:sdtEndPr>
      <w:sdtContent>
        <w:p w14:paraId="3CE5BDFC" w14:textId="77777777" w:rsidR="0090593B" w:rsidRPr="00843AC4" w:rsidRDefault="0090593B" w:rsidP="00953687">
          <w:pPr>
            <w:pStyle w:val="Nadpisobsahu"/>
            <w:spacing w:line="360" w:lineRule="auto"/>
            <w:rPr>
              <w:rFonts w:asciiTheme="minorHAnsi" w:hAnsiTheme="minorHAnsi" w:cs="Arial"/>
              <w:sz w:val="40"/>
              <w:szCs w:val="22"/>
            </w:rPr>
          </w:pPr>
          <w:r>
            <w:rPr>
              <w:rFonts w:asciiTheme="minorHAnsi" w:hAnsiTheme="minorHAnsi"/>
              <w:sz w:val="40"/>
            </w:rPr>
            <w:t>Contents</w:t>
          </w:r>
        </w:p>
        <w:p w14:paraId="2C2F3F3B" w14:textId="77777777" w:rsidR="00BD61EB" w:rsidRDefault="00C32B94">
          <w:pPr>
            <w:pStyle w:val="Obsah1"/>
            <w:rPr>
              <w:rFonts w:asciiTheme="minorHAnsi" w:eastAsiaTheme="minorEastAsia" w:hAnsiTheme="minorHAnsi" w:cstheme="minorBidi"/>
              <w:b w:val="0"/>
              <w:caps w:val="0"/>
              <w:sz w:val="22"/>
              <w:szCs w:val="22"/>
              <w:lang w:val="cs-CZ" w:eastAsia="cs-CZ" w:bidi="ar-SA"/>
            </w:rPr>
          </w:pPr>
          <w:r w:rsidRPr="00843AC4">
            <w:rPr>
              <w:rFonts w:asciiTheme="minorHAnsi" w:hAnsiTheme="minorHAnsi" w:cs="Arial"/>
              <w:sz w:val="22"/>
              <w:szCs w:val="22"/>
            </w:rPr>
            <w:fldChar w:fldCharType="begin"/>
          </w:r>
          <w:r w:rsidR="0090593B" w:rsidRPr="00843AC4">
            <w:rPr>
              <w:rFonts w:asciiTheme="minorHAnsi" w:hAnsiTheme="minorHAnsi" w:cs="Arial"/>
              <w:sz w:val="22"/>
              <w:szCs w:val="22"/>
            </w:rPr>
            <w:instrText xml:space="preserve"> TOC \o "1-3" \h \z \u </w:instrText>
          </w:r>
          <w:r w:rsidRPr="00843AC4">
            <w:rPr>
              <w:rFonts w:asciiTheme="minorHAnsi" w:hAnsiTheme="minorHAnsi" w:cs="Arial"/>
              <w:sz w:val="22"/>
              <w:szCs w:val="22"/>
            </w:rPr>
            <w:fldChar w:fldCharType="separate"/>
          </w:r>
          <w:hyperlink w:anchor="_Toc488818375" w:history="1">
            <w:r w:rsidR="00BD61EB" w:rsidRPr="00F26356">
              <w:rPr>
                <w:rStyle w:val="Hypertextovodkaz"/>
                <w:rFonts w:eastAsiaTheme="majorEastAsia" w:cs="Arial"/>
              </w:rPr>
              <w:t>1.</w:t>
            </w:r>
            <w:r w:rsidR="00BD61EB">
              <w:rPr>
                <w:rFonts w:asciiTheme="minorHAnsi" w:eastAsiaTheme="minorEastAsia" w:hAnsiTheme="minorHAnsi" w:cstheme="minorBidi"/>
                <w:b w:val="0"/>
                <w:caps w:val="0"/>
                <w:sz w:val="22"/>
                <w:szCs w:val="22"/>
                <w:lang w:val="cs-CZ" w:eastAsia="cs-CZ" w:bidi="ar-SA"/>
              </w:rPr>
              <w:tab/>
            </w:r>
            <w:r w:rsidR="00BD61EB" w:rsidRPr="00F26356">
              <w:rPr>
                <w:rStyle w:val="Hypertextovodkaz"/>
                <w:rFonts w:eastAsiaTheme="majorEastAsia"/>
              </w:rPr>
              <w:t>Chapter – Introduction</w:t>
            </w:r>
            <w:r w:rsidR="00BD61EB">
              <w:rPr>
                <w:webHidden/>
              </w:rPr>
              <w:tab/>
            </w:r>
            <w:r w:rsidR="00BD61EB">
              <w:rPr>
                <w:webHidden/>
              </w:rPr>
              <w:fldChar w:fldCharType="begin"/>
            </w:r>
            <w:r w:rsidR="00BD61EB">
              <w:rPr>
                <w:webHidden/>
              </w:rPr>
              <w:instrText xml:space="preserve"> PAGEREF _Toc488818375 \h </w:instrText>
            </w:r>
            <w:r w:rsidR="00BD61EB">
              <w:rPr>
                <w:webHidden/>
              </w:rPr>
            </w:r>
            <w:r w:rsidR="00BD61EB">
              <w:rPr>
                <w:webHidden/>
              </w:rPr>
              <w:fldChar w:fldCharType="separate"/>
            </w:r>
            <w:r w:rsidR="00BD61EB">
              <w:rPr>
                <w:webHidden/>
              </w:rPr>
              <w:t>5</w:t>
            </w:r>
            <w:r w:rsidR="00BD61EB">
              <w:rPr>
                <w:webHidden/>
              </w:rPr>
              <w:fldChar w:fldCharType="end"/>
            </w:r>
          </w:hyperlink>
        </w:p>
        <w:p w14:paraId="2B9977A7"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376" w:history="1">
            <w:r w:rsidRPr="00F26356">
              <w:rPr>
                <w:rStyle w:val="Hypertextovodkaz"/>
                <w:rFonts w:eastAsiaTheme="majorEastAsia" w:cs="Arial"/>
              </w:rPr>
              <w:t>2.</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DEFINITIONS</w:t>
            </w:r>
            <w:r>
              <w:rPr>
                <w:webHidden/>
              </w:rPr>
              <w:tab/>
            </w:r>
            <w:r>
              <w:rPr>
                <w:webHidden/>
              </w:rPr>
              <w:fldChar w:fldCharType="begin"/>
            </w:r>
            <w:r>
              <w:rPr>
                <w:webHidden/>
              </w:rPr>
              <w:instrText xml:space="preserve"> PAGEREF _Toc488818376 \h </w:instrText>
            </w:r>
            <w:r>
              <w:rPr>
                <w:webHidden/>
              </w:rPr>
            </w:r>
            <w:r>
              <w:rPr>
                <w:webHidden/>
              </w:rPr>
              <w:fldChar w:fldCharType="separate"/>
            </w:r>
            <w:r>
              <w:rPr>
                <w:webHidden/>
              </w:rPr>
              <w:t>5</w:t>
            </w:r>
            <w:r>
              <w:rPr>
                <w:webHidden/>
              </w:rPr>
              <w:fldChar w:fldCharType="end"/>
            </w:r>
          </w:hyperlink>
        </w:p>
        <w:p w14:paraId="39900481"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377" w:history="1">
            <w:r w:rsidRPr="00F26356">
              <w:rPr>
                <w:rStyle w:val="Hypertextovodkaz"/>
                <w:rFonts w:eastAsiaTheme="majorEastAsia" w:cs="Arial"/>
              </w:rPr>
              <w:t>3.</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Legal basis and other underlying documents</w:t>
            </w:r>
            <w:r>
              <w:rPr>
                <w:webHidden/>
              </w:rPr>
              <w:tab/>
            </w:r>
            <w:r>
              <w:rPr>
                <w:webHidden/>
              </w:rPr>
              <w:fldChar w:fldCharType="begin"/>
            </w:r>
            <w:r>
              <w:rPr>
                <w:webHidden/>
              </w:rPr>
              <w:instrText xml:space="preserve"> PAGEREF _Toc488818377 \h </w:instrText>
            </w:r>
            <w:r>
              <w:rPr>
                <w:webHidden/>
              </w:rPr>
            </w:r>
            <w:r>
              <w:rPr>
                <w:webHidden/>
              </w:rPr>
              <w:fldChar w:fldCharType="separate"/>
            </w:r>
            <w:r>
              <w:rPr>
                <w:webHidden/>
              </w:rPr>
              <w:t>8</w:t>
            </w:r>
            <w:r>
              <w:rPr>
                <w:webHidden/>
              </w:rPr>
              <w:fldChar w:fldCharType="end"/>
            </w:r>
          </w:hyperlink>
        </w:p>
        <w:p w14:paraId="6509A399"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378" w:history="1">
            <w:r w:rsidRPr="00F26356">
              <w:rPr>
                <w:rStyle w:val="Hypertextovodkaz"/>
                <w:rFonts w:eastAsiaTheme="majorEastAsia" w:cs="Arial"/>
              </w:rPr>
              <w:t>4.</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 xml:space="preserve">Chapter – Contacts and communication  </w:t>
            </w:r>
            <w:r w:rsidRPr="00F26356">
              <w:rPr>
                <w:rStyle w:val="Hypertextovodkaz"/>
                <w:rFonts w:eastAsiaTheme="majorEastAsia" w:cs="Arial"/>
              </w:rPr>
              <w:t xml:space="preserve"> </w:t>
            </w:r>
            <w:r w:rsidRPr="00F26356">
              <w:rPr>
                <w:rStyle w:val="Hypertextovodkaz"/>
                <w:rFonts w:eastAsiaTheme="majorEastAsia"/>
              </w:rPr>
              <w:t>with applicants and beneficiaries</w:t>
            </w:r>
            <w:r>
              <w:rPr>
                <w:webHidden/>
              </w:rPr>
              <w:tab/>
            </w:r>
            <w:r>
              <w:rPr>
                <w:webHidden/>
              </w:rPr>
              <w:fldChar w:fldCharType="begin"/>
            </w:r>
            <w:r>
              <w:rPr>
                <w:webHidden/>
              </w:rPr>
              <w:instrText xml:space="preserve"> PAGEREF _Toc488818378 \h </w:instrText>
            </w:r>
            <w:r>
              <w:rPr>
                <w:webHidden/>
              </w:rPr>
            </w:r>
            <w:r>
              <w:rPr>
                <w:webHidden/>
              </w:rPr>
              <w:fldChar w:fldCharType="separate"/>
            </w:r>
            <w:r>
              <w:rPr>
                <w:webHidden/>
              </w:rPr>
              <w:t>9</w:t>
            </w:r>
            <w:r>
              <w:rPr>
                <w:webHidden/>
              </w:rPr>
              <w:fldChar w:fldCharType="end"/>
            </w:r>
          </w:hyperlink>
        </w:p>
        <w:p w14:paraId="3DD62383"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379" w:history="1">
            <w:r w:rsidRPr="00F26356">
              <w:rPr>
                <w:rStyle w:val="Hypertextovodkaz"/>
                <w:rFonts w:eastAsiaTheme="majorEastAsia" w:cs="Arial"/>
              </w:rPr>
              <w:t>5.</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Processes and rules for the submission of an aid application, evaluation and selection of projects</w:t>
            </w:r>
            <w:r>
              <w:rPr>
                <w:webHidden/>
              </w:rPr>
              <w:tab/>
            </w:r>
            <w:r>
              <w:rPr>
                <w:webHidden/>
              </w:rPr>
              <w:fldChar w:fldCharType="begin"/>
            </w:r>
            <w:r>
              <w:rPr>
                <w:webHidden/>
              </w:rPr>
              <w:instrText xml:space="preserve"> PAGEREF _Toc488818379 \h </w:instrText>
            </w:r>
            <w:r>
              <w:rPr>
                <w:webHidden/>
              </w:rPr>
            </w:r>
            <w:r>
              <w:rPr>
                <w:webHidden/>
              </w:rPr>
              <w:fldChar w:fldCharType="separate"/>
            </w:r>
            <w:r>
              <w:rPr>
                <w:webHidden/>
              </w:rPr>
              <w:t>9</w:t>
            </w:r>
            <w:r>
              <w:rPr>
                <w:webHidden/>
              </w:rPr>
              <w:fldChar w:fldCharType="end"/>
            </w:r>
          </w:hyperlink>
        </w:p>
        <w:p w14:paraId="5B1D26E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0" w:history="1">
            <w:r w:rsidRPr="00F26356">
              <w:rPr>
                <w:rStyle w:val="Hypertextovodkaz"/>
                <w:rFonts w:eastAsiaTheme="majorEastAsia" w:cs="Arial"/>
                <w:b/>
                <w:bCs/>
              </w:rPr>
              <w:t>5.1.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Announcement of calls</w:t>
            </w:r>
            <w:r>
              <w:rPr>
                <w:webHidden/>
              </w:rPr>
              <w:tab/>
            </w:r>
            <w:r>
              <w:rPr>
                <w:webHidden/>
              </w:rPr>
              <w:fldChar w:fldCharType="begin"/>
            </w:r>
            <w:r>
              <w:rPr>
                <w:webHidden/>
              </w:rPr>
              <w:instrText xml:space="preserve"> PAGEREF _Toc488818380 \h </w:instrText>
            </w:r>
            <w:r>
              <w:rPr>
                <w:webHidden/>
              </w:rPr>
            </w:r>
            <w:r>
              <w:rPr>
                <w:webHidden/>
              </w:rPr>
              <w:fldChar w:fldCharType="separate"/>
            </w:r>
            <w:r>
              <w:rPr>
                <w:webHidden/>
              </w:rPr>
              <w:t>9</w:t>
            </w:r>
            <w:r>
              <w:rPr>
                <w:webHidden/>
              </w:rPr>
              <w:fldChar w:fldCharType="end"/>
            </w:r>
          </w:hyperlink>
        </w:p>
        <w:p w14:paraId="0869CB8D"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1" w:history="1">
            <w:r w:rsidRPr="00F26356">
              <w:rPr>
                <w:rStyle w:val="Hypertextovodkaz"/>
                <w:rFonts w:eastAsiaTheme="majorEastAsia" w:cs="Arial"/>
                <w:b/>
                <w:bCs/>
              </w:rPr>
              <w:t>5.2.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Preparation of the aid application</w:t>
            </w:r>
            <w:r>
              <w:rPr>
                <w:webHidden/>
              </w:rPr>
              <w:tab/>
            </w:r>
            <w:r>
              <w:rPr>
                <w:webHidden/>
              </w:rPr>
              <w:fldChar w:fldCharType="begin"/>
            </w:r>
            <w:r>
              <w:rPr>
                <w:webHidden/>
              </w:rPr>
              <w:instrText xml:space="preserve"> PAGEREF _Toc488818381 \h </w:instrText>
            </w:r>
            <w:r>
              <w:rPr>
                <w:webHidden/>
              </w:rPr>
            </w:r>
            <w:r>
              <w:rPr>
                <w:webHidden/>
              </w:rPr>
              <w:fldChar w:fldCharType="separate"/>
            </w:r>
            <w:r>
              <w:rPr>
                <w:webHidden/>
              </w:rPr>
              <w:t>9</w:t>
            </w:r>
            <w:r>
              <w:rPr>
                <w:webHidden/>
              </w:rPr>
              <w:fldChar w:fldCharType="end"/>
            </w:r>
          </w:hyperlink>
        </w:p>
        <w:p w14:paraId="5DB2A81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2" w:history="1">
            <w:r w:rsidRPr="00F26356">
              <w:rPr>
                <w:rStyle w:val="Hypertextovodkaz"/>
                <w:rFonts w:eastAsia="Calibri" w:cs="Arial"/>
                <w:b/>
                <w:bCs/>
              </w:rPr>
              <w:t>5.2.1.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Eligibility of an applicant/partner</w:t>
            </w:r>
            <w:r>
              <w:rPr>
                <w:webHidden/>
              </w:rPr>
              <w:tab/>
            </w:r>
            <w:r>
              <w:rPr>
                <w:webHidden/>
              </w:rPr>
              <w:fldChar w:fldCharType="begin"/>
            </w:r>
            <w:r>
              <w:rPr>
                <w:webHidden/>
              </w:rPr>
              <w:instrText xml:space="preserve"> PAGEREF _Toc488818382 \h </w:instrText>
            </w:r>
            <w:r>
              <w:rPr>
                <w:webHidden/>
              </w:rPr>
            </w:r>
            <w:r>
              <w:rPr>
                <w:webHidden/>
              </w:rPr>
              <w:fldChar w:fldCharType="separate"/>
            </w:r>
            <w:r>
              <w:rPr>
                <w:webHidden/>
              </w:rPr>
              <w:t>9</w:t>
            </w:r>
            <w:r>
              <w:rPr>
                <w:webHidden/>
              </w:rPr>
              <w:fldChar w:fldCharType="end"/>
            </w:r>
          </w:hyperlink>
        </w:p>
        <w:p w14:paraId="29E6E88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3" w:history="1">
            <w:r w:rsidRPr="00F26356">
              <w:rPr>
                <w:rStyle w:val="Hypertextovodkaz"/>
                <w:rFonts w:eastAsia="Calibri" w:cs="Arial"/>
                <w:b/>
                <w:bCs/>
              </w:rPr>
              <w:t>5.2.2.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Territorial eligibility of OP RDE projects</w:t>
            </w:r>
            <w:r>
              <w:rPr>
                <w:webHidden/>
              </w:rPr>
              <w:tab/>
            </w:r>
            <w:r>
              <w:rPr>
                <w:webHidden/>
              </w:rPr>
              <w:fldChar w:fldCharType="begin"/>
            </w:r>
            <w:r>
              <w:rPr>
                <w:webHidden/>
              </w:rPr>
              <w:instrText xml:space="preserve"> PAGEREF _Toc488818383 \h </w:instrText>
            </w:r>
            <w:r>
              <w:rPr>
                <w:webHidden/>
              </w:rPr>
            </w:r>
            <w:r>
              <w:rPr>
                <w:webHidden/>
              </w:rPr>
              <w:fldChar w:fldCharType="separate"/>
            </w:r>
            <w:r>
              <w:rPr>
                <w:webHidden/>
              </w:rPr>
              <w:t>13</w:t>
            </w:r>
            <w:r>
              <w:rPr>
                <w:webHidden/>
              </w:rPr>
              <w:fldChar w:fldCharType="end"/>
            </w:r>
          </w:hyperlink>
        </w:p>
        <w:p w14:paraId="1A732DAE"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4" w:history="1">
            <w:r w:rsidRPr="00F26356">
              <w:rPr>
                <w:rStyle w:val="Hypertextovodkaz"/>
                <w:rFonts w:eastAsiaTheme="majorEastAsia" w:cs="Arial"/>
                <w:b/>
              </w:rPr>
              <w:t>5.2.2.1.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Permissible impact location of the project</w:t>
            </w:r>
            <w:r>
              <w:rPr>
                <w:webHidden/>
              </w:rPr>
              <w:tab/>
            </w:r>
            <w:r>
              <w:rPr>
                <w:webHidden/>
              </w:rPr>
              <w:fldChar w:fldCharType="begin"/>
            </w:r>
            <w:r>
              <w:rPr>
                <w:webHidden/>
              </w:rPr>
              <w:instrText xml:space="preserve"> PAGEREF _Toc488818384 \h </w:instrText>
            </w:r>
            <w:r>
              <w:rPr>
                <w:webHidden/>
              </w:rPr>
            </w:r>
            <w:r>
              <w:rPr>
                <w:webHidden/>
              </w:rPr>
              <w:fldChar w:fldCharType="separate"/>
            </w:r>
            <w:r>
              <w:rPr>
                <w:webHidden/>
              </w:rPr>
              <w:t>13</w:t>
            </w:r>
            <w:r>
              <w:rPr>
                <w:webHidden/>
              </w:rPr>
              <w:fldChar w:fldCharType="end"/>
            </w:r>
          </w:hyperlink>
        </w:p>
        <w:p w14:paraId="4FAC2D40"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5" w:history="1">
            <w:r w:rsidRPr="00F26356">
              <w:rPr>
                <w:rStyle w:val="Hypertextovodkaz"/>
                <w:rFonts w:eastAsiaTheme="majorEastAsia" w:cs="Arial"/>
                <w:b/>
              </w:rPr>
              <w:t>5.2.2.2.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Permissible location of the project</w:t>
            </w:r>
            <w:r>
              <w:rPr>
                <w:webHidden/>
              </w:rPr>
              <w:tab/>
            </w:r>
            <w:r>
              <w:rPr>
                <w:webHidden/>
              </w:rPr>
              <w:fldChar w:fldCharType="begin"/>
            </w:r>
            <w:r>
              <w:rPr>
                <w:webHidden/>
              </w:rPr>
              <w:instrText xml:space="preserve"> PAGEREF _Toc488818385 \h </w:instrText>
            </w:r>
            <w:r>
              <w:rPr>
                <w:webHidden/>
              </w:rPr>
            </w:r>
            <w:r>
              <w:rPr>
                <w:webHidden/>
              </w:rPr>
              <w:fldChar w:fldCharType="separate"/>
            </w:r>
            <w:r>
              <w:rPr>
                <w:webHidden/>
              </w:rPr>
              <w:t>14</w:t>
            </w:r>
            <w:r>
              <w:rPr>
                <w:webHidden/>
              </w:rPr>
              <w:fldChar w:fldCharType="end"/>
            </w:r>
          </w:hyperlink>
        </w:p>
        <w:p w14:paraId="1B50BD3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6" w:history="1">
            <w:r w:rsidRPr="00F26356">
              <w:rPr>
                <w:rStyle w:val="Hypertextovodkaz"/>
                <w:rFonts w:eastAsia="Calibri" w:cs="Arial"/>
                <w:b/>
                <w:bCs/>
              </w:rPr>
              <w:t>5.2.3.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Eligibility of target groups</w:t>
            </w:r>
            <w:r>
              <w:rPr>
                <w:webHidden/>
              </w:rPr>
              <w:tab/>
            </w:r>
            <w:r>
              <w:rPr>
                <w:webHidden/>
              </w:rPr>
              <w:fldChar w:fldCharType="begin"/>
            </w:r>
            <w:r>
              <w:rPr>
                <w:webHidden/>
              </w:rPr>
              <w:instrText xml:space="preserve"> PAGEREF _Toc488818386 \h </w:instrText>
            </w:r>
            <w:r>
              <w:rPr>
                <w:webHidden/>
              </w:rPr>
            </w:r>
            <w:r>
              <w:rPr>
                <w:webHidden/>
              </w:rPr>
              <w:fldChar w:fldCharType="separate"/>
            </w:r>
            <w:r>
              <w:rPr>
                <w:webHidden/>
              </w:rPr>
              <w:t>14</w:t>
            </w:r>
            <w:r>
              <w:rPr>
                <w:webHidden/>
              </w:rPr>
              <w:fldChar w:fldCharType="end"/>
            </w:r>
          </w:hyperlink>
        </w:p>
        <w:p w14:paraId="03773C4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7" w:history="1">
            <w:r w:rsidRPr="00F26356">
              <w:rPr>
                <w:rStyle w:val="Hypertextovodkaz"/>
                <w:rFonts w:eastAsia="Calibri" w:cs="Arial"/>
                <w:b/>
                <w:bCs/>
              </w:rPr>
              <w:t>5.2.4.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Eligibility of project activities</w:t>
            </w:r>
            <w:r>
              <w:rPr>
                <w:webHidden/>
              </w:rPr>
              <w:tab/>
            </w:r>
            <w:r>
              <w:rPr>
                <w:webHidden/>
              </w:rPr>
              <w:fldChar w:fldCharType="begin"/>
            </w:r>
            <w:r>
              <w:rPr>
                <w:webHidden/>
              </w:rPr>
              <w:instrText xml:space="preserve"> PAGEREF _Toc488818387 \h </w:instrText>
            </w:r>
            <w:r>
              <w:rPr>
                <w:webHidden/>
              </w:rPr>
            </w:r>
            <w:r>
              <w:rPr>
                <w:webHidden/>
              </w:rPr>
              <w:fldChar w:fldCharType="separate"/>
            </w:r>
            <w:r>
              <w:rPr>
                <w:webHidden/>
              </w:rPr>
              <w:t>14</w:t>
            </w:r>
            <w:r>
              <w:rPr>
                <w:webHidden/>
              </w:rPr>
              <w:fldChar w:fldCharType="end"/>
            </w:r>
          </w:hyperlink>
        </w:p>
        <w:p w14:paraId="10500EBE"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8" w:history="1">
            <w:r w:rsidRPr="00F26356">
              <w:rPr>
                <w:rStyle w:val="Hypertextovodkaz"/>
                <w:rFonts w:eastAsia="Calibri" w:cs="Arial"/>
                <w:b/>
                <w:bCs/>
              </w:rPr>
              <w:t>5.2.5.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Setting of the project budget and financial plan</w:t>
            </w:r>
            <w:r>
              <w:rPr>
                <w:webHidden/>
              </w:rPr>
              <w:tab/>
            </w:r>
            <w:r>
              <w:rPr>
                <w:webHidden/>
              </w:rPr>
              <w:fldChar w:fldCharType="begin"/>
            </w:r>
            <w:r>
              <w:rPr>
                <w:webHidden/>
              </w:rPr>
              <w:instrText xml:space="preserve"> PAGEREF _Toc488818388 \h </w:instrText>
            </w:r>
            <w:r>
              <w:rPr>
                <w:webHidden/>
              </w:rPr>
            </w:r>
            <w:r>
              <w:rPr>
                <w:webHidden/>
              </w:rPr>
              <w:fldChar w:fldCharType="separate"/>
            </w:r>
            <w:r>
              <w:rPr>
                <w:webHidden/>
              </w:rPr>
              <w:t>24</w:t>
            </w:r>
            <w:r>
              <w:rPr>
                <w:webHidden/>
              </w:rPr>
              <w:fldChar w:fldCharType="end"/>
            </w:r>
          </w:hyperlink>
        </w:p>
        <w:p w14:paraId="6A52432C"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89" w:history="1">
            <w:r w:rsidRPr="00F26356">
              <w:rPr>
                <w:rStyle w:val="Hypertextovodkaz"/>
                <w:rFonts w:eastAsiaTheme="majorEastAsia" w:cs="Arial"/>
                <w:b/>
              </w:rPr>
              <w:t>5.2.5.1.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Financial milestones</w:t>
            </w:r>
            <w:r>
              <w:rPr>
                <w:webHidden/>
              </w:rPr>
              <w:tab/>
            </w:r>
            <w:r>
              <w:rPr>
                <w:webHidden/>
              </w:rPr>
              <w:fldChar w:fldCharType="begin"/>
            </w:r>
            <w:r>
              <w:rPr>
                <w:webHidden/>
              </w:rPr>
              <w:instrText xml:space="preserve"> PAGEREF _Toc488818389 \h </w:instrText>
            </w:r>
            <w:r>
              <w:rPr>
                <w:webHidden/>
              </w:rPr>
            </w:r>
            <w:r>
              <w:rPr>
                <w:webHidden/>
              </w:rPr>
              <w:fldChar w:fldCharType="separate"/>
            </w:r>
            <w:r>
              <w:rPr>
                <w:webHidden/>
              </w:rPr>
              <w:t>24</w:t>
            </w:r>
            <w:r>
              <w:rPr>
                <w:webHidden/>
              </w:rPr>
              <w:fldChar w:fldCharType="end"/>
            </w:r>
          </w:hyperlink>
        </w:p>
        <w:p w14:paraId="70E7D901"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0" w:history="1">
            <w:r w:rsidRPr="00F26356">
              <w:rPr>
                <w:rStyle w:val="Hypertextovodkaz"/>
                <w:rFonts w:eastAsia="Calibri" w:cs="Arial"/>
                <w:b/>
                <w:bCs/>
              </w:rPr>
              <w:t>5.2.6.</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Cost-benefit analysis (CBA)</w:t>
            </w:r>
            <w:r>
              <w:rPr>
                <w:webHidden/>
              </w:rPr>
              <w:tab/>
            </w:r>
            <w:r>
              <w:rPr>
                <w:webHidden/>
              </w:rPr>
              <w:fldChar w:fldCharType="begin"/>
            </w:r>
            <w:r>
              <w:rPr>
                <w:webHidden/>
              </w:rPr>
              <w:instrText xml:space="preserve"> PAGEREF _Toc488818390 \h </w:instrText>
            </w:r>
            <w:r>
              <w:rPr>
                <w:webHidden/>
              </w:rPr>
            </w:r>
            <w:r>
              <w:rPr>
                <w:webHidden/>
              </w:rPr>
              <w:fldChar w:fldCharType="separate"/>
            </w:r>
            <w:r>
              <w:rPr>
                <w:webHidden/>
              </w:rPr>
              <w:t>24</w:t>
            </w:r>
            <w:r>
              <w:rPr>
                <w:webHidden/>
              </w:rPr>
              <w:fldChar w:fldCharType="end"/>
            </w:r>
          </w:hyperlink>
        </w:p>
        <w:p w14:paraId="097CFC65"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1" w:history="1">
            <w:r w:rsidRPr="00F26356">
              <w:rPr>
                <w:rStyle w:val="Hypertextovodkaz"/>
                <w:rFonts w:eastAsiaTheme="majorEastAsia" w:cs="Arial"/>
                <w:b/>
                <w:bCs/>
              </w:rPr>
              <w:t>5.3.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Receipt of aid applications</w:t>
            </w:r>
            <w:r>
              <w:rPr>
                <w:webHidden/>
              </w:rPr>
              <w:tab/>
            </w:r>
            <w:r>
              <w:rPr>
                <w:webHidden/>
              </w:rPr>
              <w:fldChar w:fldCharType="begin"/>
            </w:r>
            <w:r>
              <w:rPr>
                <w:webHidden/>
              </w:rPr>
              <w:instrText xml:space="preserve"> PAGEREF _Toc488818391 \h </w:instrText>
            </w:r>
            <w:r>
              <w:rPr>
                <w:webHidden/>
              </w:rPr>
            </w:r>
            <w:r>
              <w:rPr>
                <w:webHidden/>
              </w:rPr>
              <w:fldChar w:fldCharType="separate"/>
            </w:r>
            <w:r>
              <w:rPr>
                <w:webHidden/>
              </w:rPr>
              <w:t>24</w:t>
            </w:r>
            <w:r>
              <w:rPr>
                <w:webHidden/>
              </w:rPr>
              <w:fldChar w:fldCharType="end"/>
            </w:r>
          </w:hyperlink>
        </w:p>
        <w:p w14:paraId="1AEB5A1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2" w:history="1">
            <w:r w:rsidRPr="00F26356">
              <w:rPr>
                <w:rStyle w:val="Hypertextovodkaz"/>
                <w:rFonts w:eastAsiaTheme="majorEastAsia" w:cs="Arial"/>
                <w:b/>
                <w:bCs/>
              </w:rPr>
              <w:t>5.4.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Approval phase</w:t>
            </w:r>
            <w:r>
              <w:rPr>
                <w:webHidden/>
              </w:rPr>
              <w:tab/>
            </w:r>
            <w:r>
              <w:rPr>
                <w:webHidden/>
              </w:rPr>
              <w:fldChar w:fldCharType="begin"/>
            </w:r>
            <w:r>
              <w:rPr>
                <w:webHidden/>
              </w:rPr>
              <w:instrText xml:space="preserve"> PAGEREF _Toc488818392 \h </w:instrText>
            </w:r>
            <w:r>
              <w:rPr>
                <w:webHidden/>
              </w:rPr>
            </w:r>
            <w:r>
              <w:rPr>
                <w:webHidden/>
              </w:rPr>
              <w:fldChar w:fldCharType="separate"/>
            </w:r>
            <w:r>
              <w:rPr>
                <w:webHidden/>
              </w:rPr>
              <w:t>25</w:t>
            </w:r>
            <w:r>
              <w:rPr>
                <w:webHidden/>
              </w:rPr>
              <w:fldChar w:fldCharType="end"/>
            </w:r>
          </w:hyperlink>
        </w:p>
        <w:p w14:paraId="51EB6B42"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3" w:history="1">
            <w:r w:rsidRPr="00F26356">
              <w:rPr>
                <w:rStyle w:val="Hypertextovodkaz"/>
                <w:rFonts w:eastAsia="Calibri" w:cs="Arial"/>
                <w:b/>
                <w:bCs/>
              </w:rPr>
              <w:t>5.4.1.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Eligibility check and formal check</w:t>
            </w:r>
            <w:r>
              <w:rPr>
                <w:webHidden/>
              </w:rPr>
              <w:tab/>
            </w:r>
            <w:r>
              <w:rPr>
                <w:webHidden/>
              </w:rPr>
              <w:fldChar w:fldCharType="begin"/>
            </w:r>
            <w:r>
              <w:rPr>
                <w:webHidden/>
              </w:rPr>
              <w:instrText xml:space="preserve"> PAGEREF _Toc488818393 \h </w:instrText>
            </w:r>
            <w:r>
              <w:rPr>
                <w:webHidden/>
              </w:rPr>
            </w:r>
            <w:r>
              <w:rPr>
                <w:webHidden/>
              </w:rPr>
              <w:fldChar w:fldCharType="separate"/>
            </w:r>
            <w:r>
              <w:rPr>
                <w:webHidden/>
              </w:rPr>
              <w:t>25</w:t>
            </w:r>
            <w:r>
              <w:rPr>
                <w:webHidden/>
              </w:rPr>
              <w:fldChar w:fldCharType="end"/>
            </w:r>
          </w:hyperlink>
        </w:p>
        <w:p w14:paraId="4F7EB371"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4" w:history="1">
            <w:r w:rsidRPr="00F26356">
              <w:rPr>
                <w:rStyle w:val="Hypertextovodkaz"/>
                <w:rFonts w:eastAsia="Calibri" w:cs="Arial"/>
                <w:b/>
                <w:bCs/>
              </w:rPr>
              <w:t>5.4.2.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Substantive evaluation</w:t>
            </w:r>
            <w:r>
              <w:rPr>
                <w:webHidden/>
              </w:rPr>
              <w:tab/>
            </w:r>
            <w:r>
              <w:rPr>
                <w:webHidden/>
              </w:rPr>
              <w:fldChar w:fldCharType="begin"/>
            </w:r>
            <w:r>
              <w:rPr>
                <w:webHidden/>
              </w:rPr>
              <w:instrText xml:space="preserve"> PAGEREF _Toc488818394 \h </w:instrText>
            </w:r>
            <w:r>
              <w:rPr>
                <w:webHidden/>
              </w:rPr>
            </w:r>
            <w:r>
              <w:rPr>
                <w:webHidden/>
              </w:rPr>
              <w:fldChar w:fldCharType="separate"/>
            </w:r>
            <w:r>
              <w:rPr>
                <w:webHidden/>
              </w:rPr>
              <w:t>26</w:t>
            </w:r>
            <w:r>
              <w:rPr>
                <w:webHidden/>
              </w:rPr>
              <w:fldChar w:fldCharType="end"/>
            </w:r>
          </w:hyperlink>
        </w:p>
        <w:p w14:paraId="4AB6E88A"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5" w:history="1">
            <w:r w:rsidRPr="00F26356">
              <w:rPr>
                <w:rStyle w:val="Hypertextovodkaz"/>
                <w:rFonts w:eastAsia="Calibri" w:cs="Arial"/>
                <w:b/>
                <w:bCs/>
              </w:rPr>
              <w:t>5.4.3.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Final eligibility verification:</w:t>
            </w:r>
            <w:r>
              <w:rPr>
                <w:webHidden/>
              </w:rPr>
              <w:tab/>
            </w:r>
            <w:r>
              <w:rPr>
                <w:webHidden/>
              </w:rPr>
              <w:fldChar w:fldCharType="begin"/>
            </w:r>
            <w:r>
              <w:rPr>
                <w:webHidden/>
              </w:rPr>
              <w:instrText xml:space="preserve"> PAGEREF _Toc488818395 \h </w:instrText>
            </w:r>
            <w:r>
              <w:rPr>
                <w:webHidden/>
              </w:rPr>
            </w:r>
            <w:r>
              <w:rPr>
                <w:webHidden/>
              </w:rPr>
              <w:fldChar w:fldCharType="separate"/>
            </w:r>
            <w:r>
              <w:rPr>
                <w:webHidden/>
              </w:rPr>
              <w:t>28</w:t>
            </w:r>
            <w:r>
              <w:rPr>
                <w:webHidden/>
              </w:rPr>
              <w:fldChar w:fldCharType="end"/>
            </w:r>
          </w:hyperlink>
        </w:p>
        <w:p w14:paraId="6603E4F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6" w:history="1">
            <w:r w:rsidRPr="00F26356">
              <w:rPr>
                <w:rStyle w:val="Hypertextovodkaz"/>
                <w:rFonts w:eastAsia="Calibri" w:cs="Arial"/>
                <w:b/>
                <w:bCs/>
              </w:rPr>
              <w:t>5.4.4.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Project selection</w:t>
            </w:r>
            <w:r>
              <w:rPr>
                <w:webHidden/>
              </w:rPr>
              <w:tab/>
            </w:r>
            <w:r>
              <w:rPr>
                <w:webHidden/>
              </w:rPr>
              <w:fldChar w:fldCharType="begin"/>
            </w:r>
            <w:r>
              <w:rPr>
                <w:webHidden/>
              </w:rPr>
              <w:instrText xml:space="preserve"> PAGEREF _Toc488818396 \h </w:instrText>
            </w:r>
            <w:r>
              <w:rPr>
                <w:webHidden/>
              </w:rPr>
            </w:r>
            <w:r>
              <w:rPr>
                <w:webHidden/>
              </w:rPr>
              <w:fldChar w:fldCharType="separate"/>
            </w:r>
            <w:r>
              <w:rPr>
                <w:webHidden/>
              </w:rPr>
              <w:t>28</w:t>
            </w:r>
            <w:r>
              <w:rPr>
                <w:webHidden/>
              </w:rPr>
              <w:fldChar w:fldCharType="end"/>
            </w:r>
          </w:hyperlink>
        </w:p>
        <w:p w14:paraId="3E7330EB"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7" w:history="1">
            <w:r w:rsidRPr="00F26356">
              <w:rPr>
                <w:rStyle w:val="Hypertextovodkaz"/>
                <w:rFonts w:eastAsiaTheme="majorEastAsia" w:cs="Arial"/>
                <w:b/>
                <w:bCs/>
              </w:rPr>
              <w:t>5.5.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Method of notification of the approval process results to the applicant</w:t>
            </w:r>
            <w:r>
              <w:rPr>
                <w:webHidden/>
              </w:rPr>
              <w:tab/>
            </w:r>
            <w:r>
              <w:rPr>
                <w:webHidden/>
              </w:rPr>
              <w:fldChar w:fldCharType="begin"/>
            </w:r>
            <w:r>
              <w:rPr>
                <w:webHidden/>
              </w:rPr>
              <w:instrText xml:space="preserve"> PAGEREF _Toc488818397 \h </w:instrText>
            </w:r>
            <w:r>
              <w:rPr>
                <w:webHidden/>
              </w:rPr>
            </w:r>
            <w:r>
              <w:rPr>
                <w:webHidden/>
              </w:rPr>
              <w:fldChar w:fldCharType="separate"/>
            </w:r>
            <w:r>
              <w:rPr>
                <w:webHidden/>
              </w:rPr>
              <w:t>32</w:t>
            </w:r>
            <w:r>
              <w:rPr>
                <w:webHidden/>
              </w:rPr>
              <w:fldChar w:fldCharType="end"/>
            </w:r>
          </w:hyperlink>
        </w:p>
        <w:p w14:paraId="64287DC3"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398" w:history="1">
            <w:r w:rsidRPr="00F26356">
              <w:rPr>
                <w:rStyle w:val="Hypertextovodkaz"/>
                <w:rFonts w:eastAsiaTheme="majorEastAsia" w:cs="Arial"/>
              </w:rPr>
              <w:t>6.</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Processes and rules for the issue of a legal act on the granting/transfer of aid</w:t>
            </w:r>
            <w:r>
              <w:rPr>
                <w:webHidden/>
              </w:rPr>
              <w:tab/>
            </w:r>
            <w:r>
              <w:rPr>
                <w:webHidden/>
              </w:rPr>
              <w:fldChar w:fldCharType="begin"/>
            </w:r>
            <w:r>
              <w:rPr>
                <w:webHidden/>
              </w:rPr>
              <w:instrText xml:space="preserve"> PAGEREF _Toc488818398 \h </w:instrText>
            </w:r>
            <w:r>
              <w:rPr>
                <w:webHidden/>
              </w:rPr>
            </w:r>
            <w:r>
              <w:rPr>
                <w:webHidden/>
              </w:rPr>
              <w:fldChar w:fldCharType="separate"/>
            </w:r>
            <w:r>
              <w:rPr>
                <w:webHidden/>
              </w:rPr>
              <w:t>32</w:t>
            </w:r>
            <w:r>
              <w:rPr>
                <w:webHidden/>
              </w:rPr>
              <w:fldChar w:fldCharType="end"/>
            </w:r>
          </w:hyperlink>
        </w:p>
        <w:p w14:paraId="006D8C3E"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399" w:history="1">
            <w:r w:rsidRPr="00F26356">
              <w:rPr>
                <w:rStyle w:val="Hypertextovodkaz"/>
                <w:rFonts w:eastAsiaTheme="majorEastAsia" w:cs="Arial"/>
                <w:b/>
                <w:bCs/>
              </w:rPr>
              <w:t>6.1.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Provision of financial aid to the applicant</w:t>
            </w:r>
            <w:r>
              <w:rPr>
                <w:webHidden/>
              </w:rPr>
              <w:tab/>
            </w:r>
            <w:r>
              <w:rPr>
                <w:webHidden/>
              </w:rPr>
              <w:fldChar w:fldCharType="begin"/>
            </w:r>
            <w:r>
              <w:rPr>
                <w:webHidden/>
              </w:rPr>
              <w:instrText xml:space="preserve"> PAGEREF _Toc488818399 \h </w:instrText>
            </w:r>
            <w:r>
              <w:rPr>
                <w:webHidden/>
              </w:rPr>
            </w:r>
            <w:r>
              <w:rPr>
                <w:webHidden/>
              </w:rPr>
              <w:fldChar w:fldCharType="separate"/>
            </w:r>
            <w:r>
              <w:rPr>
                <w:webHidden/>
              </w:rPr>
              <w:t>32</w:t>
            </w:r>
            <w:r>
              <w:rPr>
                <w:webHidden/>
              </w:rPr>
              <w:fldChar w:fldCharType="end"/>
            </w:r>
          </w:hyperlink>
        </w:p>
        <w:p w14:paraId="05A9D74E"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0" w:history="1">
            <w:r w:rsidRPr="00F26356">
              <w:rPr>
                <w:rStyle w:val="Hypertextovodkaz"/>
                <w:rFonts w:eastAsiaTheme="majorEastAsia" w:cs="Arial"/>
                <w:b/>
                <w:bCs/>
              </w:rPr>
              <w:t>6.2.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Forms of allocation of funds</w:t>
            </w:r>
            <w:r>
              <w:rPr>
                <w:webHidden/>
              </w:rPr>
              <w:tab/>
            </w:r>
            <w:r>
              <w:rPr>
                <w:webHidden/>
              </w:rPr>
              <w:fldChar w:fldCharType="begin"/>
            </w:r>
            <w:r>
              <w:rPr>
                <w:webHidden/>
              </w:rPr>
              <w:instrText xml:space="preserve"> PAGEREF _Toc488818400 \h </w:instrText>
            </w:r>
            <w:r>
              <w:rPr>
                <w:webHidden/>
              </w:rPr>
            </w:r>
            <w:r>
              <w:rPr>
                <w:webHidden/>
              </w:rPr>
              <w:fldChar w:fldCharType="separate"/>
            </w:r>
            <w:r>
              <w:rPr>
                <w:webHidden/>
              </w:rPr>
              <w:t>32</w:t>
            </w:r>
            <w:r>
              <w:rPr>
                <w:webHidden/>
              </w:rPr>
              <w:fldChar w:fldCharType="end"/>
            </w:r>
          </w:hyperlink>
        </w:p>
        <w:p w14:paraId="5FB5885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1" w:history="1">
            <w:r w:rsidRPr="00F26356">
              <w:rPr>
                <w:rStyle w:val="Hypertextovodkaz"/>
                <w:rFonts w:eastAsiaTheme="majorEastAsia" w:cs="Arial"/>
                <w:b/>
                <w:bCs/>
              </w:rPr>
              <w:t>6.3.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Notification of approval of aid application from OP RDE</w:t>
            </w:r>
            <w:r>
              <w:rPr>
                <w:webHidden/>
              </w:rPr>
              <w:tab/>
            </w:r>
            <w:r>
              <w:rPr>
                <w:webHidden/>
              </w:rPr>
              <w:fldChar w:fldCharType="begin"/>
            </w:r>
            <w:r>
              <w:rPr>
                <w:webHidden/>
              </w:rPr>
              <w:instrText xml:space="preserve"> PAGEREF _Toc488818401 \h </w:instrText>
            </w:r>
            <w:r>
              <w:rPr>
                <w:webHidden/>
              </w:rPr>
            </w:r>
            <w:r>
              <w:rPr>
                <w:webHidden/>
              </w:rPr>
              <w:fldChar w:fldCharType="separate"/>
            </w:r>
            <w:r>
              <w:rPr>
                <w:webHidden/>
              </w:rPr>
              <w:t>32</w:t>
            </w:r>
            <w:r>
              <w:rPr>
                <w:webHidden/>
              </w:rPr>
              <w:fldChar w:fldCharType="end"/>
            </w:r>
          </w:hyperlink>
        </w:p>
        <w:p w14:paraId="523BDE4E"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2" w:history="1">
            <w:r w:rsidRPr="00F26356">
              <w:rPr>
                <w:rStyle w:val="Hypertextovodkaz"/>
                <w:rFonts w:eastAsiaTheme="majorEastAsia" w:cs="Arial"/>
                <w:b/>
                <w:bCs/>
              </w:rPr>
              <w:t>6.4.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Documents needed to issue a legal act on the granting/transfer of aid</w:t>
            </w:r>
            <w:r>
              <w:rPr>
                <w:webHidden/>
              </w:rPr>
              <w:tab/>
            </w:r>
            <w:r>
              <w:rPr>
                <w:webHidden/>
              </w:rPr>
              <w:fldChar w:fldCharType="begin"/>
            </w:r>
            <w:r>
              <w:rPr>
                <w:webHidden/>
              </w:rPr>
              <w:instrText xml:space="preserve"> PAGEREF _Toc488818402 \h </w:instrText>
            </w:r>
            <w:r>
              <w:rPr>
                <w:webHidden/>
              </w:rPr>
            </w:r>
            <w:r>
              <w:rPr>
                <w:webHidden/>
              </w:rPr>
              <w:fldChar w:fldCharType="separate"/>
            </w:r>
            <w:r>
              <w:rPr>
                <w:webHidden/>
              </w:rPr>
              <w:t>32</w:t>
            </w:r>
            <w:r>
              <w:rPr>
                <w:webHidden/>
              </w:rPr>
              <w:fldChar w:fldCharType="end"/>
            </w:r>
          </w:hyperlink>
        </w:p>
        <w:p w14:paraId="5DCC447B"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3" w:history="1">
            <w:r w:rsidRPr="00F26356">
              <w:rPr>
                <w:rStyle w:val="Hypertextovodkaz"/>
                <w:rFonts w:eastAsiaTheme="majorEastAsia" w:cs="Arial"/>
                <w:b/>
                <w:bCs/>
              </w:rPr>
              <w:t>6.5.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Granting of aid</w:t>
            </w:r>
            <w:r>
              <w:rPr>
                <w:webHidden/>
              </w:rPr>
              <w:tab/>
            </w:r>
            <w:r>
              <w:rPr>
                <w:webHidden/>
              </w:rPr>
              <w:fldChar w:fldCharType="begin"/>
            </w:r>
            <w:r>
              <w:rPr>
                <w:webHidden/>
              </w:rPr>
              <w:instrText xml:space="preserve"> PAGEREF _Toc488818403 \h </w:instrText>
            </w:r>
            <w:r>
              <w:rPr>
                <w:webHidden/>
              </w:rPr>
            </w:r>
            <w:r>
              <w:rPr>
                <w:webHidden/>
              </w:rPr>
              <w:fldChar w:fldCharType="separate"/>
            </w:r>
            <w:r>
              <w:rPr>
                <w:webHidden/>
              </w:rPr>
              <w:t>33</w:t>
            </w:r>
            <w:r>
              <w:rPr>
                <w:webHidden/>
              </w:rPr>
              <w:fldChar w:fldCharType="end"/>
            </w:r>
          </w:hyperlink>
        </w:p>
        <w:p w14:paraId="006BFCFA"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04" w:history="1">
            <w:r w:rsidRPr="00F26356">
              <w:rPr>
                <w:rStyle w:val="Hypertextovodkaz"/>
                <w:rFonts w:eastAsiaTheme="majorEastAsia" w:cs="Arial"/>
              </w:rPr>
              <w:t>7.</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Processes and rules of project management</w:t>
            </w:r>
            <w:r>
              <w:rPr>
                <w:webHidden/>
              </w:rPr>
              <w:tab/>
            </w:r>
            <w:r>
              <w:rPr>
                <w:webHidden/>
              </w:rPr>
              <w:fldChar w:fldCharType="begin"/>
            </w:r>
            <w:r>
              <w:rPr>
                <w:webHidden/>
              </w:rPr>
              <w:instrText xml:space="preserve"> PAGEREF _Toc488818404 \h </w:instrText>
            </w:r>
            <w:r>
              <w:rPr>
                <w:webHidden/>
              </w:rPr>
            </w:r>
            <w:r>
              <w:rPr>
                <w:webHidden/>
              </w:rPr>
              <w:fldChar w:fldCharType="separate"/>
            </w:r>
            <w:r>
              <w:rPr>
                <w:webHidden/>
              </w:rPr>
              <w:t>33</w:t>
            </w:r>
            <w:r>
              <w:rPr>
                <w:webHidden/>
              </w:rPr>
              <w:fldChar w:fldCharType="end"/>
            </w:r>
          </w:hyperlink>
        </w:p>
        <w:p w14:paraId="49D4B19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5" w:history="1">
            <w:r w:rsidRPr="00F26356">
              <w:rPr>
                <w:rStyle w:val="Hypertextovodkaz"/>
                <w:rFonts w:eastAsiaTheme="majorEastAsia" w:cs="Arial"/>
                <w:b/>
                <w:bCs/>
              </w:rPr>
              <w:t>7.1.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Monitoring</w:t>
            </w:r>
            <w:r>
              <w:rPr>
                <w:webHidden/>
              </w:rPr>
              <w:tab/>
            </w:r>
            <w:r>
              <w:rPr>
                <w:webHidden/>
              </w:rPr>
              <w:fldChar w:fldCharType="begin"/>
            </w:r>
            <w:r>
              <w:rPr>
                <w:webHidden/>
              </w:rPr>
              <w:instrText xml:space="preserve"> PAGEREF _Toc488818405 \h </w:instrText>
            </w:r>
            <w:r>
              <w:rPr>
                <w:webHidden/>
              </w:rPr>
            </w:r>
            <w:r>
              <w:rPr>
                <w:webHidden/>
              </w:rPr>
              <w:fldChar w:fldCharType="separate"/>
            </w:r>
            <w:r>
              <w:rPr>
                <w:webHidden/>
              </w:rPr>
              <w:t>33</w:t>
            </w:r>
            <w:r>
              <w:rPr>
                <w:webHidden/>
              </w:rPr>
              <w:fldChar w:fldCharType="end"/>
            </w:r>
          </w:hyperlink>
        </w:p>
        <w:p w14:paraId="7FAD3B6D"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6" w:history="1">
            <w:r w:rsidRPr="00F26356">
              <w:rPr>
                <w:rStyle w:val="Hypertextovodkaz"/>
                <w:rFonts w:eastAsia="Calibri" w:cs="Arial"/>
                <w:b/>
                <w:bCs/>
              </w:rPr>
              <w:t>7.1.1.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Interim Project Implementation Report</w:t>
            </w:r>
            <w:r>
              <w:rPr>
                <w:webHidden/>
              </w:rPr>
              <w:tab/>
            </w:r>
            <w:r>
              <w:rPr>
                <w:webHidden/>
              </w:rPr>
              <w:fldChar w:fldCharType="begin"/>
            </w:r>
            <w:r>
              <w:rPr>
                <w:webHidden/>
              </w:rPr>
              <w:instrText xml:space="preserve"> PAGEREF _Toc488818406 \h </w:instrText>
            </w:r>
            <w:r>
              <w:rPr>
                <w:webHidden/>
              </w:rPr>
            </w:r>
            <w:r>
              <w:rPr>
                <w:webHidden/>
              </w:rPr>
              <w:fldChar w:fldCharType="separate"/>
            </w:r>
            <w:r>
              <w:rPr>
                <w:webHidden/>
              </w:rPr>
              <w:t>34</w:t>
            </w:r>
            <w:r>
              <w:rPr>
                <w:webHidden/>
              </w:rPr>
              <w:fldChar w:fldCharType="end"/>
            </w:r>
          </w:hyperlink>
        </w:p>
        <w:p w14:paraId="33CDC6E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7" w:history="1">
            <w:r w:rsidRPr="00F26356">
              <w:rPr>
                <w:rStyle w:val="Hypertextovodkaz"/>
                <w:rFonts w:eastAsia="Calibri" w:cs="Arial"/>
                <w:b/>
                <w:bCs/>
              </w:rPr>
              <w:t>7.1.2.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Information on progress towards project implementation</w:t>
            </w:r>
            <w:r>
              <w:rPr>
                <w:webHidden/>
              </w:rPr>
              <w:tab/>
            </w:r>
            <w:r>
              <w:rPr>
                <w:webHidden/>
              </w:rPr>
              <w:fldChar w:fldCharType="begin"/>
            </w:r>
            <w:r>
              <w:rPr>
                <w:webHidden/>
              </w:rPr>
              <w:instrText xml:space="preserve"> PAGEREF _Toc488818407 \h </w:instrText>
            </w:r>
            <w:r>
              <w:rPr>
                <w:webHidden/>
              </w:rPr>
            </w:r>
            <w:r>
              <w:rPr>
                <w:webHidden/>
              </w:rPr>
              <w:fldChar w:fldCharType="separate"/>
            </w:r>
            <w:r>
              <w:rPr>
                <w:webHidden/>
              </w:rPr>
              <w:t>34</w:t>
            </w:r>
            <w:r>
              <w:rPr>
                <w:webHidden/>
              </w:rPr>
              <w:fldChar w:fldCharType="end"/>
            </w:r>
          </w:hyperlink>
        </w:p>
        <w:p w14:paraId="78543A98"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8" w:history="1">
            <w:r w:rsidRPr="00F26356">
              <w:rPr>
                <w:rStyle w:val="Hypertextovodkaz"/>
                <w:rFonts w:eastAsia="Calibri" w:cs="Arial"/>
                <w:b/>
                <w:bCs/>
              </w:rPr>
              <w:t>7.1.3.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Final Project Implementation Report</w:t>
            </w:r>
            <w:r>
              <w:rPr>
                <w:webHidden/>
              </w:rPr>
              <w:tab/>
            </w:r>
            <w:r>
              <w:rPr>
                <w:webHidden/>
              </w:rPr>
              <w:fldChar w:fldCharType="begin"/>
            </w:r>
            <w:r>
              <w:rPr>
                <w:webHidden/>
              </w:rPr>
              <w:instrText xml:space="preserve"> PAGEREF _Toc488818408 \h </w:instrText>
            </w:r>
            <w:r>
              <w:rPr>
                <w:webHidden/>
              </w:rPr>
            </w:r>
            <w:r>
              <w:rPr>
                <w:webHidden/>
              </w:rPr>
              <w:fldChar w:fldCharType="separate"/>
            </w:r>
            <w:r>
              <w:rPr>
                <w:webHidden/>
              </w:rPr>
              <w:t>34</w:t>
            </w:r>
            <w:r>
              <w:rPr>
                <w:webHidden/>
              </w:rPr>
              <w:fldChar w:fldCharType="end"/>
            </w:r>
          </w:hyperlink>
        </w:p>
        <w:p w14:paraId="5258DFA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09" w:history="1">
            <w:r w:rsidRPr="00F26356">
              <w:rPr>
                <w:rStyle w:val="Hypertextovodkaz"/>
                <w:rFonts w:eastAsia="Calibri" w:cs="Arial"/>
                <w:b/>
                <w:bCs/>
              </w:rPr>
              <w:t>7.1.4.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Final project report for the entire project implementation period (hereinafter “Final IR for the entire implementation period”)</w:t>
            </w:r>
            <w:r>
              <w:rPr>
                <w:webHidden/>
              </w:rPr>
              <w:tab/>
            </w:r>
            <w:r>
              <w:rPr>
                <w:webHidden/>
              </w:rPr>
              <w:fldChar w:fldCharType="begin"/>
            </w:r>
            <w:r>
              <w:rPr>
                <w:webHidden/>
              </w:rPr>
              <w:instrText xml:space="preserve"> PAGEREF _Toc488818409 \h </w:instrText>
            </w:r>
            <w:r>
              <w:rPr>
                <w:webHidden/>
              </w:rPr>
            </w:r>
            <w:r>
              <w:rPr>
                <w:webHidden/>
              </w:rPr>
              <w:fldChar w:fldCharType="separate"/>
            </w:r>
            <w:r>
              <w:rPr>
                <w:webHidden/>
              </w:rPr>
              <w:t>34</w:t>
            </w:r>
            <w:r>
              <w:rPr>
                <w:webHidden/>
              </w:rPr>
              <w:fldChar w:fldCharType="end"/>
            </w:r>
          </w:hyperlink>
        </w:p>
        <w:p w14:paraId="36886B5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0" w:history="1">
            <w:r w:rsidRPr="00F26356">
              <w:rPr>
                <w:rStyle w:val="Hypertextovodkaz"/>
                <w:rFonts w:eastAsia="Calibri" w:cs="Arial"/>
                <w:b/>
                <w:bCs/>
              </w:rPr>
              <w:t>7.1.5.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Interim Project Sustainability Report</w:t>
            </w:r>
            <w:r>
              <w:rPr>
                <w:webHidden/>
              </w:rPr>
              <w:tab/>
            </w:r>
            <w:r>
              <w:rPr>
                <w:webHidden/>
              </w:rPr>
              <w:fldChar w:fldCharType="begin"/>
            </w:r>
            <w:r>
              <w:rPr>
                <w:webHidden/>
              </w:rPr>
              <w:instrText xml:space="preserve"> PAGEREF _Toc488818410 \h </w:instrText>
            </w:r>
            <w:r>
              <w:rPr>
                <w:webHidden/>
              </w:rPr>
            </w:r>
            <w:r>
              <w:rPr>
                <w:webHidden/>
              </w:rPr>
              <w:fldChar w:fldCharType="separate"/>
            </w:r>
            <w:r>
              <w:rPr>
                <w:webHidden/>
              </w:rPr>
              <w:t>34</w:t>
            </w:r>
            <w:r>
              <w:rPr>
                <w:webHidden/>
              </w:rPr>
              <w:fldChar w:fldCharType="end"/>
            </w:r>
          </w:hyperlink>
        </w:p>
        <w:p w14:paraId="2A8A1357"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1" w:history="1">
            <w:r w:rsidRPr="00F26356">
              <w:rPr>
                <w:rStyle w:val="Hypertextovodkaz"/>
                <w:rFonts w:eastAsia="Calibri" w:cs="Arial"/>
                <w:b/>
                <w:bCs/>
              </w:rPr>
              <w:t>7.1.6.</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Final Project Sustainability Report</w:t>
            </w:r>
            <w:r>
              <w:rPr>
                <w:webHidden/>
              </w:rPr>
              <w:tab/>
            </w:r>
            <w:r>
              <w:rPr>
                <w:webHidden/>
              </w:rPr>
              <w:fldChar w:fldCharType="begin"/>
            </w:r>
            <w:r>
              <w:rPr>
                <w:webHidden/>
              </w:rPr>
              <w:instrText xml:space="preserve"> PAGEREF _Toc488818411 \h </w:instrText>
            </w:r>
            <w:r>
              <w:rPr>
                <w:webHidden/>
              </w:rPr>
            </w:r>
            <w:r>
              <w:rPr>
                <w:webHidden/>
              </w:rPr>
              <w:fldChar w:fldCharType="separate"/>
            </w:r>
            <w:r>
              <w:rPr>
                <w:webHidden/>
              </w:rPr>
              <w:t>35</w:t>
            </w:r>
            <w:r>
              <w:rPr>
                <w:webHidden/>
              </w:rPr>
              <w:fldChar w:fldCharType="end"/>
            </w:r>
          </w:hyperlink>
        </w:p>
        <w:p w14:paraId="0E14AF5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2" w:history="1">
            <w:r w:rsidRPr="00F26356">
              <w:rPr>
                <w:rStyle w:val="Hypertextovodkaz"/>
                <w:rFonts w:eastAsiaTheme="majorEastAsia" w:cs="Arial"/>
                <w:b/>
                <w:bCs/>
              </w:rPr>
              <w:t>7.2.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Changes and additions to the project</w:t>
            </w:r>
            <w:r>
              <w:rPr>
                <w:webHidden/>
              </w:rPr>
              <w:tab/>
            </w:r>
            <w:r>
              <w:rPr>
                <w:webHidden/>
              </w:rPr>
              <w:fldChar w:fldCharType="begin"/>
            </w:r>
            <w:r>
              <w:rPr>
                <w:webHidden/>
              </w:rPr>
              <w:instrText xml:space="preserve"> PAGEREF _Toc488818412 \h </w:instrText>
            </w:r>
            <w:r>
              <w:rPr>
                <w:webHidden/>
              </w:rPr>
            </w:r>
            <w:r>
              <w:rPr>
                <w:webHidden/>
              </w:rPr>
              <w:fldChar w:fldCharType="separate"/>
            </w:r>
            <w:r>
              <w:rPr>
                <w:webHidden/>
              </w:rPr>
              <w:t>35</w:t>
            </w:r>
            <w:r>
              <w:rPr>
                <w:webHidden/>
              </w:rPr>
              <w:fldChar w:fldCharType="end"/>
            </w:r>
          </w:hyperlink>
        </w:p>
        <w:p w14:paraId="4A96B7E7"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3" w:history="1">
            <w:r w:rsidRPr="00F26356">
              <w:rPr>
                <w:rStyle w:val="Hypertextovodkaz"/>
                <w:rFonts w:eastAsiaTheme="majorEastAsia" w:cs="Arial"/>
                <w:b/>
                <w:bCs/>
              </w:rPr>
              <w:t>7.3.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Project completion and sustainability</w:t>
            </w:r>
            <w:r>
              <w:rPr>
                <w:webHidden/>
              </w:rPr>
              <w:tab/>
            </w:r>
            <w:r>
              <w:rPr>
                <w:webHidden/>
              </w:rPr>
              <w:fldChar w:fldCharType="begin"/>
            </w:r>
            <w:r>
              <w:rPr>
                <w:webHidden/>
              </w:rPr>
              <w:instrText xml:space="preserve"> PAGEREF _Toc488818413 \h </w:instrText>
            </w:r>
            <w:r>
              <w:rPr>
                <w:webHidden/>
              </w:rPr>
            </w:r>
            <w:r>
              <w:rPr>
                <w:webHidden/>
              </w:rPr>
              <w:fldChar w:fldCharType="separate"/>
            </w:r>
            <w:r>
              <w:rPr>
                <w:webHidden/>
              </w:rPr>
              <w:t>35</w:t>
            </w:r>
            <w:r>
              <w:rPr>
                <w:webHidden/>
              </w:rPr>
              <w:fldChar w:fldCharType="end"/>
            </w:r>
          </w:hyperlink>
        </w:p>
        <w:p w14:paraId="1319EDF7"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4" w:history="1">
            <w:r w:rsidRPr="00F26356">
              <w:rPr>
                <w:rStyle w:val="Hypertextovodkaz"/>
                <w:rFonts w:eastAsia="Calibri" w:cs="Arial"/>
                <w:b/>
                <w:bCs/>
              </w:rPr>
              <w:t>7.3.1.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Timeframe for closure of projects</w:t>
            </w:r>
            <w:r>
              <w:rPr>
                <w:webHidden/>
              </w:rPr>
              <w:tab/>
            </w:r>
            <w:r>
              <w:rPr>
                <w:webHidden/>
              </w:rPr>
              <w:fldChar w:fldCharType="begin"/>
            </w:r>
            <w:r>
              <w:rPr>
                <w:webHidden/>
              </w:rPr>
              <w:instrText xml:space="preserve"> PAGEREF _Toc488818414 \h </w:instrText>
            </w:r>
            <w:r>
              <w:rPr>
                <w:webHidden/>
              </w:rPr>
            </w:r>
            <w:r>
              <w:rPr>
                <w:webHidden/>
              </w:rPr>
              <w:fldChar w:fldCharType="separate"/>
            </w:r>
            <w:r>
              <w:rPr>
                <w:webHidden/>
              </w:rPr>
              <w:t>35</w:t>
            </w:r>
            <w:r>
              <w:rPr>
                <w:webHidden/>
              </w:rPr>
              <w:fldChar w:fldCharType="end"/>
            </w:r>
          </w:hyperlink>
        </w:p>
        <w:p w14:paraId="64CAD66C"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5" w:history="1">
            <w:r w:rsidRPr="00F26356">
              <w:rPr>
                <w:rStyle w:val="Hypertextovodkaz"/>
                <w:rFonts w:eastAsia="Calibri" w:cs="Arial"/>
                <w:b/>
                <w:bCs/>
              </w:rPr>
              <w:t>7.3.2.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Project completion in terms of formal aspects</w:t>
            </w:r>
            <w:r>
              <w:rPr>
                <w:webHidden/>
              </w:rPr>
              <w:tab/>
            </w:r>
            <w:r>
              <w:rPr>
                <w:webHidden/>
              </w:rPr>
              <w:fldChar w:fldCharType="begin"/>
            </w:r>
            <w:r>
              <w:rPr>
                <w:webHidden/>
              </w:rPr>
              <w:instrText xml:space="preserve"> PAGEREF _Toc488818415 \h </w:instrText>
            </w:r>
            <w:r>
              <w:rPr>
                <w:webHidden/>
              </w:rPr>
            </w:r>
            <w:r>
              <w:rPr>
                <w:webHidden/>
              </w:rPr>
              <w:fldChar w:fldCharType="separate"/>
            </w:r>
            <w:r>
              <w:rPr>
                <w:webHidden/>
              </w:rPr>
              <w:t>35</w:t>
            </w:r>
            <w:r>
              <w:rPr>
                <w:webHidden/>
              </w:rPr>
              <w:fldChar w:fldCharType="end"/>
            </w:r>
          </w:hyperlink>
        </w:p>
        <w:p w14:paraId="5490E831"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6" w:history="1">
            <w:r w:rsidRPr="00F26356">
              <w:rPr>
                <w:rStyle w:val="Hypertextovodkaz"/>
                <w:rFonts w:eastAsia="Calibri" w:cs="Arial"/>
                <w:b/>
                <w:bCs/>
              </w:rPr>
              <w:t>7.3.3.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Project completion in terms of monitoring and financing</w:t>
            </w:r>
            <w:r>
              <w:rPr>
                <w:webHidden/>
              </w:rPr>
              <w:tab/>
            </w:r>
            <w:r>
              <w:rPr>
                <w:webHidden/>
              </w:rPr>
              <w:fldChar w:fldCharType="begin"/>
            </w:r>
            <w:r>
              <w:rPr>
                <w:webHidden/>
              </w:rPr>
              <w:instrText xml:space="preserve"> PAGEREF _Toc488818416 \h </w:instrText>
            </w:r>
            <w:r>
              <w:rPr>
                <w:webHidden/>
              </w:rPr>
            </w:r>
            <w:r>
              <w:rPr>
                <w:webHidden/>
              </w:rPr>
              <w:fldChar w:fldCharType="separate"/>
            </w:r>
            <w:r>
              <w:rPr>
                <w:webHidden/>
              </w:rPr>
              <w:t>35</w:t>
            </w:r>
            <w:r>
              <w:rPr>
                <w:webHidden/>
              </w:rPr>
              <w:fldChar w:fldCharType="end"/>
            </w:r>
          </w:hyperlink>
        </w:p>
        <w:p w14:paraId="56287C69"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7" w:history="1">
            <w:r w:rsidRPr="00F26356">
              <w:rPr>
                <w:rStyle w:val="Hypertextovodkaz"/>
                <w:rFonts w:eastAsia="Calibri" w:cs="Arial"/>
                <w:b/>
                <w:bCs/>
              </w:rPr>
              <w:t>7.3.4.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Failure to achieve the purpose of the grant upon project completion</w:t>
            </w:r>
            <w:r>
              <w:rPr>
                <w:webHidden/>
              </w:rPr>
              <w:tab/>
            </w:r>
            <w:r>
              <w:rPr>
                <w:webHidden/>
              </w:rPr>
              <w:fldChar w:fldCharType="begin"/>
            </w:r>
            <w:r>
              <w:rPr>
                <w:webHidden/>
              </w:rPr>
              <w:instrText xml:space="preserve"> PAGEREF _Toc488818417 \h </w:instrText>
            </w:r>
            <w:r>
              <w:rPr>
                <w:webHidden/>
              </w:rPr>
            </w:r>
            <w:r>
              <w:rPr>
                <w:webHidden/>
              </w:rPr>
              <w:fldChar w:fldCharType="separate"/>
            </w:r>
            <w:r>
              <w:rPr>
                <w:webHidden/>
              </w:rPr>
              <w:t>35</w:t>
            </w:r>
            <w:r>
              <w:rPr>
                <w:webHidden/>
              </w:rPr>
              <w:fldChar w:fldCharType="end"/>
            </w:r>
          </w:hyperlink>
        </w:p>
        <w:p w14:paraId="6A39B57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8" w:history="1">
            <w:r w:rsidRPr="00F26356">
              <w:rPr>
                <w:rStyle w:val="Hypertextovodkaz"/>
                <w:rFonts w:eastAsia="Calibri" w:cs="Arial"/>
                <w:b/>
                <w:bCs/>
              </w:rPr>
              <w:t>7.3.5.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Early termination of the project</w:t>
            </w:r>
            <w:r>
              <w:rPr>
                <w:webHidden/>
              </w:rPr>
              <w:tab/>
            </w:r>
            <w:r>
              <w:rPr>
                <w:webHidden/>
              </w:rPr>
              <w:fldChar w:fldCharType="begin"/>
            </w:r>
            <w:r>
              <w:rPr>
                <w:webHidden/>
              </w:rPr>
              <w:instrText xml:space="preserve"> PAGEREF _Toc488818418 \h </w:instrText>
            </w:r>
            <w:r>
              <w:rPr>
                <w:webHidden/>
              </w:rPr>
            </w:r>
            <w:r>
              <w:rPr>
                <w:webHidden/>
              </w:rPr>
              <w:fldChar w:fldCharType="separate"/>
            </w:r>
            <w:r>
              <w:rPr>
                <w:webHidden/>
              </w:rPr>
              <w:t>36</w:t>
            </w:r>
            <w:r>
              <w:rPr>
                <w:webHidden/>
              </w:rPr>
              <w:fldChar w:fldCharType="end"/>
            </w:r>
          </w:hyperlink>
        </w:p>
        <w:p w14:paraId="42F37098"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19" w:history="1">
            <w:r w:rsidRPr="00F26356">
              <w:rPr>
                <w:rStyle w:val="Hypertextovodkaz"/>
                <w:rFonts w:eastAsia="Calibri" w:cs="Arial"/>
                <w:b/>
                <w:bCs/>
              </w:rPr>
              <w:t>7.3.6.</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Project sustainability</w:t>
            </w:r>
            <w:r>
              <w:rPr>
                <w:webHidden/>
              </w:rPr>
              <w:tab/>
            </w:r>
            <w:r>
              <w:rPr>
                <w:webHidden/>
              </w:rPr>
              <w:fldChar w:fldCharType="begin"/>
            </w:r>
            <w:r>
              <w:rPr>
                <w:webHidden/>
              </w:rPr>
              <w:instrText xml:space="preserve"> PAGEREF _Toc488818419 \h </w:instrText>
            </w:r>
            <w:r>
              <w:rPr>
                <w:webHidden/>
              </w:rPr>
            </w:r>
            <w:r>
              <w:rPr>
                <w:webHidden/>
              </w:rPr>
              <w:fldChar w:fldCharType="separate"/>
            </w:r>
            <w:r>
              <w:rPr>
                <w:webHidden/>
              </w:rPr>
              <w:t>36</w:t>
            </w:r>
            <w:r>
              <w:rPr>
                <w:webHidden/>
              </w:rPr>
              <w:fldChar w:fldCharType="end"/>
            </w:r>
          </w:hyperlink>
        </w:p>
        <w:p w14:paraId="1033534F"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0" w:history="1">
            <w:r w:rsidRPr="00F26356">
              <w:rPr>
                <w:rStyle w:val="Hypertextovodkaz"/>
                <w:rFonts w:eastAsiaTheme="majorEastAsia" w:cs="Arial"/>
                <w:b/>
                <w:bCs/>
              </w:rPr>
              <w:t>7.4.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Keeping of documents</w:t>
            </w:r>
            <w:r>
              <w:rPr>
                <w:webHidden/>
              </w:rPr>
              <w:tab/>
            </w:r>
            <w:r>
              <w:rPr>
                <w:webHidden/>
              </w:rPr>
              <w:fldChar w:fldCharType="begin"/>
            </w:r>
            <w:r>
              <w:rPr>
                <w:webHidden/>
              </w:rPr>
              <w:instrText xml:space="preserve"> PAGEREF _Toc488818420 \h </w:instrText>
            </w:r>
            <w:r>
              <w:rPr>
                <w:webHidden/>
              </w:rPr>
            </w:r>
            <w:r>
              <w:rPr>
                <w:webHidden/>
              </w:rPr>
              <w:fldChar w:fldCharType="separate"/>
            </w:r>
            <w:r>
              <w:rPr>
                <w:webHidden/>
              </w:rPr>
              <w:t>36</w:t>
            </w:r>
            <w:r>
              <w:rPr>
                <w:webHidden/>
              </w:rPr>
              <w:fldChar w:fldCharType="end"/>
            </w:r>
          </w:hyperlink>
        </w:p>
        <w:p w14:paraId="1C0FBA3E"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21" w:history="1">
            <w:r w:rsidRPr="00F26356">
              <w:rPr>
                <w:rStyle w:val="Hypertextovodkaz"/>
                <w:rFonts w:eastAsiaTheme="majorEastAsia" w:cs="Arial"/>
              </w:rPr>
              <w:t>8.</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Processes and rules of financial management</w:t>
            </w:r>
            <w:r>
              <w:rPr>
                <w:webHidden/>
              </w:rPr>
              <w:tab/>
            </w:r>
            <w:r>
              <w:rPr>
                <w:webHidden/>
              </w:rPr>
              <w:fldChar w:fldCharType="begin"/>
            </w:r>
            <w:r>
              <w:rPr>
                <w:webHidden/>
              </w:rPr>
              <w:instrText xml:space="preserve"> PAGEREF _Toc488818421 \h </w:instrText>
            </w:r>
            <w:r>
              <w:rPr>
                <w:webHidden/>
              </w:rPr>
            </w:r>
            <w:r>
              <w:rPr>
                <w:webHidden/>
              </w:rPr>
              <w:fldChar w:fldCharType="separate"/>
            </w:r>
            <w:r>
              <w:rPr>
                <w:webHidden/>
              </w:rPr>
              <w:t>36</w:t>
            </w:r>
            <w:r>
              <w:rPr>
                <w:webHidden/>
              </w:rPr>
              <w:fldChar w:fldCharType="end"/>
            </w:r>
          </w:hyperlink>
        </w:p>
        <w:p w14:paraId="2268AD60"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2" w:history="1">
            <w:r w:rsidRPr="00F26356">
              <w:rPr>
                <w:rStyle w:val="Hypertextovodkaz"/>
                <w:rFonts w:eastAsiaTheme="majorEastAsia" w:cs="Arial"/>
                <w:b/>
                <w:bCs/>
              </w:rPr>
              <w:t>8.1.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Funding of the project</w:t>
            </w:r>
            <w:r>
              <w:rPr>
                <w:webHidden/>
              </w:rPr>
              <w:tab/>
            </w:r>
            <w:r>
              <w:rPr>
                <w:webHidden/>
              </w:rPr>
              <w:fldChar w:fldCharType="begin"/>
            </w:r>
            <w:r>
              <w:rPr>
                <w:webHidden/>
              </w:rPr>
              <w:instrText xml:space="preserve"> PAGEREF _Toc488818422 \h </w:instrText>
            </w:r>
            <w:r>
              <w:rPr>
                <w:webHidden/>
              </w:rPr>
            </w:r>
            <w:r>
              <w:rPr>
                <w:webHidden/>
              </w:rPr>
              <w:fldChar w:fldCharType="separate"/>
            </w:r>
            <w:r>
              <w:rPr>
                <w:webHidden/>
              </w:rPr>
              <w:t>36</w:t>
            </w:r>
            <w:r>
              <w:rPr>
                <w:webHidden/>
              </w:rPr>
              <w:fldChar w:fldCharType="end"/>
            </w:r>
          </w:hyperlink>
        </w:p>
        <w:p w14:paraId="24CFEEFA"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3" w:history="1">
            <w:r w:rsidRPr="00F26356">
              <w:rPr>
                <w:rStyle w:val="Hypertextovodkaz"/>
                <w:rFonts w:eastAsia="Calibri" w:cs="Arial"/>
                <w:b/>
                <w:bCs/>
              </w:rPr>
              <w:t>8.1.1.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Ex-post funding</w:t>
            </w:r>
            <w:r>
              <w:rPr>
                <w:webHidden/>
              </w:rPr>
              <w:tab/>
            </w:r>
            <w:r>
              <w:rPr>
                <w:webHidden/>
              </w:rPr>
              <w:fldChar w:fldCharType="begin"/>
            </w:r>
            <w:r>
              <w:rPr>
                <w:webHidden/>
              </w:rPr>
              <w:instrText xml:space="preserve"> PAGEREF _Toc488818423 \h </w:instrText>
            </w:r>
            <w:r>
              <w:rPr>
                <w:webHidden/>
              </w:rPr>
            </w:r>
            <w:r>
              <w:rPr>
                <w:webHidden/>
              </w:rPr>
              <w:fldChar w:fldCharType="separate"/>
            </w:r>
            <w:r>
              <w:rPr>
                <w:webHidden/>
              </w:rPr>
              <w:t>36</w:t>
            </w:r>
            <w:r>
              <w:rPr>
                <w:webHidden/>
              </w:rPr>
              <w:fldChar w:fldCharType="end"/>
            </w:r>
          </w:hyperlink>
        </w:p>
        <w:p w14:paraId="580FC20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4" w:history="1">
            <w:r w:rsidRPr="00F26356">
              <w:rPr>
                <w:rStyle w:val="Hypertextovodkaz"/>
                <w:rFonts w:eastAsia="Calibri" w:cs="Arial"/>
                <w:b/>
                <w:bCs/>
              </w:rPr>
              <w:t>8.1.2.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Ex-ante funding</w:t>
            </w:r>
            <w:r>
              <w:rPr>
                <w:webHidden/>
              </w:rPr>
              <w:tab/>
            </w:r>
            <w:r>
              <w:rPr>
                <w:webHidden/>
              </w:rPr>
              <w:fldChar w:fldCharType="begin"/>
            </w:r>
            <w:r>
              <w:rPr>
                <w:webHidden/>
              </w:rPr>
              <w:instrText xml:space="preserve"> PAGEREF _Toc488818424 \h </w:instrText>
            </w:r>
            <w:r>
              <w:rPr>
                <w:webHidden/>
              </w:rPr>
            </w:r>
            <w:r>
              <w:rPr>
                <w:webHidden/>
              </w:rPr>
              <w:fldChar w:fldCharType="separate"/>
            </w:r>
            <w:r>
              <w:rPr>
                <w:webHidden/>
              </w:rPr>
              <w:t>37</w:t>
            </w:r>
            <w:r>
              <w:rPr>
                <w:webHidden/>
              </w:rPr>
              <w:fldChar w:fldCharType="end"/>
            </w:r>
          </w:hyperlink>
        </w:p>
        <w:p w14:paraId="6F92DB15"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5" w:history="1">
            <w:r w:rsidRPr="00F26356">
              <w:rPr>
                <w:rStyle w:val="Hypertextovodkaz"/>
                <w:rFonts w:eastAsia="Calibri" w:cs="Arial"/>
                <w:b/>
                <w:bCs/>
              </w:rPr>
              <w:t>8.1.3.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Financing by combined payments</w:t>
            </w:r>
            <w:r>
              <w:rPr>
                <w:webHidden/>
              </w:rPr>
              <w:tab/>
            </w:r>
            <w:r>
              <w:rPr>
                <w:webHidden/>
              </w:rPr>
              <w:fldChar w:fldCharType="begin"/>
            </w:r>
            <w:r>
              <w:rPr>
                <w:webHidden/>
              </w:rPr>
              <w:instrText xml:space="preserve"> PAGEREF _Toc488818425 \h </w:instrText>
            </w:r>
            <w:r>
              <w:rPr>
                <w:webHidden/>
              </w:rPr>
            </w:r>
            <w:r>
              <w:rPr>
                <w:webHidden/>
              </w:rPr>
              <w:fldChar w:fldCharType="separate"/>
            </w:r>
            <w:r>
              <w:rPr>
                <w:webHidden/>
              </w:rPr>
              <w:t>37</w:t>
            </w:r>
            <w:r>
              <w:rPr>
                <w:webHidden/>
              </w:rPr>
              <w:fldChar w:fldCharType="end"/>
            </w:r>
          </w:hyperlink>
        </w:p>
        <w:p w14:paraId="6FEBA757"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6" w:history="1">
            <w:r w:rsidRPr="00F26356">
              <w:rPr>
                <w:rStyle w:val="Hypertextovodkaz"/>
                <w:rFonts w:eastAsia="Calibri" w:cs="Arial"/>
                <w:b/>
                <w:bCs/>
              </w:rPr>
              <w:t>8.1.4.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Making payments of SOUs publicly co-funded organizations of SOUs (PCO SOU)</w:t>
            </w:r>
            <w:r>
              <w:rPr>
                <w:webHidden/>
              </w:rPr>
              <w:tab/>
            </w:r>
            <w:r>
              <w:rPr>
                <w:webHidden/>
              </w:rPr>
              <w:fldChar w:fldCharType="begin"/>
            </w:r>
            <w:r>
              <w:rPr>
                <w:webHidden/>
              </w:rPr>
              <w:instrText xml:space="preserve"> PAGEREF _Toc488818426 \h </w:instrText>
            </w:r>
            <w:r>
              <w:rPr>
                <w:webHidden/>
              </w:rPr>
            </w:r>
            <w:r>
              <w:rPr>
                <w:webHidden/>
              </w:rPr>
              <w:fldChar w:fldCharType="separate"/>
            </w:r>
            <w:r>
              <w:rPr>
                <w:webHidden/>
              </w:rPr>
              <w:t>37</w:t>
            </w:r>
            <w:r>
              <w:rPr>
                <w:webHidden/>
              </w:rPr>
              <w:fldChar w:fldCharType="end"/>
            </w:r>
          </w:hyperlink>
        </w:p>
        <w:p w14:paraId="3E7FB868"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7" w:history="1">
            <w:r w:rsidRPr="00F26356">
              <w:rPr>
                <w:rStyle w:val="Hypertextovodkaz"/>
                <w:rFonts w:eastAsia="Calibri" w:cs="Arial"/>
                <w:b/>
                <w:bCs/>
              </w:rPr>
              <w:t>8.1.5.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Co-financing in OP RDE projects</w:t>
            </w:r>
            <w:r>
              <w:rPr>
                <w:webHidden/>
              </w:rPr>
              <w:tab/>
            </w:r>
            <w:r>
              <w:rPr>
                <w:webHidden/>
              </w:rPr>
              <w:fldChar w:fldCharType="begin"/>
            </w:r>
            <w:r>
              <w:rPr>
                <w:webHidden/>
              </w:rPr>
              <w:instrText xml:space="preserve"> PAGEREF _Toc488818427 \h </w:instrText>
            </w:r>
            <w:r>
              <w:rPr>
                <w:webHidden/>
              </w:rPr>
            </w:r>
            <w:r>
              <w:rPr>
                <w:webHidden/>
              </w:rPr>
              <w:fldChar w:fldCharType="separate"/>
            </w:r>
            <w:r>
              <w:rPr>
                <w:webHidden/>
              </w:rPr>
              <w:t>37</w:t>
            </w:r>
            <w:r>
              <w:rPr>
                <w:webHidden/>
              </w:rPr>
              <w:fldChar w:fldCharType="end"/>
            </w:r>
          </w:hyperlink>
        </w:p>
        <w:p w14:paraId="44D234BD"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8" w:history="1">
            <w:r w:rsidRPr="00F26356">
              <w:rPr>
                <w:rStyle w:val="Hypertextovodkaz"/>
                <w:rFonts w:eastAsiaTheme="majorEastAsia" w:cs="Arial"/>
                <w:b/>
                <w:bCs/>
              </w:rPr>
              <w:t>8.2.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Accounting and documentation</w:t>
            </w:r>
            <w:r>
              <w:rPr>
                <w:webHidden/>
              </w:rPr>
              <w:tab/>
            </w:r>
            <w:r>
              <w:rPr>
                <w:webHidden/>
              </w:rPr>
              <w:fldChar w:fldCharType="begin"/>
            </w:r>
            <w:r>
              <w:rPr>
                <w:webHidden/>
              </w:rPr>
              <w:instrText xml:space="preserve"> PAGEREF _Toc488818428 \h </w:instrText>
            </w:r>
            <w:r>
              <w:rPr>
                <w:webHidden/>
              </w:rPr>
            </w:r>
            <w:r>
              <w:rPr>
                <w:webHidden/>
              </w:rPr>
              <w:fldChar w:fldCharType="separate"/>
            </w:r>
            <w:r>
              <w:rPr>
                <w:webHidden/>
              </w:rPr>
              <w:t>40</w:t>
            </w:r>
            <w:r>
              <w:rPr>
                <w:webHidden/>
              </w:rPr>
              <w:fldChar w:fldCharType="end"/>
            </w:r>
          </w:hyperlink>
        </w:p>
        <w:p w14:paraId="4F3E110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29" w:history="1">
            <w:r w:rsidRPr="00F26356">
              <w:rPr>
                <w:rStyle w:val="Hypertextovodkaz"/>
                <w:rFonts w:eastAsiaTheme="majorEastAsia" w:cs="Arial"/>
                <w:b/>
                <w:bCs/>
              </w:rPr>
              <w:t>8.3.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Bank account</w:t>
            </w:r>
            <w:r>
              <w:rPr>
                <w:webHidden/>
              </w:rPr>
              <w:tab/>
            </w:r>
            <w:r>
              <w:rPr>
                <w:webHidden/>
              </w:rPr>
              <w:fldChar w:fldCharType="begin"/>
            </w:r>
            <w:r>
              <w:rPr>
                <w:webHidden/>
              </w:rPr>
              <w:instrText xml:space="preserve"> PAGEREF _Toc488818429 \h </w:instrText>
            </w:r>
            <w:r>
              <w:rPr>
                <w:webHidden/>
              </w:rPr>
            </w:r>
            <w:r>
              <w:rPr>
                <w:webHidden/>
              </w:rPr>
              <w:fldChar w:fldCharType="separate"/>
            </w:r>
            <w:r>
              <w:rPr>
                <w:webHidden/>
              </w:rPr>
              <w:t>40</w:t>
            </w:r>
            <w:r>
              <w:rPr>
                <w:webHidden/>
              </w:rPr>
              <w:fldChar w:fldCharType="end"/>
            </w:r>
          </w:hyperlink>
        </w:p>
        <w:p w14:paraId="1B1FEF45"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0" w:history="1">
            <w:r w:rsidRPr="00F26356">
              <w:rPr>
                <w:rStyle w:val="Hypertextovodkaz"/>
                <w:rFonts w:eastAsiaTheme="majorEastAsia" w:cs="Arial"/>
                <w:b/>
                <w:bCs/>
              </w:rPr>
              <w:t>8.4.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Cash</w:t>
            </w:r>
            <w:r>
              <w:rPr>
                <w:webHidden/>
              </w:rPr>
              <w:tab/>
            </w:r>
            <w:r>
              <w:rPr>
                <w:webHidden/>
              </w:rPr>
              <w:fldChar w:fldCharType="begin"/>
            </w:r>
            <w:r>
              <w:rPr>
                <w:webHidden/>
              </w:rPr>
              <w:instrText xml:space="preserve"> PAGEREF _Toc488818430 \h </w:instrText>
            </w:r>
            <w:r>
              <w:rPr>
                <w:webHidden/>
              </w:rPr>
            </w:r>
            <w:r>
              <w:rPr>
                <w:webHidden/>
              </w:rPr>
              <w:fldChar w:fldCharType="separate"/>
            </w:r>
            <w:r>
              <w:rPr>
                <w:webHidden/>
              </w:rPr>
              <w:t>40</w:t>
            </w:r>
            <w:r>
              <w:rPr>
                <w:webHidden/>
              </w:rPr>
              <w:fldChar w:fldCharType="end"/>
            </w:r>
          </w:hyperlink>
        </w:p>
        <w:p w14:paraId="332AE69C"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1" w:history="1">
            <w:r w:rsidRPr="00F26356">
              <w:rPr>
                <w:rStyle w:val="Hypertextovodkaz"/>
                <w:rFonts w:eastAsiaTheme="majorEastAsia" w:cs="Arial"/>
                <w:b/>
                <w:bCs/>
              </w:rPr>
              <w:t>8.5.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Value added tax</w:t>
            </w:r>
            <w:r>
              <w:rPr>
                <w:webHidden/>
              </w:rPr>
              <w:tab/>
            </w:r>
            <w:r>
              <w:rPr>
                <w:webHidden/>
              </w:rPr>
              <w:fldChar w:fldCharType="begin"/>
            </w:r>
            <w:r>
              <w:rPr>
                <w:webHidden/>
              </w:rPr>
              <w:instrText xml:space="preserve"> PAGEREF _Toc488818431 \h </w:instrText>
            </w:r>
            <w:r>
              <w:rPr>
                <w:webHidden/>
              </w:rPr>
            </w:r>
            <w:r>
              <w:rPr>
                <w:webHidden/>
              </w:rPr>
              <w:fldChar w:fldCharType="separate"/>
            </w:r>
            <w:r>
              <w:rPr>
                <w:webHidden/>
              </w:rPr>
              <w:t>40</w:t>
            </w:r>
            <w:r>
              <w:rPr>
                <w:webHidden/>
              </w:rPr>
              <w:fldChar w:fldCharType="end"/>
            </w:r>
          </w:hyperlink>
        </w:p>
        <w:p w14:paraId="0FDDBF8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2" w:history="1">
            <w:r w:rsidRPr="00F26356">
              <w:rPr>
                <w:rStyle w:val="Hypertextovodkaz"/>
                <w:rFonts w:eastAsiaTheme="majorEastAsia" w:cs="Arial"/>
                <w:b/>
                <w:bCs/>
              </w:rPr>
              <w:t>8.6.</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Reporting of expenditure</w:t>
            </w:r>
            <w:r>
              <w:rPr>
                <w:webHidden/>
              </w:rPr>
              <w:tab/>
            </w:r>
            <w:r>
              <w:rPr>
                <w:webHidden/>
              </w:rPr>
              <w:fldChar w:fldCharType="begin"/>
            </w:r>
            <w:r>
              <w:rPr>
                <w:webHidden/>
              </w:rPr>
              <w:instrText xml:space="preserve"> PAGEREF _Toc488818432 \h </w:instrText>
            </w:r>
            <w:r>
              <w:rPr>
                <w:webHidden/>
              </w:rPr>
            </w:r>
            <w:r>
              <w:rPr>
                <w:webHidden/>
              </w:rPr>
              <w:fldChar w:fldCharType="separate"/>
            </w:r>
            <w:r>
              <w:rPr>
                <w:webHidden/>
              </w:rPr>
              <w:t>40</w:t>
            </w:r>
            <w:r>
              <w:rPr>
                <w:webHidden/>
              </w:rPr>
              <w:fldChar w:fldCharType="end"/>
            </w:r>
          </w:hyperlink>
        </w:p>
        <w:p w14:paraId="49092AC8"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3" w:history="1">
            <w:r w:rsidRPr="00F26356">
              <w:rPr>
                <w:rStyle w:val="Hypertextovodkaz"/>
                <w:rFonts w:eastAsia="Calibri" w:cs="Arial"/>
                <w:b/>
                <w:bCs/>
              </w:rPr>
              <w:t>8.6.1.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Full reporting of expenditure</w:t>
            </w:r>
            <w:r>
              <w:rPr>
                <w:webHidden/>
              </w:rPr>
              <w:tab/>
            </w:r>
            <w:r>
              <w:rPr>
                <w:webHidden/>
              </w:rPr>
              <w:fldChar w:fldCharType="begin"/>
            </w:r>
            <w:r>
              <w:rPr>
                <w:webHidden/>
              </w:rPr>
              <w:instrText xml:space="preserve"> PAGEREF _Toc488818433 \h </w:instrText>
            </w:r>
            <w:r>
              <w:rPr>
                <w:webHidden/>
              </w:rPr>
            </w:r>
            <w:r>
              <w:rPr>
                <w:webHidden/>
              </w:rPr>
              <w:fldChar w:fldCharType="separate"/>
            </w:r>
            <w:r>
              <w:rPr>
                <w:webHidden/>
              </w:rPr>
              <w:t>41</w:t>
            </w:r>
            <w:r>
              <w:rPr>
                <w:webHidden/>
              </w:rPr>
              <w:fldChar w:fldCharType="end"/>
            </w:r>
          </w:hyperlink>
        </w:p>
        <w:p w14:paraId="7FBB0FD9"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4" w:history="1">
            <w:r w:rsidRPr="00F26356">
              <w:rPr>
                <w:rStyle w:val="Hypertextovodkaz"/>
                <w:rFonts w:eastAsia="Calibri" w:cs="Arial"/>
                <w:b/>
                <w:bCs/>
              </w:rPr>
              <w:t>8.6.2.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Simplified expenditure reporting</w:t>
            </w:r>
            <w:r>
              <w:rPr>
                <w:webHidden/>
              </w:rPr>
              <w:tab/>
            </w:r>
            <w:r>
              <w:rPr>
                <w:webHidden/>
              </w:rPr>
              <w:fldChar w:fldCharType="begin"/>
            </w:r>
            <w:r>
              <w:rPr>
                <w:webHidden/>
              </w:rPr>
              <w:instrText xml:space="preserve"> PAGEREF _Toc488818434 \h </w:instrText>
            </w:r>
            <w:r>
              <w:rPr>
                <w:webHidden/>
              </w:rPr>
            </w:r>
            <w:r>
              <w:rPr>
                <w:webHidden/>
              </w:rPr>
              <w:fldChar w:fldCharType="separate"/>
            </w:r>
            <w:r>
              <w:rPr>
                <w:webHidden/>
              </w:rPr>
              <w:t>41</w:t>
            </w:r>
            <w:r>
              <w:rPr>
                <w:webHidden/>
              </w:rPr>
              <w:fldChar w:fldCharType="end"/>
            </w:r>
          </w:hyperlink>
        </w:p>
        <w:p w14:paraId="465BE5D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5" w:history="1">
            <w:r w:rsidRPr="00F26356">
              <w:rPr>
                <w:rStyle w:val="Hypertextovodkaz"/>
                <w:rFonts w:eastAsiaTheme="majorEastAsia" w:cs="Arial"/>
                <w:b/>
                <w:bCs/>
              </w:rPr>
              <w:t>8.7.</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Eligible expenditure</w:t>
            </w:r>
            <w:r>
              <w:rPr>
                <w:webHidden/>
              </w:rPr>
              <w:tab/>
            </w:r>
            <w:r>
              <w:rPr>
                <w:webHidden/>
              </w:rPr>
              <w:fldChar w:fldCharType="begin"/>
            </w:r>
            <w:r>
              <w:rPr>
                <w:webHidden/>
              </w:rPr>
              <w:instrText xml:space="preserve"> PAGEREF _Toc488818435 \h </w:instrText>
            </w:r>
            <w:r>
              <w:rPr>
                <w:webHidden/>
              </w:rPr>
            </w:r>
            <w:r>
              <w:rPr>
                <w:webHidden/>
              </w:rPr>
              <w:fldChar w:fldCharType="separate"/>
            </w:r>
            <w:r>
              <w:rPr>
                <w:webHidden/>
              </w:rPr>
              <w:t>41</w:t>
            </w:r>
            <w:r>
              <w:rPr>
                <w:webHidden/>
              </w:rPr>
              <w:fldChar w:fldCharType="end"/>
            </w:r>
          </w:hyperlink>
        </w:p>
        <w:p w14:paraId="4E8CC25E"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6" w:history="1">
            <w:r w:rsidRPr="00F26356">
              <w:rPr>
                <w:rStyle w:val="Hypertextovodkaz"/>
                <w:rFonts w:eastAsia="Calibri" w:cs="Arial"/>
                <w:b/>
                <w:bCs/>
              </w:rPr>
              <w:t>8.7.1.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General conditions for eligibility of expenditure</w:t>
            </w:r>
            <w:r>
              <w:rPr>
                <w:webHidden/>
              </w:rPr>
              <w:tab/>
            </w:r>
            <w:r>
              <w:rPr>
                <w:webHidden/>
              </w:rPr>
              <w:fldChar w:fldCharType="begin"/>
            </w:r>
            <w:r>
              <w:rPr>
                <w:webHidden/>
              </w:rPr>
              <w:instrText xml:space="preserve"> PAGEREF _Toc488818436 \h </w:instrText>
            </w:r>
            <w:r>
              <w:rPr>
                <w:webHidden/>
              </w:rPr>
            </w:r>
            <w:r>
              <w:rPr>
                <w:webHidden/>
              </w:rPr>
              <w:fldChar w:fldCharType="separate"/>
            </w:r>
            <w:r>
              <w:rPr>
                <w:webHidden/>
              </w:rPr>
              <w:t>41</w:t>
            </w:r>
            <w:r>
              <w:rPr>
                <w:webHidden/>
              </w:rPr>
              <w:fldChar w:fldCharType="end"/>
            </w:r>
          </w:hyperlink>
        </w:p>
        <w:p w14:paraId="09096D8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7" w:history="1">
            <w:r w:rsidRPr="00F26356">
              <w:rPr>
                <w:rStyle w:val="Hypertextovodkaz"/>
                <w:rFonts w:eastAsia="Calibri" w:cs="Arial"/>
                <w:b/>
                <w:bCs/>
              </w:rPr>
              <w:t>8.7.2.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Eligible expenditure by type</w:t>
            </w:r>
            <w:r>
              <w:rPr>
                <w:webHidden/>
              </w:rPr>
              <w:tab/>
            </w:r>
            <w:r>
              <w:rPr>
                <w:webHidden/>
              </w:rPr>
              <w:fldChar w:fldCharType="begin"/>
            </w:r>
            <w:r>
              <w:rPr>
                <w:webHidden/>
              </w:rPr>
              <w:instrText xml:space="preserve"> PAGEREF _Toc488818437 \h </w:instrText>
            </w:r>
            <w:r>
              <w:rPr>
                <w:webHidden/>
              </w:rPr>
            </w:r>
            <w:r>
              <w:rPr>
                <w:webHidden/>
              </w:rPr>
              <w:fldChar w:fldCharType="separate"/>
            </w:r>
            <w:r>
              <w:rPr>
                <w:webHidden/>
              </w:rPr>
              <w:t>41</w:t>
            </w:r>
            <w:r>
              <w:rPr>
                <w:webHidden/>
              </w:rPr>
              <w:fldChar w:fldCharType="end"/>
            </w:r>
          </w:hyperlink>
        </w:p>
        <w:p w14:paraId="49BAFA81"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8" w:history="1">
            <w:r w:rsidRPr="00F26356">
              <w:rPr>
                <w:rStyle w:val="Hypertextovodkaz"/>
                <w:rFonts w:eastAsia="Calibri" w:cs="Arial"/>
                <w:b/>
                <w:bCs/>
              </w:rPr>
              <w:t>8.7.3.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In-kind contributions in OP RDE</w:t>
            </w:r>
            <w:r>
              <w:rPr>
                <w:webHidden/>
              </w:rPr>
              <w:tab/>
            </w:r>
            <w:r>
              <w:rPr>
                <w:webHidden/>
              </w:rPr>
              <w:fldChar w:fldCharType="begin"/>
            </w:r>
            <w:r>
              <w:rPr>
                <w:webHidden/>
              </w:rPr>
              <w:instrText xml:space="preserve"> PAGEREF _Toc488818438 \h </w:instrText>
            </w:r>
            <w:r>
              <w:rPr>
                <w:webHidden/>
              </w:rPr>
            </w:r>
            <w:r>
              <w:rPr>
                <w:webHidden/>
              </w:rPr>
              <w:fldChar w:fldCharType="separate"/>
            </w:r>
            <w:r>
              <w:rPr>
                <w:webHidden/>
              </w:rPr>
              <w:t>43</w:t>
            </w:r>
            <w:r>
              <w:rPr>
                <w:webHidden/>
              </w:rPr>
              <w:fldChar w:fldCharType="end"/>
            </w:r>
          </w:hyperlink>
        </w:p>
        <w:p w14:paraId="2528FE62"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39" w:history="1">
            <w:r w:rsidRPr="00F26356">
              <w:rPr>
                <w:rStyle w:val="Hypertextovodkaz"/>
                <w:rFonts w:eastAsia="Calibri" w:cs="Arial"/>
                <w:b/>
                <w:bCs/>
              </w:rPr>
              <w:t>8.7.4.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Indirect costs</w:t>
            </w:r>
            <w:r>
              <w:rPr>
                <w:webHidden/>
              </w:rPr>
              <w:tab/>
            </w:r>
            <w:r>
              <w:rPr>
                <w:webHidden/>
              </w:rPr>
              <w:fldChar w:fldCharType="begin"/>
            </w:r>
            <w:r>
              <w:rPr>
                <w:webHidden/>
              </w:rPr>
              <w:instrText xml:space="preserve"> PAGEREF _Toc488818439 \h </w:instrText>
            </w:r>
            <w:r>
              <w:rPr>
                <w:webHidden/>
              </w:rPr>
            </w:r>
            <w:r>
              <w:rPr>
                <w:webHidden/>
              </w:rPr>
              <w:fldChar w:fldCharType="separate"/>
            </w:r>
            <w:r>
              <w:rPr>
                <w:webHidden/>
              </w:rPr>
              <w:t>43</w:t>
            </w:r>
            <w:r>
              <w:rPr>
                <w:webHidden/>
              </w:rPr>
              <w:fldChar w:fldCharType="end"/>
            </w:r>
          </w:hyperlink>
        </w:p>
        <w:p w14:paraId="30B3AF1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40" w:history="1">
            <w:r w:rsidRPr="00F26356">
              <w:rPr>
                <w:rStyle w:val="Hypertextovodkaz"/>
                <w:rFonts w:eastAsiaTheme="majorEastAsia" w:cs="Arial"/>
                <w:b/>
                <w:bCs/>
              </w:rPr>
              <w:t>8.8.</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Ineligible expenditure</w:t>
            </w:r>
            <w:r>
              <w:rPr>
                <w:webHidden/>
              </w:rPr>
              <w:tab/>
            </w:r>
            <w:r>
              <w:rPr>
                <w:webHidden/>
              </w:rPr>
              <w:fldChar w:fldCharType="begin"/>
            </w:r>
            <w:r>
              <w:rPr>
                <w:webHidden/>
              </w:rPr>
              <w:instrText xml:space="preserve"> PAGEREF _Toc488818440 \h </w:instrText>
            </w:r>
            <w:r>
              <w:rPr>
                <w:webHidden/>
              </w:rPr>
            </w:r>
            <w:r>
              <w:rPr>
                <w:webHidden/>
              </w:rPr>
              <w:fldChar w:fldCharType="separate"/>
            </w:r>
            <w:r>
              <w:rPr>
                <w:webHidden/>
              </w:rPr>
              <w:t>43</w:t>
            </w:r>
            <w:r>
              <w:rPr>
                <w:webHidden/>
              </w:rPr>
              <w:fldChar w:fldCharType="end"/>
            </w:r>
          </w:hyperlink>
        </w:p>
        <w:p w14:paraId="78502B97"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41" w:history="1">
            <w:r w:rsidRPr="00F26356">
              <w:rPr>
                <w:rStyle w:val="Hypertextovodkaz"/>
                <w:rFonts w:eastAsiaTheme="majorEastAsia" w:cs="Arial"/>
                <w:b/>
                <w:bCs/>
              </w:rPr>
              <w:t>8.9.</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Project revenues</w:t>
            </w:r>
            <w:r>
              <w:rPr>
                <w:webHidden/>
              </w:rPr>
              <w:tab/>
            </w:r>
            <w:r>
              <w:rPr>
                <w:webHidden/>
              </w:rPr>
              <w:fldChar w:fldCharType="begin"/>
            </w:r>
            <w:r>
              <w:rPr>
                <w:webHidden/>
              </w:rPr>
              <w:instrText xml:space="preserve"> PAGEREF _Toc488818441 \h </w:instrText>
            </w:r>
            <w:r>
              <w:rPr>
                <w:webHidden/>
              </w:rPr>
            </w:r>
            <w:r>
              <w:rPr>
                <w:webHidden/>
              </w:rPr>
              <w:fldChar w:fldCharType="separate"/>
            </w:r>
            <w:r>
              <w:rPr>
                <w:webHidden/>
              </w:rPr>
              <w:t>43</w:t>
            </w:r>
            <w:r>
              <w:rPr>
                <w:webHidden/>
              </w:rPr>
              <w:fldChar w:fldCharType="end"/>
            </w:r>
          </w:hyperlink>
        </w:p>
        <w:p w14:paraId="36A528D5"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42" w:history="1">
            <w:r w:rsidRPr="00F26356">
              <w:rPr>
                <w:rStyle w:val="Hypertextovodkaz"/>
                <w:rFonts w:eastAsiaTheme="majorEastAsia" w:cs="Arial"/>
                <w:b/>
                <w:bCs/>
              </w:rPr>
              <w:t>8.10.</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Financial penalties (sanctions) for breach of duties of the beneficiary/partner</w:t>
            </w:r>
            <w:r>
              <w:rPr>
                <w:webHidden/>
              </w:rPr>
              <w:tab/>
            </w:r>
            <w:r>
              <w:rPr>
                <w:webHidden/>
              </w:rPr>
              <w:fldChar w:fldCharType="begin"/>
            </w:r>
            <w:r>
              <w:rPr>
                <w:webHidden/>
              </w:rPr>
              <w:instrText xml:space="preserve"> PAGEREF _Toc488818442 \h </w:instrText>
            </w:r>
            <w:r>
              <w:rPr>
                <w:webHidden/>
              </w:rPr>
            </w:r>
            <w:r>
              <w:rPr>
                <w:webHidden/>
              </w:rPr>
              <w:fldChar w:fldCharType="separate"/>
            </w:r>
            <w:r>
              <w:rPr>
                <w:webHidden/>
              </w:rPr>
              <w:t>43</w:t>
            </w:r>
            <w:r>
              <w:rPr>
                <w:webHidden/>
              </w:rPr>
              <w:fldChar w:fldCharType="end"/>
            </w:r>
          </w:hyperlink>
        </w:p>
        <w:p w14:paraId="791C3949"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43" w:history="1">
            <w:r w:rsidRPr="00F26356">
              <w:rPr>
                <w:rStyle w:val="Hypertextovodkaz"/>
                <w:rFonts w:eastAsiaTheme="majorEastAsia" w:cs="Arial"/>
              </w:rPr>
              <w:t>9.</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Processes and rules of controls and audits</w:t>
            </w:r>
            <w:r>
              <w:rPr>
                <w:webHidden/>
              </w:rPr>
              <w:tab/>
            </w:r>
            <w:r>
              <w:rPr>
                <w:webHidden/>
              </w:rPr>
              <w:fldChar w:fldCharType="begin"/>
            </w:r>
            <w:r>
              <w:rPr>
                <w:webHidden/>
              </w:rPr>
              <w:instrText xml:space="preserve"> PAGEREF _Toc488818443 \h </w:instrText>
            </w:r>
            <w:r>
              <w:rPr>
                <w:webHidden/>
              </w:rPr>
            </w:r>
            <w:r>
              <w:rPr>
                <w:webHidden/>
              </w:rPr>
              <w:fldChar w:fldCharType="separate"/>
            </w:r>
            <w:r>
              <w:rPr>
                <w:webHidden/>
              </w:rPr>
              <w:t>43</w:t>
            </w:r>
            <w:r>
              <w:rPr>
                <w:webHidden/>
              </w:rPr>
              <w:fldChar w:fldCharType="end"/>
            </w:r>
          </w:hyperlink>
        </w:p>
        <w:p w14:paraId="4ACE916A"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44" w:history="1">
            <w:r w:rsidRPr="00F26356">
              <w:rPr>
                <w:rStyle w:val="Hypertextovodkaz"/>
                <w:rFonts w:eastAsiaTheme="majorEastAsia" w:cs="Arial"/>
              </w:rPr>
              <w:t>10.</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Processes and rules of appeals</w:t>
            </w:r>
            <w:r>
              <w:rPr>
                <w:webHidden/>
              </w:rPr>
              <w:tab/>
            </w:r>
            <w:r>
              <w:rPr>
                <w:webHidden/>
              </w:rPr>
              <w:fldChar w:fldCharType="begin"/>
            </w:r>
            <w:r>
              <w:rPr>
                <w:webHidden/>
              </w:rPr>
              <w:instrText xml:space="preserve"> PAGEREF _Toc488818444 \h </w:instrText>
            </w:r>
            <w:r>
              <w:rPr>
                <w:webHidden/>
              </w:rPr>
            </w:r>
            <w:r>
              <w:rPr>
                <w:webHidden/>
              </w:rPr>
              <w:fldChar w:fldCharType="separate"/>
            </w:r>
            <w:r>
              <w:rPr>
                <w:webHidden/>
              </w:rPr>
              <w:t>43</w:t>
            </w:r>
            <w:r>
              <w:rPr>
                <w:webHidden/>
              </w:rPr>
              <w:fldChar w:fldCharType="end"/>
            </w:r>
          </w:hyperlink>
        </w:p>
        <w:p w14:paraId="71AD7EEC"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45" w:history="1">
            <w:r w:rsidRPr="00F26356">
              <w:rPr>
                <w:rStyle w:val="Hypertextovodkaz"/>
                <w:rFonts w:eastAsiaTheme="majorEastAsia" w:cs="Arial"/>
              </w:rPr>
              <w:t>11.</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OP RDE indicators</w:t>
            </w:r>
            <w:r>
              <w:rPr>
                <w:webHidden/>
              </w:rPr>
              <w:tab/>
            </w:r>
            <w:r>
              <w:rPr>
                <w:webHidden/>
              </w:rPr>
              <w:fldChar w:fldCharType="begin"/>
            </w:r>
            <w:r>
              <w:rPr>
                <w:webHidden/>
              </w:rPr>
              <w:instrText xml:space="preserve"> PAGEREF _Toc488818445 \h </w:instrText>
            </w:r>
            <w:r>
              <w:rPr>
                <w:webHidden/>
              </w:rPr>
            </w:r>
            <w:r>
              <w:rPr>
                <w:webHidden/>
              </w:rPr>
              <w:fldChar w:fldCharType="separate"/>
            </w:r>
            <w:r>
              <w:rPr>
                <w:webHidden/>
              </w:rPr>
              <w:t>44</w:t>
            </w:r>
            <w:r>
              <w:rPr>
                <w:webHidden/>
              </w:rPr>
              <w:fldChar w:fldCharType="end"/>
            </w:r>
          </w:hyperlink>
        </w:p>
        <w:p w14:paraId="27EB27C3"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46" w:history="1">
            <w:r w:rsidRPr="00F26356">
              <w:rPr>
                <w:rStyle w:val="Hypertextovodkaz"/>
                <w:rFonts w:eastAsiaTheme="majorEastAsia" w:cs="Arial"/>
                <w:b/>
                <w:bCs/>
              </w:rPr>
              <w:t>11.1.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Definitions</w:t>
            </w:r>
            <w:r>
              <w:rPr>
                <w:webHidden/>
              </w:rPr>
              <w:tab/>
            </w:r>
            <w:r>
              <w:rPr>
                <w:webHidden/>
              </w:rPr>
              <w:fldChar w:fldCharType="begin"/>
            </w:r>
            <w:r>
              <w:rPr>
                <w:webHidden/>
              </w:rPr>
              <w:instrText xml:space="preserve"> PAGEREF _Toc488818446 \h </w:instrText>
            </w:r>
            <w:r>
              <w:rPr>
                <w:webHidden/>
              </w:rPr>
            </w:r>
            <w:r>
              <w:rPr>
                <w:webHidden/>
              </w:rPr>
              <w:fldChar w:fldCharType="separate"/>
            </w:r>
            <w:r>
              <w:rPr>
                <w:webHidden/>
              </w:rPr>
              <w:t>44</w:t>
            </w:r>
            <w:r>
              <w:rPr>
                <w:webHidden/>
              </w:rPr>
              <w:fldChar w:fldCharType="end"/>
            </w:r>
          </w:hyperlink>
        </w:p>
        <w:p w14:paraId="0361196B"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47" w:history="1">
            <w:r w:rsidRPr="00F26356">
              <w:rPr>
                <w:rStyle w:val="Hypertextovodkaz"/>
                <w:rFonts w:eastAsiaTheme="majorEastAsia" w:cs="Arial"/>
                <w:b/>
                <w:bCs/>
              </w:rPr>
              <w:t>11.2.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Guidelines for applicants</w:t>
            </w:r>
            <w:r>
              <w:rPr>
                <w:webHidden/>
              </w:rPr>
              <w:tab/>
            </w:r>
            <w:r>
              <w:rPr>
                <w:webHidden/>
              </w:rPr>
              <w:fldChar w:fldCharType="begin"/>
            </w:r>
            <w:r>
              <w:rPr>
                <w:webHidden/>
              </w:rPr>
              <w:instrText xml:space="preserve"> PAGEREF _Toc488818447 \h </w:instrText>
            </w:r>
            <w:r>
              <w:rPr>
                <w:webHidden/>
              </w:rPr>
            </w:r>
            <w:r>
              <w:rPr>
                <w:webHidden/>
              </w:rPr>
              <w:fldChar w:fldCharType="separate"/>
            </w:r>
            <w:r>
              <w:rPr>
                <w:webHidden/>
              </w:rPr>
              <w:t>44</w:t>
            </w:r>
            <w:r>
              <w:rPr>
                <w:webHidden/>
              </w:rPr>
              <w:fldChar w:fldCharType="end"/>
            </w:r>
          </w:hyperlink>
        </w:p>
        <w:p w14:paraId="3F18CC7A"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48" w:history="1">
            <w:r w:rsidRPr="00F26356">
              <w:rPr>
                <w:rStyle w:val="Hypertextovodkaz"/>
                <w:rFonts w:eastAsiaTheme="majorEastAsia" w:cs="Arial"/>
                <w:b/>
                <w:bCs/>
              </w:rPr>
              <w:t>11.3.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Instructions for beneficiaries</w:t>
            </w:r>
            <w:r>
              <w:rPr>
                <w:webHidden/>
              </w:rPr>
              <w:tab/>
            </w:r>
            <w:r>
              <w:rPr>
                <w:webHidden/>
              </w:rPr>
              <w:fldChar w:fldCharType="begin"/>
            </w:r>
            <w:r>
              <w:rPr>
                <w:webHidden/>
              </w:rPr>
              <w:instrText xml:space="preserve"> PAGEREF _Toc488818448 \h </w:instrText>
            </w:r>
            <w:r>
              <w:rPr>
                <w:webHidden/>
              </w:rPr>
            </w:r>
            <w:r>
              <w:rPr>
                <w:webHidden/>
              </w:rPr>
              <w:fldChar w:fldCharType="separate"/>
            </w:r>
            <w:r>
              <w:rPr>
                <w:webHidden/>
              </w:rPr>
              <w:t>44</w:t>
            </w:r>
            <w:r>
              <w:rPr>
                <w:webHidden/>
              </w:rPr>
              <w:fldChar w:fldCharType="end"/>
            </w:r>
          </w:hyperlink>
        </w:p>
        <w:p w14:paraId="35693D69"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49" w:history="1">
            <w:r w:rsidRPr="00F26356">
              <w:rPr>
                <w:rStyle w:val="Hypertextovodkaz"/>
                <w:rFonts w:eastAsiaTheme="majorEastAsia" w:cs="Arial"/>
                <w:b/>
                <w:bCs/>
              </w:rPr>
              <w:t>11.4.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Penalties due to beneficiary irregularity</w:t>
            </w:r>
            <w:r>
              <w:rPr>
                <w:webHidden/>
              </w:rPr>
              <w:tab/>
            </w:r>
            <w:r>
              <w:rPr>
                <w:webHidden/>
              </w:rPr>
              <w:fldChar w:fldCharType="begin"/>
            </w:r>
            <w:r>
              <w:rPr>
                <w:webHidden/>
              </w:rPr>
              <w:instrText xml:space="preserve"> PAGEREF _Toc488818449 \h </w:instrText>
            </w:r>
            <w:r>
              <w:rPr>
                <w:webHidden/>
              </w:rPr>
            </w:r>
            <w:r>
              <w:rPr>
                <w:webHidden/>
              </w:rPr>
              <w:fldChar w:fldCharType="separate"/>
            </w:r>
            <w:r>
              <w:rPr>
                <w:webHidden/>
              </w:rPr>
              <w:t>51</w:t>
            </w:r>
            <w:r>
              <w:rPr>
                <w:webHidden/>
              </w:rPr>
              <w:fldChar w:fldCharType="end"/>
            </w:r>
          </w:hyperlink>
        </w:p>
        <w:p w14:paraId="2165BDDD"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50" w:history="1">
            <w:r w:rsidRPr="00F26356">
              <w:rPr>
                <w:rStyle w:val="Hypertextovodkaz"/>
                <w:rFonts w:eastAsiaTheme="majorEastAsia"/>
              </w:rPr>
              <w:t>12.</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public Procurement</w:t>
            </w:r>
            <w:r>
              <w:rPr>
                <w:webHidden/>
              </w:rPr>
              <w:tab/>
            </w:r>
            <w:r>
              <w:rPr>
                <w:webHidden/>
              </w:rPr>
              <w:fldChar w:fldCharType="begin"/>
            </w:r>
            <w:r>
              <w:rPr>
                <w:webHidden/>
              </w:rPr>
              <w:instrText xml:space="preserve"> PAGEREF _Toc488818450 \h </w:instrText>
            </w:r>
            <w:r>
              <w:rPr>
                <w:webHidden/>
              </w:rPr>
            </w:r>
            <w:r>
              <w:rPr>
                <w:webHidden/>
              </w:rPr>
              <w:fldChar w:fldCharType="separate"/>
            </w:r>
            <w:r>
              <w:rPr>
                <w:webHidden/>
              </w:rPr>
              <w:t>51</w:t>
            </w:r>
            <w:r>
              <w:rPr>
                <w:webHidden/>
              </w:rPr>
              <w:fldChar w:fldCharType="end"/>
            </w:r>
          </w:hyperlink>
        </w:p>
        <w:p w14:paraId="57317D28"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51" w:history="1">
            <w:r w:rsidRPr="00F26356">
              <w:rPr>
                <w:rStyle w:val="Hypertextovodkaz"/>
                <w:rFonts w:eastAsiaTheme="majorEastAsia"/>
                <w:b/>
              </w:rPr>
              <w:t>12.1.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Effect</w:t>
            </w:r>
            <w:r>
              <w:rPr>
                <w:webHidden/>
              </w:rPr>
              <w:tab/>
            </w:r>
            <w:r>
              <w:rPr>
                <w:webHidden/>
              </w:rPr>
              <w:fldChar w:fldCharType="begin"/>
            </w:r>
            <w:r>
              <w:rPr>
                <w:webHidden/>
              </w:rPr>
              <w:instrText xml:space="preserve"> PAGEREF _Toc488818451 \h </w:instrText>
            </w:r>
            <w:r>
              <w:rPr>
                <w:webHidden/>
              </w:rPr>
            </w:r>
            <w:r>
              <w:rPr>
                <w:webHidden/>
              </w:rPr>
              <w:fldChar w:fldCharType="separate"/>
            </w:r>
            <w:r>
              <w:rPr>
                <w:webHidden/>
              </w:rPr>
              <w:t>51</w:t>
            </w:r>
            <w:r>
              <w:rPr>
                <w:webHidden/>
              </w:rPr>
              <w:fldChar w:fldCharType="end"/>
            </w:r>
          </w:hyperlink>
        </w:p>
        <w:p w14:paraId="209B5860"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52" w:history="1">
            <w:r w:rsidRPr="00F26356">
              <w:rPr>
                <w:rStyle w:val="Hypertextovodkaz"/>
                <w:rFonts w:eastAsiaTheme="majorEastAsia"/>
                <w:b/>
              </w:rPr>
              <w:t>12.2.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General provisions</w:t>
            </w:r>
            <w:r>
              <w:rPr>
                <w:webHidden/>
              </w:rPr>
              <w:tab/>
            </w:r>
            <w:r>
              <w:rPr>
                <w:webHidden/>
              </w:rPr>
              <w:fldChar w:fldCharType="begin"/>
            </w:r>
            <w:r>
              <w:rPr>
                <w:webHidden/>
              </w:rPr>
              <w:instrText xml:space="preserve"> PAGEREF _Toc488818452 \h </w:instrText>
            </w:r>
            <w:r>
              <w:rPr>
                <w:webHidden/>
              </w:rPr>
            </w:r>
            <w:r>
              <w:rPr>
                <w:webHidden/>
              </w:rPr>
              <w:fldChar w:fldCharType="separate"/>
            </w:r>
            <w:r>
              <w:rPr>
                <w:webHidden/>
              </w:rPr>
              <w:t>51</w:t>
            </w:r>
            <w:r>
              <w:rPr>
                <w:webHidden/>
              </w:rPr>
              <w:fldChar w:fldCharType="end"/>
            </w:r>
          </w:hyperlink>
        </w:p>
        <w:p w14:paraId="029A237C"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53" w:history="1">
            <w:r w:rsidRPr="00F26356">
              <w:rPr>
                <w:rStyle w:val="Hypertextovodkaz"/>
                <w:rFonts w:eastAsiaTheme="majorEastAsia"/>
                <w:b/>
              </w:rPr>
              <w:t>12.3.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Procurement procedure for contracts of small value and higher</w:t>
            </w:r>
            <w:r>
              <w:rPr>
                <w:webHidden/>
              </w:rPr>
              <w:tab/>
            </w:r>
            <w:r>
              <w:rPr>
                <w:webHidden/>
              </w:rPr>
              <w:fldChar w:fldCharType="begin"/>
            </w:r>
            <w:r>
              <w:rPr>
                <w:webHidden/>
              </w:rPr>
              <w:instrText xml:space="preserve"> PAGEREF _Toc488818453 \h </w:instrText>
            </w:r>
            <w:r>
              <w:rPr>
                <w:webHidden/>
              </w:rPr>
            </w:r>
            <w:r>
              <w:rPr>
                <w:webHidden/>
              </w:rPr>
              <w:fldChar w:fldCharType="separate"/>
            </w:r>
            <w:r>
              <w:rPr>
                <w:webHidden/>
              </w:rPr>
              <w:t>51</w:t>
            </w:r>
            <w:r>
              <w:rPr>
                <w:webHidden/>
              </w:rPr>
              <w:fldChar w:fldCharType="end"/>
            </w:r>
          </w:hyperlink>
        </w:p>
        <w:p w14:paraId="6E4FFFE5"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54" w:history="1">
            <w:r w:rsidRPr="00F26356">
              <w:rPr>
                <w:rStyle w:val="Hypertextovodkaz"/>
                <w:rFonts w:eastAsiaTheme="majorEastAsia"/>
                <w:b/>
              </w:rPr>
              <w:t>12.4.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Inspection of selection and procurement procedures</w:t>
            </w:r>
            <w:r>
              <w:rPr>
                <w:webHidden/>
              </w:rPr>
              <w:tab/>
            </w:r>
            <w:r>
              <w:rPr>
                <w:webHidden/>
              </w:rPr>
              <w:fldChar w:fldCharType="begin"/>
            </w:r>
            <w:r>
              <w:rPr>
                <w:webHidden/>
              </w:rPr>
              <w:instrText xml:space="preserve"> PAGEREF _Toc488818454 \h </w:instrText>
            </w:r>
            <w:r>
              <w:rPr>
                <w:webHidden/>
              </w:rPr>
            </w:r>
            <w:r>
              <w:rPr>
                <w:webHidden/>
              </w:rPr>
              <w:fldChar w:fldCharType="separate"/>
            </w:r>
            <w:r>
              <w:rPr>
                <w:webHidden/>
              </w:rPr>
              <w:t>51</w:t>
            </w:r>
            <w:r>
              <w:rPr>
                <w:webHidden/>
              </w:rPr>
              <w:fldChar w:fldCharType="end"/>
            </w:r>
          </w:hyperlink>
        </w:p>
        <w:p w14:paraId="0E18E8B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55" w:history="1">
            <w:r w:rsidRPr="00F26356">
              <w:rPr>
                <w:rStyle w:val="Hypertextovodkaz"/>
                <w:rFonts w:eastAsiaTheme="majorEastAsia"/>
                <w:b/>
              </w:rPr>
              <w:t>12.5.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Project savings</w:t>
            </w:r>
            <w:r>
              <w:rPr>
                <w:webHidden/>
              </w:rPr>
              <w:tab/>
            </w:r>
            <w:r>
              <w:rPr>
                <w:webHidden/>
              </w:rPr>
              <w:fldChar w:fldCharType="begin"/>
            </w:r>
            <w:r>
              <w:rPr>
                <w:webHidden/>
              </w:rPr>
              <w:instrText xml:space="preserve"> PAGEREF _Toc488818455 \h </w:instrText>
            </w:r>
            <w:r>
              <w:rPr>
                <w:webHidden/>
              </w:rPr>
            </w:r>
            <w:r>
              <w:rPr>
                <w:webHidden/>
              </w:rPr>
              <w:fldChar w:fldCharType="separate"/>
            </w:r>
            <w:r>
              <w:rPr>
                <w:webHidden/>
              </w:rPr>
              <w:t>51</w:t>
            </w:r>
            <w:r>
              <w:rPr>
                <w:webHidden/>
              </w:rPr>
              <w:fldChar w:fldCharType="end"/>
            </w:r>
          </w:hyperlink>
        </w:p>
        <w:p w14:paraId="6CA4438A"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56" w:history="1">
            <w:r w:rsidRPr="00F26356">
              <w:rPr>
                <w:rStyle w:val="Hypertextovodkaz"/>
                <w:rFonts w:eastAsiaTheme="majorEastAsia" w:cs="Arial"/>
              </w:rPr>
              <w:t>13.</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Partnership</w:t>
            </w:r>
            <w:r>
              <w:rPr>
                <w:webHidden/>
              </w:rPr>
              <w:tab/>
            </w:r>
            <w:r>
              <w:rPr>
                <w:webHidden/>
              </w:rPr>
              <w:fldChar w:fldCharType="begin"/>
            </w:r>
            <w:r>
              <w:rPr>
                <w:webHidden/>
              </w:rPr>
              <w:instrText xml:space="preserve"> PAGEREF _Toc488818456 \h </w:instrText>
            </w:r>
            <w:r>
              <w:rPr>
                <w:webHidden/>
              </w:rPr>
            </w:r>
            <w:r>
              <w:rPr>
                <w:webHidden/>
              </w:rPr>
              <w:fldChar w:fldCharType="separate"/>
            </w:r>
            <w:r>
              <w:rPr>
                <w:webHidden/>
              </w:rPr>
              <w:t>52</w:t>
            </w:r>
            <w:r>
              <w:rPr>
                <w:webHidden/>
              </w:rPr>
              <w:fldChar w:fldCharType="end"/>
            </w:r>
          </w:hyperlink>
        </w:p>
        <w:p w14:paraId="74BFF286"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57" w:history="1">
            <w:r w:rsidRPr="00F26356">
              <w:rPr>
                <w:rStyle w:val="Hypertextovodkaz"/>
                <w:rFonts w:eastAsiaTheme="majorEastAsia" w:cs="Arial"/>
              </w:rPr>
              <w:t>14.</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Synergies and complementarities</w:t>
            </w:r>
            <w:r>
              <w:rPr>
                <w:webHidden/>
              </w:rPr>
              <w:tab/>
            </w:r>
            <w:r>
              <w:rPr>
                <w:webHidden/>
              </w:rPr>
              <w:fldChar w:fldCharType="begin"/>
            </w:r>
            <w:r>
              <w:rPr>
                <w:webHidden/>
              </w:rPr>
              <w:instrText xml:space="preserve"> PAGEREF _Toc488818457 \h </w:instrText>
            </w:r>
            <w:r>
              <w:rPr>
                <w:webHidden/>
              </w:rPr>
            </w:r>
            <w:r>
              <w:rPr>
                <w:webHidden/>
              </w:rPr>
              <w:fldChar w:fldCharType="separate"/>
            </w:r>
            <w:r>
              <w:rPr>
                <w:webHidden/>
              </w:rPr>
              <w:t>52</w:t>
            </w:r>
            <w:r>
              <w:rPr>
                <w:webHidden/>
              </w:rPr>
              <w:fldChar w:fldCharType="end"/>
            </w:r>
          </w:hyperlink>
        </w:p>
        <w:p w14:paraId="02C80661"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58" w:history="1">
            <w:r w:rsidRPr="00F26356">
              <w:rPr>
                <w:rStyle w:val="Hypertextovodkaz"/>
                <w:rFonts w:eastAsiaTheme="majorEastAsia" w:cs="Arial"/>
              </w:rPr>
              <w:t>15.</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State aid</w:t>
            </w:r>
            <w:r>
              <w:rPr>
                <w:webHidden/>
              </w:rPr>
              <w:tab/>
            </w:r>
            <w:r>
              <w:rPr>
                <w:webHidden/>
              </w:rPr>
              <w:fldChar w:fldCharType="begin"/>
            </w:r>
            <w:r>
              <w:rPr>
                <w:webHidden/>
              </w:rPr>
              <w:instrText xml:space="preserve"> PAGEREF _Toc488818458 \h </w:instrText>
            </w:r>
            <w:r>
              <w:rPr>
                <w:webHidden/>
              </w:rPr>
            </w:r>
            <w:r>
              <w:rPr>
                <w:webHidden/>
              </w:rPr>
              <w:fldChar w:fldCharType="separate"/>
            </w:r>
            <w:r>
              <w:rPr>
                <w:webHidden/>
              </w:rPr>
              <w:t>52</w:t>
            </w:r>
            <w:r>
              <w:rPr>
                <w:webHidden/>
              </w:rPr>
              <w:fldChar w:fldCharType="end"/>
            </w:r>
          </w:hyperlink>
        </w:p>
        <w:p w14:paraId="4EA968EA"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59" w:history="1">
            <w:r w:rsidRPr="00F26356">
              <w:rPr>
                <w:rStyle w:val="Hypertextovodkaz"/>
                <w:rFonts w:eastAsiaTheme="majorEastAsia" w:cs="Arial"/>
                <w:b/>
                <w:bCs/>
              </w:rPr>
              <w:t>15.1.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Introduction to State aid</w:t>
            </w:r>
            <w:r>
              <w:rPr>
                <w:webHidden/>
              </w:rPr>
              <w:tab/>
            </w:r>
            <w:r>
              <w:rPr>
                <w:webHidden/>
              </w:rPr>
              <w:fldChar w:fldCharType="begin"/>
            </w:r>
            <w:r>
              <w:rPr>
                <w:webHidden/>
              </w:rPr>
              <w:instrText xml:space="preserve"> PAGEREF _Toc488818459 \h </w:instrText>
            </w:r>
            <w:r>
              <w:rPr>
                <w:webHidden/>
              </w:rPr>
            </w:r>
            <w:r>
              <w:rPr>
                <w:webHidden/>
              </w:rPr>
              <w:fldChar w:fldCharType="separate"/>
            </w:r>
            <w:r>
              <w:rPr>
                <w:webHidden/>
              </w:rPr>
              <w:t>53</w:t>
            </w:r>
            <w:r>
              <w:rPr>
                <w:webHidden/>
              </w:rPr>
              <w:fldChar w:fldCharType="end"/>
            </w:r>
          </w:hyperlink>
        </w:p>
        <w:p w14:paraId="542AC342"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0" w:history="1">
            <w:r w:rsidRPr="00F26356">
              <w:rPr>
                <w:rStyle w:val="Hypertextovodkaz"/>
                <w:rFonts w:eastAsiaTheme="majorEastAsia" w:cs="Arial"/>
                <w:b/>
                <w:bCs/>
              </w:rPr>
              <w:t>15.2.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Public funding for education and research and development not constituting State aid</w:t>
            </w:r>
            <w:r>
              <w:rPr>
                <w:webHidden/>
              </w:rPr>
              <w:tab/>
            </w:r>
            <w:r>
              <w:rPr>
                <w:webHidden/>
              </w:rPr>
              <w:fldChar w:fldCharType="begin"/>
            </w:r>
            <w:r>
              <w:rPr>
                <w:webHidden/>
              </w:rPr>
              <w:instrText xml:space="preserve"> PAGEREF _Toc488818460 \h </w:instrText>
            </w:r>
            <w:r>
              <w:rPr>
                <w:webHidden/>
              </w:rPr>
            </w:r>
            <w:r>
              <w:rPr>
                <w:webHidden/>
              </w:rPr>
              <w:fldChar w:fldCharType="separate"/>
            </w:r>
            <w:r>
              <w:rPr>
                <w:webHidden/>
              </w:rPr>
              <w:t>53</w:t>
            </w:r>
            <w:r>
              <w:rPr>
                <w:webHidden/>
              </w:rPr>
              <w:fldChar w:fldCharType="end"/>
            </w:r>
          </w:hyperlink>
        </w:p>
        <w:p w14:paraId="07919B30"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1" w:history="1">
            <w:r w:rsidRPr="00F26356">
              <w:rPr>
                <w:rStyle w:val="Hypertextovodkaz"/>
                <w:rFonts w:eastAsiaTheme="majorEastAsia" w:cs="Arial"/>
                <w:b/>
                <w:bCs/>
              </w:rPr>
              <w:t>15.3.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Exceptions that allow State aid without the need to notify the EC</w:t>
            </w:r>
            <w:r>
              <w:rPr>
                <w:webHidden/>
              </w:rPr>
              <w:tab/>
            </w:r>
            <w:r>
              <w:rPr>
                <w:webHidden/>
              </w:rPr>
              <w:fldChar w:fldCharType="begin"/>
            </w:r>
            <w:r>
              <w:rPr>
                <w:webHidden/>
              </w:rPr>
              <w:instrText xml:space="preserve"> PAGEREF _Toc488818461 \h </w:instrText>
            </w:r>
            <w:r>
              <w:rPr>
                <w:webHidden/>
              </w:rPr>
            </w:r>
            <w:r>
              <w:rPr>
                <w:webHidden/>
              </w:rPr>
              <w:fldChar w:fldCharType="separate"/>
            </w:r>
            <w:r>
              <w:rPr>
                <w:webHidden/>
              </w:rPr>
              <w:t>54</w:t>
            </w:r>
            <w:r>
              <w:rPr>
                <w:webHidden/>
              </w:rPr>
              <w:fldChar w:fldCharType="end"/>
            </w:r>
          </w:hyperlink>
        </w:p>
        <w:p w14:paraId="77FB3C9A"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2" w:history="1">
            <w:r w:rsidRPr="00F26356">
              <w:rPr>
                <w:rStyle w:val="Hypertextovodkaz"/>
                <w:rFonts w:eastAsiaTheme="majorEastAsia" w:cs="Arial"/>
                <w:b/>
              </w:rPr>
              <w:t>15.3.1.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Block exemptions</w:t>
            </w:r>
            <w:r>
              <w:rPr>
                <w:webHidden/>
              </w:rPr>
              <w:tab/>
            </w:r>
            <w:r>
              <w:rPr>
                <w:webHidden/>
              </w:rPr>
              <w:fldChar w:fldCharType="begin"/>
            </w:r>
            <w:r>
              <w:rPr>
                <w:webHidden/>
              </w:rPr>
              <w:instrText xml:space="preserve"> PAGEREF _Toc488818462 \h </w:instrText>
            </w:r>
            <w:r>
              <w:rPr>
                <w:webHidden/>
              </w:rPr>
            </w:r>
            <w:r>
              <w:rPr>
                <w:webHidden/>
              </w:rPr>
              <w:fldChar w:fldCharType="separate"/>
            </w:r>
            <w:r>
              <w:rPr>
                <w:webHidden/>
              </w:rPr>
              <w:t>54</w:t>
            </w:r>
            <w:r>
              <w:rPr>
                <w:webHidden/>
              </w:rPr>
              <w:fldChar w:fldCharType="end"/>
            </w:r>
          </w:hyperlink>
        </w:p>
        <w:p w14:paraId="7C50DAAD"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3" w:history="1">
            <w:r w:rsidRPr="00F26356">
              <w:rPr>
                <w:rStyle w:val="Hypertextovodkaz"/>
                <w:rFonts w:eastAsiaTheme="majorEastAsia" w:cs="Arial"/>
                <w:b/>
              </w:rPr>
              <w:t>15.3.2.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De minimis aid</w:t>
            </w:r>
            <w:r>
              <w:rPr>
                <w:webHidden/>
              </w:rPr>
              <w:tab/>
            </w:r>
            <w:r>
              <w:rPr>
                <w:webHidden/>
              </w:rPr>
              <w:fldChar w:fldCharType="begin"/>
            </w:r>
            <w:r>
              <w:rPr>
                <w:webHidden/>
              </w:rPr>
              <w:instrText xml:space="preserve"> PAGEREF _Toc488818463 \h </w:instrText>
            </w:r>
            <w:r>
              <w:rPr>
                <w:webHidden/>
              </w:rPr>
            </w:r>
            <w:r>
              <w:rPr>
                <w:webHidden/>
              </w:rPr>
              <w:fldChar w:fldCharType="separate"/>
            </w:r>
            <w:r>
              <w:rPr>
                <w:webHidden/>
              </w:rPr>
              <w:t>55</w:t>
            </w:r>
            <w:r>
              <w:rPr>
                <w:webHidden/>
              </w:rPr>
              <w:fldChar w:fldCharType="end"/>
            </w:r>
          </w:hyperlink>
        </w:p>
        <w:p w14:paraId="44E20D11"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4" w:history="1">
            <w:r w:rsidRPr="00F26356">
              <w:rPr>
                <w:rStyle w:val="Hypertextovodkaz"/>
                <w:rFonts w:eastAsiaTheme="majorEastAsia" w:cs="Arial"/>
                <w:b/>
              </w:rPr>
              <w:t>15.3.3.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Services of general economic interest</w:t>
            </w:r>
            <w:r>
              <w:rPr>
                <w:webHidden/>
              </w:rPr>
              <w:tab/>
            </w:r>
            <w:r>
              <w:rPr>
                <w:webHidden/>
              </w:rPr>
              <w:fldChar w:fldCharType="begin"/>
            </w:r>
            <w:r>
              <w:rPr>
                <w:webHidden/>
              </w:rPr>
              <w:instrText xml:space="preserve"> PAGEREF _Toc488818464 \h </w:instrText>
            </w:r>
            <w:r>
              <w:rPr>
                <w:webHidden/>
              </w:rPr>
            </w:r>
            <w:r>
              <w:rPr>
                <w:webHidden/>
              </w:rPr>
              <w:fldChar w:fldCharType="separate"/>
            </w:r>
            <w:r>
              <w:rPr>
                <w:webHidden/>
              </w:rPr>
              <w:t>55</w:t>
            </w:r>
            <w:r>
              <w:rPr>
                <w:webHidden/>
              </w:rPr>
              <w:fldChar w:fldCharType="end"/>
            </w:r>
          </w:hyperlink>
        </w:p>
        <w:p w14:paraId="2F1C2682"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5" w:history="1">
            <w:r w:rsidRPr="00F26356">
              <w:rPr>
                <w:rStyle w:val="Hypertextovodkaz"/>
                <w:rFonts w:eastAsiaTheme="majorEastAsia" w:cs="Arial"/>
                <w:b/>
                <w:bCs/>
              </w:rPr>
              <w:t>15.4.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Identification of State aid within the aided activities</w:t>
            </w:r>
            <w:r>
              <w:rPr>
                <w:webHidden/>
              </w:rPr>
              <w:tab/>
            </w:r>
            <w:r>
              <w:rPr>
                <w:webHidden/>
              </w:rPr>
              <w:fldChar w:fldCharType="begin"/>
            </w:r>
            <w:r>
              <w:rPr>
                <w:webHidden/>
              </w:rPr>
              <w:instrText xml:space="preserve"> PAGEREF _Toc488818465 \h </w:instrText>
            </w:r>
            <w:r>
              <w:rPr>
                <w:webHidden/>
              </w:rPr>
            </w:r>
            <w:r>
              <w:rPr>
                <w:webHidden/>
              </w:rPr>
              <w:fldChar w:fldCharType="separate"/>
            </w:r>
            <w:r>
              <w:rPr>
                <w:webHidden/>
              </w:rPr>
              <w:t>55</w:t>
            </w:r>
            <w:r>
              <w:rPr>
                <w:webHidden/>
              </w:rPr>
              <w:fldChar w:fldCharType="end"/>
            </w:r>
          </w:hyperlink>
        </w:p>
        <w:p w14:paraId="65FE2131"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6" w:history="1">
            <w:r w:rsidRPr="00F26356">
              <w:rPr>
                <w:rStyle w:val="Hypertextovodkaz"/>
                <w:rFonts w:eastAsiaTheme="majorEastAsia" w:cs="Arial"/>
                <w:b/>
                <w:bCs/>
              </w:rPr>
              <w:t>15.5.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Basic obligations of the applicant/beneficiary concerning State aid</w:t>
            </w:r>
            <w:r>
              <w:rPr>
                <w:webHidden/>
              </w:rPr>
              <w:tab/>
            </w:r>
            <w:r>
              <w:rPr>
                <w:webHidden/>
              </w:rPr>
              <w:fldChar w:fldCharType="begin"/>
            </w:r>
            <w:r>
              <w:rPr>
                <w:webHidden/>
              </w:rPr>
              <w:instrText xml:space="preserve"> PAGEREF _Toc488818466 \h </w:instrText>
            </w:r>
            <w:r>
              <w:rPr>
                <w:webHidden/>
              </w:rPr>
            </w:r>
            <w:r>
              <w:rPr>
                <w:webHidden/>
              </w:rPr>
              <w:fldChar w:fldCharType="separate"/>
            </w:r>
            <w:r>
              <w:rPr>
                <w:webHidden/>
              </w:rPr>
              <w:t>55</w:t>
            </w:r>
            <w:r>
              <w:rPr>
                <w:webHidden/>
              </w:rPr>
              <w:fldChar w:fldCharType="end"/>
            </w:r>
          </w:hyperlink>
        </w:p>
        <w:p w14:paraId="614C381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7" w:history="1">
            <w:r w:rsidRPr="00F26356">
              <w:rPr>
                <w:rStyle w:val="Hypertextovodkaz"/>
                <w:rFonts w:eastAsiaTheme="majorEastAsia" w:cs="Arial"/>
                <w:b/>
                <w:bCs/>
              </w:rPr>
              <w:t>15.6.</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Keeping records of State aid in MS2014+</w:t>
            </w:r>
            <w:r>
              <w:rPr>
                <w:webHidden/>
              </w:rPr>
              <w:tab/>
            </w:r>
            <w:r>
              <w:rPr>
                <w:webHidden/>
              </w:rPr>
              <w:fldChar w:fldCharType="begin"/>
            </w:r>
            <w:r>
              <w:rPr>
                <w:webHidden/>
              </w:rPr>
              <w:instrText xml:space="preserve"> PAGEREF _Toc488818467 \h </w:instrText>
            </w:r>
            <w:r>
              <w:rPr>
                <w:webHidden/>
              </w:rPr>
            </w:r>
            <w:r>
              <w:rPr>
                <w:webHidden/>
              </w:rPr>
              <w:fldChar w:fldCharType="separate"/>
            </w:r>
            <w:r>
              <w:rPr>
                <w:webHidden/>
              </w:rPr>
              <w:t>55</w:t>
            </w:r>
            <w:r>
              <w:rPr>
                <w:webHidden/>
              </w:rPr>
              <w:fldChar w:fldCharType="end"/>
            </w:r>
          </w:hyperlink>
        </w:p>
        <w:p w14:paraId="44104AF4"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68" w:history="1">
            <w:r w:rsidRPr="00F26356">
              <w:rPr>
                <w:rStyle w:val="Hypertextovodkaz"/>
                <w:rFonts w:eastAsiaTheme="majorEastAsia" w:cs="Arial"/>
                <w:b/>
                <w:bCs/>
              </w:rPr>
              <w:t>15.7.</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Consequences of a breach of State aid rules</w:t>
            </w:r>
            <w:r>
              <w:rPr>
                <w:webHidden/>
              </w:rPr>
              <w:tab/>
            </w:r>
            <w:r>
              <w:rPr>
                <w:webHidden/>
              </w:rPr>
              <w:fldChar w:fldCharType="begin"/>
            </w:r>
            <w:r>
              <w:rPr>
                <w:webHidden/>
              </w:rPr>
              <w:instrText xml:space="preserve"> PAGEREF _Toc488818468 \h </w:instrText>
            </w:r>
            <w:r>
              <w:rPr>
                <w:webHidden/>
              </w:rPr>
            </w:r>
            <w:r>
              <w:rPr>
                <w:webHidden/>
              </w:rPr>
              <w:fldChar w:fldCharType="separate"/>
            </w:r>
            <w:r>
              <w:rPr>
                <w:webHidden/>
              </w:rPr>
              <w:t>55</w:t>
            </w:r>
            <w:r>
              <w:rPr>
                <w:webHidden/>
              </w:rPr>
              <w:fldChar w:fldCharType="end"/>
            </w:r>
          </w:hyperlink>
        </w:p>
        <w:p w14:paraId="40185DDD"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69" w:history="1">
            <w:r w:rsidRPr="00F26356">
              <w:rPr>
                <w:rStyle w:val="Hypertextovodkaz"/>
                <w:rFonts w:eastAsiaTheme="majorEastAsia" w:cs="Arial"/>
              </w:rPr>
              <w:t>16.</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Horizontal principles (pursuant to Article 7 and 8 of the General Regulation)</w:t>
            </w:r>
            <w:r>
              <w:rPr>
                <w:webHidden/>
              </w:rPr>
              <w:tab/>
            </w:r>
            <w:r>
              <w:rPr>
                <w:webHidden/>
              </w:rPr>
              <w:fldChar w:fldCharType="begin"/>
            </w:r>
            <w:r>
              <w:rPr>
                <w:webHidden/>
              </w:rPr>
              <w:instrText xml:space="preserve"> PAGEREF _Toc488818469 \h </w:instrText>
            </w:r>
            <w:r>
              <w:rPr>
                <w:webHidden/>
              </w:rPr>
            </w:r>
            <w:r>
              <w:rPr>
                <w:webHidden/>
              </w:rPr>
              <w:fldChar w:fldCharType="separate"/>
            </w:r>
            <w:r>
              <w:rPr>
                <w:webHidden/>
              </w:rPr>
              <w:t>55</w:t>
            </w:r>
            <w:r>
              <w:rPr>
                <w:webHidden/>
              </w:rPr>
              <w:fldChar w:fldCharType="end"/>
            </w:r>
          </w:hyperlink>
        </w:p>
        <w:p w14:paraId="01D5BE5B"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70" w:history="1">
            <w:r w:rsidRPr="00F26356">
              <w:rPr>
                <w:rStyle w:val="Hypertextovodkaz"/>
                <w:rFonts w:eastAsiaTheme="majorEastAsia" w:cs="Arial"/>
              </w:rPr>
              <w:t>17.</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Chapter – Publicity rules</w:t>
            </w:r>
            <w:r>
              <w:rPr>
                <w:webHidden/>
              </w:rPr>
              <w:tab/>
            </w:r>
            <w:r>
              <w:rPr>
                <w:webHidden/>
              </w:rPr>
              <w:fldChar w:fldCharType="begin"/>
            </w:r>
            <w:r>
              <w:rPr>
                <w:webHidden/>
              </w:rPr>
              <w:instrText xml:space="preserve"> PAGEREF _Toc488818470 \h </w:instrText>
            </w:r>
            <w:r>
              <w:rPr>
                <w:webHidden/>
              </w:rPr>
            </w:r>
            <w:r>
              <w:rPr>
                <w:webHidden/>
              </w:rPr>
              <w:fldChar w:fldCharType="separate"/>
            </w:r>
            <w:r>
              <w:rPr>
                <w:webHidden/>
              </w:rPr>
              <w:t>55</w:t>
            </w:r>
            <w:r>
              <w:rPr>
                <w:webHidden/>
              </w:rPr>
              <w:fldChar w:fldCharType="end"/>
            </w:r>
          </w:hyperlink>
        </w:p>
        <w:p w14:paraId="7FF45F14"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71" w:history="1">
            <w:r w:rsidRPr="00F26356">
              <w:rPr>
                <w:rStyle w:val="Hypertextovodkaz"/>
                <w:rFonts w:eastAsiaTheme="majorEastAsia" w:cs="Arial"/>
              </w:rPr>
              <w:t>18.</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Annexes</w:t>
            </w:r>
            <w:r>
              <w:rPr>
                <w:webHidden/>
              </w:rPr>
              <w:tab/>
            </w:r>
            <w:r>
              <w:rPr>
                <w:webHidden/>
              </w:rPr>
              <w:fldChar w:fldCharType="begin"/>
            </w:r>
            <w:r>
              <w:rPr>
                <w:webHidden/>
              </w:rPr>
              <w:instrText xml:space="preserve"> PAGEREF _Toc488818471 \h </w:instrText>
            </w:r>
            <w:r>
              <w:rPr>
                <w:webHidden/>
              </w:rPr>
            </w:r>
            <w:r>
              <w:rPr>
                <w:webHidden/>
              </w:rPr>
              <w:fldChar w:fldCharType="separate"/>
            </w:r>
            <w:r>
              <w:rPr>
                <w:webHidden/>
              </w:rPr>
              <w:t>56</w:t>
            </w:r>
            <w:r>
              <w:rPr>
                <w:webHidden/>
              </w:rPr>
              <w:fldChar w:fldCharType="end"/>
            </w:r>
          </w:hyperlink>
        </w:p>
        <w:p w14:paraId="5CF0810C"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2" w:history="1">
            <w:r w:rsidRPr="00F26356">
              <w:rPr>
                <w:rStyle w:val="Hypertextovodkaz"/>
                <w:rFonts w:eastAsiaTheme="majorEastAsia" w:cs="Arial"/>
                <w:b/>
                <w:bCs/>
              </w:rPr>
              <w:t>18.1.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1: Model – Standard form for the processing of applications for the review of a decision</w:t>
            </w:r>
            <w:r>
              <w:rPr>
                <w:webHidden/>
              </w:rPr>
              <w:tab/>
            </w:r>
            <w:r>
              <w:rPr>
                <w:webHidden/>
              </w:rPr>
              <w:fldChar w:fldCharType="begin"/>
            </w:r>
            <w:r>
              <w:rPr>
                <w:webHidden/>
              </w:rPr>
              <w:instrText xml:space="preserve"> PAGEREF _Toc488818472 \h </w:instrText>
            </w:r>
            <w:r>
              <w:rPr>
                <w:webHidden/>
              </w:rPr>
            </w:r>
            <w:r>
              <w:rPr>
                <w:webHidden/>
              </w:rPr>
              <w:fldChar w:fldCharType="separate"/>
            </w:r>
            <w:r>
              <w:rPr>
                <w:webHidden/>
              </w:rPr>
              <w:t>56</w:t>
            </w:r>
            <w:r>
              <w:rPr>
                <w:webHidden/>
              </w:rPr>
              <w:fldChar w:fldCharType="end"/>
            </w:r>
          </w:hyperlink>
        </w:p>
        <w:p w14:paraId="119380CE"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3" w:history="1">
            <w:r w:rsidRPr="00F26356">
              <w:rPr>
                <w:rStyle w:val="Hypertextovodkaz"/>
                <w:rFonts w:eastAsiaTheme="majorEastAsia" w:cs="Arial"/>
                <w:b/>
                <w:bCs/>
              </w:rPr>
              <w:t>18.2.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2: Model – Interim/final implementation report</w:t>
            </w:r>
            <w:r>
              <w:rPr>
                <w:webHidden/>
              </w:rPr>
              <w:tab/>
            </w:r>
            <w:r>
              <w:rPr>
                <w:webHidden/>
              </w:rPr>
              <w:fldChar w:fldCharType="begin"/>
            </w:r>
            <w:r>
              <w:rPr>
                <w:webHidden/>
              </w:rPr>
              <w:instrText xml:space="preserve"> PAGEREF _Toc488818473 \h </w:instrText>
            </w:r>
            <w:r>
              <w:rPr>
                <w:webHidden/>
              </w:rPr>
            </w:r>
            <w:r>
              <w:rPr>
                <w:webHidden/>
              </w:rPr>
              <w:fldChar w:fldCharType="separate"/>
            </w:r>
            <w:r>
              <w:rPr>
                <w:webHidden/>
              </w:rPr>
              <w:t>56</w:t>
            </w:r>
            <w:r>
              <w:rPr>
                <w:webHidden/>
              </w:rPr>
              <w:fldChar w:fldCharType="end"/>
            </w:r>
          </w:hyperlink>
        </w:p>
        <w:p w14:paraId="62C11156"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4" w:history="1">
            <w:r w:rsidRPr="00F26356">
              <w:rPr>
                <w:rStyle w:val="Hypertextovodkaz"/>
                <w:rFonts w:eastAsiaTheme="majorEastAsia" w:cs="Arial"/>
                <w:b/>
                <w:bCs/>
              </w:rPr>
              <w:t>18.3.</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3: Model – Final report for the entire project implementation period</w:t>
            </w:r>
            <w:r>
              <w:rPr>
                <w:webHidden/>
              </w:rPr>
              <w:tab/>
            </w:r>
            <w:r>
              <w:rPr>
                <w:webHidden/>
              </w:rPr>
              <w:fldChar w:fldCharType="begin"/>
            </w:r>
            <w:r>
              <w:rPr>
                <w:webHidden/>
              </w:rPr>
              <w:instrText xml:space="preserve"> PAGEREF _Toc488818474 \h </w:instrText>
            </w:r>
            <w:r>
              <w:rPr>
                <w:webHidden/>
              </w:rPr>
            </w:r>
            <w:r>
              <w:rPr>
                <w:webHidden/>
              </w:rPr>
              <w:fldChar w:fldCharType="separate"/>
            </w:r>
            <w:r>
              <w:rPr>
                <w:webHidden/>
              </w:rPr>
              <w:t>56</w:t>
            </w:r>
            <w:r>
              <w:rPr>
                <w:webHidden/>
              </w:rPr>
              <w:fldChar w:fldCharType="end"/>
            </w:r>
          </w:hyperlink>
        </w:p>
        <w:p w14:paraId="23C2FA6B"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5" w:history="1">
            <w:r w:rsidRPr="00F26356">
              <w:rPr>
                <w:rStyle w:val="Hypertextovodkaz"/>
                <w:rFonts w:eastAsiaTheme="majorEastAsia" w:cs="Arial"/>
                <w:b/>
                <w:bCs/>
              </w:rPr>
              <w:t>18.4.</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4: Model – Information on progress in implementation</w:t>
            </w:r>
            <w:r>
              <w:rPr>
                <w:webHidden/>
              </w:rPr>
              <w:tab/>
            </w:r>
            <w:r>
              <w:rPr>
                <w:webHidden/>
              </w:rPr>
              <w:fldChar w:fldCharType="begin"/>
            </w:r>
            <w:r>
              <w:rPr>
                <w:webHidden/>
              </w:rPr>
              <w:instrText xml:space="preserve"> PAGEREF _Toc488818475 \h </w:instrText>
            </w:r>
            <w:r>
              <w:rPr>
                <w:webHidden/>
              </w:rPr>
            </w:r>
            <w:r>
              <w:rPr>
                <w:webHidden/>
              </w:rPr>
              <w:fldChar w:fldCharType="separate"/>
            </w:r>
            <w:r>
              <w:rPr>
                <w:webHidden/>
              </w:rPr>
              <w:t>56</w:t>
            </w:r>
            <w:r>
              <w:rPr>
                <w:webHidden/>
              </w:rPr>
              <w:fldChar w:fldCharType="end"/>
            </w:r>
          </w:hyperlink>
        </w:p>
        <w:p w14:paraId="0A0D9D1C"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6" w:history="1">
            <w:r w:rsidRPr="00F26356">
              <w:rPr>
                <w:rStyle w:val="Hypertextovodkaz"/>
                <w:rFonts w:eastAsiaTheme="majorEastAsia" w:cs="Arial"/>
                <w:b/>
                <w:bCs/>
              </w:rPr>
              <w:t>18.5.</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5: Model – Sustainability report</w:t>
            </w:r>
            <w:r>
              <w:rPr>
                <w:webHidden/>
              </w:rPr>
              <w:tab/>
            </w:r>
            <w:r>
              <w:rPr>
                <w:webHidden/>
              </w:rPr>
              <w:fldChar w:fldCharType="begin"/>
            </w:r>
            <w:r>
              <w:rPr>
                <w:webHidden/>
              </w:rPr>
              <w:instrText xml:space="preserve"> PAGEREF _Toc488818476 \h </w:instrText>
            </w:r>
            <w:r>
              <w:rPr>
                <w:webHidden/>
              </w:rPr>
            </w:r>
            <w:r>
              <w:rPr>
                <w:webHidden/>
              </w:rPr>
              <w:fldChar w:fldCharType="separate"/>
            </w:r>
            <w:r>
              <w:rPr>
                <w:webHidden/>
              </w:rPr>
              <w:t>56</w:t>
            </w:r>
            <w:r>
              <w:rPr>
                <w:webHidden/>
              </w:rPr>
              <w:fldChar w:fldCharType="end"/>
            </w:r>
          </w:hyperlink>
        </w:p>
        <w:p w14:paraId="47510487"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7" w:history="1">
            <w:r w:rsidRPr="00F26356">
              <w:rPr>
                <w:rStyle w:val="Hypertextovodkaz"/>
                <w:rFonts w:eastAsiaTheme="majorEastAsia" w:cs="Arial"/>
                <w:b/>
                <w:bCs/>
              </w:rPr>
              <w:t>18.6.</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6: Business conditions of works contracts</w:t>
            </w:r>
            <w:r>
              <w:rPr>
                <w:webHidden/>
              </w:rPr>
              <w:tab/>
            </w:r>
            <w:r>
              <w:rPr>
                <w:webHidden/>
              </w:rPr>
              <w:fldChar w:fldCharType="begin"/>
            </w:r>
            <w:r>
              <w:rPr>
                <w:webHidden/>
              </w:rPr>
              <w:instrText xml:space="preserve"> PAGEREF _Toc488818477 \h </w:instrText>
            </w:r>
            <w:r>
              <w:rPr>
                <w:webHidden/>
              </w:rPr>
            </w:r>
            <w:r>
              <w:rPr>
                <w:webHidden/>
              </w:rPr>
              <w:fldChar w:fldCharType="separate"/>
            </w:r>
            <w:r>
              <w:rPr>
                <w:webHidden/>
              </w:rPr>
              <w:t>56</w:t>
            </w:r>
            <w:r>
              <w:rPr>
                <w:webHidden/>
              </w:rPr>
              <w:fldChar w:fldCharType="end"/>
            </w:r>
          </w:hyperlink>
        </w:p>
        <w:p w14:paraId="0A278238"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8" w:history="1">
            <w:r w:rsidRPr="00F26356">
              <w:rPr>
                <w:rStyle w:val="Hypertextovodkaz"/>
                <w:rFonts w:eastAsiaTheme="majorEastAsia" w:cs="Arial"/>
                <w:b/>
                <w:bCs/>
              </w:rPr>
              <w:t>18.7.</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7: Objected bias of an auditor</w:t>
            </w:r>
            <w:r>
              <w:rPr>
                <w:webHidden/>
              </w:rPr>
              <w:tab/>
            </w:r>
            <w:r>
              <w:rPr>
                <w:webHidden/>
              </w:rPr>
              <w:fldChar w:fldCharType="begin"/>
            </w:r>
            <w:r>
              <w:rPr>
                <w:webHidden/>
              </w:rPr>
              <w:instrText xml:space="preserve"> PAGEREF _Toc488818478 \h </w:instrText>
            </w:r>
            <w:r>
              <w:rPr>
                <w:webHidden/>
              </w:rPr>
            </w:r>
            <w:r>
              <w:rPr>
                <w:webHidden/>
              </w:rPr>
              <w:fldChar w:fldCharType="separate"/>
            </w:r>
            <w:r>
              <w:rPr>
                <w:webHidden/>
              </w:rPr>
              <w:t>56</w:t>
            </w:r>
            <w:r>
              <w:rPr>
                <w:webHidden/>
              </w:rPr>
              <w:fldChar w:fldCharType="end"/>
            </w:r>
          </w:hyperlink>
        </w:p>
        <w:p w14:paraId="28BB4349"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79" w:history="1">
            <w:r w:rsidRPr="00F26356">
              <w:rPr>
                <w:rStyle w:val="Hypertextovodkaz"/>
                <w:rFonts w:eastAsiaTheme="majorEastAsia" w:cs="Arial"/>
                <w:b/>
                <w:bCs/>
              </w:rPr>
              <w:t>18.8.</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8: Objection against audit findings</w:t>
            </w:r>
            <w:r>
              <w:rPr>
                <w:webHidden/>
              </w:rPr>
              <w:tab/>
            </w:r>
            <w:r>
              <w:rPr>
                <w:webHidden/>
              </w:rPr>
              <w:fldChar w:fldCharType="begin"/>
            </w:r>
            <w:r>
              <w:rPr>
                <w:webHidden/>
              </w:rPr>
              <w:instrText xml:space="preserve"> PAGEREF _Toc488818479 \h </w:instrText>
            </w:r>
            <w:r>
              <w:rPr>
                <w:webHidden/>
              </w:rPr>
            </w:r>
            <w:r>
              <w:rPr>
                <w:webHidden/>
              </w:rPr>
              <w:fldChar w:fldCharType="separate"/>
            </w:r>
            <w:r>
              <w:rPr>
                <w:webHidden/>
              </w:rPr>
              <w:t>56</w:t>
            </w:r>
            <w:r>
              <w:rPr>
                <w:webHidden/>
              </w:rPr>
              <w:fldChar w:fldCharType="end"/>
            </w:r>
          </w:hyperlink>
        </w:p>
        <w:p w14:paraId="3311100D"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80" w:history="1">
            <w:r w:rsidRPr="00F26356">
              <w:rPr>
                <w:rStyle w:val="Hypertextovodkaz"/>
                <w:rFonts w:eastAsiaTheme="majorEastAsia" w:cs="Arial"/>
                <w:b/>
                <w:bCs/>
              </w:rPr>
              <w:t>18.9.</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9: Objection against the notice of partial non-payment of a grant</w:t>
            </w:r>
            <w:r>
              <w:rPr>
                <w:webHidden/>
              </w:rPr>
              <w:tab/>
            </w:r>
            <w:r>
              <w:rPr>
                <w:webHidden/>
              </w:rPr>
              <w:fldChar w:fldCharType="begin"/>
            </w:r>
            <w:r>
              <w:rPr>
                <w:webHidden/>
              </w:rPr>
              <w:instrText xml:space="preserve"> PAGEREF _Toc488818480 \h </w:instrText>
            </w:r>
            <w:r>
              <w:rPr>
                <w:webHidden/>
              </w:rPr>
            </w:r>
            <w:r>
              <w:rPr>
                <w:webHidden/>
              </w:rPr>
              <w:fldChar w:fldCharType="separate"/>
            </w:r>
            <w:r>
              <w:rPr>
                <w:webHidden/>
              </w:rPr>
              <w:t>56</w:t>
            </w:r>
            <w:r>
              <w:rPr>
                <w:webHidden/>
              </w:rPr>
              <w:fldChar w:fldCharType="end"/>
            </w:r>
          </w:hyperlink>
        </w:p>
        <w:p w14:paraId="30A195F8"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81" w:history="1">
            <w:r w:rsidRPr="00F26356">
              <w:rPr>
                <w:rStyle w:val="Hypertextovodkaz"/>
                <w:rFonts w:eastAsiaTheme="majorEastAsia" w:cs="Arial"/>
                <w:b/>
                <w:bCs/>
              </w:rPr>
              <w:t>18.10.</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10: Method to present annexes to the aid application</w:t>
            </w:r>
            <w:r>
              <w:rPr>
                <w:webHidden/>
              </w:rPr>
              <w:tab/>
            </w:r>
            <w:r>
              <w:rPr>
                <w:webHidden/>
              </w:rPr>
              <w:fldChar w:fldCharType="begin"/>
            </w:r>
            <w:r>
              <w:rPr>
                <w:webHidden/>
              </w:rPr>
              <w:instrText xml:space="preserve"> PAGEREF _Toc488818481 \h </w:instrText>
            </w:r>
            <w:r>
              <w:rPr>
                <w:webHidden/>
              </w:rPr>
            </w:r>
            <w:r>
              <w:rPr>
                <w:webHidden/>
              </w:rPr>
              <w:fldChar w:fldCharType="separate"/>
            </w:r>
            <w:r>
              <w:rPr>
                <w:webHidden/>
              </w:rPr>
              <w:t>57</w:t>
            </w:r>
            <w:r>
              <w:rPr>
                <w:webHidden/>
              </w:rPr>
              <w:fldChar w:fldCharType="end"/>
            </w:r>
          </w:hyperlink>
        </w:p>
        <w:p w14:paraId="42031D5D"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82" w:history="1">
            <w:r w:rsidRPr="00F26356">
              <w:rPr>
                <w:rStyle w:val="Hypertextovodkaz"/>
                <w:rFonts w:eastAsiaTheme="majorEastAsia" w:cs="Arial"/>
                <w:b/>
                <w:bCs/>
              </w:rPr>
              <w:t>18.11.</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11: Methodology of reporting economic activities in terms of State aid</w:t>
            </w:r>
            <w:r>
              <w:rPr>
                <w:webHidden/>
              </w:rPr>
              <w:tab/>
            </w:r>
            <w:r>
              <w:rPr>
                <w:webHidden/>
              </w:rPr>
              <w:fldChar w:fldCharType="begin"/>
            </w:r>
            <w:r>
              <w:rPr>
                <w:webHidden/>
              </w:rPr>
              <w:instrText xml:space="preserve"> PAGEREF _Toc488818482 \h </w:instrText>
            </w:r>
            <w:r>
              <w:rPr>
                <w:webHidden/>
              </w:rPr>
            </w:r>
            <w:r>
              <w:rPr>
                <w:webHidden/>
              </w:rPr>
              <w:fldChar w:fldCharType="separate"/>
            </w:r>
            <w:r>
              <w:rPr>
                <w:webHidden/>
              </w:rPr>
              <w:t>62</w:t>
            </w:r>
            <w:r>
              <w:rPr>
                <w:webHidden/>
              </w:rPr>
              <w:fldChar w:fldCharType="end"/>
            </w:r>
          </w:hyperlink>
        </w:p>
        <w:p w14:paraId="0C8A6390" w14:textId="77777777" w:rsidR="00BD61EB" w:rsidRDefault="00BD61EB">
          <w:pPr>
            <w:pStyle w:val="Obsah2"/>
            <w:rPr>
              <w:rFonts w:asciiTheme="minorHAnsi" w:eastAsiaTheme="minorEastAsia" w:hAnsiTheme="minorHAnsi" w:cstheme="minorBidi"/>
              <w:smallCaps w:val="0"/>
              <w:sz w:val="22"/>
              <w:szCs w:val="22"/>
              <w:lang w:val="cs-CZ" w:eastAsia="cs-CZ" w:bidi="ar-SA"/>
            </w:rPr>
          </w:pPr>
          <w:hyperlink w:anchor="_Toc488818483" w:history="1">
            <w:r w:rsidRPr="00F26356">
              <w:rPr>
                <w:rStyle w:val="Hypertextovodkaz"/>
                <w:rFonts w:eastAsiaTheme="majorEastAsia" w:cs="Arial"/>
                <w:b/>
                <w:bCs/>
              </w:rPr>
              <w:t>18.12.</w:t>
            </w:r>
            <w:r>
              <w:rPr>
                <w:rFonts w:asciiTheme="minorHAnsi" w:eastAsiaTheme="minorEastAsia" w:hAnsiTheme="minorHAnsi" w:cstheme="minorBidi"/>
                <w:smallCaps w:val="0"/>
                <w:sz w:val="22"/>
                <w:szCs w:val="22"/>
                <w:lang w:val="cs-CZ" w:eastAsia="cs-CZ" w:bidi="ar-SA"/>
              </w:rPr>
              <w:tab/>
            </w:r>
            <w:r w:rsidRPr="00F26356">
              <w:rPr>
                <w:rStyle w:val="Hypertextovodkaz"/>
                <w:rFonts w:eastAsiaTheme="majorEastAsia"/>
                <w:b/>
              </w:rPr>
              <w:t>Annex 12: Justification for the intention to award a public contract in a negotiated procedure without prior publication</w:t>
            </w:r>
            <w:r>
              <w:rPr>
                <w:webHidden/>
              </w:rPr>
              <w:tab/>
            </w:r>
            <w:r>
              <w:rPr>
                <w:webHidden/>
              </w:rPr>
              <w:fldChar w:fldCharType="begin"/>
            </w:r>
            <w:r>
              <w:rPr>
                <w:webHidden/>
              </w:rPr>
              <w:instrText xml:space="preserve"> PAGEREF _Toc488818483 \h </w:instrText>
            </w:r>
            <w:r>
              <w:rPr>
                <w:webHidden/>
              </w:rPr>
            </w:r>
            <w:r>
              <w:rPr>
                <w:webHidden/>
              </w:rPr>
              <w:fldChar w:fldCharType="separate"/>
            </w:r>
            <w:r>
              <w:rPr>
                <w:webHidden/>
              </w:rPr>
              <w:t>62</w:t>
            </w:r>
            <w:r>
              <w:rPr>
                <w:webHidden/>
              </w:rPr>
              <w:fldChar w:fldCharType="end"/>
            </w:r>
          </w:hyperlink>
        </w:p>
        <w:p w14:paraId="341A3892" w14:textId="77777777" w:rsidR="00BD61EB" w:rsidRDefault="00BD61EB">
          <w:pPr>
            <w:pStyle w:val="Obsah1"/>
            <w:rPr>
              <w:rFonts w:asciiTheme="minorHAnsi" w:eastAsiaTheme="minorEastAsia" w:hAnsiTheme="minorHAnsi" w:cstheme="minorBidi"/>
              <w:b w:val="0"/>
              <w:caps w:val="0"/>
              <w:sz w:val="22"/>
              <w:szCs w:val="22"/>
              <w:lang w:val="cs-CZ" w:eastAsia="cs-CZ" w:bidi="ar-SA"/>
            </w:rPr>
          </w:pPr>
          <w:hyperlink w:anchor="_Toc488818484" w:history="1">
            <w:r w:rsidRPr="00F26356">
              <w:rPr>
                <w:rStyle w:val="Hypertextovodkaz"/>
                <w:rFonts w:eastAsiaTheme="majorEastAsia" w:cs="Arial"/>
              </w:rPr>
              <w:t>19.</w:t>
            </w:r>
            <w:r>
              <w:rPr>
                <w:rFonts w:asciiTheme="minorHAnsi" w:eastAsiaTheme="minorEastAsia" w:hAnsiTheme="minorHAnsi" w:cstheme="minorBidi"/>
                <w:b w:val="0"/>
                <w:caps w:val="0"/>
                <w:sz w:val="22"/>
                <w:szCs w:val="22"/>
                <w:lang w:val="cs-CZ" w:eastAsia="cs-CZ" w:bidi="ar-SA"/>
              </w:rPr>
              <w:tab/>
            </w:r>
            <w:r w:rsidRPr="00F26356">
              <w:rPr>
                <w:rStyle w:val="Hypertextovodkaz"/>
                <w:rFonts w:eastAsiaTheme="majorEastAsia"/>
              </w:rPr>
              <w:t>List of abbreviations</w:t>
            </w:r>
            <w:r>
              <w:rPr>
                <w:webHidden/>
              </w:rPr>
              <w:tab/>
            </w:r>
            <w:r>
              <w:rPr>
                <w:webHidden/>
              </w:rPr>
              <w:fldChar w:fldCharType="begin"/>
            </w:r>
            <w:r>
              <w:rPr>
                <w:webHidden/>
              </w:rPr>
              <w:instrText xml:space="preserve"> PAGEREF _Toc488818484 \h </w:instrText>
            </w:r>
            <w:r>
              <w:rPr>
                <w:webHidden/>
              </w:rPr>
            </w:r>
            <w:r>
              <w:rPr>
                <w:webHidden/>
              </w:rPr>
              <w:fldChar w:fldCharType="separate"/>
            </w:r>
            <w:r>
              <w:rPr>
                <w:webHidden/>
              </w:rPr>
              <w:t>62</w:t>
            </w:r>
            <w:r>
              <w:rPr>
                <w:webHidden/>
              </w:rPr>
              <w:fldChar w:fldCharType="end"/>
            </w:r>
          </w:hyperlink>
        </w:p>
        <w:p w14:paraId="41922BF0" w14:textId="4D4DFF20" w:rsidR="00E64F9D" w:rsidRDefault="00C32B94">
          <w:pPr>
            <w:pStyle w:val="Obsah1"/>
            <w:rPr>
              <w:rFonts w:asciiTheme="minorHAnsi" w:eastAsiaTheme="minorEastAsia" w:hAnsiTheme="minorHAnsi" w:cstheme="minorBidi"/>
              <w:b w:val="0"/>
              <w:caps w:val="0"/>
              <w:sz w:val="22"/>
              <w:szCs w:val="22"/>
            </w:rPr>
          </w:pPr>
          <w:r w:rsidRPr="00843AC4">
            <w:rPr>
              <w:rFonts w:asciiTheme="minorHAnsi" w:hAnsiTheme="minorHAnsi" w:cs="Arial"/>
              <w:bCs/>
              <w:sz w:val="22"/>
              <w:szCs w:val="22"/>
            </w:rPr>
            <w:fldChar w:fldCharType="end"/>
          </w:r>
        </w:p>
      </w:sdtContent>
    </w:sdt>
    <w:p w14:paraId="0C5F14B8" w14:textId="77777777" w:rsidR="005A47C8" w:rsidRPr="00843AC4" w:rsidRDefault="005A47C8">
      <w:pPr>
        <w:spacing w:after="200" w:line="276" w:lineRule="auto"/>
        <w:jc w:val="left"/>
        <w:rPr>
          <w:rFonts w:asciiTheme="minorHAnsi" w:hAnsiTheme="minorHAnsi" w:cs="Arial"/>
        </w:rPr>
      </w:pPr>
      <w:r>
        <w:br w:type="page"/>
      </w:r>
    </w:p>
    <w:p w14:paraId="36AA7F15" w14:textId="03384171" w:rsidR="005E3480" w:rsidRPr="00843AC4" w:rsidRDefault="004F4ED9" w:rsidP="00B966ED">
      <w:pPr>
        <w:pStyle w:val="Nadpis1"/>
        <w:numPr>
          <w:ilvl w:val="0"/>
          <w:numId w:val="30"/>
        </w:numPr>
        <w:spacing w:before="240" w:after="240" w:line="276" w:lineRule="auto"/>
        <w:rPr>
          <w:rFonts w:asciiTheme="minorHAnsi" w:hAnsiTheme="minorHAnsi" w:cs="Arial"/>
          <w:bCs w:val="0"/>
          <w:caps/>
        </w:rPr>
      </w:pPr>
      <w:bookmarkStart w:id="1" w:name="_Toc442192529"/>
      <w:bookmarkStart w:id="2" w:name="_Toc442192720"/>
      <w:bookmarkStart w:id="3" w:name="_Toc442192913"/>
      <w:bookmarkStart w:id="4" w:name="_Toc442193951"/>
      <w:bookmarkStart w:id="5" w:name="_Toc442194140"/>
      <w:bookmarkStart w:id="6" w:name="_Toc442194330"/>
      <w:bookmarkStart w:id="7" w:name="_Toc442194834"/>
      <w:bookmarkStart w:id="8" w:name="_Toc442195724"/>
      <w:bookmarkStart w:id="9" w:name="_Toc442197301"/>
      <w:bookmarkStart w:id="10" w:name="_Toc441754197"/>
      <w:bookmarkStart w:id="11" w:name="_Toc442197302"/>
      <w:bookmarkStart w:id="12" w:name="_Toc484442176"/>
      <w:bookmarkStart w:id="13" w:name="_Toc485652014"/>
      <w:bookmarkStart w:id="14" w:name="_Toc488818375"/>
      <w:bookmarkEnd w:id="1"/>
      <w:bookmarkEnd w:id="2"/>
      <w:bookmarkEnd w:id="3"/>
      <w:bookmarkEnd w:id="4"/>
      <w:bookmarkEnd w:id="5"/>
      <w:bookmarkEnd w:id="6"/>
      <w:bookmarkEnd w:id="7"/>
      <w:bookmarkEnd w:id="8"/>
      <w:bookmarkEnd w:id="9"/>
      <w:r>
        <w:rPr>
          <w:rFonts w:asciiTheme="minorHAnsi" w:hAnsiTheme="minorHAnsi"/>
          <w:caps/>
        </w:rPr>
        <w:lastRenderedPageBreak/>
        <w:t>Chapter – Introduction</w:t>
      </w:r>
      <w:bookmarkEnd w:id="10"/>
      <w:bookmarkEnd w:id="11"/>
      <w:bookmarkEnd w:id="12"/>
      <w:bookmarkEnd w:id="13"/>
      <w:bookmarkEnd w:id="14"/>
    </w:p>
    <w:p w14:paraId="45DA10DC" w14:textId="34CC09AC" w:rsidR="00617AB9" w:rsidRPr="00843AC4" w:rsidRDefault="00305E38" w:rsidP="00F571E5">
      <w:pPr>
        <w:spacing w:line="276" w:lineRule="auto"/>
        <w:rPr>
          <w:rFonts w:asciiTheme="minorHAnsi" w:hAnsiTheme="minorHAnsi" w:cs="Arial"/>
          <w:sz w:val="22"/>
          <w:szCs w:val="22"/>
        </w:rPr>
      </w:pPr>
      <w:r>
        <w:rPr>
          <w:rFonts w:asciiTheme="minorHAnsi" w:hAnsiTheme="minorHAnsi"/>
          <w:sz w:val="22"/>
        </w:rPr>
        <w:t xml:space="preserve">The specific part of the Rules for Applicants and Beneficiaries of Priority Axis 1 calls – Long-term Intersectoral Cooperation and Long-term Intersectoral Cooperation for ITI supplements the Rules for Applicants and Beneficiaries – General Part. </w:t>
      </w:r>
    </w:p>
    <w:p w14:paraId="59C5A5A8" w14:textId="7DE23723" w:rsidR="00305E38" w:rsidRPr="00843AC4" w:rsidRDefault="00305E38" w:rsidP="00F571E5">
      <w:pPr>
        <w:spacing w:line="276" w:lineRule="auto"/>
        <w:rPr>
          <w:rFonts w:asciiTheme="minorHAnsi" w:hAnsiTheme="minorHAnsi" w:cs="Arial"/>
          <w:sz w:val="22"/>
          <w:szCs w:val="22"/>
        </w:rPr>
      </w:pPr>
      <w:r>
        <w:rPr>
          <w:rFonts w:asciiTheme="minorHAnsi" w:hAnsiTheme="minorHAnsi"/>
          <w:sz w:val="22"/>
        </w:rPr>
        <w:t>While the general part governs the rules for all applicants and beneficiaries of OP RDE, this specific part contains additional/supplemental rules of the calls Long-term Intersectoral Cooperation and Long-term Intersectoral Cooperation for ITI for relevant chapters. This specific part of the rules applies to both calls (i.e. Long-term Intersectoral Cooperation, as well as Long-term Intersectoral Cooperation for ITI). The parts which are relevant solely for the call Long-term Intersectoral Cooperation for ITI are marked in the text.</w:t>
      </w:r>
    </w:p>
    <w:p w14:paraId="470E0B13" w14:textId="77777777" w:rsidR="00874082" w:rsidRPr="00843AC4" w:rsidRDefault="00874082" w:rsidP="00874082">
      <w:pPr>
        <w:spacing w:line="276" w:lineRule="auto"/>
        <w:rPr>
          <w:rFonts w:asciiTheme="minorHAnsi" w:hAnsiTheme="minorHAnsi" w:cs="Arial"/>
          <w:sz w:val="22"/>
          <w:szCs w:val="22"/>
        </w:rPr>
      </w:pPr>
      <w:r>
        <w:rPr>
          <w:rFonts w:asciiTheme="minorHAnsi" w:hAnsiTheme="minorHAnsi"/>
          <w:sz w:val="22"/>
        </w:rPr>
        <w:t>The binding nature of the rules’ versions for the preparation and subsequent implementation of the project is defined in Chapter 1 of the Rules for Applicants and Beneficiaries – General Part.</w:t>
      </w:r>
    </w:p>
    <w:p w14:paraId="0E7100CA" w14:textId="2048CB96" w:rsidR="0090593B" w:rsidRPr="00843AC4" w:rsidRDefault="00874082" w:rsidP="00874082">
      <w:pPr>
        <w:spacing w:line="276" w:lineRule="auto"/>
        <w:rPr>
          <w:rFonts w:asciiTheme="minorHAnsi" w:hAnsiTheme="minorHAnsi" w:cs="Arial"/>
          <w:sz w:val="22"/>
          <w:szCs w:val="22"/>
        </w:rPr>
      </w:pPr>
      <w:r>
        <w:rPr>
          <w:rFonts w:asciiTheme="minorHAnsi" w:hAnsiTheme="minorHAnsi"/>
          <w:sz w:val="22"/>
        </w:rPr>
        <w:t xml:space="preserve">The Rules for Applicants and Beneficiaries – Specific Part, </w:t>
      </w:r>
      <w:r>
        <w:rPr>
          <w:rFonts w:asciiTheme="minorHAnsi" w:hAnsiTheme="minorHAnsi"/>
          <w:b/>
          <w:sz w:val="22"/>
        </w:rPr>
        <w:t>Version 0</w:t>
      </w:r>
      <w:r>
        <w:rPr>
          <w:rFonts w:asciiTheme="minorHAnsi" w:hAnsiTheme="minorHAnsi"/>
          <w:sz w:val="22"/>
        </w:rPr>
        <w:t xml:space="preserve"> have informative character and are issued by the OP RDE Managing Authority together with the Advice of the Call, i.e. before the publication of the Call in IS KP14+. Version 1 of the Rules for Applicants and Beneficiaries – Specific Part is mandatory for all applicants and beneficiaries of the call, and will be published no later than on the date the call is made available in IS KP14+. </w:t>
      </w:r>
    </w:p>
    <w:p w14:paraId="2038084C" w14:textId="17F2C892" w:rsidR="00617AB9" w:rsidRPr="00843AC4" w:rsidRDefault="00617AB9" w:rsidP="00F571E5">
      <w:pPr>
        <w:spacing w:line="276" w:lineRule="auto"/>
        <w:rPr>
          <w:rFonts w:asciiTheme="minorHAnsi" w:hAnsiTheme="minorHAnsi" w:cs="Arial"/>
          <w:sz w:val="22"/>
          <w:szCs w:val="22"/>
        </w:rPr>
      </w:pPr>
      <w:r>
        <w:rPr>
          <w:rFonts w:asciiTheme="minorHAnsi" w:hAnsiTheme="minorHAnsi"/>
          <w:sz w:val="22"/>
        </w:rPr>
        <w:t>The Managing Authority has the power to issue other versions of the Rules for Applicants and Beneficiaries containing additional conditions for applicants and beneficiaries. The applicants and beneficiaries are informed about the publication of these updates through the news on the website of the MEYS under Operational Programmes, or through internal dispatches in IS KP14+.</w:t>
      </w:r>
    </w:p>
    <w:p w14:paraId="20A306F4" w14:textId="5CEBD634" w:rsidR="005F505E" w:rsidRPr="00843AC4" w:rsidRDefault="002F6683" w:rsidP="00B966ED">
      <w:pPr>
        <w:pStyle w:val="Nadpis1"/>
        <w:numPr>
          <w:ilvl w:val="0"/>
          <w:numId w:val="30"/>
        </w:numPr>
        <w:spacing w:before="240" w:after="240" w:line="276" w:lineRule="auto"/>
        <w:rPr>
          <w:rFonts w:asciiTheme="minorHAnsi" w:hAnsiTheme="minorHAnsi" w:cs="Arial"/>
          <w:bCs w:val="0"/>
          <w:caps/>
        </w:rPr>
      </w:pPr>
      <w:bookmarkStart w:id="15" w:name="_Toc442197303"/>
      <w:bookmarkStart w:id="16" w:name="_Toc484442177"/>
      <w:bookmarkStart w:id="17" w:name="_Toc485652015"/>
      <w:bookmarkStart w:id="18" w:name="_Toc441754198"/>
      <w:bookmarkStart w:id="19" w:name="_Toc488818376"/>
      <w:r>
        <w:rPr>
          <w:rFonts w:asciiTheme="minorHAnsi" w:hAnsiTheme="minorHAnsi"/>
          <w:caps/>
        </w:rPr>
        <w:t>Chapter – DEFINITIONS</w:t>
      </w:r>
      <w:bookmarkEnd w:id="15"/>
      <w:bookmarkEnd w:id="16"/>
      <w:bookmarkEnd w:id="17"/>
      <w:bookmarkEnd w:id="19"/>
      <w:r>
        <w:rPr>
          <w:rFonts w:asciiTheme="minorHAnsi" w:hAnsiTheme="minorHAnsi"/>
          <w:caps/>
        </w:rPr>
        <w:t xml:space="preserve"> </w:t>
      </w:r>
      <w:bookmarkEnd w:id="18"/>
    </w:p>
    <w:p w14:paraId="294E9316" w14:textId="77777777" w:rsidR="00656BF1" w:rsidRPr="00843AC4" w:rsidRDefault="00656BF1" w:rsidP="00617AB9">
      <w:pPr>
        <w:spacing w:line="276" w:lineRule="auto"/>
        <w:rPr>
          <w:rFonts w:asciiTheme="minorHAnsi" w:hAnsiTheme="minorHAnsi" w:cs="Arial"/>
          <w:b/>
          <w:sz w:val="22"/>
          <w:szCs w:val="22"/>
        </w:rPr>
      </w:pPr>
      <w:r>
        <w:rPr>
          <w:rFonts w:asciiTheme="minorHAnsi" w:hAnsiTheme="minorHAnsi"/>
          <w:b/>
          <w:sz w:val="22"/>
        </w:rPr>
        <w:t>Application sector</w:t>
      </w:r>
    </w:p>
    <w:p w14:paraId="466D81AB" w14:textId="1A1BD7AD" w:rsidR="00C76A8C" w:rsidRPr="00843AC4" w:rsidRDefault="00C76A8C" w:rsidP="00C76A8C">
      <w:pPr>
        <w:spacing w:line="276" w:lineRule="auto"/>
        <w:rPr>
          <w:rFonts w:asciiTheme="minorHAnsi" w:hAnsiTheme="minorHAnsi" w:cs="Arial"/>
          <w:sz w:val="22"/>
          <w:szCs w:val="22"/>
        </w:rPr>
      </w:pPr>
      <w:r>
        <w:rPr>
          <w:rFonts w:asciiTheme="minorHAnsi" w:hAnsiTheme="minorHAnsi"/>
          <w:sz w:val="22"/>
        </w:rPr>
        <w:t>Any organization where the results of R&amp;D activities can be applied. These may involve industrial and development firms, other scientific and research facilities, healthcare and related fields, non-profit and public sectors, etc.</w:t>
      </w:r>
    </w:p>
    <w:p w14:paraId="72144C51" w14:textId="77777777" w:rsidR="00854890" w:rsidRPr="00843AC4" w:rsidRDefault="00854890" w:rsidP="00854890">
      <w:pPr>
        <w:spacing w:before="240" w:line="276" w:lineRule="auto"/>
        <w:rPr>
          <w:rFonts w:asciiTheme="minorHAnsi" w:hAnsiTheme="minorHAnsi" w:cs="Arial"/>
          <w:b/>
          <w:sz w:val="22"/>
          <w:szCs w:val="22"/>
        </w:rPr>
      </w:pPr>
      <w:r>
        <w:rPr>
          <w:rFonts w:asciiTheme="minorHAnsi" w:hAnsiTheme="minorHAnsi"/>
          <w:b/>
          <w:sz w:val="22"/>
        </w:rPr>
        <w:t>Applied (targeted) research</w:t>
      </w:r>
    </w:p>
    <w:p w14:paraId="0FC0BF68" w14:textId="48C540F4" w:rsidR="00854890" w:rsidRPr="00CD05DC" w:rsidRDefault="00854890" w:rsidP="00C76A8C">
      <w:pPr>
        <w:spacing w:line="276" w:lineRule="auto"/>
        <w:rPr>
          <w:rFonts w:asciiTheme="minorHAnsi" w:hAnsiTheme="minorHAnsi"/>
          <w:sz w:val="22"/>
        </w:rPr>
      </w:pPr>
      <w:r>
        <w:rPr>
          <w:rFonts w:asciiTheme="minorHAnsi" w:hAnsiTheme="minorHAnsi"/>
          <w:sz w:val="22"/>
        </w:rPr>
        <w:t>Experimental and theoretical work to acquire new knowledge, but whose use is clearly focused on specific, predetermined objectives. Applied research can be divided into: general applied research, i.e. systematic research aiming to acquire new knowledge, which has yet to reach the stage with a</w:t>
      </w:r>
      <w:r w:rsidR="00CD05DC">
        <w:rPr>
          <w:rFonts w:asciiTheme="minorHAnsi" w:hAnsiTheme="minorHAnsi"/>
          <w:sz w:val="22"/>
        </w:rPr>
        <w:t> </w:t>
      </w:r>
      <w:r>
        <w:rPr>
          <w:rFonts w:asciiTheme="minorHAnsi" w:hAnsiTheme="minorHAnsi"/>
          <w:sz w:val="22"/>
        </w:rPr>
        <w:t xml:space="preserve">clear specification of objectives for its application and; specific applied research, i.e. also systematic research aiming to acquire new knowledge, but directed at a specific practical objective with a clear application of the results. </w:t>
      </w:r>
    </w:p>
    <w:p w14:paraId="2C4128C4" w14:textId="77777777" w:rsidR="00AE3851" w:rsidRDefault="00AE3851" w:rsidP="00DF4B72">
      <w:pPr>
        <w:spacing w:before="240" w:line="276" w:lineRule="auto"/>
        <w:rPr>
          <w:rFonts w:asciiTheme="minorHAnsi" w:hAnsiTheme="minorHAnsi" w:cs="Arial"/>
          <w:b/>
          <w:sz w:val="22"/>
          <w:szCs w:val="22"/>
        </w:rPr>
      </w:pPr>
    </w:p>
    <w:p w14:paraId="1DCCE055" w14:textId="77777777" w:rsidR="00AE3851" w:rsidRDefault="00AE3851" w:rsidP="00DF4B72">
      <w:pPr>
        <w:spacing w:before="240" w:line="276" w:lineRule="auto"/>
        <w:rPr>
          <w:rFonts w:asciiTheme="minorHAnsi" w:hAnsiTheme="minorHAnsi" w:cs="Arial"/>
          <w:b/>
          <w:sz w:val="22"/>
          <w:szCs w:val="22"/>
        </w:rPr>
      </w:pPr>
    </w:p>
    <w:p w14:paraId="4B3B871A" w14:textId="39CBD31D" w:rsidR="00357685" w:rsidRPr="00843AC4" w:rsidRDefault="008F5105" w:rsidP="00DF4B72">
      <w:pPr>
        <w:spacing w:before="240" w:line="276" w:lineRule="auto"/>
        <w:rPr>
          <w:rFonts w:asciiTheme="minorHAnsi" w:hAnsiTheme="minorHAnsi" w:cs="Arial"/>
          <w:sz w:val="22"/>
          <w:szCs w:val="22"/>
        </w:rPr>
      </w:pPr>
      <w:r>
        <w:rPr>
          <w:rFonts w:asciiTheme="minorHAnsi" w:hAnsiTheme="minorHAnsi"/>
          <w:b/>
          <w:sz w:val="22"/>
        </w:rPr>
        <w:t>Excellent worker</w:t>
      </w:r>
      <w:r>
        <w:rPr>
          <w:rFonts w:asciiTheme="minorHAnsi" w:hAnsiTheme="minorHAnsi"/>
          <w:sz w:val="22"/>
        </w:rPr>
        <w:t xml:space="preserve">  </w:t>
      </w:r>
    </w:p>
    <w:p w14:paraId="47B505B3" w14:textId="5B6EC31E" w:rsidR="00617AB9" w:rsidRPr="00843AC4" w:rsidRDefault="00357685" w:rsidP="00DF4B72">
      <w:pPr>
        <w:spacing w:before="240" w:line="276" w:lineRule="auto"/>
        <w:rPr>
          <w:rFonts w:asciiTheme="minorHAnsi" w:hAnsiTheme="minorHAnsi" w:cs="Arial"/>
          <w:sz w:val="22"/>
          <w:szCs w:val="22"/>
        </w:rPr>
      </w:pPr>
      <w:r>
        <w:rPr>
          <w:rFonts w:asciiTheme="minorHAnsi" w:hAnsiTheme="minorHAnsi"/>
          <w:sz w:val="22"/>
        </w:rPr>
        <w:t>A worker whose results are comparable internationally (a researcher whose H-index and publication activity are comparable internationally). The inclusion of this type of a worker in the professional project team is possible, but not required (mandatory).</w:t>
      </w:r>
    </w:p>
    <w:p w14:paraId="054ADC44" w14:textId="43404FF5" w:rsidR="00357685" w:rsidRPr="00843AC4" w:rsidRDefault="00287B4F" w:rsidP="00DF4B72">
      <w:pPr>
        <w:spacing w:before="240" w:line="276" w:lineRule="auto"/>
        <w:rPr>
          <w:rFonts w:asciiTheme="minorHAnsi" w:hAnsiTheme="minorHAnsi" w:cs="Arial"/>
          <w:sz w:val="22"/>
          <w:szCs w:val="22"/>
        </w:rPr>
      </w:pPr>
      <w:r>
        <w:rPr>
          <w:rFonts w:asciiTheme="minorHAnsi" w:hAnsiTheme="minorHAnsi"/>
          <w:b/>
          <w:sz w:val="22"/>
        </w:rPr>
        <w:t>Experimental development</w:t>
      </w:r>
      <w:r>
        <w:rPr>
          <w:rFonts w:asciiTheme="minorHAnsi" w:hAnsiTheme="minorHAnsi"/>
          <w:sz w:val="22"/>
        </w:rPr>
        <w:t xml:space="preserve">  </w:t>
      </w:r>
    </w:p>
    <w:p w14:paraId="0E6ECA93" w14:textId="392DD10E" w:rsidR="00287B4F" w:rsidRDefault="00357685" w:rsidP="00DF4B72">
      <w:pPr>
        <w:spacing w:before="240" w:line="276" w:lineRule="auto"/>
        <w:rPr>
          <w:rFonts w:asciiTheme="minorHAnsi" w:hAnsiTheme="minorHAnsi" w:cs="Arial"/>
          <w:sz w:val="22"/>
          <w:szCs w:val="22"/>
        </w:rPr>
      </w:pPr>
      <w:r>
        <w:rPr>
          <w:rFonts w:asciiTheme="minorHAnsi" w:hAnsiTheme="minorHAnsi"/>
          <w:sz w:val="22"/>
        </w:rPr>
        <w:t>Acquiring, combining, shaping and using the existing scientific, technological, commercial and other relevant knowledge and skills for the development of new or improved products, processes or services. This may include activities aimed at defining the concept, planning and documentation of new products, processes or services.</w:t>
      </w:r>
    </w:p>
    <w:p w14:paraId="23592B7C" w14:textId="2592F2EA" w:rsidR="007877F3" w:rsidRPr="001C1B5D" w:rsidRDefault="007877F3" w:rsidP="00DF4B72">
      <w:pPr>
        <w:spacing w:before="240" w:line="276" w:lineRule="auto"/>
        <w:rPr>
          <w:rFonts w:asciiTheme="minorHAnsi" w:hAnsiTheme="minorHAnsi" w:cs="Arial"/>
          <w:b/>
          <w:sz w:val="22"/>
          <w:szCs w:val="22"/>
        </w:rPr>
      </w:pPr>
      <w:r>
        <w:rPr>
          <w:rFonts w:asciiTheme="minorHAnsi" w:hAnsiTheme="minorHAnsi"/>
          <w:b/>
          <w:sz w:val="22"/>
        </w:rPr>
        <w:t>GBER</w:t>
      </w:r>
    </w:p>
    <w:p w14:paraId="505D47A9" w14:textId="475FA8A7" w:rsidR="007877F3" w:rsidRPr="00843AC4" w:rsidRDefault="007877F3" w:rsidP="00DF4B72">
      <w:pPr>
        <w:spacing w:before="240" w:line="276" w:lineRule="auto"/>
        <w:rPr>
          <w:rFonts w:asciiTheme="minorHAnsi" w:hAnsiTheme="minorHAnsi" w:cs="Arial"/>
          <w:sz w:val="22"/>
          <w:szCs w:val="22"/>
        </w:rPr>
      </w:pPr>
      <w:r>
        <w:rPr>
          <w:rFonts w:asciiTheme="minorHAnsi" w:hAnsiTheme="minorHAnsi"/>
          <w:sz w:val="22"/>
        </w:rPr>
        <w:t>General Block Ex</w:t>
      </w:r>
      <w:r w:rsidR="00F8588E">
        <w:rPr>
          <w:rFonts w:asciiTheme="minorHAnsi" w:hAnsiTheme="minorHAnsi"/>
          <w:sz w:val="22"/>
        </w:rPr>
        <w:t>e</w:t>
      </w:r>
      <w:r>
        <w:rPr>
          <w:rFonts w:asciiTheme="minorHAnsi" w:hAnsiTheme="minorHAnsi"/>
          <w:sz w:val="22"/>
        </w:rPr>
        <w:t>mption</w:t>
      </w:r>
      <w:r w:rsidR="00F8588E">
        <w:rPr>
          <w:rFonts w:asciiTheme="minorHAnsi" w:hAnsiTheme="minorHAnsi"/>
          <w:sz w:val="22"/>
        </w:rPr>
        <w:t xml:space="preserve"> Regulation. </w:t>
      </w:r>
      <w:r>
        <w:rPr>
          <w:rFonts w:asciiTheme="minorHAnsi" w:hAnsiTheme="minorHAnsi"/>
          <w:sz w:val="22"/>
        </w:rPr>
        <w:t xml:space="preserve"> It is Commission Regulation (EU) No 651/2014 of 17 June 2014, declaring certain categories of aid compatible with the internal market in application of Articles 107 and 108 of the Treaty</w:t>
      </w:r>
      <w:r w:rsidR="00832602">
        <w:rPr>
          <w:rFonts w:asciiTheme="minorHAnsi" w:hAnsiTheme="minorHAnsi"/>
          <w:sz w:val="22"/>
        </w:rPr>
        <w:t>,</w:t>
      </w:r>
      <w:r>
        <w:rPr>
          <w:rFonts w:asciiTheme="minorHAnsi" w:hAnsiTheme="minorHAnsi"/>
          <w:sz w:val="22"/>
        </w:rPr>
        <w:t xml:space="preserve"> with effective date on 1 July 2014. Block exemptions mean a range of categories and types of State aid which, subject to certain conditions, are presumed to be compatible with the EU internal market and can be provided without the need for a detailed review by the European Commission.</w:t>
      </w:r>
    </w:p>
    <w:p w14:paraId="21D264CD" w14:textId="77777777" w:rsidR="00357685" w:rsidRPr="00843AC4" w:rsidRDefault="00046E65" w:rsidP="00DF4B72">
      <w:pPr>
        <w:spacing w:before="240" w:line="276" w:lineRule="auto"/>
        <w:rPr>
          <w:rFonts w:asciiTheme="minorHAnsi" w:hAnsiTheme="minorHAnsi" w:cs="Arial"/>
          <w:sz w:val="22"/>
          <w:szCs w:val="22"/>
        </w:rPr>
      </w:pPr>
      <w:r>
        <w:rPr>
          <w:rFonts w:asciiTheme="minorHAnsi" w:hAnsiTheme="minorHAnsi"/>
          <w:b/>
          <w:sz w:val="22"/>
        </w:rPr>
        <w:t>Integrated Territorial Investments (ITI)</w:t>
      </w:r>
      <w:r>
        <w:rPr>
          <w:rFonts w:asciiTheme="minorHAnsi" w:hAnsiTheme="minorHAnsi"/>
          <w:sz w:val="22"/>
        </w:rPr>
        <w:t xml:space="preserve"> </w:t>
      </w:r>
    </w:p>
    <w:p w14:paraId="492BB130" w14:textId="1FE80857" w:rsidR="00046E65" w:rsidRPr="00843AC4" w:rsidRDefault="00357685" w:rsidP="00DF4B72">
      <w:pPr>
        <w:spacing w:before="240" w:line="276" w:lineRule="auto"/>
        <w:rPr>
          <w:rFonts w:asciiTheme="minorHAnsi" w:hAnsiTheme="minorHAnsi" w:cs="Arial"/>
          <w:sz w:val="22"/>
          <w:szCs w:val="22"/>
        </w:rPr>
      </w:pPr>
      <w:r>
        <w:rPr>
          <w:rFonts w:asciiTheme="minorHAnsi" w:hAnsiTheme="minorHAnsi"/>
          <w:sz w:val="22"/>
        </w:rPr>
        <w:t>Under OP RDE, ITI will be used in accordance with Article 36 of Regulation (EU) No 1303/2013</w:t>
      </w:r>
      <w:r w:rsidR="00F8588E">
        <w:rPr>
          <w:rFonts w:asciiTheme="minorHAnsi" w:hAnsiTheme="minorHAnsi"/>
          <w:sz w:val="22"/>
        </w:rPr>
        <w:t xml:space="preserve"> </w:t>
      </w:r>
      <w:r w:rsidR="00F8588E" w:rsidRPr="00F8588E">
        <w:rPr>
          <w:rFonts w:asciiTheme="minorHAnsi" w:hAnsiTheme="minorHAnsi"/>
          <w:sz w:val="22"/>
        </w:rPr>
        <w:t>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Pr>
          <w:rFonts w:asciiTheme="minorHAnsi" w:hAnsiTheme="minorHAnsi"/>
          <w:sz w:val="22"/>
        </w:rPr>
        <w:t>,</w:t>
      </w:r>
      <w:r w:rsidR="00F8588E">
        <w:rPr>
          <w:rFonts w:asciiTheme="minorHAnsi" w:hAnsiTheme="minorHAnsi"/>
          <w:sz w:val="22"/>
        </w:rPr>
        <w:t xml:space="preserve"> as subsequently amended</w:t>
      </w:r>
      <w:r w:rsidR="008D5995">
        <w:rPr>
          <w:rFonts w:asciiTheme="minorHAnsi" w:hAnsiTheme="minorHAnsi"/>
          <w:sz w:val="22"/>
        </w:rPr>
        <w:t xml:space="preserve"> </w:t>
      </w:r>
      <w:r w:rsidR="008D5995" w:rsidRPr="008D5995">
        <w:rPr>
          <w:rFonts w:asciiTheme="minorHAnsi" w:hAnsiTheme="minorHAnsi"/>
          <w:sz w:val="22"/>
        </w:rPr>
        <w:t>(hereinafter "General Regulation")</w:t>
      </w:r>
      <w:r>
        <w:rPr>
          <w:rFonts w:asciiTheme="minorHAnsi" w:hAnsiTheme="minorHAnsi"/>
          <w:sz w:val="22"/>
        </w:rPr>
        <w:t xml:space="preserve"> and based on their definition in the Regional Development Strategy of the Czech Republic 2014–2020. Within the meaning of this call (and OP RDE), ITI concerns urban development strategies requiring an integrated approach involving investments from the ERDF. ITI will be used in the largest metropolitan areas of national importance (for more details on ITI, see the text of OP RDE). The following integrated strategies were submitted under OP RDE: ITI Ústí-Chomutov agglomeration, ITI Pilsen agglomeration, ITI Hradec Králové-Pardubice agglomeration, ITI Ostrava agglomeration, ITI Olomouc agglomeration. </w:t>
      </w:r>
    </w:p>
    <w:p w14:paraId="3D97A2DC" w14:textId="0FC16E42" w:rsidR="00357685" w:rsidRPr="00843AC4" w:rsidRDefault="008F5105" w:rsidP="00DF4B72">
      <w:pPr>
        <w:spacing w:before="240" w:line="276" w:lineRule="auto"/>
        <w:rPr>
          <w:rFonts w:asciiTheme="minorHAnsi" w:hAnsiTheme="minorHAnsi" w:cs="Arial"/>
          <w:sz w:val="22"/>
          <w:szCs w:val="22"/>
        </w:rPr>
      </w:pPr>
      <w:r>
        <w:rPr>
          <w:rFonts w:asciiTheme="minorHAnsi" w:hAnsiTheme="minorHAnsi"/>
          <w:b/>
          <w:sz w:val="22"/>
        </w:rPr>
        <w:t>Key worker</w:t>
      </w:r>
      <w:r>
        <w:rPr>
          <w:rFonts w:asciiTheme="minorHAnsi" w:hAnsiTheme="minorHAnsi"/>
          <w:sz w:val="22"/>
        </w:rPr>
        <w:t xml:space="preserve">  </w:t>
      </w:r>
    </w:p>
    <w:p w14:paraId="5FE419CB" w14:textId="574F66F0" w:rsidR="008F5105" w:rsidRPr="00843AC4" w:rsidRDefault="00357685" w:rsidP="00DF4B72">
      <w:pPr>
        <w:spacing w:before="240" w:line="276" w:lineRule="auto"/>
        <w:rPr>
          <w:rFonts w:asciiTheme="minorHAnsi" w:hAnsiTheme="minorHAnsi" w:cs="Arial"/>
          <w:sz w:val="22"/>
          <w:szCs w:val="22"/>
        </w:rPr>
      </w:pPr>
      <w:r>
        <w:rPr>
          <w:rFonts w:asciiTheme="minorHAnsi" w:hAnsiTheme="minorHAnsi"/>
          <w:sz w:val="22"/>
        </w:rPr>
        <w:lastRenderedPageBreak/>
        <w:t>A worker who is necessary for project implementation (e.g. research project leader, researcher or a</w:t>
      </w:r>
      <w:r w:rsidR="00CD05DC">
        <w:rPr>
          <w:rFonts w:asciiTheme="minorHAnsi" w:hAnsiTheme="minorHAnsi"/>
          <w:sz w:val="22"/>
        </w:rPr>
        <w:t> </w:t>
      </w:r>
      <w:r>
        <w:rPr>
          <w:rFonts w:asciiTheme="minorHAnsi" w:hAnsiTheme="minorHAnsi"/>
          <w:sz w:val="22"/>
        </w:rPr>
        <w:t>lawyer preparing patent applications). The inclusion of this type of worker in the project team is possible, but not required (mandatory).</w:t>
      </w:r>
    </w:p>
    <w:p w14:paraId="470DA0B1" w14:textId="77777777" w:rsidR="00927E25" w:rsidRDefault="00927E25">
      <w:pPr>
        <w:spacing w:after="200" w:line="276" w:lineRule="auto"/>
        <w:jc w:val="left"/>
        <w:rPr>
          <w:rFonts w:asciiTheme="minorHAnsi" w:hAnsiTheme="minorHAnsi"/>
          <w:b/>
          <w:sz w:val="22"/>
        </w:rPr>
      </w:pPr>
      <w:r>
        <w:rPr>
          <w:rFonts w:asciiTheme="minorHAnsi" w:hAnsiTheme="minorHAnsi"/>
          <w:b/>
          <w:sz w:val="22"/>
        </w:rPr>
        <w:br w:type="page"/>
      </w:r>
    </w:p>
    <w:p w14:paraId="626DEECF" w14:textId="4B48E889" w:rsidR="000C7D4F" w:rsidRPr="00843AC4" w:rsidRDefault="00656BF1" w:rsidP="00046E65">
      <w:pPr>
        <w:spacing w:before="240" w:line="276" w:lineRule="auto"/>
        <w:rPr>
          <w:rFonts w:asciiTheme="minorHAnsi" w:hAnsiTheme="minorHAnsi" w:cs="Arial"/>
          <w:b/>
          <w:sz w:val="22"/>
          <w:szCs w:val="22"/>
        </w:rPr>
      </w:pPr>
      <w:r>
        <w:rPr>
          <w:rFonts w:asciiTheme="minorHAnsi" w:hAnsiTheme="minorHAnsi"/>
          <w:b/>
          <w:sz w:val="22"/>
        </w:rPr>
        <w:lastRenderedPageBreak/>
        <w:t xml:space="preserve">Business corporations </w:t>
      </w:r>
    </w:p>
    <w:p w14:paraId="2951276D" w14:textId="1C2CE745" w:rsidR="00656BF1" w:rsidRPr="00843AC4" w:rsidRDefault="00617AB9" w:rsidP="00046E65">
      <w:pPr>
        <w:spacing w:before="240" w:line="276" w:lineRule="auto"/>
        <w:rPr>
          <w:rFonts w:asciiTheme="minorHAnsi" w:hAnsiTheme="minorHAnsi" w:cs="Arial"/>
          <w:sz w:val="22"/>
          <w:szCs w:val="22"/>
        </w:rPr>
      </w:pPr>
      <w:r>
        <w:rPr>
          <w:rFonts w:asciiTheme="minorHAnsi" w:hAnsiTheme="minorHAnsi"/>
          <w:sz w:val="22"/>
        </w:rPr>
        <w:t xml:space="preserve">According to Act No 90/2012 </w:t>
      </w:r>
      <w:r w:rsidR="008D5995">
        <w:rPr>
          <w:rFonts w:asciiTheme="minorHAnsi" w:hAnsiTheme="minorHAnsi"/>
          <w:sz w:val="22"/>
        </w:rPr>
        <w:t>Coll</w:t>
      </w:r>
      <w:r>
        <w:rPr>
          <w:rFonts w:asciiTheme="minorHAnsi" w:hAnsiTheme="minorHAnsi"/>
          <w:sz w:val="22"/>
        </w:rPr>
        <w:t>., on business corporations and cooperatives</w:t>
      </w:r>
      <w:r w:rsidR="008D5995">
        <w:rPr>
          <w:rFonts w:asciiTheme="minorHAnsi" w:hAnsiTheme="minorHAnsi"/>
          <w:sz w:val="22"/>
        </w:rPr>
        <w:t xml:space="preserve"> (“Business Corporations Act”)</w:t>
      </w:r>
      <w:r>
        <w:rPr>
          <w:rFonts w:asciiTheme="minorHAnsi" w:hAnsiTheme="minorHAnsi"/>
          <w:sz w:val="22"/>
        </w:rPr>
        <w:t>, as amended, it is a specific form of an enterprise.</w:t>
      </w:r>
    </w:p>
    <w:p w14:paraId="29624EC0" w14:textId="77777777" w:rsidR="00D71A6F" w:rsidRPr="00843AC4" w:rsidRDefault="00D71A6F" w:rsidP="00384727">
      <w:pPr>
        <w:spacing w:before="240" w:line="276" w:lineRule="auto"/>
        <w:rPr>
          <w:rFonts w:asciiTheme="minorHAnsi" w:hAnsiTheme="minorHAnsi" w:cs="Arial"/>
          <w:b/>
          <w:sz w:val="22"/>
          <w:szCs w:val="22"/>
        </w:rPr>
      </w:pPr>
      <w:r>
        <w:rPr>
          <w:rFonts w:asciiTheme="minorHAnsi" w:hAnsiTheme="minorHAnsi"/>
          <w:b/>
          <w:sz w:val="22"/>
        </w:rPr>
        <w:t>Normal market conditions</w:t>
      </w:r>
    </w:p>
    <w:p w14:paraId="31A3294A" w14:textId="41FB96F4" w:rsidR="00CE19B1" w:rsidRPr="00843AC4" w:rsidRDefault="00D71A6F" w:rsidP="00B5742A">
      <w:pPr>
        <w:spacing w:line="276" w:lineRule="auto"/>
        <w:rPr>
          <w:rFonts w:asciiTheme="minorHAnsi" w:hAnsiTheme="minorHAnsi" w:cs="Arial"/>
          <w:sz w:val="22"/>
          <w:szCs w:val="22"/>
        </w:rPr>
      </w:pPr>
      <w:r>
        <w:rPr>
          <w:rFonts w:asciiTheme="minorHAnsi" w:hAnsiTheme="minorHAnsi"/>
          <w:sz w:val="22"/>
        </w:rPr>
        <w:t>Normal market conditions mean that the conditions of a transaction between the parties do not differ from those which would be agreed between independent enterprises, and that they do not include any element of collusion. The principle concerning normal market conditions is presumed fulfilled in the case of a transaction which was preceded by an open, transparent and non-discriminatory procedure.</w:t>
      </w:r>
    </w:p>
    <w:p w14:paraId="644635FB" w14:textId="77777777" w:rsidR="00A25941" w:rsidRPr="00843AC4" w:rsidRDefault="001F1EDF" w:rsidP="00B5742A">
      <w:pPr>
        <w:spacing w:line="276" w:lineRule="auto"/>
        <w:rPr>
          <w:rFonts w:asciiTheme="minorHAnsi" w:hAnsiTheme="minorHAnsi" w:cs="Arial"/>
          <w:sz w:val="22"/>
          <w:szCs w:val="22"/>
        </w:rPr>
      </w:pPr>
      <w:r>
        <w:rPr>
          <w:rFonts w:asciiTheme="minorHAnsi" w:hAnsiTheme="minorHAnsi"/>
          <w:b/>
          <w:sz w:val="22"/>
        </w:rPr>
        <w:t>Aid scheme</w:t>
      </w:r>
      <w:r>
        <w:rPr>
          <w:rFonts w:asciiTheme="minorHAnsi" w:hAnsiTheme="minorHAnsi"/>
          <w:sz w:val="22"/>
        </w:rPr>
        <w:t xml:space="preserve"> </w:t>
      </w:r>
    </w:p>
    <w:p w14:paraId="4C47585C" w14:textId="35E6C1A1" w:rsidR="001F1EDF" w:rsidRPr="00843AC4" w:rsidRDefault="00A25941" w:rsidP="00B5742A">
      <w:pPr>
        <w:spacing w:line="276" w:lineRule="auto"/>
        <w:rPr>
          <w:rFonts w:asciiTheme="minorHAnsi" w:hAnsiTheme="minorHAnsi" w:cs="Arial"/>
          <w:sz w:val="22"/>
          <w:szCs w:val="22"/>
        </w:rPr>
      </w:pPr>
      <w:r>
        <w:rPr>
          <w:rFonts w:asciiTheme="minorHAnsi" w:hAnsiTheme="minorHAnsi"/>
          <w:sz w:val="22"/>
        </w:rPr>
        <w:t>In this call, two aid schemes are combined within a single project:</w:t>
      </w:r>
    </w:p>
    <w:p w14:paraId="1517A5D8" w14:textId="169C280B" w:rsidR="001F1EDF" w:rsidRPr="00843AC4" w:rsidRDefault="001F1EDF" w:rsidP="00B5742A">
      <w:pPr>
        <w:spacing w:line="276" w:lineRule="auto"/>
        <w:rPr>
          <w:rFonts w:asciiTheme="minorHAnsi" w:hAnsiTheme="minorHAnsi" w:cs="Arial"/>
          <w:sz w:val="22"/>
          <w:szCs w:val="22"/>
        </w:rPr>
      </w:pPr>
      <w:r>
        <w:rPr>
          <w:rFonts w:asciiTheme="minorHAnsi" w:hAnsiTheme="minorHAnsi"/>
          <w:sz w:val="22"/>
        </w:rPr>
        <w:t>Option A: aid not constituting State aid. Relevant for entities that meet the definition of a research and knowledge dissemination organisation (hereinafter the “research organisation”) under the Framework for State aid for research and development and innovation (2014/C 198/01): These entities will receive aid to implement non-economic activities defined in paragraph 19 of the Framework, or ancillary economic activities complying with paragraph 20 of the Framework (such funds do not constitute State aid</w:t>
      </w:r>
      <w:r w:rsidR="00832602">
        <w:rPr>
          <w:rFonts w:asciiTheme="minorHAnsi" w:hAnsiTheme="minorHAnsi"/>
          <w:sz w:val="22"/>
        </w:rPr>
        <w:t xml:space="preserve"> within the meaning of Article 107(1) TFEU</w:t>
      </w:r>
      <w:r>
        <w:rPr>
          <w:rFonts w:asciiTheme="minorHAnsi" w:hAnsiTheme="minorHAnsi"/>
          <w:sz w:val="22"/>
        </w:rPr>
        <w:t>).</w:t>
      </w:r>
    </w:p>
    <w:p w14:paraId="6401BAC7" w14:textId="7FB8DD1F" w:rsidR="00467821" w:rsidRDefault="001F1EDF" w:rsidP="00817274">
      <w:pPr>
        <w:spacing w:line="276" w:lineRule="auto"/>
        <w:rPr>
          <w:rFonts w:asciiTheme="minorHAnsi" w:hAnsiTheme="minorHAnsi" w:cs="Arial"/>
          <w:sz w:val="22"/>
          <w:szCs w:val="22"/>
        </w:rPr>
      </w:pPr>
      <w:r>
        <w:rPr>
          <w:rFonts w:asciiTheme="minorHAnsi" w:hAnsiTheme="minorHAnsi"/>
          <w:sz w:val="22"/>
        </w:rPr>
        <w:t xml:space="preserve">Option B: compatible State aid provided through the ‘Block Exemption’ (GBER). Aid for enterprises (i.e. business corporations, State enterprises or research organizations that do not meet the conditions of paragraph 20 of the Framework at the entity level) will be provided in accordance with Article 25 of the GBER for the implementation of research  projects in the field of fundamental and industrial research. This aid is compatible with the internal market within the meaning of Article 107(3) TFEU, which is exempted from notification pursuant to Article 108(3) TFEU.  </w:t>
      </w:r>
    </w:p>
    <w:p w14:paraId="1D8E14A9" w14:textId="465C0E03" w:rsidR="001F1EDF" w:rsidRPr="00843AC4" w:rsidRDefault="00925EA4" w:rsidP="00817274">
      <w:pPr>
        <w:spacing w:line="276" w:lineRule="auto"/>
        <w:rPr>
          <w:rFonts w:asciiTheme="minorHAnsi" w:hAnsiTheme="minorHAnsi" w:cs="Arial"/>
          <w:sz w:val="22"/>
          <w:szCs w:val="22"/>
        </w:rPr>
      </w:pPr>
      <w:r>
        <w:rPr>
          <w:rFonts w:asciiTheme="minorHAnsi" w:hAnsiTheme="minorHAnsi"/>
          <w:sz w:val="22"/>
        </w:rPr>
        <w:t xml:space="preserve">The aid scheme affects </w:t>
      </w:r>
      <w:r w:rsidR="00832602">
        <w:rPr>
          <w:rFonts w:asciiTheme="minorHAnsi" w:hAnsiTheme="minorHAnsi"/>
          <w:sz w:val="22"/>
        </w:rPr>
        <w:t xml:space="preserve">especially </w:t>
      </w:r>
      <w:r>
        <w:rPr>
          <w:rFonts w:asciiTheme="minorHAnsi" w:hAnsiTheme="minorHAnsi"/>
          <w:sz w:val="22"/>
        </w:rPr>
        <w:t>the eligibility of expenditure, the amount of aid and its intensity. State aid is detailed in Chapter 15</w:t>
      </w:r>
      <w:r w:rsidR="008D5995">
        <w:rPr>
          <w:rFonts w:asciiTheme="minorHAnsi" w:hAnsiTheme="minorHAnsi"/>
          <w:sz w:val="22"/>
        </w:rPr>
        <w:t>, t</w:t>
      </w:r>
      <w:r>
        <w:rPr>
          <w:rFonts w:asciiTheme="minorHAnsi" w:hAnsiTheme="minorHAnsi"/>
          <w:sz w:val="22"/>
        </w:rPr>
        <w:t>he eligibility of expenditure is defined in Chapter 8.7</w:t>
      </w:r>
      <w:r w:rsidR="008D5995">
        <w:rPr>
          <w:rFonts w:asciiTheme="minorHAnsi" w:hAnsiTheme="minorHAnsi"/>
          <w:sz w:val="22"/>
        </w:rPr>
        <w:t>.</w:t>
      </w:r>
    </w:p>
    <w:p w14:paraId="22762C88" w14:textId="5BA39180" w:rsidR="00133164" w:rsidRDefault="00133164" w:rsidP="00E4541A">
      <w:pPr>
        <w:spacing w:before="240" w:line="276" w:lineRule="auto"/>
        <w:rPr>
          <w:rFonts w:asciiTheme="minorHAnsi" w:hAnsiTheme="minorHAnsi" w:cs="Arial"/>
          <w:b/>
          <w:sz w:val="22"/>
          <w:szCs w:val="22"/>
        </w:rPr>
      </w:pPr>
      <w:r>
        <w:rPr>
          <w:rFonts w:asciiTheme="minorHAnsi" w:hAnsiTheme="minorHAnsi"/>
          <w:b/>
          <w:sz w:val="22"/>
        </w:rPr>
        <w:t>State enterprise</w:t>
      </w:r>
    </w:p>
    <w:p w14:paraId="5DE6003A" w14:textId="142ED601" w:rsidR="00133164" w:rsidRPr="00133164" w:rsidRDefault="00133164" w:rsidP="00E4541A">
      <w:pPr>
        <w:spacing w:before="240" w:line="276" w:lineRule="auto"/>
        <w:rPr>
          <w:rFonts w:asciiTheme="minorHAnsi" w:hAnsiTheme="minorHAnsi" w:cs="Arial"/>
          <w:sz w:val="22"/>
          <w:szCs w:val="22"/>
        </w:rPr>
      </w:pPr>
      <w:r>
        <w:rPr>
          <w:rFonts w:asciiTheme="minorHAnsi" w:hAnsiTheme="minorHAnsi"/>
          <w:sz w:val="22"/>
        </w:rPr>
        <w:t xml:space="preserve">An entity pursuant to Act No 77/1997 </w:t>
      </w:r>
      <w:r w:rsidR="009628CC">
        <w:rPr>
          <w:rFonts w:asciiTheme="minorHAnsi" w:hAnsiTheme="minorHAnsi"/>
          <w:sz w:val="22"/>
        </w:rPr>
        <w:t>Coll</w:t>
      </w:r>
      <w:r>
        <w:rPr>
          <w:rFonts w:asciiTheme="minorHAnsi" w:hAnsiTheme="minorHAnsi"/>
          <w:sz w:val="22"/>
        </w:rPr>
        <w:t>., on State enterprise</w:t>
      </w:r>
      <w:r w:rsidR="008D5995">
        <w:rPr>
          <w:rFonts w:asciiTheme="minorHAnsi" w:hAnsiTheme="minorHAnsi"/>
          <w:sz w:val="22"/>
        </w:rPr>
        <w:t>, as amended</w:t>
      </w:r>
      <w:r>
        <w:rPr>
          <w:rFonts w:asciiTheme="minorHAnsi" w:hAnsiTheme="minorHAnsi"/>
          <w:sz w:val="22"/>
        </w:rPr>
        <w:t>.</w:t>
      </w:r>
    </w:p>
    <w:p w14:paraId="6DDCED2F" w14:textId="496F3F5B" w:rsidR="00357685" w:rsidRPr="00843AC4" w:rsidRDefault="00E4541A" w:rsidP="00E4541A">
      <w:pPr>
        <w:spacing w:before="240" w:line="276" w:lineRule="auto"/>
        <w:rPr>
          <w:rFonts w:asciiTheme="minorHAnsi" w:hAnsiTheme="minorHAnsi" w:cs="Arial"/>
          <w:sz w:val="22"/>
          <w:szCs w:val="22"/>
        </w:rPr>
      </w:pPr>
      <w:r>
        <w:rPr>
          <w:rFonts w:asciiTheme="minorHAnsi" w:hAnsiTheme="minorHAnsi"/>
          <w:b/>
          <w:sz w:val="22"/>
        </w:rPr>
        <w:t>Building alterations</w:t>
      </w:r>
      <w:r>
        <w:rPr>
          <w:rFonts w:asciiTheme="minorHAnsi" w:hAnsiTheme="minorHAnsi"/>
          <w:sz w:val="22"/>
        </w:rPr>
        <w:t xml:space="preserve">  </w:t>
      </w:r>
    </w:p>
    <w:p w14:paraId="4E5AD7B6" w14:textId="4BDE5063" w:rsidR="00E4541A" w:rsidRDefault="00357685" w:rsidP="00E4541A">
      <w:pPr>
        <w:spacing w:before="240" w:line="276" w:lineRule="auto"/>
        <w:rPr>
          <w:rFonts w:asciiTheme="minorHAnsi" w:hAnsiTheme="minorHAnsi" w:cs="Arial"/>
          <w:sz w:val="22"/>
          <w:szCs w:val="22"/>
        </w:rPr>
      </w:pPr>
      <w:r>
        <w:rPr>
          <w:rFonts w:asciiTheme="minorHAnsi" w:hAnsiTheme="minorHAnsi"/>
          <w:sz w:val="22"/>
        </w:rPr>
        <w:t>In the context of this call, building alterations exclusively involve alterations related to the acquisition and installation of instruments and equipment.</w:t>
      </w:r>
    </w:p>
    <w:p w14:paraId="07822E9A" w14:textId="63264DB0" w:rsidR="00D52D9F" w:rsidRPr="00D52D9F" w:rsidRDefault="00D52D9F" w:rsidP="00E4541A">
      <w:pPr>
        <w:spacing w:before="240" w:line="276" w:lineRule="auto"/>
        <w:rPr>
          <w:rFonts w:asciiTheme="minorHAnsi" w:hAnsiTheme="minorHAnsi" w:cs="Arial"/>
          <w:b/>
          <w:sz w:val="22"/>
          <w:szCs w:val="22"/>
        </w:rPr>
      </w:pPr>
      <w:r>
        <w:rPr>
          <w:rFonts w:asciiTheme="minorHAnsi" w:hAnsiTheme="minorHAnsi"/>
          <w:b/>
          <w:sz w:val="22"/>
        </w:rPr>
        <w:t>Entity aided under GBER</w:t>
      </w:r>
    </w:p>
    <w:p w14:paraId="51ADB6EF" w14:textId="36C6EC38" w:rsidR="00D52D9F" w:rsidRDefault="00D52D9F" w:rsidP="00D52D9F">
      <w:pPr>
        <w:spacing w:after="200" w:line="276" w:lineRule="auto"/>
        <w:rPr>
          <w:rFonts w:asciiTheme="minorHAnsi" w:hAnsiTheme="minorHAnsi" w:cs="Arial"/>
          <w:sz w:val="22"/>
          <w:szCs w:val="22"/>
        </w:rPr>
      </w:pPr>
      <w:r>
        <w:rPr>
          <w:rFonts w:asciiTheme="minorHAnsi" w:hAnsiTheme="minorHAnsi"/>
          <w:sz w:val="22"/>
        </w:rPr>
        <w:lastRenderedPageBreak/>
        <w:t>An undertaking (</w:t>
      </w:r>
      <w:r w:rsidR="002C7F8F">
        <w:rPr>
          <w:rFonts w:asciiTheme="minorHAnsi" w:hAnsiTheme="minorHAnsi"/>
          <w:sz w:val="22"/>
        </w:rPr>
        <w:t xml:space="preserve">any entity </w:t>
      </w:r>
      <w:r w:rsidR="002C7F8F" w:rsidRPr="002C7F8F">
        <w:rPr>
          <w:rFonts w:asciiTheme="minorHAnsi" w:hAnsiTheme="minorHAnsi"/>
          <w:sz w:val="22"/>
        </w:rPr>
        <w:t>carrying out an economic activity</w:t>
      </w:r>
      <w:r w:rsidR="002C7F8F">
        <w:rPr>
          <w:rFonts w:asciiTheme="minorHAnsi" w:hAnsiTheme="minorHAnsi"/>
          <w:sz w:val="22"/>
        </w:rPr>
        <w:t>, for example:</w:t>
      </w:r>
      <w:r>
        <w:rPr>
          <w:rFonts w:asciiTheme="minorHAnsi" w:hAnsiTheme="minorHAnsi"/>
          <w:sz w:val="22"/>
        </w:rPr>
        <w:t xml:space="preserve"> business corporation, State enterprise or research organization that does not meet the requirements of paragraph 20 of the Framework at the entity level) will receive compatible State aid under Article 25 of the GBER for the implementation of a research  projects in fundamental and industrial research.  </w:t>
      </w:r>
    </w:p>
    <w:p w14:paraId="1D692DDC" w14:textId="77777777" w:rsidR="000E71C9" w:rsidRPr="00843AC4" w:rsidRDefault="000E71C9" w:rsidP="00384727">
      <w:pPr>
        <w:spacing w:before="240" w:line="276" w:lineRule="auto"/>
        <w:rPr>
          <w:rFonts w:asciiTheme="minorHAnsi" w:hAnsiTheme="minorHAnsi" w:cs="Arial"/>
          <w:b/>
          <w:sz w:val="22"/>
          <w:szCs w:val="22"/>
        </w:rPr>
      </w:pPr>
      <w:r>
        <w:rPr>
          <w:rFonts w:asciiTheme="minorHAnsi" w:hAnsiTheme="minorHAnsi"/>
          <w:b/>
          <w:sz w:val="22"/>
        </w:rPr>
        <w:t>Feasibility study</w:t>
      </w:r>
    </w:p>
    <w:p w14:paraId="47BC1184" w14:textId="3C77D98F" w:rsidR="00D71A6F" w:rsidRPr="00843AC4" w:rsidRDefault="000E71C9" w:rsidP="006B46B7">
      <w:pPr>
        <w:spacing w:line="276" w:lineRule="auto"/>
        <w:rPr>
          <w:rFonts w:asciiTheme="minorHAnsi" w:hAnsiTheme="minorHAnsi" w:cs="Arial"/>
          <w:sz w:val="22"/>
          <w:szCs w:val="22"/>
        </w:rPr>
      </w:pPr>
      <w:r>
        <w:rPr>
          <w:rFonts w:asciiTheme="minorHAnsi" w:hAnsiTheme="minorHAnsi"/>
          <w:sz w:val="22"/>
        </w:rPr>
        <w:t>Feasibility study means the evaluation and analysis of project potential which aim to support the decision-making process by objectively and rationally determining the strengths and weaknesses of the project, its opportunities and threats, and identifying the resources needed for its implementation, as well as its prospects for success.</w:t>
      </w:r>
    </w:p>
    <w:p w14:paraId="0EF61170" w14:textId="2ABEC700" w:rsidR="00357685" w:rsidRPr="00843AC4" w:rsidRDefault="00E4541A" w:rsidP="00E4541A">
      <w:pPr>
        <w:spacing w:before="240" w:line="276" w:lineRule="auto"/>
        <w:rPr>
          <w:rFonts w:asciiTheme="minorHAnsi" w:hAnsiTheme="minorHAnsi" w:cs="Arial"/>
          <w:sz w:val="22"/>
          <w:szCs w:val="22"/>
        </w:rPr>
      </w:pPr>
      <w:r>
        <w:rPr>
          <w:rFonts w:asciiTheme="minorHAnsi" w:hAnsiTheme="minorHAnsi"/>
          <w:b/>
          <w:sz w:val="22"/>
        </w:rPr>
        <w:t>Upgrade</w:t>
      </w:r>
      <w:r>
        <w:rPr>
          <w:rFonts w:asciiTheme="minorHAnsi" w:hAnsiTheme="minorHAnsi"/>
          <w:sz w:val="22"/>
        </w:rPr>
        <w:t xml:space="preserve">  </w:t>
      </w:r>
    </w:p>
    <w:p w14:paraId="0BCE99FD" w14:textId="73E50717" w:rsidR="00E4541A" w:rsidRPr="00843AC4" w:rsidRDefault="00357685" w:rsidP="00E4541A">
      <w:pPr>
        <w:spacing w:before="240" w:line="276" w:lineRule="auto"/>
        <w:rPr>
          <w:rFonts w:asciiTheme="minorHAnsi" w:hAnsiTheme="minorHAnsi" w:cs="Arial"/>
          <w:sz w:val="22"/>
          <w:szCs w:val="22"/>
        </w:rPr>
      </w:pPr>
      <w:r>
        <w:rPr>
          <w:rFonts w:asciiTheme="minorHAnsi" w:hAnsiTheme="minorHAnsi"/>
          <w:sz w:val="22"/>
        </w:rPr>
        <w:t>Replacement of technical equipment or its parts with a newer/better version, which increases the quality or extends the functionality of the technical equipment.</w:t>
      </w:r>
    </w:p>
    <w:p w14:paraId="3AB227B6" w14:textId="4CDC278C" w:rsidR="00954D06" w:rsidRPr="00843AC4" w:rsidRDefault="00B13135" w:rsidP="006B46B7">
      <w:pPr>
        <w:spacing w:line="276" w:lineRule="auto"/>
        <w:rPr>
          <w:rFonts w:asciiTheme="minorHAnsi" w:hAnsiTheme="minorHAnsi" w:cs="Arial"/>
          <w:b/>
          <w:sz w:val="22"/>
          <w:szCs w:val="22"/>
          <w:highlight w:val="yellow"/>
        </w:rPr>
      </w:pPr>
      <w:r>
        <w:rPr>
          <w:rFonts w:asciiTheme="minorHAnsi" w:hAnsiTheme="minorHAnsi"/>
          <w:b/>
          <w:sz w:val="22"/>
        </w:rPr>
        <w:t>Research organisation</w:t>
      </w:r>
    </w:p>
    <w:p w14:paraId="0F7B75D3" w14:textId="0860FF48" w:rsidR="008038E4" w:rsidRPr="00843AC4" w:rsidRDefault="00954D06" w:rsidP="006B46B7">
      <w:pPr>
        <w:spacing w:line="276" w:lineRule="auto"/>
        <w:rPr>
          <w:rFonts w:asciiTheme="minorHAnsi" w:hAnsiTheme="minorHAnsi" w:cs="Arial"/>
          <w:sz w:val="22"/>
          <w:szCs w:val="22"/>
          <w:highlight w:val="yellow"/>
        </w:rPr>
      </w:pPr>
      <w:r>
        <w:rPr>
          <w:rFonts w:asciiTheme="minorHAnsi" w:hAnsiTheme="minorHAnsi"/>
          <w:sz w:val="22"/>
        </w:rPr>
        <w:t xml:space="preserve">An entity that meets the definition of a research and knowledge dissemination organisation </w:t>
      </w:r>
      <w:r w:rsidR="00832602">
        <w:rPr>
          <w:rFonts w:asciiTheme="minorHAnsi" w:hAnsiTheme="minorHAnsi"/>
          <w:sz w:val="22"/>
        </w:rPr>
        <w:t>defined in art. 15 ee) of</w:t>
      </w:r>
      <w:r>
        <w:rPr>
          <w:rFonts w:asciiTheme="minorHAnsi" w:hAnsiTheme="minorHAnsi"/>
          <w:sz w:val="22"/>
        </w:rPr>
        <w:t xml:space="preserve"> the Framework for State aid for research and development and innovation (2014/C 198/01).</w:t>
      </w:r>
    </w:p>
    <w:p w14:paraId="0E63EB1C" w14:textId="77777777" w:rsidR="00D71A6F" w:rsidRPr="00843AC4" w:rsidRDefault="00D71A6F" w:rsidP="006B46B7">
      <w:pPr>
        <w:spacing w:line="276" w:lineRule="auto"/>
        <w:rPr>
          <w:rFonts w:asciiTheme="minorHAnsi" w:hAnsiTheme="minorHAnsi" w:cs="Arial"/>
          <w:b/>
          <w:sz w:val="22"/>
          <w:szCs w:val="22"/>
        </w:rPr>
      </w:pPr>
      <w:r>
        <w:rPr>
          <w:rFonts w:asciiTheme="minorHAnsi" w:hAnsiTheme="minorHAnsi"/>
          <w:b/>
          <w:sz w:val="22"/>
        </w:rPr>
        <w:t>Start of works</w:t>
      </w:r>
    </w:p>
    <w:p w14:paraId="2A3F4147" w14:textId="222C8515" w:rsidR="00D71A6F" w:rsidRPr="00843AC4" w:rsidRDefault="00D71A6F" w:rsidP="006B46B7">
      <w:pPr>
        <w:spacing w:line="276" w:lineRule="auto"/>
        <w:rPr>
          <w:rFonts w:asciiTheme="minorHAnsi" w:hAnsiTheme="minorHAnsi" w:cs="Arial"/>
          <w:b/>
          <w:sz w:val="22"/>
          <w:szCs w:val="22"/>
        </w:rPr>
      </w:pPr>
      <w:r>
        <w:rPr>
          <w:rFonts w:asciiTheme="minorHAnsi" w:hAnsiTheme="minorHAnsi"/>
          <w:sz w:val="22"/>
        </w:rPr>
        <w:t>Under the GBER, start of works means the earlier of either the start of construction works relating to the investment, or the first legally binding commitment to order equipment or any other commitment that makes the investment irreversible. Purchase of land</w:t>
      </w:r>
      <w:r>
        <w:rPr>
          <w:rStyle w:val="Znakapoznpodarou"/>
          <w:rFonts w:asciiTheme="minorHAnsi" w:hAnsiTheme="minorHAnsi"/>
          <w:sz w:val="22"/>
        </w:rPr>
        <w:footnoteReference w:id="2"/>
      </w:r>
      <w:r>
        <w:rPr>
          <w:rFonts w:asciiTheme="minorHAnsi" w:hAnsiTheme="minorHAnsi"/>
          <w:sz w:val="22"/>
        </w:rPr>
        <w:t xml:space="preserve"> and preparatory works, such as obtaining permits and conducting feasibility studies, are not considered start of works. In the case of take-overs, start of works means the moment of acquiring the assets directly related to an acquired establishment.</w:t>
      </w:r>
    </w:p>
    <w:p w14:paraId="5F7329B7" w14:textId="1C1DA5F6" w:rsidR="00D71A6F" w:rsidRPr="00843AC4" w:rsidRDefault="00D71A6F" w:rsidP="006B46B7">
      <w:pPr>
        <w:spacing w:line="276" w:lineRule="auto"/>
        <w:rPr>
          <w:rFonts w:asciiTheme="minorHAnsi" w:hAnsiTheme="minorHAnsi" w:cs="Arial"/>
          <w:sz w:val="22"/>
          <w:szCs w:val="22"/>
        </w:rPr>
      </w:pPr>
    </w:p>
    <w:p w14:paraId="6014489D" w14:textId="01CCCE2F" w:rsidR="009958B6" w:rsidRPr="00843AC4" w:rsidRDefault="009958B6" w:rsidP="00B966ED">
      <w:pPr>
        <w:pStyle w:val="Nadpis1"/>
        <w:numPr>
          <w:ilvl w:val="0"/>
          <w:numId w:val="30"/>
        </w:numPr>
        <w:spacing w:before="240" w:after="240" w:line="276" w:lineRule="auto"/>
        <w:rPr>
          <w:rFonts w:asciiTheme="minorHAnsi" w:hAnsiTheme="minorHAnsi" w:cs="Arial"/>
          <w:bCs w:val="0"/>
          <w:caps/>
        </w:rPr>
      </w:pPr>
      <w:bookmarkStart w:id="20" w:name="_Toc450635693"/>
      <w:bookmarkStart w:id="21" w:name="_Toc450635797"/>
      <w:bookmarkStart w:id="22" w:name="_Toc450635901"/>
      <w:bookmarkStart w:id="23" w:name="_Toc450636004"/>
      <w:bookmarkStart w:id="24" w:name="_Toc450636107"/>
      <w:bookmarkStart w:id="25" w:name="_Toc450636210"/>
      <w:bookmarkStart w:id="26" w:name="_Toc450636312"/>
      <w:bookmarkStart w:id="27" w:name="_Toc450636413"/>
      <w:bookmarkStart w:id="28" w:name="_Toc450635694"/>
      <w:bookmarkStart w:id="29" w:name="_Toc450635798"/>
      <w:bookmarkStart w:id="30" w:name="_Toc450635902"/>
      <w:bookmarkStart w:id="31" w:name="_Toc450636005"/>
      <w:bookmarkStart w:id="32" w:name="_Toc450636108"/>
      <w:bookmarkStart w:id="33" w:name="_Toc450636211"/>
      <w:bookmarkStart w:id="34" w:name="_Toc450636313"/>
      <w:bookmarkStart w:id="35" w:name="_Toc450636414"/>
      <w:bookmarkStart w:id="36" w:name="_Toc441754199"/>
      <w:bookmarkStart w:id="37" w:name="_Toc442197304"/>
      <w:bookmarkStart w:id="38" w:name="_Toc484442178"/>
      <w:bookmarkStart w:id="39" w:name="_Toc485652016"/>
      <w:bookmarkStart w:id="40" w:name="_Toc48881837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Theme="minorHAnsi" w:hAnsiTheme="minorHAnsi"/>
          <w:caps/>
        </w:rPr>
        <w:t>Chapter – Legal basis and other underlying documents</w:t>
      </w:r>
      <w:bookmarkEnd w:id="36"/>
      <w:bookmarkEnd w:id="37"/>
      <w:bookmarkEnd w:id="38"/>
      <w:bookmarkEnd w:id="39"/>
      <w:bookmarkEnd w:id="40"/>
    </w:p>
    <w:p w14:paraId="0532A7E6" w14:textId="77777777" w:rsidR="0001531A" w:rsidRPr="00843AC4" w:rsidRDefault="0001531A"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 The key documents of this Call include:</w:t>
      </w:r>
    </w:p>
    <w:p w14:paraId="035FD583" w14:textId="4EDDB25C" w:rsidR="0082303C" w:rsidRPr="00843AC4" w:rsidRDefault="00F43F50" w:rsidP="00B966ED">
      <w:pPr>
        <w:widowControl w:val="0"/>
        <w:numPr>
          <w:ilvl w:val="0"/>
          <w:numId w:val="35"/>
        </w:numPr>
        <w:adjustRightInd w:val="0"/>
        <w:spacing w:line="276" w:lineRule="auto"/>
        <w:ind w:left="714" w:hanging="357"/>
        <w:textAlignment w:val="baseline"/>
        <w:rPr>
          <w:rFonts w:asciiTheme="minorHAnsi" w:hAnsiTheme="minorHAnsi" w:cs="Arial"/>
          <w:sz w:val="22"/>
          <w:szCs w:val="22"/>
        </w:rPr>
      </w:pPr>
      <w:r>
        <w:rPr>
          <w:rFonts w:asciiTheme="minorHAnsi" w:hAnsiTheme="minorHAnsi"/>
          <w:sz w:val="22"/>
        </w:rPr>
        <w:lastRenderedPageBreak/>
        <w:t>Commission Regulation</w:t>
      </w:r>
      <w:r w:rsidR="008D5995">
        <w:rPr>
          <w:rFonts w:asciiTheme="minorHAnsi" w:hAnsiTheme="minorHAnsi"/>
          <w:sz w:val="22"/>
        </w:rPr>
        <w:t xml:space="preserve"> (EU)</w:t>
      </w:r>
      <w:r>
        <w:rPr>
          <w:rFonts w:asciiTheme="minorHAnsi" w:hAnsiTheme="minorHAnsi"/>
          <w:sz w:val="22"/>
        </w:rPr>
        <w:t xml:space="preserve"> No 651/2014 of 17 June 2014 declaring certain categories of aid compatible with the internal market in application of Articles 107 and 108 of the Treaty (</w:t>
      </w:r>
      <w:r w:rsidR="008D5995">
        <w:rPr>
          <w:rFonts w:asciiTheme="minorHAnsi" w:hAnsiTheme="minorHAnsi"/>
          <w:sz w:val="22"/>
        </w:rPr>
        <w:t>hereinafter “</w:t>
      </w:r>
      <w:r>
        <w:rPr>
          <w:rFonts w:asciiTheme="minorHAnsi" w:hAnsiTheme="minorHAnsi"/>
          <w:sz w:val="22"/>
        </w:rPr>
        <w:t>GBER</w:t>
      </w:r>
      <w:r w:rsidR="008D5995">
        <w:rPr>
          <w:rFonts w:asciiTheme="minorHAnsi" w:hAnsiTheme="minorHAnsi"/>
          <w:sz w:val="22"/>
        </w:rPr>
        <w:t>”</w:t>
      </w:r>
      <w:r>
        <w:rPr>
          <w:rFonts w:asciiTheme="minorHAnsi" w:hAnsiTheme="minorHAnsi"/>
          <w:sz w:val="22"/>
        </w:rPr>
        <w:t>)</w:t>
      </w:r>
      <w:r>
        <w:rPr>
          <w:rStyle w:val="Znakapoznpodarou"/>
          <w:rFonts w:asciiTheme="minorHAnsi" w:hAnsiTheme="minorHAnsi"/>
          <w:sz w:val="22"/>
        </w:rPr>
        <w:footnoteReference w:id="3"/>
      </w:r>
      <w:r>
        <w:rPr>
          <w:rFonts w:asciiTheme="minorHAnsi" w:hAnsiTheme="minorHAnsi"/>
          <w:sz w:val="22"/>
        </w:rPr>
        <w:t>;</w:t>
      </w:r>
    </w:p>
    <w:p w14:paraId="0E8EA37D" w14:textId="77777777" w:rsidR="00F43F50" w:rsidRPr="00843AC4" w:rsidRDefault="00416D5A" w:rsidP="00B966ED">
      <w:pPr>
        <w:widowControl w:val="0"/>
        <w:numPr>
          <w:ilvl w:val="0"/>
          <w:numId w:val="35"/>
        </w:numPr>
        <w:adjustRightInd w:val="0"/>
        <w:spacing w:line="276" w:lineRule="auto"/>
        <w:ind w:left="714" w:hanging="357"/>
        <w:textAlignment w:val="baseline"/>
        <w:rPr>
          <w:rFonts w:asciiTheme="minorHAnsi" w:hAnsiTheme="minorHAnsi" w:cs="Arial"/>
          <w:szCs w:val="24"/>
        </w:rPr>
      </w:pPr>
      <w:r>
        <w:rPr>
          <w:rFonts w:asciiTheme="minorHAnsi" w:hAnsiTheme="minorHAnsi"/>
          <w:sz w:val="22"/>
        </w:rPr>
        <w:t>Communication from the Commission Framework for State aid for research and development and innovation 2014/C 198/01 (hereinafter the “Framework”)</w:t>
      </w:r>
      <w:r>
        <w:rPr>
          <w:rStyle w:val="Znakapoznpodarou"/>
          <w:rFonts w:asciiTheme="minorHAnsi" w:hAnsiTheme="minorHAnsi"/>
          <w:sz w:val="22"/>
        </w:rPr>
        <w:footnoteReference w:id="4"/>
      </w:r>
    </w:p>
    <w:p w14:paraId="11229BEC" w14:textId="2935F89A" w:rsidR="002F6683" w:rsidRPr="00843AC4" w:rsidRDefault="002F6683" w:rsidP="00B966ED">
      <w:pPr>
        <w:pStyle w:val="Nadpis1"/>
        <w:numPr>
          <w:ilvl w:val="0"/>
          <w:numId w:val="30"/>
        </w:numPr>
        <w:spacing w:before="240" w:after="240" w:line="276" w:lineRule="auto"/>
        <w:rPr>
          <w:rFonts w:asciiTheme="minorHAnsi" w:hAnsiTheme="minorHAnsi" w:cs="Arial"/>
          <w:bCs w:val="0"/>
          <w:caps/>
        </w:rPr>
      </w:pPr>
      <w:bookmarkStart w:id="41" w:name="_Toc441754200"/>
      <w:bookmarkStart w:id="42" w:name="_Toc442197305"/>
      <w:bookmarkStart w:id="43" w:name="_Toc484442179"/>
      <w:bookmarkStart w:id="44" w:name="_Toc485652017"/>
      <w:bookmarkStart w:id="45" w:name="_Toc488818378"/>
      <w:r>
        <w:rPr>
          <w:rFonts w:asciiTheme="minorHAnsi" w:hAnsiTheme="minorHAnsi"/>
          <w:caps/>
        </w:rPr>
        <w:t xml:space="preserve">Chapter – Contacts and communication  </w:t>
      </w:r>
      <w:r>
        <w:rPr>
          <w:rFonts w:asciiTheme="minorHAnsi" w:hAnsiTheme="minorHAnsi" w:cs="Arial"/>
          <w:bCs w:val="0"/>
          <w:caps/>
        </w:rPr>
        <w:br/>
      </w:r>
      <w:r>
        <w:rPr>
          <w:rFonts w:asciiTheme="minorHAnsi" w:hAnsiTheme="minorHAnsi"/>
          <w:caps/>
        </w:rPr>
        <w:t>with applicants and beneficiaries</w:t>
      </w:r>
      <w:bookmarkEnd w:id="41"/>
      <w:bookmarkEnd w:id="42"/>
      <w:bookmarkEnd w:id="43"/>
      <w:bookmarkEnd w:id="44"/>
      <w:bookmarkEnd w:id="45"/>
    </w:p>
    <w:p w14:paraId="77C47855" w14:textId="790E23AA" w:rsidR="0001531A" w:rsidRPr="00843AC4" w:rsidRDefault="0001531A"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927E25">
        <w:rPr>
          <w:rFonts w:asciiTheme="minorHAnsi" w:hAnsiTheme="minorHAnsi"/>
          <w:sz w:val="22"/>
        </w:rPr>
        <w:t>.</w:t>
      </w:r>
    </w:p>
    <w:p w14:paraId="47495FA5" w14:textId="7947336A" w:rsidR="002F6683" w:rsidRPr="00843AC4" w:rsidRDefault="002F6683" w:rsidP="00B966ED">
      <w:pPr>
        <w:pStyle w:val="Nadpis1"/>
        <w:numPr>
          <w:ilvl w:val="0"/>
          <w:numId w:val="30"/>
        </w:numPr>
        <w:spacing w:before="240" w:after="240" w:line="276" w:lineRule="auto"/>
        <w:rPr>
          <w:rFonts w:asciiTheme="minorHAnsi" w:hAnsiTheme="minorHAnsi" w:cs="Arial"/>
          <w:bCs w:val="0"/>
          <w:caps/>
        </w:rPr>
      </w:pPr>
      <w:bookmarkStart w:id="46" w:name="_Toc441754201"/>
      <w:bookmarkStart w:id="47" w:name="_Toc442197306"/>
      <w:bookmarkStart w:id="48" w:name="_Toc484442180"/>
      <w:bookmarkStart w:id="49" w:name="_Toc485652018"/>
      <w:bookmarkStart w:id="50" w:name="_Toc488818379"/>
      <w:r>
        <w:rPr>
          <w:rFonts w:asciiTheme="minorHAnsi" w:hAnsiTheme="minorHAnsi"/>
          <w:caps/>
        </w:rPr>
        <w:t>Chapter – Processes and rules for the submission of an aid application, evaluation and selection of projects</w:t>
      </w:r>
      <w:bookmarkEnd w:id="46"/>
      <w:bookmarkEnd w:id="47"/>
      <w:bookmarkEnd w:id="48"/>
      <w:bookmarkEnd w:id="49"/>
      <w:bookmarkEnd w:id="50"/>
    </w:p>
    <w:p w14:paraId="64E72610" w14:textId="77777777" w:rsidR="00A77F04" w:rsidRPr="00843AC4" w:rsidRDefault="00A77F04"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51" w:name="_Toc422117903"/>
      <w:bookmarkStart w:id="52" w:name="_Toc422120241"/>
      <w:bookmarkStart w:id="53" w:name="_Toc422145961"/>
      <w:bookmarkStart w:id="54" w:name="_Toc422146963"/>
      <w:bookmarkStart w:id="55" w:name="_Toc422147187"/>
      <w:bookmarkStart w:id="56" w:name="_Toc422147817"/>
      <w:bookmarkStart w:id="57" w:name="_Toc424032676"/>
      <w:bookmarkStart w:id="58" w:name="_Toc424038553"/>
      <w:bookmarkStart w:id="59" w:name="_Toc441754202"/>
      <w:bookmarkStart w:id="60" w:name="_Toc442197307"/>
      <w:bookmarkStart w:id="61" w:name="_Toc484442181"/>
      <w:bookmarkStart w:id="62" w:name="_Toc485652019"/>
      <w:bookmarkStart w:id="63" w:name="_Toc488818380"/>
      <w:r>
        <w:rPr>
          <w:rFonts w:asciiTheme="minorHAnsi" w:eastAsiaTheme="majorEastAsia" w:hAnsiTheme="minorHAnsi"/>
          <w:b/>
          <w:color w:val="4F81BD" w:themeColor="accent1"/>
          <w:sz w:val="26"/>
        </w:rPr>
        <w:t>Announcement of calls</w:t>
      </w:r>
      <w:bookmarkEnd w:id="51"/>
      <w:bookmarkEnd w:id="52"/>
      <w:bookmarkEnd w:id="53"/>
      <w:bookmarkEnd w:id="54"/>
      <w:bookmarkEnd w:id="55"/>
      <w:bookmarkEnd w:id="56"/>
      <w:bookmarkEnd w:id="57"/>
      <w:bookmarkEnd w:id="58"/>
      <w:bookmarkEnd w:id="59"/>
      <w:bookmarkEnd w:id="60"/>
      <w:bookmarkEnd w:id="61"/>
      <w:bookmarkEnd w:id="62"/>
      <w:bookmarkEnd w:id="63"/>
    </w:p>
    <w:p w14:paraId="71309DE8" w14:textId="20FA4814" w:rsidR="00F922F3" w:rsidRPr="00843AC4" w:rsidRDefault="00BD729D" w:rsidP="009F689C">
      <w:pPr>
        <w:pStyle w:val="MPtextodr"/>
        <w:widowControl w:val="0"/>
        <w:numPr>
          <w:ilvl w:val="0"/>
          <w:numId w:val="0"/>
        </w:numPr>
        <w:adjustRightInd w:val="0"/>
        <w:spacing w:line="276" w:lineRule="auto"/>
        <w:textAlignment w:val="baseline"/>
        <w:rPr>
          <w:rFonts w:asciiTheme="minorHAnsi" w:hAnsiTheme="minorHAnsi"/>
          <w:sz w:val="22"/>
          <w:szCs w:val="22"/>
        </w:rPr>
      </w:pPr>
      <w:r>
        <w:rPr>
          <w:rFonts w:asciiTheme="minorHAnsi" w:hAnsiTheme="minorHAnsi"/>
          <w:sz w:val="22"/>
        </w:rPr>
        <w:t xml:space="preserve">Calls for Long-Term Intersectoral Cooperation and Long-Term Intersectoral Cooperation for ITI are designated as round-based calls, using the single-round model of evaluation, i.e. the applicants submit their aid applications by the deadline specified in the Call. Before submitting the application, all applicants have the opportunity to discuss their questions concerning the Call with the representatives of the MA – the contact person specified in the call (see Chapter 8.1 of the Call). </w:t>
      </w:r>
      <w:bookmarkStart w:id="64" w:name="_Toc422117904"/>
      <w:bookmarkStart w:id="65" w:name="_Toc422120242"/>
      <w:bookmarkStart w:id="66" w:name="_Toc422145962"/>
      <w:bookmarkStart w:id="67" w:name="_Toc422146964"/>
      <w:bookmarkStart w:id="68" w:name="_Toc422147188"/>
      <w:bookmarkStart w:id="69" w:name="_Toc422147818"/>
      <w:bookmarkStart w:id="70" w:name="_Toc424032677"/>
      <w:bookmarkStart w:id="71" w:name="_Toc424038554"/>
      <w:bookmarkStart w:id="72" w:name="_Toc441754203"/>
      <w:bookmarkStart w:id="73" w:name="_Toc442197308"/>
    </w:p>
    <w:p w14:paraId="726B7999" w14:textId="58B251DB" w:rsidR="00A77F04" w:rsidRPr="00843AC4" w:rsidRDefault="00A77F04"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74" w:name="_Toc484442182"/>
      <w:bookmarkStart w:id="75" w:name="_Toc485652020"/>
      <w:bookmarkStart w:id="76" w:name="_Toc488818381"/>
      <w:r>
        <w:rPr>
          <w:rFonts w:asciiTheme="minorHAnsi" w:eastAsiaTheme="majorEastAsia" w:hAnsiTheme="minorHAnsi"/>
          <w:b/>
          <w:color w:val="4F81BD" w:themeColor="accent1"/>
          <w:sz w:val="26"/>
        </w:rPr>
        <w:t>Preparation of the aid application</w:t>
      </w:r>
      <w:bookmarkEnd w:id="64"/>
      <w:bookmarkEnd w:id="65"/>
      <w:bookmarkEnd w:id="66"/>
      <w:bookmarkEnd w:id="67"/>
      <w:bookmarkEnd w:id="68"/>
      <w:bookmarkEnd w:id="69"/>
      <w:bookmarkEnd w:id="70"/>
      <w:bookmarkEnd w:id="71"/>
      <w:bookmarkEnd w:id="72"/>
      <w:bookmarkEnd w:id="73"/>
      <w:bookmarkEnd w:id="74"/>
      <w:bookmarkEnd w:id="75"/>
      <w:bookmarkEnd w:id="76"/>
    </w:p>
    <w:p w14:paraId="2024D6DF" w14:textId="77777777" w:rsidR="000246E0" w:rsidRPr="00843AC4" w:rsidRDefault="000246E0" w:rsidP="006B46B7">
      <w:pPr>
        <w:spacing w:line="276" w:lineRule="auto"/>
        <w:rPr>
          <w:rFonts w:asciiTheme="minorHAnsi" w:hAnsiTheme="minorHAnsi" w:cs="Arial"/>
          <w:sz w:val="22"/>
          <w:szCs w:val="22"/>
        </w:rPr>
      </w:pPr>
      <w:bookmarkStart w:id="77" w:name="_Toc422117914"/>
      <w:bookmarkStart w:id="78" w:name="_Toc422120250"/>
      <w:bookmarkStart w:id="79" w:name="_Toc422145970"/>
      <w:bookmarkStart w:id="80" w:name="_Toc422146972"/>
      <w:bookmarkStart w:id="81" w:name="_Toc422147196"/>
      <w:bookmarkStart w:id="82" w:name="_Toc422147826"/>
      <w:bookmarkStart w:id="83" w:name="_Toc424032678"/>
      <w:bookmarkStart w:id="84" w:name="_Toc424038555"/>
      <w:r>
        <w:rPr>
          <w:rFonts w:asciiTheme="minorHAnsi" w:hAnsiTheme="minorHAnsi"/>
          <w:sz w:val="22"/>
        </w:rPr>
        <w:t>Beyond the rules specified in the Rules for Applicants and Beneficiaries – General Part, the following applies to applicants/beneficiaries:</w:t>
      </w:r>
    </w:p>
    <w:p w14:paraId="4053FF41" w14:textId="68E3BB5E" w:rsidR="000246E0" w:rsidRPr="00843AC4" w:rsidRDefault="000246E0" w:rsidP="006B46B7">
      <w:pPr>
        <w:widowControl w:val="0"/>
        <w:adjustRightInd w:val="0"/>
        <w:spacing w:before="120" w:line="276" w:lineRule="auto"/>
        <w:textAlignment w:val="baseline"/>
        <w:rPr>
          <w:rFonts w:asciiTheme="minorHAnsi" w:hAnsiTheme="minorHAnsi" w:cs="Arial"/>
          <w:sz w:val="22"/>
          <w:szCs w:val="22"/>
        </w:rPr>
      </w:pPr>
      <w:r>
        <w:rPr>
          <w:rFonts w:asciiTheme="minorHAnsi" w:hAnsiTheme="minorHAnsi"/>
          <w:sz w:val="22"/>
        </w:rPr>
        <w:t xml:space="preserve">The applicant must submit the aid application through IS KP14+, including the mandatory/elective annexes. The overview of the mandatory/elective annexes is shown in the table in Annex 18.10. This overview contains the form and the method of submission of individual annexes. </w:t>
      </w:r>
    </w:p>
    <w:p w14:paraId="71743D12" w14:textId="77777777" w:rsidR="00AC6F57" w:rsidRPr="00843AC4" w:rsidRDefault="00A77F04"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85" w:name="_Toc441754204"/>
      <w:bookmarkStart w:id="86" w:name="_Toc442197309"/>
      <w:bookmarkStart w:id="87" w:name="_Toc484442183"/>
      <w:bookmarkStart w:id="88" w:name="_Toc485652021"/>
      <w:bookmarkStart w:id="89" w:name="_Toc488818382"/>
      <w:r>
        <w:rPr>
          <w:rFonts w:asciiTheme="minorHAnsi" w:hAnsiTheme="minorHAnsi"/>
          <w:b/>
          <w:color w:val="00B0F0"/>
        </w:rPr>
        <w:t>Eligibility of an applicant/partner</w:t>
      </w:r>
      <w:bookmarkStart w:id="90" w:name="_Toc421689248"/>
      <w:bookmarkStart w:id="91" w:name="_Toc421689249"/>
      <w:bookmarkStart w:id="92" w:name="_Toc421689255"/>
      <w:bookmarkStart w:id="93" w:name="_Toc424032679"/>
      <w:bookmarkStart w:id="94" w:name="_Toc424038556"/>
      <w:bookmarkEnd w:id="77"/>
      <w:bookmarkEnd w:id="78"/>
      <w:bookmarkEnd w:id="79"/>
      <w:bookmarkEnd w:id="80"/>
      <w:bookmarkEnd w:id="81"/>
      <w:bookmarkEnd w:id="82"/>
      <w:bookmarkEnd w:id="83"/>
      <w:bookmarkEnd w:id="84"/>
      <w:bookmarkEnd w:id="85"/>
      <w:bookmarkEnd w:id="86"/>
      <w:bookmarkEnd w:id="87"/>
      <w:bookmarkEnd w:id="90"/>
      <w:bookmarkEnd w:id="91"/>
      <w:bookmarkEnd w:id="88"/>
      <w:bookmarkEnd w:id="89"/>
    </w:p>
    <w:p w14:paraId="1357E14A" w14:textId="77777777" w:rsidR="007A09A7" w:rsidRPr="00843AC4" w:rsidRDefault="007A09A7" w:rsidP="006B46B7">
      <w:pPr>
        <w:spacing w:line="276" w:lineRule="auto"/>
        <w:rPr>
          <w:rFonts w:asciiTheme="minorHAnsi" w:hAnsiTheme="minorHAnsi" w:cs="Arial"/>
          <w:sz w:val="22"/>
          <w:szCs w:val="22"/>
        </w:rPr>
      </w:pPr>
      <w:r>
        <w:rPr>
          <w:rFonts w:asciiTheme="minorHAnsi" w:hAnsiTheme="minorHAnsi"/>
          <w:sz w:val="22"/>
        </w:rPr>
        <w:t xml:space="preserve">An eligible applicants is defined in the text of the Call. </w:t>
      </w:r>
    </w:p>
    <w:p w14:paraId="2D6A9034" w14:textId="77777777" w:rsidR="007A09A7" w:rsidRPr="00843AC4" w:rsidRDefault="00DD3FA5" w:rsidP="006B46B7">
      <w:pPr>
        <w:spacing w:line="276" w:lineRule="auto"/>
        <w:rPr>
          <w:rFonts w:asciiTheme="minorHAnsi" w:hAnsiTheme="minorHAnsi" w:cs="Arial"/>
          <w:sz w:val="22"/>
          <w:szCs w:val="22"/>
        </w:rPr>
      </w:pPr>
      <w:r>
        <w:rPr>
          <w:rFonts w:asciiTheme="minorHAnsi" w:hAnsiTheme="minorHAnsi"/>
          <w:sz w:val="22"/>
        </w:rPr>
        <w:t xml:space="preserve">An eligible partner is defined in the text of the Call. </w:t>
      </w:r>
    </w:p>
    <w:p w14:paraId="6C2AD6D5" w14:textId="0CD56E32" w:rsidR="00937571" w:rsidRPr="00843AC4" w:rsidRDefault="00996165" w:rsidP="006B46B7">
      <w:pPr>
        <w:pStyle w:val="MPtextodr"/>
        <w:widowControl w:val="0"/>
        <w:numPr>
          <w:ilvl w:val="0"/>
          <w:numId w:val="0"/>
        </w:numPr>
        <w:adjustRightInd w:val="0"/>
        <w:spacing w:line="276" w:lineRule="auto"/>
        <w:textAlignment w:val="baseline"/>
        <w:rPr>
          <w:rFonts w:asciiTheme="minorHAnsi" w:hAnsiTheme="minorHAnsi"/>
          <w:sz w:val="22"/>
          <w:szCs w:val="22"/>
        </w:rPr>
      </w:pPr>
      <w:r>
        <w:rPr>
          <w:rFonts w:asciiTheme="minorHAnsi" w:hAnsiTheme="minorHAnsi"/>
          <w:sz w:val="22"/>
        </w:rPr>
        <w:t>The applicant or, where relevant, other entity which contributes to the eligible expenditure of the project (“partner”) which is a research and knowledge dissemination organisa</w:t>
      </w:r>
      <w:r>
        <w:rPr>
          <w:rFonts w:asciiTheme="minorHAnsi" w:hAnsiTheme="minorHAnsi"/>
          <w:sz w:val="22"/>
        </w:rPr>
        <w:lastRenderedPageBreak/>
        <w:t xml:space="preserve">tion (hereinafter the “research organisation”) must always meet all the following conditions based on the definition of </w:t>
      </w:r>
      <w:r>
        <w:rPr>
          <w:rFonts w:asciiTheme="minorHAnsi" w:hAnsiTheme="minorHAnsi"/>
          <w:b/>
          <w:sz w:val="22"/>
        </w:rPr>
        <w:t>research organisation, as defined by the Framework,</w:t>
      </w:r>
      <w:r>
        <w:rPr>
          <w:rFonts w:asciiTheme="minorHAnsi" w:hAnsiTheme="minorHAnsi"/>
          <w:sz w:val="22"/>
        </w:rPr>
        <w:t xml:space="preserve"> and must ensure that these conditions will be met throughout the project implementation and sustainability.</w:t>
      </w:r>
    </w:p>
    <w:p w14:paraId="42808F35" w14:textId="04AA488B" w:rsidR="00996165" w:rsidRPr="00843AC4" w:rsidRDefault="00EB7BED" w:rsidP="00B966ED">
      <w:pPr>
        <w:pStyle w:val="Odstavecseseznamem"/>
        <w:numPr>
          <w:ilvl w:val="0"/>
          <w:numId w:val="36"/>
        </w:numPr>
        <w:spacing w:line="276" w:lineRule="auto"/>
        <w:ind w:left="720"/>
        <w:rPr>
          <w:rFonts w:asciiTheme="minorHAnsi" w:hAnsiTheme="minorHAnsi" w:cs="Arial"/>
          <w:b w:val="0"/>
          <w:sz w:val="22"/>
          <w:szCs w:val="22"/>
        </w:rPr>
      </w:pPr>
      <w:r>
        <w:rPr>
          <w:rFonts w:asciiTheme="minorHAnsi" w:hAnsiTheme="minorHAnsi"/>
          <w:b w:val="0"/>
          <w:sz w:val="22"/>
        </w:rPr>
        <w:t>The primary objective of an entity is to independently conduct fundamental research, industrial research or experimental development, or to widely disseminate the results of such activities by way of teaching, publication or knowledge transfer.</w:t>
      </w:r>
    </w:p>
    <w:p w14:paraId="5902B866" w14:textId="45525C92" w:rsidR="00996165" w:rsidRPr="00843AC4" w:rsidRDefault="00996165" w:rsidP="00B966ED">
      <w:pPr>
        <w:pStyle w:val="Odstavecseseznamem"/>
        <w:numPr>
          <w:ilvl w:val="0"/>
          <w:numId w:val="36"/>
        </w:numPr>
        <w:spacing w:line="276" w:lineRule="auto"/>
        <w:ind w:left="720"/>
        <w:rPr>
          <w:rFonts w:asciiTheme="minorHAnsi" w:hAnsiTheme="minorHAnsi" w:cs="Arial"/>
          <w:b w:val="0"/>
          <w:sz w:val="22"/>
          <w:szCs w:val="22"/>
        </w:rPr>
      </w:pPr>
      <w:r>
        <w:rPr>
          <w:rFonts w:asciiTheme="minorHAnsi" w:hAnsiTheme="minorHAnsi"/>
          <w:b w:val="0"/>
          <w:sz w:val="22"/>
        </w:rPr>
        <w:t>Enterprises (i.e. entities engaged in economic activities) which can exert a decisive influence upon the entity, for example in the quality of shareholders or members, may not enjoy preferential access to the results generated by the applicant/partner.</w:t>
      </w:r>
    </w:p>
    <w:p w14:paraId="5868FA38" w14:textId="7FECC12A" w:rsidR="00996165" w:rsidRPr="00843AC4" w:rsidRDefault="00160F0E" w:rsidP="00B966ED">
      <w:pPr>
        <w:pStyle w:val="Odstavecseseznamem"/>
        <w:numPr>
          <w:ilvl w:val="0"/>
          <w:numId w:val="36"/>
        </w:numPr>
        <w:spacing w:line="276" w:lineRule="auto"/>
        <w:ind w:left="720"/>
        <w:rPr>
          <w:rFonts w:asciiTheme="minorHAnsi" w:hAnsiTheme="minorHAnsi" w:cs="Arial"/>
          <w:b w:val="0"/>
          <w:sz w:val="22"/>
          <w:szCs w:val="22"/>
        </w:rPr>
      </w:pPr>
      <w:r>
        <w:rPr>
          <w:rFonts w:asciiTheme="minorHAnsi" w:hAnsiTheme="minorHAnsi"/>
          <w:b w:val="0"/>
          <w:sz w:val="22"/>
        </w:rPr>
        <w:t>Where such entity also pursues economic activities, the financing, the costs and the revenues of those economic activities must be accounted for separately. Separate accounting must be kept so that the beneficiary can at any time provide credible, current and verifiable information on the management of the project funds.</w:t>
      </w:r>
    </w:p>
    <w:p w14:paraId="4E541607" w14:textId="76F70443" w:rsidR="00996165" w:rsidRPr="00843AC4" w:rsidRDefault="00996165" w:rsidP="00B966ED">
      <w:pPr>
        <w:pStyle w:val="Odstavecseseznamem"/>
        <w:numPr>
          <w:ilvl w:val="0"/>
          <w:numId w:val="36"/>
        </w:numPr>
        <w:spacing w:line="276" w:lineRule="auto"/>
        <w:ind w:left="720"/>
        <w:rPr>
          <w:rFonts w:asciiTheme="minorHAnsi" w:hAnsiTheme="minorHAnsi" w:cs="Arial"/>
          <w:b w:val="0"/>
          <w:sz w:val="22"/>
          <w:szCs w:val="22"/>
        </w:rPr>
      </w:pPr>
      <w:r>
        <w:rPr>
          <w:rFonts w:asciiTheme="minorHAnsi" w:hAnsiTheme="minorHAnsi"/>
          <w:b w:val="0"/>
          <w:sz w:val="22"/>
        </w:rPr>
        <w:t>The obligations referred to in (a) to (c) must be incorporated in the internal guidelines of the entity (e.g. Articles of Association, formation deed) no later than on the date of submission of the aid application.</w:t>
      </w:r>
    </w:p>
    <w:p w14:paraId="0ADDE2AA" w14:textId="229705DC" w:rsidR="00C94F17" w:rsidRPr="00843AC4" w:rsidRDefault="009C6B3A" w:rsidP="006B46B7">
      <w:pPr>
        <w:spacing w:after="200" w:line="276" w:lineRule="auto"/>
        <w:jc w:val="left"/>
        <w:rPr>
          <w:rFonts w:asciiTheme="minorHAnsi" w:eastAsia="Calibri" w:hAnsiTheme="minorHAnsi" w:cs="Arial"/>
          <w:b/>
          <w:sz w:val="22"/>
          <w:szCs w:val="22"/>
        </w:rPr>
      </w:pPr>
      <w:r>
        <w:rPr>
          <w:rFonts w:asciiTheme="minorHAnsi" w:hAnsiTheme="minorHAnsi"/>
          <w:b/>
          <w:sz w:val="22"/>
        </w:rPr>
        <w:t>Documents required to verify the eligibility of an applicant/partner which is a research organization</w:t>
      </w:r>
    </w:p>
    <w:p w14:paraId="7D4D383F" w14:textId="7383013A" w:rsidR="00FA43AC" w:rsidRPr="00843AC4" w:rsidRDefault="009C6B3A" w:rsidP="00152C92">
      <w:pPr>
        <w:spacing w:line="276" w:lineRule="auto"/>
        <w:rPr>
          <w:rFonts w:asciiTheme="minorHAnsi" w:hAnsiTheme="minorHAnsi" w:cs="Arial"/>
          <w:sz w:val="22"/>
          <w:szCs w:val="22"/>
        </w:rPr>
      </w:pPr>
      <w:r>
        <w:rPr>
          <w:rFonts w:asciiTheme="minorHAnsi" w:hAnsiTheme="minorHAnsi"/>
          <w:sz w:val="22"/>
        </w:rPr>
        <w:t xml:space="preserve">The documents confirming the formal setting to meet the requirements arising from the definition of a </w:t>
      </w:r>
      <w:r w:rsidR="00A93FB6">
        <w:rPr>
          <w:rFonts w:asciiTheme="minorHAnsi" w:hAnsiTheme="minorHAnsi"/>
          <w:sz w:val="22"/>
        </w:rPr>
        <w:t xml:space="preserve">research </w:t>
      </w:r>
      <w:r>
        <w:rPr>
          <w:rFonts w:asciiTheme="minorHAnsi" w:hAnsiTheme="minorHAnsi"/>
          <w:sz w:val="22"/>
        </w:rPr>
        <w:t>organization , which show that the internal setting of the operation of the competent entity (principal activities, division of economic and non-economic activities, prevention of influence of undertakings, etc.) meets the definition of the Research</w:t>
      </w:r>
      <w:r w:rsidR="00A93FB6">
        <w:rPr>
          <w:rFonts w:asciiTheme="minorHAnsi" w:hAnsiTheme="minorHAnsi"/>
          <w:sz w:val="22"/>
        </w:rPr>
        <w:t xml:space="preserve"> organization</w:t>
      </w:r>
      <w:r>
        <w:rPr>
          <w:rFonts w:asciiTheme="minorHAnsi" w:hAnsiTheme="minorHAnsi"/>
          <w:sz w:val="22"/>
        </w:rPr>
        <w:t xml:space="preserve"> according to the Framework. These documents may include, for example: formation deed, articles of association, memorandum of association, formation charter, etc. These documents necessary to assess the fulfilment of the conditions following from the definition of research </w:t>
      </w:r>
      <w:r w:rsidR="00A93FB6">
        <w:rPr>
          <w:rFonts w:asciiTheme="minorHAnsi" w:hAnsiTheme="minorHAnsi"/>
          <w:sz w:val="22"/>
        </w:rPr>
        <w:t>organization</w:t>
      </w:r>
      <w:r>
        <w:rPr>
          <w:rFonts w:asciiTheme="minorHAnsi" w:hAnsiTheme="minorHAnsi"/>
          <w:sz w:val="22"/>
        </w:rPr>
        <w:t xml:space="preserve"> are to be submitted only by applicants/partners that meet the definition of a research</w:t>
      </w:r>
      <w:r w:rsidR="00A93FB6">
        <w:rPr>
          <w:rFonts w:asciiTheme="minorHAnsi" w:hAnsiTheme="minorHAnsi"/>
          <w:sz w:val="22"/>
        </w:rPr>
        <w:t xml:space="preserve"> organization</w:t>
      </w:r>
      <w:r>
        <w:rPr>
          <w:rFonts w:asciiTheme="minorHAnsi" w:hAnsiTheme="minorHAnsi"/>
          <w:sz w:val="22"/>
        </w:rPr>
        <w:t xml:space="preserve"> according to the Framework, but are not a public higher education institution, State higher education institution conducting research, or a public research institution.</w:t>
      </w:r>
    </w:p>
    <w:p w14:paraId="1673B456" w14:textId="32748D1B" w:rsidR="00310C07" w:rsidRPr="00843AC4" w:rsidRDefault="00310C07" w:rsidP="006B46B7">
      <w:pPr>
        <w:pStyle w:val="MPtextodr"/>
        <w:numPr>
          <w:ilvl w:val="0"/>
          <w:numId w:val="0"/>
        </w:numPr>
        <w:spacing w:line="276" w:lineRule="auto"/>
        <w:rPr>
          <w:rFonts w:asciiTheme="minorHAnsi" w:hAnsiTheme="minorHAnsi"/>
          <w:sz w:val="22"/>
          <w:szCs w:val="22"/>
          <w:u w:val="single"/>
        </w:rPr>
      </w:pPr>
      <w:r>
        <w:rPr>
          <w:rFonts w:asciiTheme="minorHAnsi" w:hAnsiTheme="minorHAnsi"/>
          <w:b/>
          <w:sz w:val="22"/>
          <w:u w:val="single"/>
        </w:rPr>
        <w:t>Eligible applicant/partner is also obliged to meet all the following criteria:</w:t>
      </w:r>
    </w:p>
    <w:p w14:paraId="6FDA0CFF" w14:textId="77777777" w:rsidR="00BD729D" w:rsidRPr="00843AC4" w:rsidRDefault="00BD729D" w:rsidP="00B966ED">
      <w:pPr>
        <w:pStyle w:val="Odstavecseseznamem"/>
        <w:numPr>
          <w:ilvl w:val="0"/>
          <w:numId w:val="39"/>
        </w:numPr>
        <w:spacing w:line="276" w:lineRule="auto"/>
        <w:ind w:left="426"/>
        <w:rPr>
          <w:rFonts w:asciiTheme="minorHAnsi" w:eastAsiaTheme="majorEastAsia" w:hAnsiTheme="minorHAnsi" w:cs="Arial"/>
          <w:sz w:val="22"/>
          <w:szCs w:val="22"/>
        </w:rPr>
      </w:pPr>
      <w:r>
        <w:rPr>
          <w:rFonts w:asciiTheme="minorHAnsi" w:eastAsiaTheme="majorEastAsia" w:hAnsiTheme="minorHAnsi"/>
          <w:sz w:val="22"/>
        </w:rPr>
        <w:t xml:space="preserve"> applicant/partner type </w:t>
      </w:r>
      <w:r>
        <w:rPr>
          <w:rFonts w:asciiTheme="minorHAnsi" w:eastAsiaTheme="majorEastAsia" w:hAnsiTheme="minorHAnsi"/>
          <w:b w:val="0"/>
          <w:sz w:val="22"/>
        </w:rPr>
        <w:t>is included in the list of eligible applicants/partners in the Call;</w:t>
      </w:r>
      <w:r>
        <w:rPr>
          <w:rFonts w:asciiTheme="minorHAnsi" w:eastAsiaTheme="majorEastAsia" w:hAnsiTheme="minorHAnsi"/>
          <w:sz w:val="22"/>
        </w:rPr>
        <w:t xml:space="preserve"> </w:t>
      </w:r>
    </w:p>
    <w:p w14:paraId="31C56425" w14:textId="5E895C3F" w:rsidR="00152C92" w:rsidRPr="00843AC4" w:rsidRDefault="00BD729D" w:rsidP="00B966ED">
      <w:pPr>
        <w:numPr>
          <w:ilvl w:val="0"/>
          <w:numId w:val="34"/>
        </w:numPr>
        <w:spacing w:line="276" w:lineRule="auto"/>
        <w:rPr>
          <w:rFonts w:asciiTheme="minorHAnsi" w:eastAsiaTheme="majorEastAsia" w:hAnsiTheme="minorHAnsi" w:cs="Arial"/>
          <w:sz w:val="22"/>
          <w:szCs w:val="22"/>
        </w:rPr>
      </w:pPr>
      <w:r>
        <w:rPr>
          <w:rFonts w:asciiTheme="minorHAnsi" w:eastAsiaTheme="majorEastAsia" w:hAnsiTheme="minorHAnsi"/>
          <w:sz w:val="22"/>
        </w:rPr>
        <w:t>applicant/partner with a financial contribution which is a legal person</w:t>
      </w:r>
      <w:r>
        <w:rPr>
          <w:rStyle w:val="Znakapoznpodarou"/>
          <w:rFonts w:asciiTheme="minorHAnsi" w:eastAsiaTheme="majorEastAsia" w:hAnsiTheme="minorHAnsi"/>
          <w:sz w:val="22"/>
        </w:rPr>
        <w:footnoteReference w:id="5"/>
      </w:r>
      <w:r>
        <w:rPr>
          <w:rFonts w:asciiTheme="minorHAnsi" w:eastAsiaTheme="majorEastAsia" w:hAnsiTheme="minorHAnsi"/>
          <w:sz w:val="22"/>
        </w:rPr>
        <w:t xml:space="preserve"> must demonstrate its </w:t>
      </w:r>
      <w:r>
        <w:rPr>
          <w:rFonts w:asciiTheme="minorHAnsi" w:eastAsiaTheme="majorEastAsia" w:hAnsiTheme="minorHAnsi"/>
          <w:b/>
          <w:sz w:val="22"/>
        </w:rPr>
        <w:t>ownership structure</w:t>
      </w:r>
      <w:r>
        <w:rPr>
          <w:rFonts w:asciiTheme="minorHAnsi" w:eastAsiaTheme="majorEastAsia" w:hAnsiTheme="minorHAnsi"/>
          <w:sz w:val="22"/>
        </w:rPr>
        <w:t>.</w:t>
      </w:r>
      <w:r>
        <w:rPr>
          <w:rFonts w:asciiTheme="minorHAnsi" w:eastAsiaTheme="majorEastAsia" w:hAnsiTheme="minorHAnsi"/>
          <w:b/>
          <w:sz w:val="22"/>
        </w:rPr>
        <w:t xml:space="preserve"> </w:t>
      </w:r>
    </w:p>
    <w:p w14:paraId="45903470" w14:textId="42140849" w:rsidR="00152C92" w:rsidRPr="00843AC4" w:rsidRDefault="00152C92" w:rsidP="00152C92">
      <w:pPr>
        <w:spacing w:line="276" w:lineRule="auto"/>
        <w:ind w:left="426"/>
        <w:rPr>
          <w:rFonts w:asciiTheme="minorHAnsi" w:eastAsiaTheme="majorEastAsia" w:hAnsiTheme="minorHAnsi" w:cs="Arial"/>
          <w:sz w:val="22"/>
          <w:szCs w:val="22"/>
        </w:rPr>
      </w:pPr>
      <w:r>
        <w:rPr>
          <w:rFonts w:asciiTheme="minorHAnsi" w:eastAsiaTheme="majorEastAsia" w:hAnsiTheme="minorHAnsi"/>
          <w:sz w:val="22"/>
        </w:rPr>
        <w:t xml:space="preserve">Assessment is made whether the applicant/partner has demonstrated its ownership structure in accordance with Section 14(3)(e) of Act No 218/2000 </w:t>
      </w:r>
      <w:r w:rsidR="009628CC">
        <w:rPr>
          <w:rFonts w:asciiTheme="minorHAnsi" w:eastAsiaTheme="majorEastAsia" w:hAnsiTheme="minorHAnsi"/>
          <w:sz w:val="22"/>
        </w:rPr>
        <w:t>Coll</w:t>
      </w:r>
      <w:r>
        <w:rPr>
          <w:rFonts w:asciiTheme="minorHAnsi" w:eastAsiaTheme="majorEastAsia" w:hAnsiTheme="minorHAnsi"/>
          <w:sz w:val="22"/>
        </w:rPr>
        <w:t xml:space="preserve">., on </w:t>
      </w:r>
      <w:r w:rsidR="009628CC">
        <w:rPr>
          <w:rFonts w:asciiTheme="minorHAnsi" w:eastAsiaTheme="majorEastAsia" w:hAnsiTheme="minorHAnsi"/>
          <w:sz w:val="22"/>
        </w:rPr>
        <w:t>B</w:t>
      </w:r>
      <w:r>
        <w:rPr>
          <w:rFonts w:asciiTheme="minorHAnsi" w:eastAsiaTheme="majorEastAsia" w:hAnsiTheme="minorHAnsi"/>
          <w:sz w:val="22"/>
        </w:rPr>
        <w:t xml:space="preserve">udgetary </w:t>
      </w:r>
      <w:r w:rsidR="009628CC">
        <w:rPr>
          <w:rFonts w:asciiTheme="minorHAnsi" w:eastAsiaTheme="majorEastAsia" w:hAnsiTheme="minorHAnsi"/>
          <w:sz w:val="22"/>
        </w:rPr>
        <w:lastRenderedPageBreak/>
        <w:t>R</w:t>
      </w:r>
      <w:r>
        <w:rPr>
          <w:rFonts w:asciiTheme="minorHAnsi" w:eastAsiaTheme="majorEastAsia" w:hAnsiTheme="minorHAnsi"/>
          <w:sz w:val="22"/>
        </w:rPr>
        <w:t>ules,</w:t>
      </w:r>
      <w:r w:rsidR="009628CC">
        <w:rPr>
          <w:rFonts w:asciiTheme="minorHAnsi" w:eastAsiaTheme="majorEastAsia" w:hAnsiTheme="minorHAnsi"/>
          <w:sz w:val="22"/>
        </w:rPr>
        <w:t xml:space="preserve"> and on amendment to certain other acts, as amended (hereinafter “Budgetary Rules”)</w:t>
      </w:r>
      <w:r>
        <w:rPr>
          <w:rFonts w:asciiTheme="minorHAnsi" w:eastAsiaTheme="majorEastAsia" w:hAnsiTheme="minorHAnsi"/>
          <w:sz w:val="22"/>
        </w:rPr>
        <w:t xml:space="preserve"> i.e. whether the applicant/partner has submitted the identification of:</w:t>
      </w:r>
    </w:p>
    <w:p w14:paraId="48389284" w14:textId="77777777" w:rsidR="00152C92" w:rsidRPr="00843AC4" w:rsidRDefault="00152C92" w:rsidP="00B966ED">
      <w:pPr>
        <w:pStyle w:val="Odstavecseseznamem"/>
        <w:numPr>
          <w:ilvl w:val="1"/>
          <w:numId w:val="42"/>
        </w:numPr>
        <w:spacing w:line="276" w:lineRule="auto"/>
        <w:rPr>
          <w:rFonts w:asciiTheme="minorHAnsi" w:eastAsiaTheme="majorEastAsia" w:hAnsiTheme="minorHAnsi" w:cs="Arial"/>
          <w:b w:val="0"/>
          <w:sz w:val="22"/>
          <w:szCs w:val="22"/>
        </w:rPr>
      </w:pPr>
      <w:r>
        <w:rPr>
          <w:rFonts w:asciiTheme="minorHAnsi" w:eastAsiaTheme="majorEastAsia" w:hAnsiTheme="minorHAnsi"/>
          <w:b w:val="0"/>
          <w:sz w:val="22"/>
        </w:rPr>
        <w:t>the persons acting in its name, stating whether they act as its governing bodies or under a power of attorney;</w:t>
      </w:r>
    </w:p>
    <w:p w14:paraId="3D59A606" w14:textId="77777777" w:rsidR="00152C92" w:rsidRPr="00843AC4" w:rsidRDefault="00152C92" w:rsidP="00B966ED">
      <w:pPr>
        <w:pStyle w:val="Odstavecseseznamem"/>
        <w:numPr>
          <w:ilvl w:val="1"/>
          <w:numId w:val="42"/>
        </w:numPr>
        <w:spacing w:line="276" w:lineRule="auto"/>
        <w:rPr>
          <w:rFonts w:asciiTheme="minorHAnsi" w:eastAsiaTheme="majorEastAsia" w:hAnsiTheme="minorHAnsi" w:cs="Arial"/>
          <w:b w:val="0"/>
          <w:sz w:val="22"/>
          <w:szCs w:val="22"/>
        </w:rPr>
      </w:pPr>
      <w:r>
        <w:rPr>
          <w:rFonts w:asciiTheme="minorHAnsi" w:eastAsiaTheme="majorEastAsia" w:hAnsiTheme="minorHAnsi"/>
          <w:b w:val="0"/>
          <w:sz w:val="22"/>
        </w:rPr>
        <w:t>persons with a share in this legal person;</w:t>
      </w:r>
    </w:p>
    <w:p w14:paraId="33430661" w14:textId="2D27FE2A" w:rsidR="00152C92" w:rsidRPr="00843AC4" w:rsidRDefault="005F39DD" w:rsidP="00B966ED">
      <w:pPr>
        <w:numPr>
          <w:ilvl w:val="1"/>
          <w:numId w:val="42"/>
        </w:numPr>
        <w:spacing w:line="276" w:lineRule="auto"/>
        <w:rPr>
          <w:rFonts w:asciiTheme="minorHAnsi" w:eastAsiaTheme="majorEastAsia" w:hAnsiTheme="minorHAnsi" w:cs="Arial"/>
          <w:sz w:val="22"/>
          <w:szCs w:val="22"/>
        </w:rPr>
      </w:pPr>
      <w:r>
        <w:rPr>
          <w:rFonts w:asciiTheme="minorHAnsi" w:eastAsiaTheme="majorEastAsia" w:hAnsiTheme="minorHAnsi"/>
          <w:sz w:val="22"/>
        </w:rPr>
        <w:t>third persons in which the applicant/partner has a share, and the amount of that share.</w:t>
      </w:r>
    </w:p>
    <w:p w14:paraId="7C47511F" w14:textId="666EA91D" w:rsidR="008C794B" w:rsidRPr="008C794B" w:rsidRDefault="008C794B" w:rsidP="008C794B">
      <w:pPr>
        <w:numPr>
          <w:ilvl w:val="0"/>
          <w:numId w:val="34"/>
        </w:numPr>
        <w:spacing w:line="276" w:lineRule="auto"/>
        <w:rPr>
          <w:rFonts w:asciiTheme="minorHAnsi" w:eastAsiaTheme="majorEastAsia" w:hAnsiTheme="minorHAnsi" w:cs="Arial"/>
          <w:sz w:val="22"/>
          <w:szCs w:val="22"/>
        </w:rPr>
      </w:pPr>
      <w:r>
        <w:rPr>
          <w:rFonts w:asciiTheme="minorHAnsi" w:eastAsiaTheme="majorEastAsia" w:hAnsiTheme="minorHAnsi"/>
          <w:sz w:val="22"/>
        </w:rPr>
        <w:t>The applicant submits the ownership relation structure in the aid application on the ‘Project Entities / Entity Persons’ tab; partners with financial contribution submit the ownership relation structure through the mandatory annex to the aid application – Demonstration of the ownership structure (see Chapter 18.10.  Annex 10: List of annexes to the aid application and how they are submitted).</w:t>
      </w:r>
    </w:p>
    <w:p w14:paraId="7F0FD7ED" w14:textId="212404EA" w:rsidR="00D61614" w:rsidRPr="00843AC4" w:rsidRDefault="00D61614" w:rsidP="00A05A42">
      <w:pPr>
        <w:pStyle w:val="Odstavecseseznamem"/>
        <w:numPr>
          <w:ilvl w:val="0"/>
          <w:numId w:val="34"/>
        </w:numPr>
        <w:spacing w:line="276" w:lineRule="auto"/>
        <w:rPr>
          <w:rFonts w:asciiTheme="minorHAnsi" w:hAnsiTheme="minorHAnsi" w:cs="Arial"/>
          <w:b w:val="0"/>
          <w:sz w:val="22"/>
          <w:szCs w:val="22"/>
        </w:rPr>
      </w:pPr>
      <w:r>
        <w:rPr>
          <w:rFonts w:asciiTheme="minorHAnsi" w:hAnsiTheme="minorHAnsi"/>
          <w:b w:val="0"/>
          <w:sz w:val="22"/>
        </w:rPr>
        <w:t>At the same time, an applicant/partner with financial contribution other than a natural person or a legal person under public law</w:t>
      </w:r>
      <w:r>
        <w:rPr>
          <w:rStyle w:val="Znakapoznpodarou"/>
          <w:rFonts w:asciiTheme="minorHAnsi" w:hAnsiTheme="minorHAnsi"/>
          <w:b w:val="0"/>
          <w:sz w:val="22"/>
        </w:rPr>
        <w:footnoteReference w:id="6"/>
      </w:r>
      <w:r>
        <w:rPr>
          <w:rFonts w:asciiTheme="minorHAnsi" w:hAnsiTheme="minorHAnsi"/>
          <w:b w:val="0"/>
          <w:sz w:val="22"/>
        </w:rPr>
        <w:t xml:space="preserve"> is obliged to accompany the aid application with a </w:t>
      </w:r>
      <w:r>
        <w:rPr>
          <w:rFonts w:asciiTheme="minorHAnsi" w:hAnsiTheme="minorHAnsi"/>
          <w:sz w:val="22"/>
        </w:rPr>
        <w:t xml:space="preserve">list of its beneficial owners </w:t>
      </w:r>
      <w:r>
        <w:rPr>
          <w:rFonts w:asciiTheme="minorHAnsi" w:hAnsiTheme="minorHAnsi"/>
          <w:b w:val="0"/>
          <w:sz w:val="22"/>
        </w:rPr>
        <w:t>in accordance with the provisions of Section 4(4) of Act No 253/2008 Sb., on certain measures against the legalization of proceeds from crime and financing of terrorism, as amended (hereinafter the “AML Act”). If such beneficial owners cannot be identified under the AML Act because a particular legal form of the beneficiary is not expressly provided in the AML Act, the applicant</w:t>
      </w:r>
      <w:r w:rsidR="00CE5CE8">
        <w:rPr>
          <w:rFonts w:asciiTheme="minorHAnsi" w:hAnsiTheme="minorHAnsi"/>
          <w:b w:val="0"/>
          <w:sz w:val="22"/>
        </w:rPr>
        <w:t>/partner</w:t>
      </w:r>
      <w:r>
        <w:rPr>
          <w:rFonts w:asciiTheme="minorHAnsi" w:hAnsiTheme="minorHAnsi"/>
          <w:b w:val="0"/>
          <w:sz w:val="22"/>
        </w:rPr>
        <w:t xml:space="preserve"> shall provide information on the natural person or persons working as the applicant’s top managers. Demonstrated by both the applicant and the partner with fin. contribution through the Demonstration of ownership structure (see Chapter 18.10).</w:t>
      </w:r>
    </w:p>
    <w:p w14:paraId="1DDB9E41" w14:textId="77777777" w:rsidR="00D61614" w:rsidRPr="00843AC4" w:rsidRDefault="00D61614" w:rsidP="00D61614">
      <w:pPr>
        <w:pStyle w:val="Odstavecseseznamem"/>
        <w:spacing w:line="276" w:lineRule="auto"/>
        <w:ind w:left="720" w:firstLine="0"/>
        <w:rPr>
          <w:rFonts w:asciiTheme="minorHAnsi" w:hAnsiTheme="minorHAnsi" w:cs="Arial"/>
          <w:b w:val="0"/>
          <w:sz w:val="22"/>
          <w:szCs w:val="22"/>
        </w:rPr>
      </w:pPr>
    </w:p>
    <w:p w14:paraId="3BEE6BFF" w14:textId="158EB702" w:rsidR="00D61614" w:rsidRPr="00843AC4" w:rsidRDefault="00D61614" w:rsidP="00D61614">
      <w:pPr>
        <w:pStyle w:val="Odstavecseseznamem"/>
        <w:spacing w:line="276" w:lineRule="auto"/>
        <w:ind w:left="426" w:firstLine="0"/>
        <w:rPr>
          <w:rFonts w:asciiTheme="minorHAnsi" w:hAnsiTheme="minorHAnsi" w:cs="Arial"/>
          <w:b w:val="0"/>
          <w:sz w:val="22"/>
          <w:szCs w:val="22"/>
        </w:rPr>
      </w:pPr>
      <w:r>
        <w:rPr>
          <w:rFonts w:asciiTheme="minorHAnsi" w:hAnsiTheme="minorHAnsi"/>
          <w:b w:val="0"/>
          <w:sz w:val="22"/>
        </w:rPr>
        <w:t>In connection with the publication/demonstration of the ownership structure and in order to avoid any potential conflict of interest, the applicant/partner with finan</w:t>
      </w:r>
      <w:r w:rsidR="00CE5CE8">
        <w:rPr>
          <w:rFonts w:asciiTheme="minorHAnsi" w:hAnsiTheme="minorHAnsi"/>
          <w:b w:val="0"/>
          <w:sz w:val="22"/>
        </w:rPr>
        <w:t>cial</w:t>
      </w:r>
      <w:r>
        <w:rPr>
          <w:rFonts w:asciiTheme="minorHAnsi" w:hAnsiTheme="minorHAnsi"/>
          <w:b w:val="0"/>
          <w:sz w:val="22"/>
        </w:rPr>
        <w:t xml:space="preserve"> contribution must, at the request the OP RDE and/or other entities (PCA, AA, EC or ECA), submit documents proving the facts specified on the ‘Project Entities / Entity Persons’ in the annex ‘Demonstration of ownership structure’. </w:t>
      </w:r>
    </w:p>
    <w:p w14:paraId="31FF66D1" w14:textId="44409237" w:rsidR="007A2D60" w:rsidRPr="00843AC4" w:rsidRDefault="007A2D60" w:rsidP="00B966ED">
      <w:pPr>
        <w:numPr>
          <w:ilvl w:val="0"/>
          <w:numId w:val="34"/>
        </w:numPr>
        <w:spacing w:line="276" w:lineRule="auto"/>
        <w:rPr>
          <w:rFonts w:asciiTheme="minorHAnsi" w:eastAsiaTheme="majorEastAsia" w:hAnsiTheme="minorHAnsi" w:cs="Arial"/>
          <w:sz w:val="22"/>
          <w:szCs w:val="22"/>
        </w:rPr>
      </w:pPr>
      <w:r>
        <w:rPr>
          <w:rFonts w:asciiTheme="minorHAnsi" w:eastAsiaTheme="minorHAnsi" w:hAnsiTheme="minorHAnsi"/>
          <w:color w:val="000000"/>
          <w:sz w:val="22"/>
        </w:rPr>
        <w:t xml:space="preserve">The applicant/partner is </w:t>
      </w:r>
      <w:r>
        <w:rPr>
          <w:rFonts w:asciiTheme="minorHAnsi" w:eastAsiaTheme="minorHAnsi" w:hAnsiTheme="minorHAnsi"/>
          <w:b/>
          <w:color w:val="000000"/>
          <w:sz w:val="22"/>
        </w:rPr>
        <w:t>not subject to insolvency proceedings, private enforcement proceedings, or liquidation</w:t>
      </w:r>
      <w:r>
        <w:rPr>
          <w:rFonts w:asciiTheme="minorHAnsi" w:eastAsiaTheme="minorHAnsi" w:hAnsiTheme="minorHAnsi"/>
          <w:color w:val="000000"/>
          <w:sz w:val="22"/>
        </w:rPr>
        <w:t>;</w:t>
      </w:r>
      <w:r>
        <w:rPr>
          <w:rFonts w:asciiTheme="minorHAnsi" w:eastAsiaTheme="majorEastAsia" w:hAnsiTheme="minorHAnsi"/>
          <w:sz w:val="22"/>
        </w:rPr>
        <w:t xml:space="preserve"> </w:t>
      </w:r>
    </w:p>
    <w:p w14:paraId="2F0507DC" w14:textId="4D658278" w:rsidR="007A2D60" w:rsidRPr="00843AC4" w:rsidRDefault="007A2D60" w:rsidP="00B966ED">
      <w:pPr>
        <w:numPr>
          <w:ilvl w:val="0"/>
          <w:numId w:val="34"/>
        </w:numPr>
        <w:spacing w:line="276" w:lineRule="auto"/>
        <w:rPr>
          <w:rFonts w:asciiTheme="minorHAnsi" w:eastAsiaTheme="majorEastAsia" w:hAnsiTheme="minorHAnsi" w:cs="Arial"/>
          <w:sz w:val="22"/>
          <w:szCs w:val="22"/>
        </w:rPr>
      </w:pPr>
      <w:r>
        <w:rPr>
          <w:rFonts w:asciiTheme="minorHAnsi" w:eastAsiaTheme="minorHAnsi" w:hAnsiTheme="minorHAnsi"/>
          <w:color w:val="000000"/>
          <w:sz w:val="22"/>
        </w:rPr>
        <w:t xml:space="preserve">the applicant/partner </w:t>
      </w:r>
      <w:r>
        <w:rPr>
          <w:rFonts w:asciiTheme="minorHAnsi" w:eastAsiaTheme="minorHAnsi" w:hAnsiTheme="minorHAnsi"/>
          <w:b/>
          <w:color w:val="000000"/>
          <w:sz w:val="22"/>
        </w:rPr>
        <w:t>meets the conditions of absence of debt</w:t>
      </w:r>
      <w:r>
        <w:rPr>
          <w:rFonts w:asciiTheme="minorHAnsi" w:eastAsiaTheme="minorHAnsi" w:hAnsiTheme="minorHAnsi"/>
          <w:color w:val="000000"/>
          <w:sz w:val="22"/>
        </w:rPr>
        <w:t xml:space="preserve"> with State and self-government authorities, tax office and health insurance companies;</w:t>
      </w:r>
    </w:p>
    <w:p w14:paraId="52593945" w14:textId="1F0F7D14" w:rsidR="00BD729D" w:rsidRPr="00843AC4" w:rsidRDefault="00BD729D" w:rsidP="00B966ED">
      <w:pPr>
        <w:numPr>
          <w:ilvl w:val="0"/>
          <w:numId w:val="34"/>
        </w:num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the applicant/partner is not an </w:t>
      </w:r>
      <w:r>
        <w:rPr>
          <w:rFonts w:asciiTheme="minorHAnsi" w:eastAsiaTheme="majorEastAsia" w:hAnsiTheme="minorHAnsi"/>
          <w:b/>
          <w:sz w:val="22"/>
        </w:rPr>
        <w:t>undertaking in difficulty</w:t>
      </w:r>
      <w:r>
        <w:rPr>
          <w:rFonts w:asciiTheme="minorHAnsi" w:eastAsiaTheme="majorEastAsia" w:hAnsiTheme="minorHAnsi"/>
          <w:sz w:val="22"/>
        </w:rPr>
        <w:t xml:space="preserve"> within the meaning of </w:t>
      </w:r>
      <w:r w:rsidR="00CE5CE8">
        <w:rPr>
          <w:rFonts w:asciiTheme="minorHAnsi" w:eastAsiaTheme="majorEastAsia" w:hAnsiTheme="minorHAnsi"/>
          <w:sz w:val="22"/>
        </w:rPr>
        <w:t>GBER</w:t>
      </w:r>
      <w:r>
        <w:rPr>
          <w:rFonts w:asciiTheme="minorHAnsi" w:eastAsiaTheme="majorEastAsia" w:hAnsiTheme="minorHAnsi"/>
          <w:sz w:val="22"/>
        </w:rPr>
        <w:t>;</w:t>
      </w:r>
    </w:p>
    <w:p w14:paraId="43F6FE1B" w14:textId="77777777" w:rsidR="00BD729D" w:rsidRPr="00843AC4" w:rsidRDefault="00BD729D" w:rsidP="00B966ED">
      <w:pPr>
        <w:numPr>
          <w:ilvl w:val="0"/>
          <w:numId w:val="34"/>
        </w:numPr>
        <w:spacing w:line="276" w:lineRule="auto"/>
        <w:rPr>
          <w:rFonts w:asciiTheme="minorHAnsi" w:eastAsiaTheme="majorEastAsia" w:hAnsiTheme="minorHAnsi" w:cs="Arial"/>
          <w:sz w:val="22"/>
          <w:szCs w:val="22"/>
        </w:rPr>
      </w:pPr>
      <w:r>
        <w:rPr>
          <w:rFonts w:asciiTheme="minorHAnsi" w:eastAsiaTheme="majorEastAsia" w:hAnsiTheme="minorHAnsi"/>
          <w:sz w:val="22"/>
        </w:rPr>
        <w:lastRenderedPageBreak/>
        <w:t xml:space="preserve">the applicant/partner has a </w:t>
      </w:r>
      <w:r>
        <w:rPr>
          <w:rFonts w:asciiTheme="minorHAnsi" w:eastAsiaTheme="majorEastAsia" w:hAnsiTheme="minorHAnsi"/>
          <w:b/>
          <w:sz w:val="22"/>
        </w:rPr>
        <w:t>clean criminal record;</w:t>
      </w:r>
    </w:p>
    <w:p w14:paraId="682C7A17" w14:textId="32ECDC2C" w:rsidR="00300EE7" w:rsidRPr="00843AC4" w:rsidRDefault="00BD729D" w:rsidP="00B966ED">
      <w:pPr>
        <w:numPr>
          <w:ilvl w:val="0"/>
          <w:numId w:val="34"/>
        </w:num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the applicant/partner must submit authorization to carry out </w:t>
      </w:r>
      <w:r>
        <w:rPr>
          <w:rFonts w:asciiTheme="minorHAnsi" w:eastAsiaTheme="majorEastAsia" w:hAnsiTheme="minorHAnsi"/>
          <w:b/>
          <w:sz w:val="22"/>
        </w:rPr>
        <w:t>scientific and research activities as primary or secondary activities,</w:t>
      </w:r>
      <w:r>
        <w:rPr>
          <w:rFonts w:asciiTheme="minorHAnsi" w:eastAsiaTheme="majorEastAsia" w:hAnsiTheme="minorHAnsi"/>
          <w:sz w:val="22"/>
        </w:rPr>
        <w:t xml:space="preserve"> which is to be proved by means of its articles of association or constitutive documents (no to be submitted by State and public higher education institutions and public research institutions) – this condition is only relevant for research organizations;</w:t>
      </w:r>
    </w:p>
    <w:p w14:paraId="2D5AF2B7" w14:textId="113DBFBD" w:rsidR="00BD729D" w:rsidRPr="00E64F9D" w:rsidRDefault="00BD729D" w:rsidP="00E64F9D">
      <w:pPr>
        <w:numPr>
          <w:ilvl w:val="0"/>
          <w:numId w:val="34"/>
        </w:num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each applicant/partner is also obliged to have been registered with the relevant register for at least 2 years preceding the date of filing the application in IS KP14+ (i.e. it is necessary to demonstrate </w:t>
      </w:r>
      <w:r>
        <w:rPr>
          <w:rFonts w:asciiTheme="minorHAnsi" w:eastAsiaTheme="majorEastAsia" w:hAnsiTheme="minorHAnsi"/>
          <w:b/>
          <w:sz w:val="22"/>
        </w:rPr>
        <w:t>at least a 2-year history</w:t>
      </w:r>
      <w:r>
        <w:rPr>
          <w:rFonts w:asciiTheme="minorHAnsi" w:eastAsiaTheme="majorEastAsia" w:hAnsiTheme="minorHAnsi"/>
          <w:sz w:val="22"/>
        </w:rPr>
        <w:t xml:space="preserve"> of the company/institution); </w:t>
      </w:r>
    </w:p>
    <w:p w14:paraId="5C9E9C33" w14:textId="3F7B142F" w:rsidR="00EF593D" w:rsidRPr="00EF593D" w:rsidRDefault="000F1CDD" w:rsidP="000F1CDD">
      <w:pPr>
        <w:numPr>
          <w:ilvl w:val="0"/>
          <w:numId w:val="34"/>
        </w:numPr>
        <w:spacing w:line="276" w:lineRule="auto"/>
        <w:rPr>
          <w:rFonts w:asciiTheme="minorHAnsi" w:eastAsiaTheme="majorEastAsia" w:hAnsiTheme="minorHAnsi" w:cs="Arial"/>
          <w:sz w:val="22"/>
          <w:szCs w:val="22"/>
        </w:rPr>
      </w:pPr>
      <w:r>
        <w:rPr>
          <w:rFonts w:ascii="Calibri" w:hAnsi="Calibri"/>
          <w:sz w:val="22"/>
        </w:rPr>
        <w:t>The applicant</w:t>
      </w:r>
      <w:r>
        <w:rPr>
          <w:rFonts w:ascii="Calibri" w:hAnsi="Calibri"/>
          <w:sz w:val="22"/>
          <w:vertAlign w:val="superscript"/>
        </w:rPr>
        <w:footnoteReference w:id="7"/>
      </w:r>
      <w:r>
        <w:rPr>
          <w:rFonts w:ascii="Calibri" w:hAnsi="Calibri"/>
          <w:sz w:val="22"/>
        </w:rPr>
        <w:t xml:space="preserve"> is required to demonstrate through an annex to the aid application that the </w:t>
      </w:r>
      <w:r>
        <w:rPr>
          <w:rFonts w:ascii="Calibri" w:hAnsi="Calibri"/>
          <w:b/>
          <w:sz w:val="22"/>
        </w:rPr>
        <w:t>annual turnover of the organization/company</w:t>
      </w:r>
      <w:r>
        <w:rPr>
          <w:rFonts w:ascii="Calibri" w:hAnsi="Calibri"/>
          <w:sz w:val="22"/>
        </w:rPr>
        <w:t xml:space="preserve"> is at least 30% of the estimated total eligible project expenditure specified in the aid application, less the estimated expenditure of the budget chapter Expenditure on direct activities – investment. Where one or several financial partners are involved in project implementation, the applicant may demonstrate the relevant part corresponding to the share of the partner(s) through the partner(s). The condition for achieving the required turnover is met for the last two consecutive closed accounting periods</w:t>
      </w:r>
      <w:r>
        <w:rPr>
          <w:rFonts w:ascii="Calibri" w:hAnsi="Calibri"/>
          <w:sz w:val="22"/>
          <w:vertAlign w:val="superscript"/>
        </w:rPr>
        <w:footnoteReference w:id="8"/>
      </w:r>
      <w:r>
        <w:rPr>
          <w:rFonts w:ascii="Calibri" w:hAnsi="Calibri"/>
          <w:sz w:val="22"/>
        </w:rPr>
        <w:t xml:space="preserve">  lasting 12 months (that exist)</w:t>
      </w:r>
      <w:r>
        <w:rPr>
          <w:rFonts w:ascii="Calibri" w:hAnsi="Calibri"/>
          <w:sz w:val="22"/>
          <w:vertAlign w:val="superscript"/>
        </w:rPr>
        <w:footnoteReference w:id="9"/>
      </w:r>
      <w:r>
        <w:rPr>
          <w:rFonts w:ascii="Calibri" w:hAnsi="Calibri"/>
          <w:sz w:val="22"/>
        </w:rPr>
        <w:t>, for which the applicant / partner with financial contribution was to file a tax return, and which predate the filing of the application. The applicant / partner with financial contribution demonstrates this fact by submitting the profit and loss statement or an annual or other report on economic management for the above accounting periods.</w:t>
      </w:r>
    </w:p>
    <w:p w14:paraId="382F8EFF" w14:textId="3E84622B" w:rsidR="00026B78" w:rsidRDefault="00BD729D" w:rsidP="00927E25">
      <w:pPr>
        <w:spacing w:line="276" w:lineRule="auto"/>
        <w:ind w:left="426"/>
        <w:rPr>
          <w:rFonts w:asciiTheme="minorHAnsi" w:eastAsiaTheme="majorEastAsia" w:hAnsiTheme="minorHAnsi" w:cs="Arial"/>
          <w:b/>
          <w:sz w:val="22"/>
          <w:szCs w:val="22"/>
          <w:u w:val="single"/>
        </w:rPr>
      </w:pPr>
      <w:r>
        <w:rPr>
          <w:rFonts w:asciiTheme="minorHAnsi" w:eastAsiaTheme="majorEastAsia" w:hAnsiTheme="minorHAnsi"/>
          <w:sz w:val="22"/>
        </w:rPr>
        <w:t xml:space="preserve">Annual turnover is defined in Section 1d(2) of Act No 563/1991 </w:t>
      </w:r>
      <w:r w:rsidR="00CE5CE8">
        <w:rPr>
          <w:rFonts w:asciiTheme="minorHAnsi" w:eastAsiaTheme="majorEastAsia" w:hAnsiTheme="minorHAnsi"/>
          <w:sz w:val="22"/>
        </w:rPr>
        <w:t>Coll</w:t>
      </w:r>
      <w:r>
        <w:rPr>
          <w:rFonts w:asciiTheme="minorHAnsi" w:eastAsiaTheme="majorEastAsia" w:hAnsiTheme="minorHAnsi"/>
          <w:sz w:val="22"/>
        </w:rPr>
        <w:t>., on accounting, as amended</w:t>
      </w:r>
      <w:r w:rsidR="00CE5CE8">
        <w:rPr>
          <w:rFonts w:asciiTheme="minorHAnsi" w:eastAsiaTheme="majorEastAsia" w:hAnsiTheme="minorHAnsi"/>
          <w:sz w:val="22"/>
        </w:rPr>
        <w:t xml:space="preserve"> (hereinafter “Act on Accounting”)</w:t>
      </w:r>
      <w:r>
        <w:rPr>
          <w:rFonts w:asciiTheme="minorHAnsi" w:eastAsiaTheme="majorEastAsia" w:hAnsiTheme="minorHAnsi"/>
          <w:sz w:val="22"/>
        </w:rPr>
        <w:t xml:space="preserve">: “For the purposes of this Act, annual aggregate net turnover means the amount of revenue net of sales discounts, divided by the number of months or parts thereof, for which the accounting period lasted, multiplied by twelve.” Publicly beneficial payers as defined in Section 17a of Act No 586/1992 Sb., the Income Tax Act, as amended, (a payer that, in accordance with its constitutive juridical act, statute, articles of association, law or a decision of a public authority, performs, as its principal activity, an activity other than a business activity.  A </w:t>
      </w:r>
      <w:r>
        <w:rPr>
          <w:rFonts w:asciiTheme="minorHAnsi" w:eastAsiaTheme="majorEastAsia" w:hAnsiTheme="minorHAnsi"/>
          <w:sz w:val="22"/>
        </w:rPr>
        <w:lastRenderedPageBreak/>
        <w:t>publicly beneficial taxpayer excludes (a) a business corporation, (b) the Czech Television, Czech Radio and Czech News Agency, (c) a professional association or a</w:t>
      </w:r>
      <w:r w:rsidR="00CD05DC">
        <w:rPr>
          <w:rFonts w:asciiTheme="minorHAnsi" w:eastAsiaTheme="majorEastAsia" w:hAnsiTheme="minorHAnsi"/>
          <w:sz w:val="22"/>
        </w:rPr>
        <w:t> </w:t>
      </w:r>
      <w:r>
        <w:rPr>
          <w:rFonts w:asciiTheme="minorHAnsi" w:eastAsiaTheme="majorEastAsia" w:hAnsiTheme="minorHAnsi"/>
          <w:sz w:val="22"/>
        </w:rPr>
        <w:t xml:space="preserve">taxpayer founded for the purpose of protecting and defending the business interests of its members whose membership fees are not tax exempt, with the exception of employers' organizations, (d) health insurance companies, (e) association of unit owners, (f) foundations 1. which, according to their forming juridical act, serve to support close persons of the founder, or 2. which carry out activities towards supporting close persons of the founder.) shall indicate the annual net turnover from total activity, i.e. from the principal activity and economic activity. Taxpayers who keep tax records shall indicate the total of all revenues in the taxable period, or the period for which they filed the last income tax return. </w:t>
      </w:r>
    </w:p>
    <w:p w14:paraId="1E7B9792" w14:textId="2161BAD1" w:rsidR="00BD729D" w:rsidRPr="00843AC4" w:rsidRDefault="00BD729D" w:rsidP="00E1701B">
      <w:pPr>
        <w:spacing w:line="276" w:lineRule="auto"/>
        <w:ind w:left="66"/>
        <w:rPr>
          <w:rFonts w:asciiTheme="minorHAnsi" w:eastAsiaTheme="majorEastAsia" w:hAnsiTheme="minorHAnsi" w:cs="Arial"/>
          <w:sz w:val="22"/>
          <w:szCs w:val="22"/>
          <w:u w:val="single"/>
        </w:rPr>
      </w:pPr>
      <w:r>
        <w:rPr>
          <w:rFonts w:asciiTheme="minorHAnsi" w:eastAsiaTheme="majorEastAsia" w:hAnsiTheme="minorHAnsi"/>
          <w:b/>
          <w:sz w:val="22"/>
          <w:u w:val="single"/>
        </w:rPr>
        <w:t>For entities aided under GBER, the following applies:</w:t>
      </w:r>
    </w:p>
    <w:p w14:paraId="6EEACF99" w14:textId="219FD21C" w:rsidR="005137C9" w:rsidRPr="00927E25" w:rsidRDefault="003F3B60" w:rsidP="00927E25">
      <w:pPr>
        <w:numPr>
          <w:ilvl w:val="0"/>
          <w:numId w:val="34"/>
        </w:numPr>
        <w:spacing w:line="276" w:lineRule="auto"/>
        <w:rPr>
          <w:rFonts w:asciiTheme="minorHAnsi" w:eastAsiaTheme="majorEastAsia" w:hAnsiTheme="minorHAnsi" w:cs="Arial"/>
          <w:sz w:val="22"/>
          <w:szCs w:val="22"/>
        </w:rPr>
      </w:pPr>
      <w:r w:rsidRPr="00927E25">
        <w:rPr>
          <w:rFonts w:asciiTheme="minorHAnsi" w:eastAsiaTheme="majorEastAsia" w:hAnsiTheme="minorHAnsi"/>
          <w:sz w:val="22"/>
        </w:rPr>
        <w:t xml:space="preserve">Aid can not be paid to an entity </w:t>
      </w:r>
      <w:r w:rsidR="009870A2" w:rsidRPr="00927E25">
        <w:rPr>
          <w:rFonts w:asciiTheme="minorHAnsi" w:eastAsiaTheme="majorEastAsia" w:hAnsiTheme="minorHAnsi"/>
          <w:sz w:val="22"/>
        </w:rPr>
        <w:t xml:space="preserve">which is subject to an </w:t>
      </w:r>
      <w:r w:rsidR="009870A2" w:rsidRPr="00927E25">
        <w:rPr>
          <w:rFonts w:asciiTheme="minorHAnsi" w:eastAsiaTheme="majorEastAsia" w:hAnsiTheme="minorHAnsi"/>
          <w:b/>
          <w:sz w:val="22"/>
        </w:rPr>
        <w:t>outstanding recovery order</w:t>
      </w:r>
      <w:r w:rsidR="009870A2" w:rsidRPr="00927E25">
        <w:rPr>
          <w:rFonts w:asciiTheme="minorHAnsi" w:eastAsiaTheme="majorEastAsia" w:hAnsiTheme="minorHAnsi"/>
          <w:sz w:val="22"/>
        </w:rPr>
        <w:t xml:space="preserve"> (i.e. an order to repay illegal aid) following a previous Commission decision declaring an aid illegal and incompatible with the internal market in accordance with Article 1(4)(a) of </w:t>
      </w:r>
      <w:r w:rsidR="00CE5CE8" w:rsidRPr="00927E25">
        <w:rPr>
          <w:rFonts w:asciiTheme="minorHAnsi" w:eastAsiaTheme="majorEastAsia" w:hAnsiTheme="minorHAnsi"/>
          <w:sz w:val="22"/>
        </w:rPr>
        <w:t>GBER</w:t>
      </w:r>
      <w:r w:rsidR="009870A2" w:rsidRPr="00927E25">
        <w:rPr>
          <w:rFonts w:asciiTheme="minorHAnsi" w:eastAsiaTheme="majorEastAsia" w:hAnsiTheme="minorHAnsi"/>
          <w:sz w:val="22"/>
        </w:rPr>
        <w:t>. This condition must be met for the entire group, i.e. all linked enterprises, not only at the entity level.</w:t>
      </w:r>
    </w:p>
    <w:p w14:paraId="412B0C08" w14:textId="19A5712F" w:rsidR="00BD729D" w:rsidRPr="00843AC4" w:rsidRDefault="00F33F14" w:rsidP="00E1701B">
      <w:pPr>
        <w:spacing w:line="276" w:lineRule="auto"/>
        <w:ind w:left="66"/>
        <w:rPr>
          <w:rFonts w:asciiTheme="minorHAnsi" w:eastAsiaTheme="majorEastAsia" w:hAnsiTheme="minorHAnsi" w:cs="Arial"/>
          <w:b/>
          <w:sz w:val="22"/>
          <w:szCs w:val="22"/>
          <w:u w:val="single"/>
        </w:rPr>
      </w:pPr>
      <w:r>
        <w:rPr>
          <w:rFonts w:asciiTheme="minorHAnsi" w:eastAsiaTheme="majorEastAsia" w:hAnsiTheme="minorHAnsi"/>
          <w:b/>
          <w:sz w:val="22"/>
          <w:u w:val="single"/>
        </w:rPr>
        <w:t>For business corporations / State enterprises, the following applies:</w:t>
      </w:r>
    </w:p>
    <w:p w14:paraId="3DE3FAC9" w14:textId="30F337A4" w:rsidR="008E00FB" w:rsidRPr="00927E25" w:rsidRDefault="00A05A42" w:rsidP="00927E25">
      <w:pPr>
        <w:numPr>
          <w:ilvl w:val="0"/>
          <w:numId w:val="34"/>
        </w:numPr>
        <w:spacing w:line="276" w:lineRule="auto"/>
        <w:ind w:left="66"/>
        <w:rPr>
          <w:rFonts w:asciiTheme="minorHAnsi" w:eastAsiaTheme="majorEastAsia" w:hAnsiTheme="minorHAnsi" w:cs="Arial"/>
          <w:sz w:val="22"/>
          <w:szCs w:val="22"/>
        </w:rPr>
      </w:pPr>
      <w:r w:rsidRPr="00927E25">
        <w:rPr>
          <w:rFonts w:asciiTheme="minorHAnsi" w:eastAsiaTheme="majorEastAsia" w:hAnsiTheme="minorHAnsi"/>
          <w:sz w:val="22"/>
        </w:rPr>
        <w:t xml:space="preserve">they must comply with the obligation under Section 21 of Act on </w:t>
      </w:r>
      <w:r w:rsidR="00CE5CE8" w:rsidRPr="00927E25">
        <w:rPr>
          <w:rFonts w:asciiTheme="minorHAnsi" w:eastAsiaTheme="majorEastAsia" w:hAnsiTheme="minorHAnsi"/>
          <w:sz w:val="22"/>
        </w:rPr>
        <w:t>A</w:t>
      </w:r>
      <w:r w:rsidRPr="00927E25">
        <w:rPr>
          <w:rFonts w:asciiTheme="minorHAnsi" w:eastAsiaTheme="majorEastAsia" w:hAnsiTheme="minorHAnsi"/>
          <w:sz w:val="22"/>
        </w:rPr>
        <w:t>ccounting, namely the obligation to publish financial statements in the register in accordance with Act No 304/2013 Sb., on public registers. This condition applies to entities subject to such an obligation by law; the financial statements must be published for at least the last two accounting periods within the statutory time limit (the due date for the financial statements to be entered in the Commercial Register ends, in accordance with Section 21a of Act</w:t>
      </w:r>
      <w:r w:rsidR="00CE5CE8" w:rsidRPr="00927E25">
        <w:rPr>
          <w:rFonts w:asciiTheme="minorHAnsi" w:eastAsiaTheme="majorEastAsia" w:hAnsiTheme="minorHAnsi"/>
          <w:sz w:val="22"/>
        </w:rPr>
        <w:t xml:space="preserve"> on Accounting</w:t>
      </w:r>
      <w:r w:rsidRPr="00927E25">
        <w:rPr>
          <w:rFonts w:asciiTheme="minorHAnsi" w:eastAsiaTheme="majorEastAsia" w:hAnsiTheme="minorHAnsi"/>
          <w:sz w:val="22"/>
        </w:rPr>
        <w:t>, on the last day of the next accounting period, i.e. the 2015 financial statements had to be entered by 31 December 2016). If this condition is not met, the entity is not an eligible project partner. A reference to the location of the published financial statements must be provided by the applicant in the</w:t>
      </w:r>
      <w:r w:rsidR="0086242D" w:rsidRPr="00927E25">
        <w:rPr>
          <w:rFonts w:asciiTheme="minorHAnsi" w:eastAsiaTheme="majorEastAsia" w:hAnsiTheme="minorHAnsi"/>
          <w:sz w:val="22"/>
        </w:rPr>
        <w:t xml:space="preserve"> annex to the application for aid - Statement of fulfillment of the condition according to §21 of Act No. 563/1991 Coll.</w:t>
      </w:r>
    </w:p>
    <w:p w14:paraId="2258BE1A" w14:textId="034A5C16" w:rsidR="00074EC7" w:rsidRPr="00074EC7" w:rsidRDefault="00074EC7" w:rsidP="008E00FB">
      <w:pPr>
        <w:spacing w:line="276" w:lineRule="auto"/>
        <w:ind w:left="66"/>
        <w:rPr>
          <w:rFonts w:asciiTheme="minorHAnsi" w:eastAsiaTheme="majorEastAsia" w:hAnsiTheme="minorHAnsi" w:cs="Arial"/>
          <w:b/>
          <w:sz w:val="22"/>
          <w:szCs w:val="22"/>
        </w:rPr>
      </w:pPr>
      <w:r>
        <w:rPr>
          <w:rFonts w:asciiTheme="minorHAnsi" w:eastAsiaTheme="majorEastAsia" w:hAnsiTheme="minorHAnsi"/>
          <w:b/>
          <w:sz w:val="22"/>
        </w:rPr>
        <w:t>More information on submitting project applications</w:t>
      </w:r>
    </w:p>
    <w:p w14:paraId="5150D55A" w14:textId="35308E13" w:rsidR="008E00FB" w:rsidRPr="00843AC4" w:rsidRDefault="008E00FB" w:rsidP="008E00FB">
      <w:pPr>
        <w:spacing w:line="276" w:lineRule="auto"/>
        <w:ind w:left="66"/>
        <w:rPr>
          <w:rFonts w:asciiTheme="minorHAnsi" w:eastAsiaTheme="majorEastAsia" w:hAnsiTheme="minorHAnsi" w:cs="Arial"/>
          <w:sz w:val="22"/>
          <w:szCs w:val="22"/>
        </w:rPr>
      </w:pPr>
      <w:r>
        <w:rPr>
          <w:rFonts w:asciiTheme="minorHAnsi" w:eastAsiaTheme="majorEastAsia" w:hAnsiTheme="minorHAnsi"/>
          <w:sz w:val="22"/>
        </w:rPr>
        <w:t>The applicant must not submit an identical aid application / identical research project under a call intended for projects within and outside the ITI. If an applicant submits an identical aid application / identical research project in the call ‘Long-term Intersectoral Cooperation and Long-term Intersectoral Cooperation for ITI, all relevant aid applications of the applicant will be excluded from the evaluation process.</w:t>
      </w:r>
    </w:p>
    <w:p w14:paraId="5EEA88FD" w14:textId="1E3995A6" w:rsidR="00A77F04" w:rsidRPr="00843AC4" w:rsidRDefault="00A77F04"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95" w:name="_Toc441754205"/>
      <w:bookmarkStart w:id="96" w:name="_Toc442197310"/>
      <w:bookmarkStart w:id="97" w:name="_Toc484442184"/>
      <w:bookmarkStart w:id="98" w:name="_Toc485652022"/>
      <w:bookmarkStart w:id="99" w:name="_Toc488818383"/>
      <w:r>
        <w:rPr>
          <w:rFonts w:asciiTheme="minorHAnsi" w:hAnsiTheme="minorHAnsi"/>
          <w:b/>
          <w:color w:val="00B0F0"/>
        </w:rPr>
        <w:t>Territorial eligibility of OP RDE projects</w:t>
      </w:r>
      <w:bookmarkEnd w:id="92"/>
      <w:bookmarkEnd w:id="93"/>
      <w:bookmarkEnd w:id="94"/>
      <w:bookmarkEnd w:id="95"/>
      <w:bookmarkEnd w:id="96"/>
      <w:bookmarkEnd w:id="97"/>
      <w:bookmarkEnd w:id="98"/>
      <w:bookmarkEnd w:id="99"/>
    </w:p>
    <w:p w14:paraId="3097281E" w14:textId="070A1824" w:rsidR="00743554" w:rsidRPr="00843AC4" w:rsidRDefault="00743554" w:rsidP="00B4428F">
      <w:p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Projects under this Call can be implemented in the programme area “less developed regions”. In this call, it is possible to benefit from the exemption under Article 70(2) of the </w:t>
      </w:r>
      <w:r>
        <w:rPr>
          <w:rFonts w:asciiTheme="minorHAnsi" w:eastAsiaTheme="majorEastAsia" w:hAnsiTheme="minorHAnsi"/>
          <w:sz w:val="22"/>
        </w:rPr>
        <w:lastRenderedPageBreak/>
        <w:t>General Regulation, i.e. it is also possible to implement projects outside the programme area (territory of Prague and the EU).</w:t>
      </w:r>
    </w:p>
    <w:p w14:paraId="11E7C4AA" w14:textId="2DC4795D" w:rsidR="004E572F" w:rsidRPr="00843AC4" w:rsidRDefault="004E572F" w:rsidP="00B4428F">
      <w:pPr>
        <w:spacing w:line="276" w:lineRule="auto"/>
        <w:rPr>
          <w:rFonts w:asciiTheme="minorHAnsi" w:eastAsiaTheme="majorEastAsia" w:hAnsiTheme="minorHAnsi" w:cs="Arial"/>
          <w:sz w:val="22"/>
          <w:szCs w:val="22"/>
        </w:rPr>
      </w:pPr>
    </w:p>
    <w:p w14:paraId="669634BD" w14:textId="77777777" w:rsidR="00AC6F57" w:rsidRPr="00843AC4" w:rsidRDefault="00A77F04" w:rsidP="00843AC4">
      <w:pPr>
        <w:keepNext/>
        <w:keepLines/>
        <w:numPr>
          <w:ilvl w:val="3"/>
          <w:numId w:val="30"/>
        </w:numPr>
        <w:spacing w:before="240" w:after="240"/>
        <w:ind w:left="709" w:hanging="709"/>
        <w:outlineLvl w:val="1"/>
        <w:rPr>
          <w:rFonts w:asciiTheme="minorHAnsi" w:hAnsiTheme="minorHAnsi" w:cs="Arial"/>
          <w:b/>
          <w:color w:val="00B0F0"/>
          <w:szCs w:val="24"/>
        </w:rPr>
      </w:pPr>
      <w:bookmarkStart w:id="100" w:name="_Toc441754206"/>
      <w:bookmarkStart w:id="101" w:name="_Toc442197311"/>
      <w:bookmarkStart w:id="102" w:name="_Toc484442185"/>
      <w:bookmarkStart w:id="103" w:name="_Toc485652023"/>
      <w:bookmarkStart w:id="104" w:name="_Toc488818384"/>
      <w:r>
        <w:rPr>
          <w:rFonts w:asciiTheme="minorHAnsi" w:hAnsiTheme="minorHAnsi"/>
          <w:b/>
          <w:color w:val="00B0F0"/>
        </w:rPr>
        <w:t>Permissible impact location of the project</w:t>
      </w:r>
      <w:bookmarkEnd w:id="100"/>
      <w:bookmarkEnd w:id="101"/>
      <w:bookmarkEnd w:id="102"/>
      <w:bookmarkEnd w:id="103"/>
      <w:bookmarkEnd w:id="104"/>
    </w:p>
    <w:p w14:paraId="613DE629" w14:textId="15D83E6E" w:rsidR="00B4428F" w:rsidRPr="00843AC4" w:rsidRDefault="008631C7" w:rsidP="00EB49BA">
      <w:pPr>
        <w:pStyle w:val="MPtexta"/>
        <w:widowControl w:val="0"/>
        <w:numPr>
          <w:ilvl w:val="0"/>
          <w:numId w:val="0"/>
        </w:numPr>
        <w:adjustRightInd w:val="0"/>
        <w:spacing w:after="0" w:line="276" w:lineRule="auto"/>
        <w:textAlignment w:val="baseline"/>
        <w:rPr>
          <w:rFonts w:asciiTheme="minorHAnsi" w:eastAsia="Calibri" w:hAnsiTheme="minorHAnsi" w:cs="Arial"/>
          <w:sz w:val="22"/>
          <w:szCs w:val="22"/>
        </w:rPr>
      </w:pPr>
      <w:r>
        <w:rPr>
          <w:rFonts w:asciiTheme="minorHAnsi" w:hAnsiTheme="minorHAnsi"/>
          <w:sz w:val="22"/>
        </w:rPr>
        <w:t>In the aid application, the applicant must define how the programme area will be impacted by the project. The applicant must define the territory where project activities benefiting the target group will be implemented.</w:t>
      </w:r>
    </w:p>
    <w:p w14:paraId="23DFB8BC" w14:textId="77777777" w:rsidR="00EB49BA" w:rsidRPr="00843AC4" w:rsidRDefault="00EB49BA" w:rsidP="00EB49BA">
      <w:pPr>
        <w:pStyle w:val="MPtexta"/>
        <w:widowControl w:val="0"/>
        <w:numPr>
          <w:ilvl w:val="0"/>
          <w:numId w:val="0"/>
        </w:numPr>
        <w:adjustRightInd w:val="0"/>
        <w:spacing w:after="0" w:line="276" w:lineRule="auto"/>
        <w:textAlignment w:val="baseline"/>
        <w:rPr>
          <w:rFonts w:asciiTheme="minorHAnsi" w:eastAsia="Calibri" w:hAnsiTheme="minorHAnsi" w:cs="Arial"/>
          <w:sz w:val="22"/>
          <w:szCs w:val="22"/>
        </w:rPr>
      </w:pPr>
    </w:p>
    <w:p w14:paraId="39AF58B2" w14:textId="22FCEFC4" w:rsidR="00CF5A4E" w:rsidRPr="00843AC4" w:rsidRDefault="00E35275" w:rsidP="00CF5A4E">
      <w:pPr>
        <w:widowControl w:val="0"/>
        <w:adjustRightInd w:val="0"/>
        <w:spacing w:after="0" w:line="276" w:lineRule="auto"/>
        <w:textAlignment w:val="baseline"/>
        <w:rPr>
          <w:rFonts w:asciiTheme="minorHAnsi" w:hAnsiTheme="minorHAnsi" w:cs="Arial"/>
          <w:sz w:val="22"/>
          <w:szCs w:val="22"/>
        </w:rPr>
      </w:pPr>
      <w:r>
        <w:rPr>
          <w:rFonts w:asciiTheme="minorHAnsi" w:hAnsiTheme="minorHAnsi"/>
          <w:sz w:val="22"/>
        </w:rPr>
        <w:t xml:space="preserve">If a project is implemented outside the programme area, i.e. in the territory of Prague/EU, and the beneficiary is unable to demonstrate impact only on less developed regions (13 regions outside Prague), the impact of such a project is always on the entire Czech Republic. </w:t>
      </w:r>
    </w:p>
    <w:p w14:paraId="525D4E37" w14:textId="77777777" w:rsidR="00CF5A4E" w:rsidRPr="00843AC4" w:rsidRDefault="00CF5A4E" w:rsidP="00CF5A4E">
      <w:pPr>
        <w:widowControl w:val="0"/>
        <w:adjustRightInd w:val="0"/>
        <w:spacing w:after="0" w:line="276" w:lineRule="auto"/>
        <w:textAlignment w:val="baseline"/>
        <w:rPr>
          <w:rFonts w:asciiTheme="minorHAnsi" w:hAnsiTheme="minorHAnsi" w:cs="Arial"/>
          <w:sz w:val="22"/>
          <w:szCs w:val="22"/>
        </w:rPr>
      </w:pPr>
    </w:p>
    <w:p w14:paraId="16EA7584" w14:textId="294CD367" w:rsidR="00CF5A4E" w:rsidRPr="00843AC4" w:rsidRDefault="00E35275" w:rsidP="00CF5A4E">
      <w:pPr>
        <w:widowControl w:val="0"/>
        <w:adjustRightInd w:val="0"/>
        <w:spacing w:after="0" w:line="276" w:lineRule="auto"/>
        <w:textAlignment w:val="baseline"/>
        <w:rPr>
          <w:rFonts w:asciiTheme="minorHAnsi" w:hAnsiTheme="minorHAnsi" w:cs="Arial"/>
          <w:sz w:val="22"/>
          <w:szCs w:val="22"/>
        </w:rPr>
      </w:pPr>
      <w:r>
        <w:rPr>
          <w:rFonts w:asciiTheme="minorHAnsi" w:hAnsiTheme="minorHAnsi"/>
          <w:sz w:val="22"/>
        </w:rPr>
        <w:t>If the project is implemented within the “less developed regions” programme area (13 regions outside Prague), there is no need to further assess the impact of such a project on each category of regions, and the impact of the project is always on a less developed region.</w:t>
      </w:r>
    </w:p>
    <w:p w14:paraId="608E73D0" w14:textId="77777777" w:rsidR="00CF5A4E" w:rsidRPr="00843AC4" w:rsidRDefault="00CF5A4E" w:rsidP="00CF5A4E">
      <w:pPr>
        <w:widowControl w:val="0"/>
        <w:adjustRightInd w:val="0"/>
        <w:spacing w:after="0" w:line="276" w:lineRule="auto"/>
        <w:textAlignment w:val="baseline"/>
        <w:rPr>
          <w:rFonts w:asciiTheme="minorHAnsi" w:hAnsiTheme="minorHAnsi" w:cs="Arial"/>
          <w:sz w:val="22"/>
          <w:szCs w:val="22"/>
        </w:rPr>
      </w:pPr>
    </w:p>
    <w:p w14:paraId="3BAAFC0E" w14:textId="636A1F4C" w:rsidR="00CF5A4E" w:rsidRPr="00843AC4" w:rsidRDefault="00E35275" w:rsidP="00CF5A4E">
      <w:pPr>
        <w:widowControl w:val="0"/>
        <w:adjustRightInd w:val="0"/>
        <w:spacing w:after="0" w:line="276" w:lineRule="auto"/>
        <w:textAlignment w:val="baseline"/>
        <w:rPr>
          <w:rFonts w:asciiTheme="minorHAnsi" w:hAnsiTheme="minorHAnsi" w:cs="Arial"/>
          <w:sz w:val="22"/>
          <w:szCs w:val="22"/>
        </w:rPr>
      </w:pPr>
      <w:r>
        <w:rPr>
          <w:rFonts w:asciiTheme="minorHAnsi" w:hAnsiTheme="minorHAnsi"/>
          <w:sz w:val="22"/>
        </w:rPr>
        <w:t>If a project is implemented outside the selected programme area, i.e. in the territory of Prague/EU, and the impact is only on less developed regions (13 regions outside Prague), the impact of such a</w:t>
      </w:r>
      <w:r w:rsidR="00CD05DC">
        <w:rPr>
          <w:rFonts w:asciiTheme="minorHAnsi" w:hAnsiTheme="minorHAnsi"/>
          <w:sz w:val="22"/>
        </w:rPr>
        <w:t> </w:t>
      </w:r>
      <w:r>
        <w:rPr>
          <w:rFonts w:asciiTheme="minorHAnsi" w:hAnsiTheme="minorHAnsi"/>
          <w:sz w:val="22"/>
        </w:rPr>
        <w:t>project is always on a less developed region.</w:t>
      </w:r>
    </w:p>
    <w:p w14:paraId="2735EFF4" w14:textId="77777777" w:rsidR="00CF5A4E" w:rsidRPr="00843AC4" w:rsidRDefault="00CF5A4E" w:rsidP="00CF5A4E">
      <w:pPr>
        <w:widowControl w:val="0"/>
        <w:adjustRightInd w:val="0"/>
        <w:spacing w:after="0" w:line="276" w:lineRule="auto"/>
        <w:textAlignment w:val="baseline"/>
        <w:rPr>
          <w:rFonts w:asciiTheme="minorHAnsi" w:hAnsiTheme="minorHAnsi" w:cs="Arial"/>
          <w:sz w:val="22"/>
          <w:szCs w:val="22"/>
        </w:rPr>
      </w:pPr>
    </w:p>
    <w:p w14:paraId="29947A48" w14:textId="77777777" w:rsidR="00CF5A4E" w:rsidRDefault="00CF5A4E" w:rsidP="00CF5A4E">
      <w:pPr>
        <w:widowControl w:val="0"/>
        <w:adjustRightInd w:val="0"/>
        <w:spacing w:after="0" w:line="276" w:lineRule="auto"/>
        <w:textAlignment w:val="baseline"/>
        <w:rPr>
          <w:rFonts w:asciiTheme="minorHAnsi" w:hAnsiTheme="minorHAnsi" w:cs="Arial"/>
          <w:sz w:val="22"/>
          <w:szCs w:val="22"/>
        </w:rPr>
      </w:pPr>
      <w:r>
        <w:rPr>
          <w:rFonts w:asciiTheme="minorHAnsi" w:hAnsiTheme="minorHAnsi"/>
          <w:sz w:val="22"/>
        </w:rPr>
        <w:t>The ratio determining the breakdown of resources between less and more developed regions is given in Chapter 8.1.5.</w:t>
      </w:r>
    </w:p>
    <w:p w14:paraId="2F834C81" w14:textId="77777777" w:rsidR="002A7ECD" w:rsidRPr="00843AC4" w:rsidRDefault="002A7ECD" w:rsidP="00CF5A4E">
      <w:pPr>
        <w:widowControl w:val="0"/>
        <w:adjustRightInd w:val="0"/>
        <w:spacing w:after="0" w:line="276" w:lineRule="auto"/>
        <w:textAlignment w:val="baseline"/>
        <w:rPr>
          <w:rFonts w:asciiTheme="minorHAnsi" w:hAnsiTheme="minorHAnsi" w:cs="Arial"/>
          <w:sz w:val="22"/>
          <w:szCs w:val="22"/>
        </w:rPr>
      </w:pPr>
    </w:p>
    <w:p w14:paraId="4023E3CA" w14:textId="192477CF" w:rsidR="00CF5A4E" w:rsidRDefault="00CF5A4E" w:rsidP="00CF5A4E">
      <w:pPr>
        <w:widowControl w:val="0"/>
        <w:adjustRightInd w:val="0"/>
        <w:spacing w:after="0" w:line="276" w:lineRule="auto"/>
        <w:textAlignment w:val="baseline"/>
        <w:rPr>
          <w:rFonts w:asciiTheme="minorHAnsi" w:hAnsiTheme="minorHAnsi" w:cs="Arial"/>
          <w:sz w:val="22"/>
          <w:szCs w:val="22"/>
        </w:rPr>
      </w:pPr>
      <w:r>
        <w:rPr>
          <w:rFonts w:asciiTheme="minorHAnsi" w:hAnsiTheme="minorHAnsi"/>
          <w:sz w:val="22"/>
        </w:rPr>
        <w:t>Applicants must complete the breakdowns in section 8.1.5. in the aid application on the tab “Specific Objectives”.</w:t>
      </w:r>
    </w:p>
    <w:p w14:paraId="143F7834" w14:textId="5DF9BE35" w:rsidR="008B7F4B" w:rsidRDefault="008B7F4B" w:rsidP="008B7F4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after="0" w:line="276" w:lineRule="auto"/>
        <w:textAlignment w:val="baseline"/>
        <w:rPr>
          <w:rFonts w:asciiTheme="minorHAnsi" w:hAnsiTheme="minorHAnsi" w:cs="Arial"/>
          <w:sz w:val="22"/>
          <w:szCs w:val="22"/>
        </w:rPr>
      </w:pPr>
      <w:r>
        <w:rPr>
          <w:rFonts w:asciiTheme="minorHAnsi" w:hAnsiTheme="minorHAnsi"/>
          <w:sz w:val="22"/>
        </w:rPr>
        <w:t xml:space="preserve">Example: The beneficiary is a research organization from Prague. This beneficiary automatically selects a breakdown to more and less developed regions of 26/74. </w:t>
      </w:r>
    </w:p>
    <w:p w14:paraId="206E2851" w14:textId="43637B4A" w:rsidR="000001B0" w:rsidRDefault="000001B0" w:rsidP="008B7F4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after="0" w:line="276" w:lineRule="auto"/>
        <w:textAlignment w:val="baseline"/>
        <w:rPr>
          <w:rFonts w:asciiTheme="minorHAnsi" w:hAnsiTheme="minorHAnsi" w:cs="Arial"/>
          <w:sz w:val="22"/>
          <w:szCs w:val="22"/>
        </w:rPr>
      </w:pPr>
      <w:r>
        <w:rPr>
          <w:rFonts w:asciiTheme="minorHAnsi" w:hAnsiTheme="minorHAnsi"/>
          <w:sz w:val="22"/>
        </w:rPr>
        <w:t>The beneficiary is a research organization based in Prague but with a branch outside Prague for which the project will be implemented. Here, the beneficiary selects a breakdown between more/less-developed regions of 0/100.</w:t>
      </w:r>
    </w:p>
    <w:p w14:paraId="0807772E" w14:textId="793F88B0" w:rsidR="000001B0" w:rsidRDefault="000001B0" w:rsidP="008B7F4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after="0" w:line="276" w:lineRule="auto"/>
        <w:textAlignment w:val="baseline"/>
        <w:rPr>
          <w:rFonts w:asciiTheme="minorHAnsi" w:hAnsiTheme="minorHAnsi" w:cs="Arial"/>
          <w:sz w:val="22"/>
          <w:szCs w:val="22"/>
        </w:rPr>
      </w:pPr>
      <w:r>
        <w:rPr>
          <w:rFonts w:asciiTheme="minorHAnsi" w:hAnsiTheme="minorHAnsi"/>
          <w:sz w:val="22"/>
        </w:rPr>
        <w:t>The beneficiary is a research organization from Ostrava. This beneficiary automatically selects a</w:t>
      </w:r>
      <w:r w:rsidR="00CD05DC">
        <w:rPr>
          <w:rFonts w:asciiTheme="minorHAnsi" w:hAnsiTheme="minorHAnsi"/>
          <w:sz w:val="22"/>
        </w:rPr>
        <w:t> </w:t>
      </w:r>
      <w:r>
        <w:rPr>
          <w:rFonts w:asciiTheme="minorHAnsi" w:hAnsiTheme="minorHAnsi"/>
          <w:sz w:val="22"/>
        </w:rPr>
        <w:t>breakdown between more/less-developed regions of 0/100.</w:t>
      </w:r>
    </w:p>
    <w:p w14:paraId="0DEB584D" w14:textId="77777777" w:rsidR="002A7ECD" w:rsidRPr="00843AC4" w:rsidRDefault="002A7ECD" w:rsidP="00CF5A4E">
      <w:pPr>
        <w:widowControl w:val="0"/>
        <w:adjustRightInd w:val="0"/>
        <w:spacing w:after="0" w:line="276" w:lineRule="auto"/>
        <w:textAlignment w:val="baseline"/>
        <w:rPr>
          <w:rFonts w:asciiTheme="minorHAnsi" w:hAnsiTheme="minorHAnsi" w:cs="Arial"/>
          <w:sz w:val="22"/>
          <w:szCs w:val="22"/>
        </w:rPr>
      </w:pPr>
    </w:p>
    <w:p w14:paraId="2B7226E8" w14:textId="338E97A5" w:rsidR="008631C7" w:rsidRPr="00843AC4" w:rsidRDefault="00CF5A4E" w:rsidP="00CF5A4E">
      <w:pPr>
        <w:pStyle w:val="MPtexta"/>
        <w:widowControl w:val="0"/>
        <w:numPr>
          <w:ilvl w:val="0"/>
          <w:numId w:val="0"/>
        </w:numPr>
        <w:adjustRightInd w:val="0"/>
        <w:spacing w:after="0" w:line="276" w:lineRule="auto"/>
        <w:textAlignment w:val="baseline"/>
        <w:rPr>
          <w:rFonts w:asciiTheme="minorHAnsi" w:hAnsiTheme="minorHAnsi" w:cs="Arial"/>
          <w:szCs w:val="24"/>
        </w:rPr>
      </w:pPr>
      <w:r>
        <w:rPr>
          <w:rFonts w:asciiTheme="minorHAnsi" w:hAnsiTheme="minorHAnsi"/>
          <w:sz w:val="22"/>
        </w:rPr>
        <w:t>During project implementation, the beneficiary does not demonstrate relation of the target group to the programme area.</w:t>
      </w:r>
    </w:p>
    <w:p w14:paraId="554B4981" w14:textId="77777777" w:rsidR="00A77F04" w:rsidRPr="00843AC4" w:rsidRDefault="00A77F04" w:rsidP="00843AC4">
      <w:pPr>
        <w:keepNext/>
        <w:keepLines/>
        <w:numPr>
          <w:ilvl w:val="3"/>
          <w:numId w:val="30"/>
        </w:numPr>
        <w:spacing w:before="240" w:after="240"/>
        <w:ind w:left="709" w:hanging="709"/>
        <w:outlineLvl w:val="1"/>
        <w:rPr>
          <w:rFonts w:asciiTheme="minorHAnsi" w:hAnsiTheme="minorHAnsi" w:cs="Arial"/>
          <w:b/>
          <w:color w:val="00B0F0"/>
          <w:szCs w:val="24"/>
        </w:rPr>
      </w:pPr>
      <w:bookmarkStart w:id="105" w:name="_Toc441754207"/>
      <w:bookmarkStart w:id="106" w:name="_Toc442197312"/>
      <w:bookmarkStart w:id="107" w:name="_Toc484442186"/>
      <w:bookmarkStart w:id="108" w:name="_Toc485652024"/>
      <w:bookmarkStart w:id="109" w:name="_Toc488818385"/>
      <w:r>
        <w:rPr>
          <w:rFonts w:asciiTheme="minorHAnsi" w:hAnsiTheme="minorHAnsi"/>
          <w:b/>
          <w:color w:val="00B0F0"/>
        </w:rPr>
        <w:t>Permissible location of the project</w:t>
      </w:r>
      <w:bookmarkEnd w:id="105"/>
      <w:bookmarkEnd w:id="106"/>
      <w:bookmarkEnd w:id="107"/>
      <w:bookmarkEnd w:id="108"/>
      <w:bookmarkEnd w:id="109"/>
    </w:p>
    <w:p w14:paraId="444FAEAF" w14:textId="5C769F5C" w:rsidR="00676FDB" w:rsidRPr="00843AC4" w:rsidRDefault="008631C7" w:rsidP="00676FDB">
      <w:pPr>
        <w:widowControl w:val="0"/>
        <w:adjustRightInd w:val="0"/>
        <w:spacing w:after="0" w:line="276" w:lineRule="auto"/>
        <w:textAlignment w:val="baseline"/>
        <w:rPr>
          <w:rFonts w:asciiTheme="minorHAnsi" w:eastAsia="Calibri" w:hAnsiTheme="minorHAnsi" w:cs="Arial"/>
          <w:b/>
          <w:sz w:val="22"/>
          <w:szCs w:val="22"/>
        </w:rPr>
      </w:pPr>
      <w:r>
        <w:rPr>
          <w:rFonts w:asciiTheme="minorHAnsi" w:hAnsiTheme="minorHAnsi"/>
          <w:sz w:val="22"/>
        </w:rPr>
        <w:t xml:space="preserve">The project must be implemented in the European Union. </w:t>
      </w:r>
      <w:bookmarkStart w:id="110" w:name="_Toc442192541"/>
      <w:bookmarkStart w:id="111" w:name="_Toc442192732"/>
      <w:bookmarkStart w:id="112" w:name="_Toc442192925"/>
      <w:bookmarkStart w:id="113" w:name="_Toc442193963"/>
      <w:bookmarkStart w:id="114" w:name="_Toc442194152"/>
      <w:bookmarkStart w:id="115" w:name="_Toc442194342"/>
      <w:bookmarkStart w:id="116" w:name="_Toc442194846"/>
      <w:bookmarkStart w:id="117" w:name="_Toc442195736"/>
      <w:bookmarkStart w:id="118" w:name="_Toc442197313"/>
      <w:bookmarkStart w:id="119" w:name="_Toc421689256"/>
      <w:bookmarkStart w:id="120" w:name="_Toc424032680"/>
      <w:bookmarkStart w:id="121" w:name="_Toc424038557"/>
      <w:bookmarkStart w:id="122" w:name="_Toc441754208"/>
      <w:bookmarkStart w:id="123" w:name="_Toc442197314"/>
      <w:bookmarkEnd w:id="110"/>
      <w:bookmarkEnd w:id="111"/>
      <w:bookmarkEnd w:id="112"/>
      <w:bookmarkEnd w:id="113"/>
      <w:bookmarkEnd w:id="114"/>
      <w:bookmarkEnd w:id="115"/>
      <w:bookmarkEnd w:id="116"/>
      <w:bookmarkEnd w:id="117"/>
      <w:bookmarkEnd w:id="118"/>
    </w:p>
    <w:p w14:paraId="3FED3ABA" w14:textId="77777777" w:rsidR="00AC6F57" w:rsidRPr="00843AC4" w:rsidRDefault="00A77F04"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24" w:name="_Toc484442187"/>
      <w:bookmarkStart w:id="125" w:name="_Toc485652025"/>
      <w:bookmarkStart w:id="126" w:name="_Toc488818386"/>
      <w:r>
        <w:rPr>
          <w:rFonts w:asciiTheme="minorHAnsi" w:hAnsiTheme="minorHAnsi"/>
          <w:b/>
          <w:color w:val="00B0F0"/>
        </w:rPr>
        <w:lastRenderedPageBreak/>
        <w:t>Eligibility of target groups</w:t>
      </w:r>
      <w:bookmarkEnd w:id="119"/>
      <w:bookmarkEnd w:id="120"/>
      <w:bookmarkEnd w:id="121"/>
      <w:bookmarkEnd w:id="122"/>
      <w:bookmarkEnd w:id="123"/>
      <w:bookmarkEnd w:id="124"/>
      <w:bookmarkEnd w:id="125"/>
      <w:bookmarkEnd w:id="126"/>
      <w:r>
        <w:rPr>
          <w:rFonts w:asciiTheme="minorHAnsi" w:hAnsiTheme="minorHAnsi"/>
          <w:b/>
          <w:color w:val="00B0F0"/>
        </w:rPr>
        <w:t xml:space="preserve"> </w:t>
      </w:r>
      <w:bookmarkStart w:id="127" w:name="_Toc424032681"/>
      <w:bookmarkStart w:id="128" w:name="_Toc424038558"/>
    </w:p>
    <w:p w14:paraId="0AF2D288" w14:textId="021BDBB6" w:rsidR="00202BB5" w:rsidRPr="00843AC4" w:rsidRDefault="00D43B76" w:rsidP="006B46B7">
      <w:pPr>
        <w:spacing w:line="276" w:lineRule="auto"/>
        <w:rPr>
          <w:rFonts w:asciiTheme="minorHAnsi" w:hAnsiTheme="minorHAnsi" w:cs="Arial"/>
          <w:sz w:val="22"/>
          <w:szCs w:val="22"/>
        </w:rPr>
      </w:pPr>
      <w:r>
        <w:rPr>
          <w:rFonts w:asciiTheme="minorHAnsi" w:hAnsiTheme="minorHAnsi"/>
          <w:sz w:val="22"/>
        </w:rPr>
        <w:t>The call defines the target groups as workers of research organizations, higher education institution students, researchers in private sector, public administration workers in the field of research, development and innovation, and workers in public administration (State administration and self-government).</w:t>
      </w:r>
    </w:p>
    <w:p w14:paraId="20836088" w14:textId="6B8DA59D" w:rsidR="00A77F04" w:rsidRPr="00843AC4" w:rsidRDefault="00A77F04"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29" w:name="_Toc441754209"/>
      <w:bookmarkStart w:id="130" w:name="_Toc442197315"/>
      <w:bookmarkStart w:id="131" w:name="_Toc484442188"/>
      <w:bookmarkStart w:id="132" w:name="_Toc485652026"/>
      <w:bookmarkStart w:id="133" w:name="_Toc488818387"/>
      <w:r>
        <w:rPr>
          <w:rFonts w:asciiTheme="minorHAnsi" w:hAnsiTheme="minorHAnsi"/>
          <w:b/>
          <w:color w:val="00B0F0"/>
        </w:rPr>
        <w:t>Eligibility of project activities</w:t>
      </w:r>
      <w:bookmarkEnd w:id="127"/>
      <w:bookmarkEnd w:id="128"/>
      <w:bookmarkEnd w:id="129"/>
      <w:bookmarkEnd w:id="130"/>
      <w:bookmarkEnd w:id="131"/>
      <w:bookmarkEnd w:id="132"/>
      <w:bookmarkEnd w:id="133"/>
    </w:p>
    <w:p w14:paraId="77941AC6" w14:textId="0A4B5503" w:rsidR="00F34410" w:rsidRPr="00843AC4" w:rsidRDefault="00676FDB" w:rsidP="006B46B7">
      <w:p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The activities are divided into mandatory, elective, optional and excluded.   </w:t>
      </w:r>
    </w:p>
    <w:p w14:paraId="13740AAA" w14:textId="77777777" w:rsidR="009270A4" w:rsidRPr="009270A4" w:rsidRDefault="00F34410" w:rsidP="006B46B7">
      <w:pPr>
        <w:spacing w:line="276" w:lineRule="auto"/>
        <w:rPr>
          <w:rFonts w:asciiTheme="minorHAnsi" w:eastAsiaTheme="majorEastAsia" w:hAnsiTheme="minorHAnsi" w:cs="Arial"/>
          <w:sz w:val="22"/>
          <w:szCs w:val="22"/>
          <w:u w:val="single"/>
        </w:rPr>
      </w:pPr>
      <w:r>
        <w:rPr>
          <w:rFonts w:asciiTheme="minorHAnsi" w:eastAsiaTheme="majorEastAsia" w:hAnsiTheme="minorHAnsi"/>
          <w:sz w:val="22"/>
        </w:rPr>
        <w:t>Mandatory/elective/optional activities to be implemented within the project are to be selected by the applicant from a predefined list in the MS2014+.</w:t>
      </w:r>
    </w:p>
    <w:p w14:paraId="5EAFDBA4" w14:textId="156BBF3A" w:rsidR="009270A4" w:rsidRPr="009270A4" w:rsidRDefault="009270A4" w:rsidP="009270A4">
      <w:pPr>
        <w:widowControl w:val="0"/>
        <w:adjustRightInd w:val="0"/>
        <w:spacing w:after="200" w:line="276" w:lineRule="auto"/>
        <w:textAlignment w:val="baseline"/>
        <w:rPr>
          <w:rFonts w:asciiTheme="minorHAnsi" w:hAnsiTheme="minorHAnsi" w:cs="Arial"/>
          <w:b/>
          <w:sz w:val="22"/>
          <w:szCs w:val="22"/>
          <w:u w:val="single"/>
        </w:rPr>
      </w:pPr>
      <w:r>
        <w:rPr>
          <w:rFonts w:asciiTheme="minorHAnsi" w:hAnsiTheme="minorHAnsi"/>
          <w:b/>
          <w:sz w:val="22"/>
          <w:u w:val="single"/>
        </w:rPr>
        <w:t>For partners from among entities aided under GBER:</w:t>
      </w:r>
    </w:p>
    <w:p w14:paraId="1B8A14D9" w14:textId="77777777" w:rsidR="009270A4" w:rsidRPr="00107A90" w:rsidRDefault="009270A4" w:rsidP="009270A4">
      <w:pPr>
        <w:pStyle w:val="Textkomente"/>
        <w:rPr>
          <w:rFonts w:asciiTheme="minorHAnsi" w:hAnsiTheme="minorHAnsi" w:cs="Arial"/>
          <w:b/>
          <w:sz w:val="22"/>
          <w:szCs w:val="22"/>
        </w:rPr>
      </w:pPr>
      <w:r>
        <w:rPr>
          <w:rFonts w:asciiTheme="minorHAnsi" w:hAnsiTheme="minorHAnsi"/>
          <w:b/>
          <w:sz w:val="22"/>
        </w:rPr>
        <w:t>These entities will only be reimbursed for eligible expenditure associated with their involvement in a research project within activity (d)</w:t>
      </w:r>
      <w:r>
        <w:rPr>
          <w:rFonts w:asciiTheme="minorHAnsi" w:hAnsiTheme="minorHAnsi"/>
          <w:b/>
        </w:rPr>
        <w:t xml:space="preserve"> </w:t>
      </w:r>
      <w:r>
        <w:rPr>
          <w:rFonts w:asciiTheme="minorHAnsi" w:hAnsiTheme="minorHAnsi"/>
          <w:b/>
          <w:sz w:val="22"/>
        </w:rPr>
        <w:t>Cooperation on implementing joint research activities/projects; such involvement is only permitted in the field of fundamental and industrial research. The substantive definition of eligible expenditure is set out in Chapter 8.7.2. In the event that these entities are involved in the implementation of other activities, they will not be reimbursed for any expenditure associated therewith.</w:t>
      </w:r>
    </w:p>
    <w:p w14:paraId="2D06943E" w14:textId="7067E29D" w:rsidR="009270A4" w:rsidRPr="009270A4" w:rsidRDefault="009270A4" w:rsidP="009270A4">
      <w:pPr>
        <w:widowControl w:val="0"/>
        <w:adjustRightInd w:val="0"/>
        <w:spacing w:after="200" w:line="276" w:lineRule="auto"/>
        <w:textAlignment w:val="baseline"/>
        <w:rPr>
          <w:rFonts w:asciiTheme="minorHAnsi" w:hAnsiTheme="minorHAnsi" w:cs="Arial"/>
          <w:b/>
          <w:sz w:val="22"/>
          <w:szCs w:val="22"/>
          <w:u w:val="single"/>
        </w:rPr>
      </w:pPr>
      <w:r>
        <w:rPr>
          <w:rFonts w:asciiTheme="minorHAnsi" w:hAnsiTheme="minorHAnsi"/>
          <w:b/>
          <w:sz w:val="22"/>
          <w:u w:val="single"/>
        </w:rPr>
        <w:t>For foreign partners (research organizations):</w:t>
      </w:r>
    </w:p>
    <w:p w14:paraId="3ABE5746" w14:textId="5DBE1E2B" w:rsidR="009270A4" w:rsidRPr="009270A4" w:rsidRDefault="009270A4" w:rsidP="009270A4">
      <w:pPr>
        <w:widowControl w:val="0"/>
        <w:adjustRightInd w:val="0"/>
        <w:spacing w:after="200" w:line="276" w:lineRule="auto"/>
        <w:textAlignment w:val="baseline"/>
        <w:rPr>
          <w:rFonts w:asciiTheme="minorHAnsi" w:hAnsiTheme="minorHAnsi" w:cs="Arial"/>
          <w:b/>
          <w:sz w:val="22"/>
          <w:szCs w:val="22"/>
        </w:rPr>
      </w:pPr>
      <w:r>
        <w:rPr>
          <w:rFonts w:asciiTheme="minorHAnsi" w:hAnsiTheme="minorHAnsi"/>
          <w:b/>
          <w:sz w:val="22"/>
        </w:rPr>
        <w:t>These entities will be reimbursed for the expenditure associated with their involvement in these activities:</w:t>
      </w:r>
    </w:p>
    <w:p w14:paraId="7071E3CA" w14:textId="77777777" w:rsidR="009270A4" w:rsidRPr="00843AC4" w:rsidRDefault="009270A4" w:rsidP="009270A4">
      <w:pPr>
        <w:widowControl w:val="0"/>
        <w:adjustRightInd w:val="0"/>
        <w:spacing w:after="200" w:line="276" w:lineRule="auto"/>
        <w:textAlignment w:val="baseline"/>
        <w:rPr>
          <w:rFonts w:asciiTheme="minorHAnsi" w:hAnsiTheme="minorHAnsi" w:cs="Arial"/>
          <w:sz w:val="22"/>
          <w:szCs w:val="22"/>
        </w:rPr>
      </w:pPr>
      <w:r>
        <w:rPr>
          <w:rFonts w:asciiTheme="minorHAnsi" w:hAnsiTheme="minorHAnsi"/>
          <w:sz w:val="22"/>
        </w:rPr>
        <w:t>Mandatory activities: (b), (c), (d)</w:t>
      </w:r>
    </w:p>
    <w:p w14:paraId="5C3CB158" w14:textId="77777777" w:rsidR="009270A4" w:rsidRPr="00843AC4" w:rsidRDefault="009270A4" w:rsidP="009270A4">
      <w:pPr>
        <w:widowControl w:val="0"/>
        <w:adjustRightInd w:val="0"/>
        <w:spacing w:after="200" w:line="276" w:lineRule="auto"/>
        <w:textAlignment w:val="baseline"/>
        <w:rPr>
          <w:rFonts w:asciiTheme="minorHAnsi" w:hAnsiTheme="minorHAnsi" w:cs="Arial"/>
          <w:sz w:val="22"/>
          <w:szCs w:val="22"/>
        </w:rPr>
      </w:pPr>
      <w:r>
        <w:rPr>
          <w:rFonts w:asciiTheme="minorHAnsi" w:hAnsiTheme="minorHAnsi"/>
          <w:sz w:val="22"/>
        </w:rPr>
        <w:t>Elective activities: (e), (f), (g)</w:t>
      </w:r>
    </w:p>
    <w:p w14:paraId="1F6C6BA4" w14:textId="77777777" w:rsidR="009270A4" w:rsidRPr="00843AC4" w:rsidRDefault="009270A4" w:rsidP="009270A4">
      <w:pPr>
        <w:widowControl w:val="0"/>
        <w:adjustRightInd w:val="0"/>
        <w:spacing w:after="200" w:line="276" w:lineRule="auto"/>
        <w:textAlignment w:val="baseline"/>
        <w:rPr>
          <w:rFonts w:asciiTheme="minorHAnsi" w:hAnsiTheme="minorHAnsi" w:cs="Arial"/>
          <w:sz w:val="22"/>
          <w:szCs w:val="22"/>
        </w:rPr>
      </w:pPr>
      <w:r>
        <w:rPr>
          <w:rFonts w:asciiTheme="minorHAnsi" w:hAnsiTheme="minorHAnsi"/>
          <w:sz w:val="22"/>
        </w:rPr>
        <w:t xml:space="preserve">Optional activities: (i), (l) </w:t>
      </w:r>
    </w:p>
    <w:p w14:paraId="1D6A30EC" w14:textId="77777777" w:rsidR="009270A4" w:rsidRPr="00843AC4" w:rsidRDefault="009270A4" w:rsidP="009270A4">
      <w:pPr>
        <w:widowControl w:val="0"/>
        <w:adjustRightInd w:val="0"/>
        <w:spacing w:after="200" w:line="276" w:lineRule="auto"/>
        <w:ind w:left="708"/>
        <w:textAlignment w:val="baseline"/>
        <w:rPr>
          <w:rFonts w:asciiTheme="minorHAnsi" w:hAnsiTheme="minorHAnsi" w:cs="Arial"/>
          <w:sz w:val="22"/>
          <w:szCs w:val="22"/>
        </w:rPr>
      </w:pPr>
      <w:r>
        <w:rPr>
          <w:rFonts w:asciiTheme="minorHAnsi" w:hAnsiTheme="minorHAnsi"/>
          <w:sz w:val="22"/>
        </w:rPr>
        <w:t>Activity (l) is eligible only in the Czech Republic (i.e. the representative of the foreign partner will provide teaching in the Czech Republic).</w:t>
      </w:r>
    </w:p>
    <w:p w14:paraId="0D6C02EF" w14:textId="77777777" w:rsidR="00927E25" w:rsidRDefault="00927E25">
      <w:pPr>
        <w:spacing w:after="200" w:line="276" w:lineRule="auto"/>
        <w:jc w:val="left"/>
        <w:rPr>
          <w:rFonts w:asciiTheme="minorHAnsi" w:eastAsiaTheme="majorEastAsia" w:hAnsiTheme="minorHAnsi"/>
          <w:b/>
          <w:sz w:val="22"/>
          <w:u w:val="single"/>
        </w:rPr>
      </w:pPr>
      <w:r>
        <w:rPr>
          <w:rFonts w:asciiTheme="minorHAnsi" w:eastAsiaTheme="majorEastAsia" w:hAnsiTheme="minorHAnsi"/>
          <w:b/>
          <w:sz w:val="22"/>
          <w:u w:val="single"/>
        </w:rPr>
        <w:br w:type="page"/>
      </w:r>
    </w:p>
    <w:p w14:paraId="6B1B12ED" w14:textId="7DAA6830" w:rsidR="00676FDB" w:rsidRPr="009270A4" w:rsidRDefault="00E64F9D" w:rsidP="006B46B7">
      <w:pPr>
        <w:spacing w:line="276" w:lineRule="auto"/>
        <w:rPr>
          <w:rFonts w:asciiTheme="minorHAnsi" w:eastAsiaTheme="majorEastAsia" w:hAnsiTheme="minorHAnsi" w:cs="Arial"/>
          <w:b/>
          <w:sz w:val="22"/>
          <w:szCs w:val="22"/>
          <w:u w:val="single"/>
        </w:rPr>
      </w:pPr>
      <w:r>
        <w:rPr>
          <w:rFonts w:asciiTheme="minorHAnsi" w:eastAsiaTheme="majorEastAsia" w:hAnsiTheme="minorHAnsi"/>
          <w:b/>
          <w:sz w:val="22"/>
          <w:u w:val="single"/>
        </w:rPr>
        <w:lastRenderedPageBreak/>
        <w:t>For applicants:</w:t>
      </w:r>
    </w:p>
    <w:p w14:paraId="08B1FFEB" w14:textId="77777777" w:rsidR="00344FFB" w:rsidRPr="00843AC4" w:rsidRDefault="00344FFB" w:rsidP="00344FFB">
      <w:pPr>
        <w:widowControl w:val="0"/>
        <w:adjustRightInd w:val="0"/>
        <w:spacing w:after="200" w:line="276" w:lineRule="auto"/>
        <w:textAlignment w:val="baseline"/>
        <w:rPr>
          <w:rFonts w:asciiTheme="minorHAnsi" w:hAnsiTheme="minorHAnsi" w:cs="Arial"/>
          <w:b/>
          <w:sz w:val="22"/>
          <w:szCs w:val="22"/>
        </w:rPr>
      </w:pPr>
      <w:r>
        <w:rPr>
          <w:rFonts w:asciiTheme="minorHAnsi" w:hAnsiTheme="minorHAnsi"/>
          <w:b/>
          <w:sz w:val="22"/>
        </w:rPr>
        <w:t xml:space="preserve">Mandatory activities </w:t>
      </w:r>
    </w:p>
    <w:p w14:paraId="2FB38A8D" w14:textId="77A34A4B" w:rsidR="00344FFB" w:rsidRPr="00843AC4" w:rsidRDefault="00344FFB" w:rsidP="00344FFB">
      <w:pPr>
        <w:widowControl w:val="0"/>
        <w:adjustRightInd w:val="0"/>
        <w:spacing w:after="200" w:line="276" w:lineRule="auto"/>
        <w:textAlignment w:val="baseline"/>
        <w:rPr>
          <w:rFonts w:asciiTheme="minorHAnsi" w:hAnsiTheme="minorHAnsi" w:cs="Arial"/>
          <w:sz w:val="22"/>
          <w:szCs w:val="22"/>
        </w:rPr>
      </w:pPr>
      <w:r>
        <w:rPr>
          <w:rFonts w:asciiTheme="minorHAnsi" w:hAnsiTheme="minorHAnsi"/>
          <w:sz w:val="22"/>
        </w:rPr>
        <w:t>The applicant is obliged to implement all of the following mandatory activities:</w:t>
      </w:r>
    </w:p>
    <w:p w14:paraId="569027E1" w14:textId="29A00601" w:rsidR="00F34410" w:rsidRPr="00843AC4" w:rsidRDefault="00F34410" w:rsidP="00B966ED">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Project management</w:t>
      </w:r>
      <w:r>
        <w:rPr>
          <w:rFonts w:asciiTheme="minorHAnsi" w:hAnsiTheme="minorHAnsi"/>
          <w:b w:val="0"/>
          <w:sz w:val="22"/>
        </w:rPr>
        <w:t xml:space="preserve"> – the content of this activity is described in the Rules for Applicants and Beneficiaries – General Part; see Chapter 5.2.4.</w:t>
      </w:r>
    </w:p>
    <w:p w14:paraId="15D71532" w14:textId="77777777" w:rsidR="009958B6" w:rsidRPr="00843AC4" w:rsidRDefault="009958B6" w:rsidP="009958B6">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7754EE0F" w14:textId="542EEDA8" w:rsidR="00344FFB" w:rsidRPr="00843AC4" w:rsidRDefault="00344FFB" w:rsidP="00B966ED">
      <w:pPr>
        <w:pStyle w:val="Odstavecseseznamem"/>
        <w:keepNext/>
        <w:widowControl w:val="0"/>
        <w:numPr>
          <w:ilvl w:val="0"/>
          <w:numId w:val="38"/>
        </w:numPr>
        <w:adjustRightInd w:val="0"/>
        <w:spacing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 xml:space="preserve">Establishing, implementing or enhancing cooperation under partnerships of research organizations with industry. </w:t>
      </w:r>
    </w:p>
    <w:p w14:paraId="103DBFEC" w14:textId="499A771B" w:rsidR="004854C8" w:rsidRPr="00843AC4" w:rsidRDefault="00BF7B7D" w:rsidP="00926841">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This activity may contain:</w:t>
      </w:r>
    </w:p>
    <w:p w14:paraId="2BF867A0" w14:textId="7FDF884D" w:rsidR="004854C8" w:rsidRPr="00843AC4" w:rsidRDefault="006D7CF9" w:rsidP="00926841">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color w:val="595959" w:themeColor="text1" w:themeTint="A6"/>
          <w:sz w:val="22"/>
        </w:rPr>
        <w:t>Cooperation within the partnership:</w:t>
      </w:r>
      <w:r>
        <w:rPr>
          <w:rFonts w:asciiTheme="minorHAnsi" w:hAnsiTheme="minorHAnsi"/>
          <w:b w:val="0"/>
          <w:sz w:val="22"/>
        </w:rPr>
        <w:t xml:space="preserve"> The project must involve at least one partnership between the applicant and a business corporation or State enterprise.</w:t>
      </w:r>
    </w:p>
    <w:p w14:paraId="73AC2303" w14:textId="6A1953F5" w:rsidR="00926841" w:rsidRPr="00843AC4" w:rsidRDefault="00687C5B" w:rsidP="00926841">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Furthermore, this activity may involve the</w:t>
      </w:r>
      <w:r>
        <w:t xml:space="preserve"> </w:t>
      </w:r>
      <w:r>
        <w:rPr>
          <w:rFonts w:asciiTheme="minorHAnsi" w:hAnsiTheme="minorHAnsi"/>
          <w:color w:val="595959" w:themeColor="text1" w:themeTint="A6"/>
          <w:sz w:val="22"/>
        </w:rPr>
        <w:t xml:space="preserve">establishment and development of cooperation with </w:t>
      </w:r>
      <w:r>
        <w:rPr>
          <w:rFonts w:asciiTheme="minorHAnsi" w:hAnsiTheme="minorHAnsi"/>
          <w:sz w:val="22"/>
        </w:rPr>
        <w:t>the application sector</w:t>
      </w:r>
      <w:r>
        <w:rPr>
          <w:rFonts w:asciiTheme="minorHAnsi" w:hAnsiTheme="minorHAnsi"/>
          <w:b w:val="0"/>
          <w:sz w:val="22"/>
        </w:rPr>
        <w:t>,</w:t>
      </w:r>
      <w:r>
        <w:t xml:space="preserve"> </w:t>
      </w:r>
      <w:r>
        <w:rPr>
          <w:rFonts w:asciiTheme="minorHAnsi" w:hAnsiTheme="minorHAnsi"/>
          <w:b w:val="0"/>
          <w:sz w:val="22"/>
        </w:rPr>
        <w:t xml:space="preserve">which is realized by the project team as part of project activities, and mainly serves to analyse the applicability of research results and transfer of practical knowledge and experience from the application sector to the research sector, and vice versa. </w:t>
      </w:r>
    </w:p>
    <w:p w14:paraId="5214CE8F" w14:textId="432B40A8" w:rsidR="00EB49BA" w:rsidRPr="00843AC4" w:rsidRDefault="005E61D8" w:rsidP="0019441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Research on behalf of enterprises (e.g. contract research, provision of R&amp;D services, etc.) cannot be part of the project implementation. The cooperation is mainly focused on two-way transfer of knowledge and experience between research and application sectors, which is beneficial for all the parties involved. </w:t>
      </w:r>
    </w:p>
    <w:p w14:paraId="552272AA" w14:textId="27181472" w:rsidR="00853A8E" w:rsidRPr="00843AC4" w:rsidRDefault="005F0A31" w:rsidP="00926841">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In this process of cooperation, the project supports and expects the following benefits:</w:t>
      </w:r>
    </w:p>
    <w:p w14:paraId="2595B49B" w14:textId="0726358D" w:rsidR="00926841" w:rsidRPr="00843AC4" w:rsidRDefault="00926841" w:rsidP="00B966ED">
      <w:pPr>
        <w:pStyle w:val="Odstavecseseznamem"/>
        <w:widowControl w:val="0"/>
        <w:numPr>
          <w:ilvl w:val="0"/>
          <w:numId w:val="41"/>
        </w:numPr>
        <w:adjustRightInd w:val="0"/>
        <w:spacing w:after="200" w:line="276" w:lineRule="auto"/>
        <w:contextualSpacing w:val="0"/>
        <w:textAlignment w:val="baseline"/>
        <w:rPr>
          <w:rFonts w:asciiTheme="minorHAnsi" w:hAnsiTheme="minorHAnsi" w:cs="Arial"/>
          <w:b w:val="0"/>
          <w:sz w:val="22"/>
          <w:szCs w:val="22"/>
        </w:rPr>
      </w:pPr>
      <w:r>
        <w:rPr>
          <w:rFonts w:asciiTheme="minorHAnsi" w:hAnsiTheme="minorHAnsi"/>
          <w:b w:val="0"/>
          <w:sz w:val="22"/>
        </w:rPr>
        <w:t>Benefits and development of cooperation for a research organization include, in particular, obtaining practical data and feedback to validate the applicability of research results and to set further direction of pre-application and subsequent applied research.</w:t>
      </w:r>
    </w:p>
    <w:p w14:paraId="7B3E77C5" w14:textId="592144AA" w:rsidR="00926841" w:rsidRPr="00843AC4" w:rsidRDefault="00926841" w:rsidP="00B966ED">
      <w:pPr>
        <w:pStyle w:val="Odstavecseseznamem"/>
        <w:widowControl w:val="0"/>
        <w:numPr>
          <w:ilvl w:val="0"/>
          <w:numId w:val="41"/>
        </w:numPr>
        <w:adjustRightInd w:val="0"/>
        <w:spacing w:after="200" w:line="276" w:lineRule="auto"/>
        <w:contextualSpacing w:val="0"/>
        <w:textAlignment w:val="baseline"/>
        <w:rPr>
          <w:rFonts w:asciiTheme="minorHAnsi" w:hAnsiTheme="minorHAnsi" w:cs="Arial"/>
          <w:b w:val="0"/>
          <w:sz w:val="22"/>
          <w:szCs w:val="22"/>
        </w:rPr>
      </w:pPr>
      <w:r>
        <w:rPr>
          <w:rFonts w:asciiTheme="minorHAnsi" w:hAnsiTheme="minorHAnsi"/>
          <w:b w:val="0"/>
          <w:sz w:val="22"/>
        </w:rPr>
        <w:t>Benefits and development of cooperation for an application sector entity include, in particular, obtaining information for possible applicability of research results, obtaining information about current technological possibilities of research results for innovation and about future direction of research, and thus the possible direction of innovation in the application sector derived from/through joint research work with the applicant (a research organization).</w:t>
      </w:r>
    </w:p>
    <w:p w14:paraId="2685BC20" w14:textId="77777777" w:rsidR="008C240A" w:rsidRPr="00843AC4" w:rsidRDefault="008C240A" w:rsidP="008C240A">
      <w:pPr>
        <w:pStyle w:val="Odstavecseseznamem"/>
        <w:widowControl w:val="0"/>
        <w:adjustRightInd w:val="0"/>
        <w:spacing w:after="200"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738EDF54" w14:textId="7B7E585C" w:rsidR="000D6C61" w:rsidRPr="00843AC4" w:rsidRDefault="00366BC9" w:rsidP="008C240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following indicators represent the monitored result (for details on individual </w:t>
      </w:r>
      <w:r>
        <w:rPr>
          <w:rFonts w:asciiTheme="minorHAnsi" w:hAnsiTheme="minorHAnsi"/>
          <w:b w:val="0"/>
          <w:sz w:val="22"/>
        </w:rPr>
        <w:lastRenderedPageBreak/>
        <w:t xml:space="preserve">indicators, see Annex 1 to the Call): </w:t>
      </w:r>
    </w:p>
    <w:p w14:paraId="0B6EA609" w14:textId="6C540C8A" w:rsidR="009D4343" w:rsidRPr="00843AC4" w:rsidRDefault="009D4343" w:rsidP="008C240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CO 26/ 2 00 00 Number of undertakings cooperating with research institutions </w:t>
      </w:r>
    </w:p>
    <w:p w14:paraId="4B1A9333" w14:textId="03B8C5CA" w:rsidR="008C240A" w:rsidRPr="00843AC4" w:rsidRDefault="009D4343" w:rsidP="0019441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 5 43 10 Number of aided cooperations (only relevant if cooperation involves other entities)  </w:t>
      </w:r>
    </w:p>
    <w:p w14:paraId="17598623" w14:textId="379FCDAE" w:rsidR="009D4343" w:rsidRPr="00843AC4" w:rsidRDefault="009D4343" w:rsidP="008C240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prerequisite for cooperation in a partnership is the description of the setting of the necessity and cooperation within the partnership and a partnership agreement, which must be submitted together with the aid application.</w:t>
      </w:r>
    </w:p>
    <w:p w14:paraId="558DE4C4" w14:textId="3782DA36" w:rsidR="008C240A" w:rsidRPr="00843AC4" w:rsidRDefault="008C240A" w:rsidP="008C240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Cooperation may be declared, for example, through a Memorandum of Understanding, or another appropriate contractual relationship. Such a declaration of a relationship must contain the plan which is related to the research activities of the project, and the expected form of possible cooperation beneficial to the parties involved. Further cooperation may develop based on the transfer of research knowledge to the application sector and vice versa (feedback on research results from the application sector), and may take the form of effective collaboration based on the research results achieved within the project.  </w:t>
      </w:r>
    </w:p>
    <w:p w14:paraId="3F8E19DB" w14:textId="31FA2614" w:rsidR="008C240A" w:rsidRPr="00843AC4" w:rsidRDefault="008C240A" w:rsidP="008C240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output of an established cooperation is the Memorandum of Understanding (MoU), or another contractual relationship used as a basis for research cooperation or a two-way transfer of knowledge and experience. Commercial cooperation (e.g. contractual research / provision of R&amp;D services) may not be part of the project.</w:t>
      </w:r>
    </w:p>
    <w:p w14:paraId="47F56C06" w14:textId="271170ED" w:rsidR="00026B78" w:rsidRPr="00843AC4" w:rsidRDefault="008C240A" w:rsidP="00FA2B1E">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outputs of the cooperation and its development include joint activities, such as the organization of joint seminars with the representatives of the application sector, visits to the application sector entities, participation in trade fairs, twinning with application sector entities (including foreign entities), publication of research results together with application sector, joint acquisition of grant projects, creation of intellectual property, or contract for further joint activities.</w:t>
      </w:r>
    </w:p>
    <w:p w14:paraId="373BA4D1" w14:textId="547EA162" w:rsidR="00344FFB" w:rsidRPr="00843AC4" w:rsidRDefault="00344FFB" w:rsidP="00B966ED">
      <w:pPr>
        <w:pStyle w:val="Odstavecseseznamem"/>
        <w:keepNext/>
        <w:widowControl w:val="0"/>
        <w:numPr>
          <w:ilvl w:val="0"/>
          <w:numId w:val="38"/>
        </w:numPr>
        <w:adjustRightInd w:val="0"/>
        <w:spacing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Preparing and drawing up a strategy of long-term cooperation between research organizations and application sector.</w:t>
      </w:r>
    </w:p>
    <w:p w14:paraId="062EA77E" w14:textId="77777777" w:rsidR="0044247D" w:rsidRPr="00843AC4" w:rsidRDefault="0044247D" w:rsidP="00FA2B1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b w:val="0"/>
          <w:sz w:val="22"/>
        </w:rPr>
        <w:t>Long-term cooperation strategy contains at least the type and form of the expected cooperation, expected objectives and procedures for establishing, implementing and maintaining cooperation. This should include clarification of rights and obligations in this process.</w:t>
      </w:r>
    </w:p>
    <w:p w14:paraId="46DC3DC7" w14:textId="77777777" w:rsidR="0044247D" w:rsidRPr="00843AC4" w:rsidRDefault="0044247D" w:rsidP="00FA2B1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0A3ACD31" w14:textId="77777777" w:rsidR="0044247D" w:rsidRPr="00843AC4" w:rsidRDefault="0044247D" w:rsidP="00FA2B1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color w:val="595959" w:themeColor="text1" w:themeTint="A6"/>
          <w:sz w:val="22"/>
        </w:rPr>
        <w:t>Rights and obligations of the research organization (RO):</w:t>
      </w:r>
      <w:r>
        <w:t xml:space="preserve"> </w:t>
      </w:r>
      <w:r>
        <w:rPr>
          <w:rFonts w:asciiTheme="minorHAnsi" w:hAnsiTheme="minorHAnsi"/>
          <w:b w:val="0"/>
          <w:sz w:val="22"/>
        </w:rPr>
        <w:t xml:space="preserve">creation or update of the Strategic Development Plan or the relevant internal document where cooperation is laid down. </w:t>
      </w:r>
    </w:p>
    <w:p w14:paraId="0CDE98BC" w14:textId="77777777" w:rsidR="0044247D" w:rsidRPr="00843AC4" w:rsidRDefault="0044247D" w:rsidP="00FA2B1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52962628" w14:textId="77777777" w:rsidR="0044247D" w:rsidRPr="00843AC4" w:rsidRDefault="0044247D" w:rsidP="00FA2B1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color w:val="595959" w:themeColor="text1" w:themeTint="A6"/>
          <w:sz w:val="22"/>
        </w:rPr>
        <w:t>Rights and obligations of the application sector:</w:t>
      </w:r>
      <w:r>
        <w:t xml:space="preserve"> </w:t>
      </w:r>
      <w:r>
        <w:rPr>
          <w:rFonts w:asciiTheme="minorHAnsi" w:hAnsiTheme="minorHAnsi"/>
          <w:b w:val="0"/>
          <w:sz w:val="22"/>
        </w:rPr>
        <w:t xml:space="preserve">creation or update of an internal </w:t>
      </w:r>
      <w:r>
        <w:rPr>
          <w:rFonts w:asciiTheme="minorHAnsi" w:hAnsiTheme="minorHAnsi"/>
          <w:b w:val="0"/>
          <w:sz w:val="22"/>
        </w:rPr>
        <w:lastRenderedPageBreak/>
        <w:t>strategy in the form of internal guidelines for cooperation with the research sector.</w:t>
      </w:r>
    </w:p>
    <w:p w14:paraId="6542BFC5" w14:textId="77777777" w:rsidR="0044247D" w:rsidRPr="00843AC4" w:rsidRDefault="0044247D" w:rsidP="00FA2B1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4CC3D057" w14:textId="36B3E4D3" w:rsidR="0044247D" w:rsidRPr="00843AC4" w:rsidRDefault="0044247D" w:rsidP="0044247D">
      <w:pPr>
        <w:pStyle w:val="Odstavecseseznamem"/>
        <w:widowControl w:val="0"/>
        <w:adjustRightInd w:val="0"/>
        <w:spacing w:after="200"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6A5F07CE" w14:textId="724E1C5C" w:rsidR="00521592" w:rsidRPr="00843AC4" w:rsidRDefault="00521592" w:rsidP="00521592">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following indicators represent the monitored result (for details on individual indicators, see Annex 1 to the Call): </w:t>
      </w:r>
    </w:p>
    <w:p w14:paraId="2E5E43CD" w14:textId="4FD2416B" w:rsidR="00521592" w:rsidRPr="00843AC4" w:rsidRDefault="00521592" w:rsidP="0019441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2 15 02 Number of new products modernizing strategic management systems in organizations – only relevant for research organizations.</w:t>
      </w:r>
    </w:p>
    <w:p w14:paraId="52DFE7FC" w14:textId="6D2F261A" w:rsidR="00346599" w:rsidRPr="00843AC4" w:rsidRDefault="00346599" w:rsidP="0019441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In the application sector (individual entities involved in partnerships), the outcome of this activity will involve an updated or newly created internal document / regulation governing cooperation with research organizations in the field of R&amp;D.</w:t>
      </w:r>
    </w:p>
    <w:p w14:paraId="55D1D041" w14:textId="1A858CFB" w:rsidR="00FC7E5A" w:rsidRPr="00843AC4" w:rsidRDefault="00FC7E5A" w:rsidP="0019441A">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Any updated / newly created strategy, document or internal directive must be approved and in effect by the completion of physical implementation of the project.</w:t>
      </w:r>
    </w:p>
    <w:p w14:paraId="54CFE831" w14:textId="77777777" w:rsidR="00FA2B1E" w:rsidRPr="00843AC4" w:rsidRDefault="00FA2B1E" w:rsidP="00FA2B1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470B8D59" w14:textId="5260A8E0" w:rsidR="00344FFB" w:rsidRPr="00843AC4" w:rsidRDefault="00344FFB" w:rsidP="00B966ED">
      <w:pPr>
        <w:pStyle w:val="Odstavecseseznamem"/>
        <w:keepNext/>
        <w:widowControl w:val="0"/>
        <w:numPr>
          <w:ilvl w:val="0"/>
          <w:numId w:val="38"/>
        </w:numPr>
        <w:adjustRightInd w:val="0"/>
        <w:spacing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Cooperation on implementing joint research activities/plans.</w:t>
      </w:r>
    </w:p>
    <w:p w14:paraId="213A583D" w14:textId="04F6478D" w:rsidR="002B4259" w:rsidRPr="00843AC4" w:rsidRDefault="002B425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project is to include the current research plans which will stand up to comparable high-quality international research. The quality of a research project will be subject to substantive evaluation. Simultaneously, the applicant shall indicate the potential of these plans for future use in the application sector. It is expected that after the completion of the project, the project results will be finalised so that they can be put into practice. Project implementation is not conditional on such finalisation.</w:t>
      </w:r>
    </w:p>
    <w:p w14:paraId="5657EBE2" w14:textId="43691801" w:rsidR="002B4259" w:rsidRPr="00843AC4" w:rsidRDefault="002B425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project cannot include research projects that focus only on fundamental research. Concerning technological advancement, projects cannot include product-type plans. Expressed by TRL (Technology Readiness Level), this concerns TRL 1 to TRL 3</w:t>
      </w:r>
      <w:r>
        <w:rPr>
          <w:rStyle w:val="Znakapoznpodarou"/>
          <w:rFonts w:asciiTheme="minorHAnsi" w:hAnsiTheme="minorHAnsi"/>
          <w:sz w:val="22"/>
        </w:rPr>
        <w:footnoteReference w:id="10"/>
      </w:r>
      <w:r>
        <w:rPr>
          <w:rFonts w:asciiTheme="minorHAnsi" w:hAnsiTheme="minorHAnsi"/>
          <w:b w:val="0"/>
          <w:sz w:val="22"/>
        </w:rPr>
        <w:t xml:space="preserve"> technology.</w:t>
      </w:r>
    </w:p>
    <w:p w14:paraId="06012122" w14:textId="64F71176" w:rsidR="002B4259" w:rsidRPr="00843AC4" w:rsidRDefault="002B425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aid application must include at least one research plan. Individual research plans must be assigned to a single principal sector group. Where relevant, plans may be further assigned to one or more secondary sectors or sector groups.</w:t>
      </w:r>
    </w:p>
    <w:p w14:paraId="7460DBA2" w14:textId="76458A51" w:rsidR="002B4259" w:rsidRPr="00843AC4" w:rsidRDefault="002B425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Sector groups are designated according to the Professions Tree and OP RDE sectors</w:t>
      </w:r>
      <w:r>
        <w:rPr>
          <w:rStyle w:val="Znakapoznpodarou"/>
          <w:rFonts w:asciiTheme="minorHAnsi" w:hAnsiTheme="minorHAnsi"/>
          <w:sz w:val="22"/>
        </w:rPr>
        <w:footnoteReference w:id="11"/>
      </w:r>
      <w:r>
        <w:rPr>
          <w:rFonts w:asciiTheme="minorHAnsi" w:hAnsiTheme="minorHAnsi"/>
          <w:b w:val="0"/>
          <w:sz w:val="22"/>
        </w:rPr>
        <w:t xml:space="preserve">. Primary sector(s) of research plans in one application must fall under one of the following sector groups. Please note the creation of multiple groups from </w:t>
      </w:r>
      <w:r>
        <w:rPr>
          <w:rFonts w:asciiTheme="minorHAnsi" w:hAnsiTheme="minorHAnsi"/>
          <w:b w:val="0"/>
          <w:sz w:val="22"/>
        </w:rPr>
        <w:lastRenderedPageBreak/>
        <w:t>sectors 1AB9 Industry. Admissible primary sector groups for this Call are defined as follows:</w:t>
      </w:r>
    </w:p>
    <w:p w14:paraId="42D6BE3A"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1AB1 – Social sciences</w:t>
      </w:r>
    </w:p>
    <w:p w14:paraId="434C91F5" w14:textId="6B951433" w:rsidR="002B4259"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p>
    <w:p w14:paraId="091E8878" w14:textId="77777777" w:rsidR="00833DEA" w:rsidRPr="00833DEA" w:rsidRDefault="00833DEA" w:rsidP="00833DEA">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 xml:space="preserve">1AB2.1 – 1AB2.4 – Mathematics </w:t>
      </w:r>
    </w:p>
    <w:p w14:paraId="597B8E69" w14:textId="73661C9D" w:rsidR="00833DEA" w:rsidRPr="00843AC4" w:rsidRDefault="00833DEA" w:rsidP="00833DEA">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1AB2.5 – 1AB2.15 – Physics</w:t>
      </w:r>
    </w:p>
    <w:p w14:paraId="6B884A81"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1AB3 – Chemistry</w:t>
      </w:r>
    </w:p>
    <w:p w14:paraId="669F2348"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1AB4 – Earth, atmosphere and environment sciences</w:t>
      </w:r>
    </w:p>
    <w:p w14:paraId="02197B12"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1AB5 – Biology</w:t>
      </w:r>
    </w:p>
    <w:p w14:paraId="269302F5"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 xml:space="preserve">1AB6 – Medicine </w:t>
      </w:r>
    </w:p>
    <w:p w14:paraId="70E54B4B"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1AB7 – Agriculture</w:t>
      </w:r>
    </w:p>
    <w:p w14:paraId="2786685F"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1AB8 – Informatics</w:t>
      </w:r>
    </w:p>
    <w:p w14:paraId="6A5EBC2E"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1AB9.1 – 1AB9.4 – Industry: Electrical engineering and robotics</w:t>
      </w:r>
    </w:p>
    <w:p w14:paraId="4F662F57"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1AB9.5 – 1AB9.6 – Industry: Energy sector</w:t>
      </w:r>
    </w:p>
    <w:p w14:paraId="1E32F566"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1AB9.7 – 1AB9.12 – Industry: Materials</w:t>
      </w:r>
    </w:p>
    <w:p w14:paraId="23FD06E6"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1AB9.13 – 1AB9.14 – Industry: Engineering and construction</w:t>
      </w:r>
    </w:p>
    <w:p w14:paraId="3CFE6BEA"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1AB9.15 – Industry: Land transport systems and equipment</w:t>
      </w:r>
    </w:p>
    <w:p w14:paraId="077EB8FE"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1AB9.16 – Industry: Industrial processes and processing</w:t>
      </w:r>
    </w:p>
    <w:p w14:paraId="238B989B"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1AB9.17 – 1AB9.20 – Industry: Mechanical engineering</w:t>
      </w:r>
    </w:p>
    <w:p w14:paraId="3D6A2BDB"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1AB9.21 – 1AB9.23 – Industry: Aviation and space technology</w:t>
      </w:r>
    </w:p>
    <w:p w14:paraId="2D213738" w14:textId="77777777" w:rsidR="002B4259" w:rsidRPr="00843AC4" w:rsidRDefault="002B4259" w:rsidP="002B4259">
      <w:pPr>
        <w:pStyle w:val="Odstavecseseznamem"/>
        <w:widowControl w:val="0"/>
        <w:adjustRightInd w:val="0"/>
        <w:spacing w:after="200" w:line="276" w:lineRule="auto"/>
        <w:ind w:left="1068"/>
        <w:textAlignment w:val="baseline"/>
        <w:rPr>
          <w:rFonts w:asciiTheme="minorHAnsi" w:hAnsiTheme="minorHAnsi" w:cs="Arial"/>
          <w:b w:val="0"/>
          <w:sz w:val="22"/>
          <w:szCs w:val="22"/>
        </w:rPr>
      </w:pPr>
      <w:r>
        <w:rPr>
          <w:rFonts w:asciiTheme="minorHAnsi" w:hAnsiTheme="minorHAnsi"/>
          <w:b w:val="0"/>
          <w:sz w:val="22"/>
        </w:rPr>
        <w:t xml:space="preserve">1AB9.24 – Industry: Military engineering </w:t>
      </w:r>
    </w:p>
    <w:p w14:paraId="6E501DD5" w14:textId="77777777" w:rsidR="002B4259" w:rsidRPr="00843AC4" w:rsidRDefault="002B4259" w:rsidP="002B4259">
      <w:pPr>
        <w:pStyle w:val="Odstavecseseznamem"/>
        <w:widowControl w:val="0"/>
        <w:adjustRightInd w:val="0"/>
        <w:spacing w:after="200" w:line="276" w:lineRule="auto"/>
        <w:ind w:left="720"/>
        <w:textAlignment w:val="baseline"/>
        <w:rPr>
          <w:rFonts w:asciiTheme="minorHAnsi" w:hAnsiTheme="minorHAnsi" w:cs="Arial"/>
          <w:b w:val="0"/>
          <w:sz w:val="22"/>
          <w:szCs w:val="22"/>
        </w:rPr>
      </w:pPr>
    </w:p>
    <w:p w14:paraId="79381210" w14:textId="7F4AA18B" w:rsidR="000C7D4F" w:rsidRPr="00843AC4" w:rsidRDefault="006A17B9" w:rsidP="00927E25">
      <w:pPr>
        <w:widowControl w:val="0"/>
        <w:adjustRightInd w:val="0"/>
        <w:spacing w:after="200" w:line="276" w:lineRule="auto"/>
        <w:ind w:left="709"/>
        <w:textAlignment w:val="baseline"/>
        <w:rPr>
          <w:rFonts w:asciiTheme="minorHAnsi" w:hAnsiTheme="minorHAnsi" w:cs="Arial"/>
          <w:sz w:val="22"/>
          <w:szCs w:val="22"/>
        </w:rPr>
      </w:pPr>
      <w:r>
        <w:rPr>
          <w:rFonts w:asciiTheme="minorHAnsi" w:hAnsiTheme="minorHAnsi"/>
          <w:sz w:val="22"/>
        </w:rPr>
        <w:t>The applicant is to assign the project to the primary sector group identically in IS KP14+ and in the Feasibility Study. In the IS KP14+, the applicant is to select for the application only sectors (one or several) that fall into only one of the above sector groups, thereby determining one primary sector group of the project. IS KP14+ does not check whether the project has been correctly included in only one sector group. The correctness of the inclusion of the project in only one sector group is checked by the applicant. IS KP14+ does not allow secondary sectors to be selected for the project.</w:t>
      </w:r>
    </w:p>
    <w:p w14:paraId="484AD761" w14:textId="23BFB14B" w:rsidR="006A17B9" w:rsidRPr="00843AC4" w:rsidRDefault="006A17B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applicant is to </w:t>
      </w:r>
      <w:r>
        <w:rPr>
          <w:rFonts w:asciiTheme="minorHAnsi" w:hAnsiTheme="minorHAnsi"/>
          <w:sz w:val="22"/>
        </w:rPr>
        <w:t>assign the project to secondary sectors or sector groups</w:t>
      </w:r>
      <w:r>
        <w:rPr>
          <w:rFonts w:asciiTheme="minorHAnsi" w:hAnsiTheme="minorHAnsi"/>
          <w:b w:val="0"/>
          <w:sz w:val="22"/>
        </w:rPr>
        <w:t xml:space="preserve"> in the Feasibility Study. Projects cannot be assigned under IS KP14+. </w:t>
      </w:r>
    </w:p>
    <w:p w14:paraId="4C5C9761" w14:textId="77777777" w:rsidR="002B4259" w:rsidRPr="00843AC4" w:rsidRDefault="002B425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An example of the sectoral structure of a project:</w:t>
      </w:r>
    </w:p>
    <w:p w14:paraId="17283F47" w14:textId="77777777" w:rsidR="002B4259" w:rsidRPr="00843AC4" w:rsidRDefault="002B4259" w:rsidP="002B4259">
      <w:pPr>
        <w:pStyle w:val="Odstavecseseznamem"/>
        <w:widowControl w:val="0"/>
        <w:adjustRightInd w:val="0"/>
        <w:spacing w:after="0" w:line="276" w:lineRule="auto"/>
        <w:ind w:left="1416" w:firstLine="0"/>
        <w:contextualSpacing w:val="0"/>
        <w:textAlignment w:val="baseline"/>
        <w:rPr>
          <w:rFonts w:asciiTheme="minorHAnsi" w:hAnsiTheme="minorHAnsi" w:cs="Arial"/>
          <w:b w:val="0"/>
          <w:sz w:val="22"/>
          <w:szCs w:val="22"/>
        </w:rPr>
      </w:pPr>
      <w:r>
        <w:rPr>
          <w:rFonts w:asciiTheme="minorHAnsi" w:hAnsiTheme="minorHAnsi"/>
          <w:b w:val="0"/>
          <w:sz w:val="22"/>
        </w:rPr>
        <w:t>A project contains two research plans:</w:t>
      </w:r>
    </w:p>
    <w:p w14:paraId="7E1054DD" w14:textId="57AFA4C2" w:rsidR="002B4259" w:rsidRPr="00843AC4" w:rsidRDefault="002B4259" w:rsidP="002B4259">
      <w:pPr>
        <w:pStyle w:val="Odstavecseseznamem"/>
        <w:widowControl w:val="0"/>
        <w:adjustRightInd w:val="0"/>
        <w:spacing w:after="0" w:line="276" w:lineRule="auto"/>
        <w:ind w:left="354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Plan 1: Medical cannulas </w:t>
      </w:r>
    </w:p>
    <w:p w14:paraId="5394ACD4" w14:textId="7351926B" w:rsidR="002B4259" w:rsidRPr="00843AC4" w:rsidRDefault="002B4259" w:rsidP="002B4259">
      <w:pPr>
        <w:pStyle w:val="Odstavecseseznamem"/>
        <w:widowControl w:val="0"/>
        <w:adjustRightInd w:val="0"/>
        <w:spacing w:after="200" w:line="276" w:lineRule="auto"/>
        <w:ind w:left="3540" w:firstLine="0"/>
        <w:contextualSpacing w:val="0"/>
        <w:textAlignment w:val="baseline"/>
        <w:rPr>
          <w:rFonts w:asciiTheme="minorHAnsi" w:hAnsiTheme="minorHAnsi" w:cs="Arial"/>
          <w:b w:val="0"/>
          <w:sz w:val="22"/>
          <w:szCs w:val="22"/>
        </w:rPr>
      </w:pPr>
      <w:r>
        <w:rPr>
          <w:rFonts w:asciiTheme="minorHAnsi" w:hAnsiTheme="minorHAnsi"/>
          <w:b w:val="0"/>
          <w:sz w:val="22"/>
        </w:rPr>
        <w:t>Plan 2: Pacemakers</w:t>
      </w:r>
    </w:p>
    <w:p w14:paraId="09B71550" w14:textId="77777777" w:rsidR="002B4259" w:rsidRPr="00843AC4" w:rsidRDefault="002B4259" w:rsidP="002B4259">
      <w:pPr>
        <w:pStyle w:val="Odstavecseseznamem"/>
        <w:widowControl w:val="0"/>
        <w:adjustRightInd w:val="0"/>
        <w:spacing w:after="200" w:line="276" w:lineRule="auto"/>
        <w:ind w:left="1416" w:firstLine="0"/>
        <w:contextualSpacing w:val="0"/>
        <w:textAlignment w:val="baseline"/>
        <w:rPr>
          <w:rFonts w:asciiTheme="minorHAnsi" w:hAnsiTheme="minorHAnsi" w:cs="Arial"/>
          <w:b w:val="0"/>
          <w:sz w:val="22"/>
          <w:szCs w:val="22"/>
        </w:rPr>
      </w:pPr>
      <w:r>
        <w:rPr>
          <w:rFonts w:asciiTheme="minorHAnsi" w:hAnsiTheme="minorHAnsi"/>
          <w:b w:val="0"/>
          <w:sz w:val="22"/>
        </w:rPr>
        <w:t>The primary sector of the project (i.e. of all research plans): 1AB6 – Medicine.</w:t>
      </w:r>
    </w:p>
    <w:p w14:paraId="4FB95ECD" w14:textId="479E756C" w:rsidR="002B4259" w:rsidRPr="00843AC4" w:rsidRDefault="002B4259" w:rsidP="002B4259">
      <w:pPr>
        <w:pStyle w:val="Odstavecseseznamem"/>
        <w:widowControl w:val="0"/>
        <w:adjustRightInd w:val="0"/>
        <w:spacing w:after="0" w:line="276" w:lineRule="auto"/>
        <w:ind w:left="1416" w:firstLine="0"/>
        <w:contextualSpacing w:val="0"/>
        <w:textAlignment w:val="baseline"/>
        <w:rPr>
          <w:rFonts w:asciiTheme="minorHAnsi" w:hAnsiTheme="minorHAnsi" w:cs="Arial"/>
          <w:b w:val="0"/>
          <w:sz w:val="22"/>
          <w:szCs w:val="22"/>
        </w:rPr>
      </w:pPr>
      <w:r>
        <w:rPr>
          <w:rFonts w:asciiTheme="minorHAnsi" w:hAnsiTheme="minorHAnsi"/>
          <w:b w:val="0"/>
          <w:sz w:val="22"/>
        </w:rPr>
        <w:t xml:space="preserve">Secondary sector of research plan 1: </w:t>
      </w:r>
    </w:p>
    <w:p w14:paraId="1576B5EB" w14:textId="77777777" w:rsidR="002B4259" w:rsidRPr="00843AC4" w:rsidRDefault="002B4259" w:rsidP="002B4259">
      <w:pPr>
        <w:pStyle w:val="Odstavecseseznamem"/>
        <w:widowControl w:val="0"/>
        <w:adjustRightInd w:val="0"/>
        <w:spacing w:after="200" w:line="276" w:lineRule="auto"/>
        <w:ind w:left="3540" w:firstLine="0"/>
        <w:contextualSpacing w:val="0"/>
        <w:textAlignment w:val="baseline"/>
        <w:rPr>
          <w:rFonts w:asciiTheme="minorHAnsi" w:hAnsiTheme="minorHAnsi" w:cs="Arial"/>
          <w:b w:val="0"/>
          <w:sz w:val="22"/>
          <w:szCs w:val="22"/>
        </w:rPr>
      </w:pPr>
      <w:r>
        <w:rPr>
          <w:rFonts w:asciiTheme="minorHAnsi" w:hAnsiTheme="minorHAnsi"/>
          <w:b w:val="0"/>
          <w:sz w:val="22"/>
        </w:rPr>
        <w:lastRenderedPageBreak/>
        <w:t xml:space="preserve">11AB9.7 – 1AB9.12 – Industry: Materials </w:t>
      </w:r>
    </w:p>
    <w:p w14:paraId="062DAAE0" w14:textId="63B491BA" w:rsidR="002B4259" w:rsidRPr="00843AC4" w:rsidRDefault="002B4259" w:rsidP="002B4259">
      <w:pPr>
        <w:pStyle w:val="Odstavecseseznamem"/>
        <w:widowControl w:val="0"/>
        <w:adjustRightInd w:val="0"/>
        <w:spacing w:after="0" w:line="276" w:lineRule="auto"/>
        <w:ind w:left="1416" w:firstLine="0"/>
        <w:contextualSpacing w:val="0"/>
        <w:textAlignment w:val="baseline"/>
        <w:rPr>
          <w:rFonts w:asciiTheme="minorHAnsi" w:hAnsiTheme="minorHAnsi" w:cs="Arial"/>
          <w:b w:val="0"/>
          <w:sz w:val="22"/>
          <w:szCs w:val="22"/>
        </w:rPr>
      </w:pPr>
      <w:r>
        <w:rPr>
          <w:rFonts w:asciiTheme="minorHAnsi" w:hAnsiTheme="minorHAnsi"/>
          <w:b w:val="0"/>
          <w:sz w:val="22"/>
        </w:rPr>
        <w:t xml:space="preserve">Secondary sector of research plan 2: </w:t>
      </w:r>
    </w:p>
    <w:p w14:paraId="21011730" w14:textId="77777777" w:rsidR="002B4259" w:rsidRPr="00843AC4" w:rsidRDefault="002B4259" w:rsidP="002B4259">
      <w:pPr>
        <w:pStyle w:val="Odstavecseseznamem"/>
        <w:widowControl w:val="0"/>
        <w:adjustRightInd w:val="0"/>
        <w:spacing w:after="0" w:line="276" w:lineRule="auto"/>
        <w:ind w:left="3540" w:firstLine="0"/>
        <w:contextualSpacing w:val="0"/>
        <w:textAlignment w:val="baseline"/>
        <w:rPr>
          <w:rFonts w:asciiTheme="minorHAnsi" w:hAnsiTheme="minorHAnsi" w:cs="Arial"/>
          <w:b w:val="0"/>
          <w:sz w:val="22"/>
          <w:szCs w:val="22"/>
        </w:rPr>
      </w:pPr>
      <w:r>
        <w:rPr>
          <w:rFonts w:asciiTheme="minorHAnsi" w:hAnsiTheme="minorHAnsi"/>
          <w:b w:val="0"/>
          <w:sz w:val="22"/>
        </w:rPr>
        <w:t>1AB8 – Informatics</w:t>
      </w:r>
    </w:p>
    <w:p w14:paraId="41E34EAD" w14:textId="77777777" w:rsidR="002B4259" w:rsidRPr="00843AC4" w:rsidRDefault="002B425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tab/>
      </w:r>
      <w:r>
        <w:tab/>
      </w:r>
      <w:r>
        <w:tab/>
      </w:r>
      <w:r>
        <w:tab/>
      </w:r>
      <w:r>
        <w:rPr>
          <w:rFonts w:asciiTheme="minorHAnsi" w:hAnsiTheme="minorHAnsi"/>
          <w:b w:val="0"/>
          <w:sz w:val="22"/>
        </w:rPr>
        <w:t>1AB9.1 – 1AB9.4 – Industry: Electrical engineering and robotics</w:t>
      </w:r>
    </w:p>
    <w:p w14:paraId="484E0C34" w14:textId="77777777" w:rsidR="002B4259" w:rsidRPr="00843AC4" w:rsidRDefault="002B4259" w:rsidP="002B4259">
      <w:pPr>
        <w:pStyle w:val="Odstavecseseznamem"/>
        <w:widowControl w:val="0"/>
        <w:adjustRightInd w:val="0"/>
        <w:spacing w:after="200" w:line="276" w:lineRule="auto"/>
        <w:ind w:left="720"/>
        <w:textAlignment w:val="baseline"/>
        <w:rPr>
          <w:rFonts w:asciiTheme="minorHAnsi" w:hAnsiTheme="minorHAnsi" w:cs="Arial"/>
          <w:b w:val="0"/>
          <w:sz w:val="22"/>
          <w:szCs w:val="22"/>
        </w:rPr>
      </w:pPr>
    </w:p>
    <w:p w14:paraId="7536FA0F" w14:textId="4FA395A0" w:rsidR="001A0CE4" w:rsidRPr="00843AC4" w:rsidRDefault="002B4259"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research plan will be implemented by an expert project team. In the expert team, it is possible to identify key or excellent members. In the aid application, the applicant shall specify the lead researchers of the expert team (by name, or as a list of requirements for expertise and experience for the position). A lead researcher is a researcher who leads and is responsible for the research plan. Attached to the aid application are CVs of named lead, excellent and key researchers (including a description of their experience).</w:t>
      </w:r>
    </w:p>
    <w:p w14:paraId="5924031D" w14:textId="7636F7FE" w:rsidR="002B4259" w:rsidRPr="00843AC4" w:rsidRDefault="001A0CE4" w:rsidP="002B4259">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implementation of research activities also involves the regulation of intellectual property (IP) – taking steps to identify and regulate relationships to intellectual property in relation to the nature of the research project results. This includes activities in the entire process of working with IP, from IP identification, planning of its regulation, implementing the plan to regulate and protect IP in relevant cases, to maintaining IP. This concerns IP directly related to the implementation of the respective project research plan, or created under a project plan.</w:t>
      </w:r>
    </w:p>
    <w:p w14:paraId="55985E81" w14:textId="77777777" w:rsidR="002B4259" w:rsidRPr="00843AC4" w:rsidRDefault="002B4259" w:rsidP="001A0CE4">
      <w:pPr>
        <w:pStyle w:val="Odstavecseseznamem"/>
        <w:widowControl w:val="0"/>
        <w:adjustRightInd w:val="0"/>
        <w:spacing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516E5514" w14:textId="35D4BAEB" w:rsidR="006F56B1" w:rsidRPr="00843AC4" w:rsidRDefault="006F56B1" w:rsidP="00FF4B33">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outcome involves implemented research projects in accordance with the definition of activities under (b) and (c). Emphasis is especially placed on research cooperation between the two entities. Research cooperation cannot have the character of an economic activity (e.g. contractual research, provision of R&amp;D services, etc.)</w:t>
      </w:r>
    </w:p>
    <w:p w14:paraId="2E499608" w14:textId="172D3C1D" w:rsidR="000854D0" w:rsidRPr="00843AC4" w:rsidRDefault="000854D0" w:rsidP="000854D0">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following indicators represent the monitored result (for details on individual indicators, see Annex 1 to the Call): </w:t>
      </w:r>
    </w:p>
    <w:p w14:paraId="4B8D49E2" w14:textId="3363B792" w:rsidR="0013582C" w:rsidRPr="00843AC4" w:rsidRDefault="0013582C" w:rsidP="000854D0">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CO 24/2 04 00 Number of new researchers in aided entities </w:t>
      </w:r>
    </w:p>
    <w:p w14:paraId="3CC16298" w14:textId="13861BF5" w:rsidR="000854D0" w:rsidRPr="00843AC4" w:rsidRDefault="000854D0" w:rsidP="000854D0">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color w:val="000000"/>
          <w:sz w:val="22"/>
        </w:rPr>
        <w:t xml:space="preserve">2 02 11 </w:t>
      </w:r>
      <w:r>
        <w:rPr>
          <w:rFonts w:asciiTheme="minorHAnsi" w:hAnsiTheme="minorHAnsi"/>
          <w:b w:val="0"/>
          <w:sz w:val="22"/>
        </w:rPr>
        <w:t xml:space="preserve">Publications created by aided entities (selected types of documents) </w:t>
      </w:r>
    </w:p>
    <w:p w14:paraId="16CCC888" w14:textId="1AEB3729" w:rsidR="000854D0" w:rsidRPr="00843AC4" w:rsidRDefault="000854D0" w:rsidP="0019441A">
      <w:pPr>
        <w:pStyle w:val="Odstavecseseznamem"/>
        <w:widowControl w:val="0"/>
        <w:adjustRightInd w:val="0"/>
        <w:spacing w:after="200" w:line="276" w:lineRule="auto"/>
        <w:ind w:left="1416" w:firstLine="0"/>
        <w:contextualSpacing w:val="0"/>
        <w:textAlignment w:val="baseline"/>
        <w:rPr>
          <w:rFonts w:asciiTheme="minorHAnsi" w:hAnsiTheme="minorHAnsi" w:cs="Arial"/>
          <w:b w:val="0"/>
          <w:sz w:val="22"/>
          <w:szCs w:val="22"/>
        </w:rPr>
      </w:pPr>
      <w:r>
        <w:rPr>
          <w:rFonts w:asciiTheme="minorHAnsi" w:hAnsiTheme="minorHAnsi"/>
          <w:b w:val="0"/>
          <w:sz w:val="22"/>
        </w:rPr>
        <w:t xml:space="preserve">2 02 13 Publications in co-authorship of research organisations and enterprises (selected types of documents) </w:t>
      </w:r>
    </w:p>
    <w:p w14:paraId="3C994321" w14:textId="1132AAD7" w:rsidR="00714CFC" w:rsidRPr="00843AC4" w:rsidRDefault="00714CFC" w:rsidP="0019441A">
      <w:pPr>
        <w:pStyle w:val="Odstavecseseznamem"/>
        <w:widowControl w:val="0"/>
        <w:adjustRightInd w:val="0"/>
        <w:spacing w:after="200" w:line="276" w:lineRule="auto"/>
        <w:ind w:left="1416" w:firstLine="0"/>
        <w:contextualSpacing w:val="0"/>
        <w:textAlignment w:val="baseline"/>
        <w:rPr>
          <w:rFonts w:asciiTheme="minorHAnsi" w:hAnsiTheme="minorHAnsi" w:cs="Arial"/>
          <w:b w:val="0"/>
          <w:sz w:val="22"/>
          <w:szCs w:val="22"/>
        </w:rPr>
      </w:pPr>
      <w:r>
        <w:rPr>
          <w:rFonts w:asciiTheme="minorHAnsi" w:hAnsiTheme="minorHAnsi"/>
          <w:b w:val="0"/>
          <w:sz w:val="22"/>
        </w:rPr>
        <w:t xml:space="preserve">20216 Publications in co-authorship with researchers from abroad created by the aided entities (selected types of documents) </w:t>
      </w:r>
    </w:p>
    <w:p w14:paraId="4E27E492" w14:textId="5FD0BCB7" w:rsidR="000854D0" w:rsidRPr="00843AC4" w:rsidRDefault="00714CFC" w:rsidP="008B4925">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2 20 11 International patent applications (PCT) created by aided entities </w:t>
      </w:r>
    </w:p>
    <w:p w14:paraId="7120167E" w14:textId="359CBB6F" w:rsidR="002B4259" w:rsidRPr="00843AC4" w:rsidRDefault="006F56B1" w:rsidP="008B4925">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Other types of results can also be implemented; however, these do not reflect in </w:t>
      </w:r>
      <w:r>
        <w:rPr>
          <w:rFonts w:asciiTheme="minorHAnsi" w:hAnsiTheme="minorHAnsi"/>
          <w:b w:val="0"/>
          <w:sz w:val="22"/>
        </w:rPr>
        <w:lastRenderedPageBreak/>
        <w:t>the indicators. Possible expected partial outcomes of implementing the activities are the results, which are defined according to the definitions of types of research and experimental development results for the RIV database.</w:t>
      </w:r>
    </w:p>
    <w:p w14:paraId="770BDE2D" w14:textId="77777777" w:rsidR="00344FFB" w:rsidRPr="00843AC4" w:rsidRDefault="00344FFB" w:rsidP="00344FFB">
      <w:pPr>
        <w:pStyle w:val="MPtextodr"/>
        <w:numPr>
          <w:ilvl w:val="0"/>
          <w:numId w:val="0"/>
        </w:numPr>
        <w:spacing w:line="360" w:lineRule="exact"/>
        <w:rPr>
          <w:rFonts w:asciiTheme="minorHAnsi" w:hAnsiTheme="minorHAnsi"/>
          <w:b/>
          <w:sz w:val="22"/>
          <w:szCs w:val="22"/>
        </w:rPr>
      </w:pPr>
      <w:r>
        <w:rPr>
          <w:rFonts w:asciiTheme="minorHAnsi" w:hAnsiTheme="minorHAnsi"/>
          <w:b/>
          <w:sz w:val="22"/>
        </w:rPr>
        <w:t>Elective:</w:t>
      </w:r>
    </w:p>
    <w:p w14:paraId="1D574EAC" w14:textId="7F18B00D" w:rsidR="00344FFB" w:rsidRPr="00843AC4" w:rsidRDefault="00344FFB" w:rsidP="00344FFB">
      <w:pPr>
        <w:spacing w:line="360" w:lineRule="exact"/>
        <w:rPr>
          <w:rFonts w:asciiTheme="minorHAnsi" w:hAnsiTheme="minorHAnsi" w:cs="Arial"/>
          <w:sz w:val="22"/>
          <w:szCs w:val="22"/>
        </w:rPr>
      </w:pPr>
      <w:r>
        <w:rPr>
          <w:rFonts w:asciiTheme="minorHAnsi" w:hAnsiTheme="minorHAnsi"/>
          <w:sz w:val="22"/>
        </w:rPr>
        <w:t xml:space="preserve">The applicant must choose at least </w:t>
      </w:r>
      <w:r>
        <w:rPr>
          <w:rFonts w:asciiTheme="minorHAnsi" w:hAnsiTheme="minorHAnsi"/>
          <w:b/>
          <w:sz w:val="22"/>
        </w:rPr>
        <w:t>one</w:t>
      </w:r>
      <w:r>
        <w:rPr>
          <w:rFonts w:asciiTheme="minorHAnsi" w:hAnsiTheme="minorHAnsi"/>
          <w:sz w:val="22"/>
        </w:rPr>
        <w:t xml:space="preserve"> elective activity:</w:t>
      </w:r>
    </w:p>
    <w:p w14:paraId="3971ECBC" w14:textId="0FD79189" w:rsidR="00344FFB" w:rsidRPr="00843AC4" w:rsidRDefault="00C2364C" w:rsidP="00B966ED">
      <w:pPr>
        <w:pStyle w:val="Odstavecseseznamem"/>
        <w:widowControl w:val="0"/>
        <w:numPr>
          <w:ilvl w:val="0"/>
          <w:numId w:val="38"/>
        </w:numPr>
        <w:adjustRightInd w:val="0"/>
        <w:spacing w:before="240" w:after="200" w:line="276" w:lineRule="auto"/>
        <w:contextualSpacing w:val="0"/>
        <w:textAlignment w:val="baseline"/>
        <w:rPr>
          <w:rFonts w:asciiTheme="minorHAnsi" w:hAnsiTheme="minorHAnsi" w:cs="Arial"/>
          <w:sz w:val="22"/>
          <w:szCs w:val="22"/>
        </w:rPr>
      </w:pPr>
      <w:r>
        <w:rPr>
          <w:rFonts w:asciiTheme="minorHAnsi" w:hAnsiTheme="minorHAnsi"/>
          <w:sz w:val="22"/>
        </w:rPr>
        <w:t>Activities leading to the establishment and intensification of international cooperation with foreign research entities and application sector entities.</w:t>
      </w:r>
    </w:p>
    <w:p w14:paraId="6293B060" w14:textId="65E4A4AD" w:rsidR="0081517B" w:rsidRPr="00843AC4" w:rsidRDefault="0081517B" w:rsidP="0081517B">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Activities and outputs of this activity are identical with activity (b); they require extending cooperation to include an international research entity or an application sector entity.</w:t>
      </w:r>
    </w:p>
    <w:p w14:paraId="56E24909" w14:textId="541CA546" w:rsidR="00257C39" w:rsidRPr="00843AC4" w:rsidRDefault="0081517B" w:rsidP="00257C39">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If project partners include a foreign entity already upon the submission of the project application, the applicant must always select this activity.</w:t>
      </w:r>
    </w:p>
    <w:p w14:paraId="69FD5155" w14:textId="5E7C991F" w:rsidR="002C151B" w:rsidRPr="00843AC4" w:rsidRDefault="002C151B" w:rsidP="00257C39">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main part of the project must be implemented in the Czech Republic. Activities implemented outside the Czech Republic (in the EU – see permissible place of implementation) must only be complementary (e.g. acquisition of data, documents, measurements, materials, etc.).</w:t>
      </w:r>
    </w:p>
    <w:p w14:paraId="4218C944" w14:textId="77777777" w:rsidR="00257C39" w:rsidRPr="00843AC4" w:rsidRDefault="00257C39" w:rsidP="00257C39">
      <w:pPr>
        <w:pStyle w:val="Odstavecseseznamem"/>
        <w:widowControl w:val="0"/>
        <w:adjustRightInd w:val="0"/>
        <w:spacing w:after="60"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4BEE1E3A" w14:textId="5AC13C5F" w:rsidR="0081517B" w:rsidRPr="00843AC4" w:rsidRDefault="00257C39" w:rsidP="004D3B0A">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b w:val="0"/>
          <w:sz w:val="22"/>
        </w:rPr>
        <w:t>The same as for activity (b); in addition, the output is the number of foreign cooperating entities.</w:t>
      </w:r>
    </w:p>
    <w:p w14:paraId="090A7FD3" w14:textId="77777777" w:rsidR="004D3B0A" w:rsidRPr="00843AC4" w:rsidRDefault="004D3B0A" w:rsidP="004D3B0A">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72D67294" w14:textId="77777777" w:rsidR="00344FFB" w:rsidRPr="00843AC4" w:rsidRDefault="00344FFB" w:rsidP="00B966ED">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Activities leading to establishing and enhancing intersectoral partnerships.</w:t>
      </w:r>
    </w:p>
    <w:p w14:paraId="27F6890F" w14:textId="45940EAB" w:rsidR="00FA0084" w:rsidRPr="00843AC4" w:rsidRDefault="00FA0084" w:rsidP="00257C39">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Activities and outputs of this activity are identical to activity (b) or (e); they require intersectoral cooperation. Sectors are designated according to the Professions Tree and OP RDE sectors. The project has only one primary sector. There may be multiple sectors if the primary and secondary project sectors differ.</w:t>
      </w:r>
    </w:p>
    <w:p w14:paraId="37F4D081" w14:textId="77777777" w:rsidR="00FA0084" w:rsidRPr="00843AC4" w:rsidRDefault="00FA0084" w:rsidP="00FA0084">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If cooperation involves multiple sectors already upon the submission of the project application, the applicant must always select this activity.</w:t>
      </w:r>
    </w:p>
    <w:p w14:paraId="45EFA65A" w14:textId="77777777" w:rsidR="00257C39" w:rsidRPr="00843AC4" w:rsidRDefault="00257C39" w:rsidP="00257C39">
      <w:pPr>
        <w:pStyle w:val="Odstavecseseznamem"/>
        <w:widowControl w:val="0"/>
        <w:adjustRightInd w:val="0"/>
        <w:spacing w:after="60"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15CD9B19" w14:textId="2F18CBB2" w:rsidR="00257C39" w:rsidRPr="00843AC4" w:rsidRDefault="00257C39" w:rsidP="00257C39">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b w:val="0"/>
          <w:sz w:val="22"/>
        </w:rPr>
        <w:t>The same as for activity (b) or (e); in addition, the output is the number of intersectoral partnerships.</w:t>
      </w:r>
    </w:p>
    <w:p w14:paraId="6F52C337" w14:textId="77777777" w:rsidR="00344FFB" w:rsidRPr="00843AC4" w:rsidRDefault="00344FFB" w:rsidP="00B966ED">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Preparation of jointly designed international project applications related to the activities and focus of the project.</w:t>
      </w:r>
    </w:p>
    <w:p w14:paraId="551800BA" w14:textId="21982AE9" w:rsidR="007F1A60" w:rsidRPr="00843AC4" w:rsidRDefault="007F1A60" w:rsidP="007F1A60">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As part of the activity, project applications will be prepared for international grant projects which are related to the project being implemented. This requires such applications (at least one) to be submitted during project implementation. An application must be submitted with a provider from outside the Czech Republic rather than with a provider from the Czech Republic; no other constraint is defined. </w:t>
      </w:r>
      <w:r>
        <w:rPr>
          <w:rFonts w:asciiTheme="minorHAnsi" w:hAnsiTheme="minorHAnsi"/>
          <w:b w:val="0"/>
          <w:sz w:val="22"/>
        </w:rPr>
        <w:lastRenderedPageBreak/>
        <w:t>Grant titles are considered to exclude contracted cooperation with a commercial entity, such as contract research, or other forms which do not constitute grant title.</w:t>
      </w:r>
    </w:p>
    <w:p w14:paraId="14E0C134" w14:textId="77777777" w:rsidR="007F1A60" w:rsidRPr="00843AC4" w:rsidRDefault="007F1A60" w:rsidP="007F1A60">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p>
    <w:p w14:paraId="0D60B55F" w14:textId="77777777" w:rsidR="007F1A60" w:rsidRPr="00843AC4" w:rsidRDefault="007F1A60" w:rsidP="007F1A60">
      <w:pPr>
        <w:pStyle w:val="Odstavecseseznamem"/>
        <w:widowControl w:val="0"/>
        <w:adjustRightInd w:val="0"/>
        <w:spacing w:after="60"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63F677BD" w14:textId="5FB6BC35" w:rsidR="007F1A60" w:rsidRPr="00843AC4" w:rsidRDefault="007F1A60" w:rsidP="007F1A60">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Minimum expected output, which is not reflected in the indicators, is the confirmation of the submission of project application during project implementation. The form depends on the nature of the grant title. It may be, for example, a confirmation from a filing system. If there is no adequate confirmation available, the applicant shall provide a statutory declaration that the application has been submitted, together with a list of the organizations involved and a brief description stating the relation of the application to the project being implemented. </w:t>
      </w:r>
    </w:p>
    <w:p w14:paraId="0804D11A" w14:textId="77777777" w:rsidR="0013582C" w:rsidRPr="00843AC4" w:rsidRDefault="0013582C" w:rsidP="0013582C">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p>
    <w:p w14:paraId="6F96C9FF" w14:textId="308D8319" w:rsidR="0013582C" w:rsidRPr="00843AC4" w:rsidRDefault="0013582C" w:rsidP="0013582C">
      <w:pPr>
        <w:pStyle w:val="Odstavecseseznamem"/>
        <w:widowControl w:val="0"/>
        <w:adjustRightInd w:val="0"/>
        <w:spacing w:after="6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The following indicators represent the monitored result (for details on individual indicators, see Annex 1 to the Call):</w:t>
      </w:r>
    </w:p>
    <w:p w14:paraId="06D03DF1" w14:textId="7F92E8E0" w:rsidR="0013582C" w:rsidRPr="00843AC4" w:rsidRDefault="0013582C" w:rsidP="0013582C">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2 03 12 Number of participations of aided research teams carried out in international cooperation programmes </w:t>
      </w:r>
    </w:p>
    <w:p w14:paraId="015C6ACD" w14:textId="77777777" w:rsidR="007F1A60" w:rsidRPr="00843AC4" w:rsidRDefault="007F1A60" w:rsidP="001A0CE4">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p>
    <w:p w14:paraId="5179E57B" w14:textId="77777777" w:rsidR="00344FFB" w:rsidRPr="00843AC4" w:rsidRDefault="00344FFB" w:rsidP="00344FFB">
      <w:pPr>
        <w:pStyle w:val="MPtextodr"/>
        <w:numPr>
          <w:ilvl w:val="0"/>
          <w:numId w:val="0"/>
        </w:numPr>
        <w:spacing w:line="360" w:lineRule="exact"/>
        <w:rPr>
          <w:rFonts w:asciiTheme="minorHAnsi" w:hAnsiTheme="minorHAnsi"/>
          <w:b/>
          <w:sz w:val="22"/>
          <w:szCs w:val="22"/>
          <w:u w:val="single"/>
        </w:rPr>
      </w:pPr>
      <w:r>
        <w:rPr>
          <w:rFonts w:asciiTheme="minorHAnsi" w:hAnsiTheme="minorHAnsi"/>
          <w:b/>
          <w:sz w:val="22"/>
          <w:u w:val="single"/>
        </w:rPr>
        <w:t>Optional activities</w:t>
      </w:r>
    </w:p>
    <w:p w14:paraId="4C658390" w14:textId="77777777" w:rsidR="00344FFB" w:rsidRPr="00843AC4" w:rsidRDefault="00344FFB" w:rsidP="00344FFB">
      <w:pPr>
        <w:pStyle w:val="MPtextodr"/>
        <w:numPr>
          <w:ilvl w:val="0"/>
          <w:numId w:val="0"/>
        </w:numPr>
        <w:spacing w:line="360" w:lineRule="exact"/>
        <w:rPr>
          <w:rFonts w:asciiTheme="minorHAnsi" w:hAnsiTheme="minorHAnsi"/>
          <w:sz w:val="22"/>
          <w:szCs w:val="22"/>
        </w:rPr>
      </w:pPr>
      <w:r>
        <w:rPr>
          <w:rFonts w:asciiTheme="minorHAnsi" w:hAnsiTheme="minorHAnsi"/>
          <w:sz w:val="22"/>
        </w:rPr>
        <w:t>The applicant may choose any of the following optional activities:</w:t>
      </w:r>
    </w:p>
    <w:p w14:paraId="6D75157C" w14:textId="1F90FA48" w:rsidR="00344FFB" w:rsidRPr="00843AC4" w:rsidRDefault="00344FFB" w:rsidP="00B966ED">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Establishment or development of joint research centres, incl. the acquisition of infrastructure (incl. building alterations related to the installation).</w:t>
      </w:r>
    </w:p>
    <w:p w14:paraId="2E928FA9" w14:textId="0DCED79D" w:rsidR="00B262D9" w:rsidRPr="00843AC4" w:rsidRDefault="00B262D9" w:rsidP="00B262D9">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instruments/equipment acquired under the activity must be properly justified and the purchase must be essential for the implementation of the described research plan. </w:t>
      </w:r>
    </w:p>
    <w:p w14:paraId="479E1991" w14:textId="3798E5A7" w:rsidR="00B262D9" w:rsidRPr="00843AC4" w:rsidRDefault="00B262D9" w:rsidP="00B262D9">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Building alterations constitute a permitted activity only if they are directly related to the installation of acquired infrastructure. </w:t>
      </w:r>
    </w:p>
    <w:p w14:paraId="17479AFB" w14:textId="77777777" w:rsidR="00B262D9" w:rsidRPr="00843AC4" w:rsidRDefault="00B262D9" w:rsidP="00601884">
      <w:pPr>
        <w:pStyle w:val="Odstavecseseznamem"/>
        <w:keepNext/>
        <w:widowControl w:val="0"/>
        <w:adjustRightInd w:val="0"/>
        <w:spacing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5AFFEDFE" w14:textId="13FFBB7C" w:rsidR="00D5483F" w:rsidRPr="00843AC4" w:rsidRDefault="00D5483F" w:rsidP="00D5483F">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following indicators represent the monitored result (for details on individual indicators, see Annex 1 to the Call): </w:t>
      </w:r>
    </w:p>
    <w:p w14:paraId="076F83E7" w14:textId="41FCDF0C" w:rsidR="00D5483F" w:rsidRPr="00843AC4" w:rsidRDefault="00D5483F" w:rsidP="00B262D9">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2 41 01 Number of expanded or modernised research centres </w:t>
      </w:r>
    </w:p>
    <w:p w14:paraId="5A2C16FF" w14:textId="1D05AB00" w:rsidR="00D5483F" w:rsidRPr="00843AC4" w:rsidRDefault="00D5483F" w:rsidP="00B262D9">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2 05 00/CO 25 Number of researchers working in modernised research infrastructures </w:t>
      </w:r>
    </w:p>
    <w:p w14:paraId="015EDABB" w14:textId="2F08669A" w:rsidR="00B262D9" w:rsidRPr="00843AC4" w:rsidRDefault="00B262D9" w:rsidP="00B262D9">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output takes the form of instruments/equipment purchased. </w:t>
      </w:r>
    </w:p>
    <w:p w14:paraId="2EF9E3D8" w14:textId="77777777" w:rsidR="00BE7863" w:rsidRPr="00843AC4" w:rsidRDefault="00BE7863" w:rsidP="00C23799">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29217449" w14:textId="6B393492" w:rsidR="00DC0F60" w:rsidRPr="00843AC4" w:rsidRDefault="00344FFB" w:rsidP="0019393E">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lastRenderedPageBreak/>
        <w:t>Activities leading to the dissemination of the results of joint research activity and its outputs.</w:t>
      </w:r>
    </w:p>
    <w:p w14:paraId="0376D470" w14:textId="69298B9B" w:rsidR="00DC0F60" w:rsidRPr="00843AC4" w:rsidRDefault="00DC0F60" w:rsidP="00DC0F60">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Promotional activities must have a direct relation to the research activities of the project. These include e.g. conferences, workshops, seminars, fairs – active participation, presentation of the results to potential clients (presentation in the application sector, research sector and to interest organizations).</w:t>
      </w:r>
    </w:p>
    <w:p w14:paraId="1DF53961" w14:textId="030B1930" w:rsidR="00314B70" w:rsidRPr="00843AC4" w:rsidRDefault="00314B70" w:rsidP="00DC0F60">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This must always include the dissemination of the results of joint research activity and its outputs. </w:t>
      </w:r>
    </w:p>
    <w:p w14:paraId="00C07DD8" w14:textId="714D1ECF" w:rsidR="00DC0F60" w:rsidRPr="00843AC4" w:rsidRDefault="00DC0F60" w:rsidP="00DC0F60">
      <w:pPr>
        <w:pStyle w:val="Odstavecseseznamem"/>
        <w:widowControl w:val="0"/>
        <w:adjustRightInd w:val="0"/>
        <w:spacing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35F01546" w14:textId="1EC5DA1F" w:rsidR="00DF6CE1" w:rsidRPr="00843AC4" w:rsidRDefault="00DF6CE1" w:rsidP="00DF6CE1">
      <w:pPr>
        <w:pStyle w:val="Odstavecseseznamem"/>
        <w:widowControl w:val="0"/>
        <w:adjustRightInd w:val="0"/>
        <w:spacing w:after="200"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The following indicators represent the monitored result (for details on individual indicators, see Annex 1 to the Call): </w:t>
      </w:r>
    </w:p>
    <w:p w14:paraId="73A880F0" w14:textId="7BA9E689" w:rsidR="00DC0F60" w:rsidRPr="00843AC4" w:rsidRDefault="009D7B11" w:rsidP="00BA7390">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5 10 17 Number of organised one-off events </w:t>
      </w:r>
    </w:p>
    <w:p w14:paraId="22675D3E" w14:textId="77777777" w:rsidR="00DC0F60" w:rsidRPr="00843AC4" w:rsidRDefault="00DC0F60" w:rsidP="000827C3">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7270E1AC" w14:textId="77777777" w:rsidR="00344FFB" w:rsidRPr="00843AC4" w:rsidRDefault="00344FFB" w:rsidP="00B966ED">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 xml:space="preserve">Professional training of researchers, related to the activities and focus of the project.  </w:t>
      </w:r>
    </w:p>
    <w:p w14:paraId="46370D1A" w14:textId="3FFE0710" w:rsidR="003A0E2F" w:rsidRPr="00843AC4" w:rsidRDefault="003A0E2F" w:rsidP="003A0E2F">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Aid is provided to education in the form of specialized courses, seminars and similar educational activities that have a direct relation to the research activities of the project. It is not a long-term and lifelong education or courses aimed at developing soft skills.</w:t>
      </w:r>
    </w:p>
    <w:p w14:paraId="48FE669A" w14:textId="77777777" w:rsidR="003A0E2F" w:rsidRPr="00843AC4" w:rsidRDefault="003A0E2F" w:rsidP="003A0E2F">
      <w:pPr>
        <w:pStyle w:val="Odstavecseseznamem"/>
        <w:widowControl w:val="0"/>
        <w:adjustRightInd w:val="0"/>
        <w:spacing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62B2F8B6" w14:textId="77777777" w:rsidR="003A0E2F" w:rsidRPr="00843AC4" w:rsidRDefault="003A0E2F" w:rsidP="003A0E2F">
      <w:pPr>
        <w:pStyle w:val="Odstavecseseznamem"/>
        <w:widowControl w:val="0"/>
        <w:adjustRightInd w:val="0"/>
        <w:spacing w:line="276" w:lineRule="auto"/>
        <w:ind w:left="720" w:firstLine="0"/>
        <w:contextualSpacing w:val="0"/>
        <w:textAlignment w:val="baseline"/>
        <w:rPr>
          <w:rFonts w:asciiTheme="minorHAnsi" w:hAnsiTheme="minorHAnsi" w:cs="Arial"/>
          <w:b w:val="0"/>
          <w:sz w:val="22"/>
          <w:szCs w:val="22"/>
        </w:rPr>
      </w:pPr>
      <w:r>
        <w:rPr>
          <w:rFonts w:asciiTheme="minorHAnsi" w:hAnsiTheme="minorHAnsi"/>
          <w:b w:val="0"/>
          <w:sz w:val="22"/>
        </w:rPr>
        <w:t xml:space="preserve">Completed specialised courses, training and similar educational activities. </w:t>
      </w:r>
    </w:p>
    <w:p w14:paraId="06FC44FF" w14:textId="77777777" w:rsidR="00D92DE6" w:rsidRPr="00843AC4" w:rsidRDefault="00D92DE6" w:rsidP="00D92DE6">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16EFAD2D" w14:textId="1E9BDF1B" w:rsidR="00344FFB" w:rsidRPr="00843AC4" w:rsidRDefault="00344FFB" w:rsidP="00B966ED">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Membership in professional organisations / platforms / consortiums</w:t>
      </w:r>
    </w:p>
    <w:p w14:paraId="5D9F3EAA" w14:textId="0FBADDEE" w:rsidR="00000022" w:rsidRPr="00843AC4" w:rsidRDefault="00000022" w:rsidP="004670BF">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b w:val="0"/>
          <w:sz w:val="22"/>
        </w:rPr>
        <w:t>The membership must be directly related to the professional activities of the project.</w:t>
      </w:r>
    </w:p>
    <w:p w14:paraId="4133F2EC" w14:textId="77777777" w:rsidR="00643509" w:rsidRPr="00843AC4" w:rsidRDefault="00643509" w:rsidP="004670BF">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00FB288C" w14:textId="77777777" w:rsidR="00000022" w:rsidRPr="00843AC4" w:rsidRDefault="00000022" w:rsidP="00000022">
      <w:pPr>
        <w:pStyle w:val="Odstavecseseznamem"/>
        <w:widowControl w:val="0"/>
        <w:adjustRightInd w:val="0"/>
        <w:spacing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3E4F2A0C" w14:textId="77777777" w:rsidR="004670BF" w:rsidRPr="00843AC4" w:rsidRDefault="00000022" w:rsidP="004670BF">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b w:val="0"/>
          <w:sz w:val="22"/>
        </w:rPr>
        <w:t>The number and type of completed memberships.</w:t>
      </w:r>
    </w:p>
    <w:p w14:paraId="7E0CE81F" w14:textId="77777777" w:rsidR="004670BF" w:rsidRPr="00843AC4" w:rsidRDefault="004670BF" w:rsidP="004670BF">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5031E9CB" w14:textId="5CCAC6C7" w:rsidR="00344FFB" w:rsidRPr="00843AC4" w:rsidRDefault="00344FFB" w:rsidP="00B966ED">
      <w:pPr>
        <w:pStyle w:val="Odstavecseseznamem"/>
        <w:widowControl w:val="0"/>
        <w:numPr>
          <w:ilvl w:val="0"/>
          <w:numId w:val="38"/>
        </w:numPr>
        <w:adjustRightInd w:val="0"/>
        <w:spacing w:before="240" w:after="200" w:line="276" w:lineRule="auto"/>
        <w:ind w:left="714" w:hanging="357"/>
        <w:contextualSpacing w:val="0"/>
        <w:textAlignment w:val="baseline"/>
        <w:rPr>
          <w:rFonts w:asciiTheme="minorHAnsi" w:hAnsiTheme="minorHAnsi" w:cs="Arial"/>
          <w:sz w:val="22"/>
          <w:szCs w:val="22"/>
        </w:rPr>
      </w:pPr>
      <w:r>
        <w:rPr>
          <w:rFonts w:asciiTheme="minorHAnsi" w:hAnsiTheme="minorHAnsi"/>
          <w:sz w:val="22"/>
        </w:rPr>
        <w:t>Involvement of application sector representatives in teaching, incl. professional guidance of student papers/projects.</w:t>
      </w:r>
    </w:p>
    <w:p w14:paraId="25E2E664" w14:textId="5C951340" w:rsidR="009025EC" w:rsidRPr="00843AC4" w:rsidRDefault="009025EC" w:rsidP="004670BF">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b w:val="0"/>
          <w:sz w:val="22"/>
        </w:rPr>
        <w:t>This activity will be financed through wage/salary bonus. The employer may only be a</w:t>
      </w:r>
      <w:r w:rsidR="00CD05DC">
        <w:rPr>
          <w:rFonts w:asciiTheme="minorHAnsi" w:hAnsiTheme="minorHAnsi"/>
          <w:b w:val="0"/>
          <w:sz w:val="22"/>
        </w:rPr>
        <w:t> </w:t>
      </w:r>
      <w:r>
        <w:rPr>
          <w:rFonts w:asciiTheme="minorHAnsi" w:hAnsiTheme="minorHAnsi"/>
          <w:b w:val="0"/>
          <w:sz w:val="22"/>
        </w:rPr>
        <w:t>research organization.</w:t>
      </w:r>
    </w:p>
    <w:p w14:paraId="0CAD5569" w14:textId="77777777" w:rsidR="009025EC" w:rsidRPr="00843AC4" w:rsidRDefault="009025EC" w:rsidP="004670BF">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p>
    <w:p w14:paraId="70B250C4" w14:textId="77777777" w:rsidR="00BF5BB6" w:rsidRPr="00843AC4" w:rsidRDefault="00BF5BB6" w:rsidP="00BF5BB6">
      <w:pPr>
        <w:pStyle w:val="Odstavecseseznamem"/>
        <w:widowControl w:val="0"/>
        <w:adjustRightInd w:val="0"/>
        <w:spacing w:line="276" w:lineRule="auto"/>
        <w:ind w:left="720" w:firstLine="0"/>
        <w:contextualSpacing w:val="0"/>
        <w:textAlignment w:val="baseline"/>
        <w:rPr>
          <w:rFonts w:asciiTheme="minorHAnsi" w:hAnsiTheme="minorHAnsi" w:cs="Arial"/>
          <w:sz w:val="22"/>
          <w:szCs w:val="22"/>
        </w:rPr>
      </w:pPr>
      <w:r>
        <w:rPr>
          <w:rFonts w:asciiTheme="minorHAnsi" w:hAnsiTheme="minorHAnsi"/>
          <w:sz w:val="22"/>
        </w:rPr>
        <w:t>Expected results and outputs:</w:t>
      </w:r>
    </w:p>
    <w:p w14:paraId="1589107F" w14:textId="7C3E40A4" w:rsidR="007509EB" w:rsidRPr="00843AC4" w:rsidRDefault="00BF5BB6" w:rsidP="0019393E">
      <w:pPr>
        <w:pStyle w:val="Odstavecseseznamem"/>
        <w:widowControl w:val="0"/>
        <w:adjustRightInd w:val="0"/>
        <w:spacing w:after="200" w:line="276" w:lineRule="auto"/>
        <w:ind w:left="720" w:firstLine="0"/>
        <w:textAlignment w:val="baseline"/>
        <w:rPr>
          <w:rFonts w:asciiTheme="minorHAnsi" w:hAnsiTheme="minorHAnsi" w:cs="Arial"/>
          <w:b w:val="0"/>
          <w:sz w:val="22"/>
          <w:szCs w:val="22"/>
        </w:rPr>
      </w:pPr>
      <w:r>
        <w:rPr>
          <w:rFonts w:asciiTheme="minorHAnsi" w:hAnsiTheme="minorHAnsi"/>
          <w:b w:val="0"/>
          <w:sz w:val="22"/>
        </w:rPr>
        <w:t>Implemented teaching (type and length), the number of student papers/projects guided by business sector representatives.</w:t>
      </w:r>
    </w:p>
    <w:p w14:paraId="220BA09D" w14:textId="13EC7E9E" w:rsidR="00BA7390" w:rsidRDefault="00BA7390" w:rsidP="00E1701B">
      <w:pPr>
        <w:widowControl w:val="0"/>
        <w:adjustRightInd w:val="0"/>
        <w:spacing w:after="200" w:line="276" w:lineRule="auto"/>
        <w:textAlignment w:val="baseline"/>
        <w:rPr>
          <w:rFonts w:asciiTheme="minorHAnsi" w:hAnsiTheme="minorHAnsi" w:cs="Arial"/>
          <w:sz w:val="22"/>
          <w:szCs w:val="22"/>
        </w:rPr>
      </w:pPr>
      <w:r>
        <w:rPr>
          <w:rFonts w:asciiTheme="minorHAnsi" w:hAnsiTheme="minorHAnsi"/>
          <w:sz w:val="22"/>
        </w:rPr>
        <w:t xml:space="preserve">A partner </w:t>
      </w:r>
      <w:r w:rsidR="0086242D">
        <w:rPr>
          <w:rFonts w:asciiTheme="minorHAnsi" w:hAnsiTheme="minorHAnsi"/>
          <w:sz w:val="22"/>
        </w:rPr>
        <w:t xml:space="preserve">with financial contribution </w:t>
      </w:r>
      <w:r>
        <w:rPr>
          <w:rFonts w:asciiTheme="minorHAnsi" w:hAnsiTheme="minorHAnsi"/>
          <w:sz w:val="22"/>
        </w:rPr>
        <w:t xml:space="preserve">can be involved in the </w:t>
      </w:r>
      <w:r w:rsidR="0086242D">
        <w:rPr>
          <w:rFonts w:asciiTheme="minorHAnsi" w:hAnsiTheme="minorHAnsi"/>
          <w:sz w:val="22"/>
        </w:rPr>
        <w:t xml:space="preserve">research </w:t>
      </w:r>
      <w:r>
        <w:rPr>
          <w:rFonts w:asciiTheme="minorHAnsi" w:hAnsiTheme="minorHAnsi"/>
          <w:sz w:val="22"/>
        </w:rPr>
        <w:t>project only through effective collaboration between the partner and a research organisation (the applicant), in order to prevent the provision of indirect State aid to the partner involved in the project. Projects are considered to be implemented through effective collaboration if at least two independent parties pursue a common goal based on the division of labour, jointly determine the scope of the project, participate in its drafting, contribute to its implementation and share the financial, technological, scientific and other project risks, as well as its results. The conditions of project cooperation, particularly with regard to contributions to its costs, sharing of risks and results, dissemination of results, access to intellectual property rights and rules governing the allocation of these rights, must be determined before starting the project. Forms of cooperation are considered to exclude contract research and provision of research services.</w:t>
      </w:r>
    </w:p>
    <w:p w14:paraId="2BA2D69D" w14:textId="41D55AAD" w:rsidR="00B618EC" w:rsidRPr="00843AC4" w:rsidRDefault="00B618EC" w:rsidP="00E1701B">
      <w:pPr>
        <w:widowControl w:val="0"/>
        <w:adjustRightInd w:val="0"/>
        <w:spacing w:after="200" w:line="276" w:lineRule="auto"/>
        <w:textAlignment w:val="baseline"/>
        <w:rPr>
          <w:rFonts w:asciiTheme="minorHAnsi" w:hAnsiTheme="minorHAnsi" w:cs="Arial"/>
          <w:b/>
          <w:sz w:val="22"/>
          <w:szCs w:val="22"/>
          <w:u w:val="single"/>
        </w:rPr>
      </w:pPr>
      <w:r>
        <w:rPr>
          <w:rFonts w:asciiTheme="minorHAnsi" w:hAnsiTheme="minorHAnsi"/>
          <w:b/>
          <w:sz w:val="22"/>
          <w:u w:val="single"/>
        </w:rPr>
        <w:t>Excluded activities</w:t>
      </w:r>
    </w:p>
    <w:p w14:paraId="06002C9A" w14:textId="5C6B0BEA" w:rsidR="00B618EC" w:rsidRPr="00843AC4" w:rsidRDefault="0004221D" w:rsidP="00B966ED">
      <w:pPr>
        <w:pStyle w:val="Odstavecseseznamem"/>
        <w:widowControl w:val="0"/>
        <w:numPr>
          <w:ilvl w:val="0"/>
          <w:numId w:val="47"/>
        </w:numPr>
        <w:adjustRightInd w:val="0"/>
        <w:spacing w:after="200" w:line="276" w:lineRule="auto"/>
        <w:textAlignment w:val="baseline"/>
        <w:rPr>
          <w:rFonts w:asciiTheme="minorHAnsi" w:hAnsiTheme="minorHAnsi" w:cs="Arial"/>
          <w:b w:val="0"/>
          <w:sz w:val="22"/>
          <w:szCs w:val="22"/>
        </w:rPr>
      </w:pPr>
      <w:r>
        <w:rPr>
          <w:rFonts w:asciiTheme="minorHAnsi" w:hAnsiTheme="minorHAnsi"/>
          <w:b w:val="0"/>
          <w:sz w:val="22"/>
        </w:rPr>
        <w:t>Any other building alterations not directly related to the installation of acquired infrastructure;</w:t>
      </w:r>
    </w:p>
    <w:p w14:paraId="4FBBD388" w14:textId="495AC56F" w:rsidR="00B618EC" w:rsidRPr="00843AC4" w:rsidRDefault="00B618EC" w:rsidP="00B966ED">
      <w:pPr>
        <w:pStyle w:val="Odstavecseseznamem"/>
        <w:widowControl w:val="0"/>
        <w:numPr>
          <w:ilvl w:val="0"/>
          <w:numId w:val="47"/>
        </w:numPr>
        <w:adjustRightInd w:val="0"/>
        <w:spacing w:after="200" w:line="276" w:lineRule="auto"/>
        <w:textAlignment w:val="baseline"/>
        <w:rPr>
          <w:rFonts w:asciiTheme="minorHAnsi" w:hAnsiTheme="minorHAnsi" w:cs="Arial"/>
          <w:b w:val="0"/>
          <w:sz w:val="22"/>
          <w:szCs w:val="22"/>
        </w:rPr>
      </w:pPr>
      <w:r>
        <w:rPr>
          <w:rFonts w:asciiTheme="minorHAnsi" w:hAnsiTheme="minorHAnsi"/>
          <w:b w:val="0"/>
          <w:sz w:val="22"/>
        </w:rPr>
        <w:t>activities related to the finalising and marketing of a product, including marketing studies and market research;</w:t>
      </w:r>
    </w:p>
    <w:p w14:paraId="73AEDC19" w14:textId="27B9ED30" w:rsidR="00B618EC" w:rsidRPr="00843AC4" w:rsidRDefault="00B618EC" w:rsidP="00B966ED">
      <w:pPr>
        <w:pStyle w:val="Odstavecseseznamem"/>
        <w:widowControl w:val="0"/>
        <w:numPr>
          <w:ilvl w:val="0"/>
          <w:numId w:val="47"/>
        </w:numPr>
        <w:adjustRightInd w:val="0"/>
        <w:spacing w:after="200" w:line="276" w:lineRule="auto"/>
        <w:textAlignment w:val="baseline"/>
        <w:rPr>
          <w:rFonts w:asciiTheme="minorHAnsi" w:hAnsiTheme="minorHAnsi" w:cs="Arial"/>
          <w:b w:val="0"/>
          <w:sz w:val="22"/>
          <w:szCs w:val="22"/>
        </w:rPr>
      </w:pPr>
      <w:r>
        <w:rPr>
          <w:rFonts w:asciiTheme="minorHAnsi" w:hAnsiTheme="minorHAnsi"/>
          <w:b w:val="0"/>
          <w:sz w:val="22"/>
        </w:rPr>
        <w:t>outsourcing of the aided activities (the implementation of the aided activity cannot be commissioned as a whole to another entity);</w:t>
      </w:r>
    </w:p>
    <w:p w14:paraId="163EA72B" w14:textId="0908C805" w:rsidR="00B618EC" w:rsidRPr="00843AC4" w:rsidRDefault="00351447" w:rsidP="00B966ED">
      <w:pPr>
        <w:pStyle w:val="Odstavecseseznamem"/>
        <w:widowControl w:val="0"/>
        <w:numPr>
          <w:ilvl w:val="0"/>
          <w:numId w:val="47"/>
        </w:numPr>
        <w:adjustRightInd w:val="0"/>
        <w:spacing w:after="200" w:line="276" w:lineRule="auto"/>
        <w:textAlignment w:val="baseline"/>
        <w:rPr>
          <w:rFonts w:asciiTheme="minorHAnsi" w:hAnsiTheme="minorHAnsi" w:cs="Arial"/>
          <w:b w:val="0"/>
          <w:sz w:val="22"/>
          <w:szCs w:val="22"/>
        </w:rPr>
      </w:pPr>
      <w:r>
        <w:rPr>
          <w:rFonts w:asciiTheme="minorHAnsi" w:hAnsiTheme="minorHAnsi"/>
          <w:b w:val="0"/>
          <w:sz w:val="22"/>
        </w:rPr>
        <w:t xml:space="preserve">Accreditation of study programmes </w:t>
      </w:r>
    </w:p>
    <w:p w14:paraId="7C9FC84D" w14:textId="0D2FAE8F" w:rsidR="00B618EC" w:rsidRPr="00843AC4" w:rsidRDefault="00B618EC" w:rsidP="00B966ED">
      <w:pPr>
        <w:pStyle w:val="Odstavecseseznamem"/>
        <w:widowControl w:val="0"/>
        <w:numPr>
          <w:ilvl w:val="0"/>
          <w:numId w:val="47"/>
        </w:numPr>
        <w:adjustRightInd w:val="0"/>
        <w:spacing w:after="200" w:line="276" w:lineRule="auto"/>
        <w:textAlignment w:val="baseline"/>
        <w:rPr>
          <w:rFonts w:asciiTheme="minorHAnsi" w:hAnsiTheme="minorHAnsi" w:cs="Arial"/>
          <w:b w:val="0"/>
          <w:sz w:val="22"/>
          <w:szCs w:val="22"/>
        </w:rPr>
      </w:pPr>
      <w:r>
        <w:rPr>
          <w:rFonts w:asciiTheme="minorHAnsi" w:hAnsiTheme="minorHAnsi"/>
          <w:b w:val="0"/>
          <w:sz w:val="22"/>
        </w:rPr>
        <w:t xml:space="preserve">Implementation of experimental development </w:t>
      </w:r>
    </w:p>
    <w:p w14:paraId="797FFEBD" w14:textId="5E107456" w:rsidR="00B618EC" w:rsidRPr="00843AC4" w:rsidRDefault="00351447" w:rsidP="00B966ED">
      <w:pPr>
        <w:pStyle w:val="Odstavecseseznamem"/>
        <w:widowControl w:val="0"/>
        <w:numPr>
          <w:ilvl w:val="0"/>
          <w:numId w:val="47"/>
        </w:numPr>
        <w:adjustRightInd w:val="0"/>
        <w:spacing w:after="200" w:line="276" w:lineRule="auto"/>
        <w:textAlignment w:val="baseline"/>
        <w:rPr>
          <w:rFonts w:asciiTheme="minorHAnsi" w:hAnsiTheme="minorHAnsi" w:cs="Arial"/>
          <w:b w:val="0"/>
          <w:sz w:val="22"/>
          <w:szCs w:val="22"/>
        </w:rPr>
      </w:pPr>
      <w:r>
        <w:rPr>
          <w:rFonts w:asciiTheme="minorHAnsi" w:hAnsiTheme="minorHAnsi"/>
          <w:b w:val="0"/>
          <w:sz w:val="22"/>
        </w:rPr>
        <w:t xml:space="preserve">Activities in sectors excluded from the scope of </w:t>
      </w:r>
      <w:r w:rsidR="00C91EC1">
        <w:rPr>
          <w:rFonts w:asciiTheme="minorHAnsi" w:hAnsiTheme="minorHAnsi"/>
          <w:b w:val="0"/>
          <w:sz w:val="22"/>
        </w:rPr>
        <w:t>GBER</w:t>
      </w:r>
      <w:r>
        <w:rPr>
          <w:rFonts w:asciiTheme="minorHAnsi" w:hAnsiTheme="minorHAnsi"/>
          <w:b w:val="0"/>
          <w:sz w:val="22"/>
        </w:rPr>
        <w:t>.</w:t>
      </w:r>
    </w:p>
    <w:p w14:paraId="3104826E" w14:textId="77777777" w:rsidR="00B618EC" w:rsidRPr="00843AC4" w:rsidRDefault="00B618EC" w:rsidP="00E1701B">
      <w:pPr>
        <w:widowControl w:val="0"/>
        <w:adjustRightInd w:val="0"/>
        <w:spacing w:after="200" w:line="276" w:lineRule="auto"/>
        <w:textAlignment w:val="baseline"/>
        <w:rPr>
          <w:rFonts w:asciiTheme="minorHAnsi" w:hAnsiTheme="minorHAnsi" w:cs="Arial"/>
          <w:sz w:val="22"/>
          <w:szCs w:val="22"/>
        </w:rPr>
      </w:pPr>
    </w:p>
    <w:p w14:paraId="2E1EDAF0" w14:textId="77777777" w:rsidR="00A54DDA" w:rsidRPr="00843AC4" w:rsidRDefault="00A54DDA"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34" w:name="_Toc450635707"/>
      <w:bookmarkStart w:id="135" w:name="_Toc450635811"/>
      <w:bookmarkStart w:id="136" w:name="_Toc450635915"/>
      <w:bookmarkStart w:id="137" w:name="_Toc450636017"/>
      <w:bookmarkStart w:id="138" w:name="_Toc450636120"/>
      <w:bookmarkStart w:id="139" w:name="_Toc450636223"/>
      <w:bookmarkStart w:id="140" w:name="_Toc450636325"/>
      <w:bookmarkStart w:id="141" w:name="_Toc450636426"/>
      <w:bookmarkStart w:id="142" w:name="_Toc441754210"/>
      <w:bookmarkStart w:id="143" w:name="_Toc442197316"/>
      <w:bookmarkStart w:id="144" w:name="_Toc484442189"/>
      <w:bookmarkStart w:id="145" w:name="_Toc485652027"/>
      <w:bookmarkStart w:id="146" w:name="_Toc488818388"/>
      <w:bookmarkEnd w:id="134"/>
      <w:bookmarkEnd w:id="135"/>
      <w:bookmarkEnd w:id="136"/>
      <w:bookmarkEnd w:id="137"/>
      <w:bookmarkEnd w:id="138"/>
      <w:bookmarkEnd w:id="139"/>
      <w:bookmarkEnd w:id="140"/>
      <w:bookmarkEnd w:id="141"/>
      <w:r>
        <w:rPr>
          <w:rFonts w:asciiTheme="minorHAnsi" w:hAnsiTheme="minorHAnsi"/>
          <w:b/>
          <w:color w:val="00B0F0"/>
        </w:rPr>
        <w:t>Setting of the project budget and financial plan</w:t>
      </w:r>
      <w:bookmarkEnd w:id="142"/>
      <w:bookmarkEnd w:id="143"/>
      <w:bookmarkEnd w:id="144"/>
      <w:bookmarkEnd w:id="145"/>
      <w:bookmarkEnd w:id="146"/>
    </w:p>
    <w:p w14:paraId="70C1E3DB" w14:textId="25ACDAA4" w:rsidR="00BA12F8" w:rsidRPr="00843AC4" w:rsidRDefault="004E7854"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r>
        <w:rPr>
          <w:rFonts w:asciiTheme="minorHAnsi" w:hAnsiTheme="minorHAnsi"/>
          <w:sz w:val="22"/>
        </w:rPr>
        <w:t xml:space="preserve"> Furthermore, the following applies to projects under this Call:</w:t>
      </w:r>
    </w:p>
    <w:p w14:paraId="329D1BDC" w14:textId="08F04FDD" w:rsidR="00695FFC" w:rsidRPr="00843AC4" w:rsidRDefault="00695FFC" w:rsidP="006B46B7">
      <w:pPr>
        <w:pStyle w:val="Odstavecseseznamem"/>
        <w:tabs>
          <w:tab w:val="left" w:pos="0"/>
        </w:tabs>
        <w:spacing w:after="0" w:line="276" w:lineRule="auto"/>
        <w:ind w:left="0" w:firstLine="0"/>
        <w:rPr>
          <w:rFonts w:asciiTheme="minorHAnsi" w:hAnsiTheme="minorHAnsi" w:cs="Arial"/>
          <w:b w:val="0"/>
          <w:sz w:val="22"/>
          <w:szCs w:val="22"/>
          <w:highlight w:val="yellow"/>
        </w:rPr>
      </w:pPr>
    </w:p>
    <w:p w14:paraId="641860C4" w14:textId="026BCF47" w:rsidR="00207EDE" w:rsidRPr="00843AC4" w:rsidRDefault="00027904" w:rsidP="00207EDE">
      <w:pPr>
        <w:tabs>
          <w:tab w:val="left" w:pos="0"/>
        </w:tabs>
        <w:spacing w:line="276" w:lineRule="auto"/>
        <w:rPr>
          <w:rFonts w:asciiTheme="minorHAnsi" w:hAnsiTheme="minorHAnsi" w:cs="Arial"/>
          <w:sz w:val="22"/>
          <w:szCs w:val="22"/>
        </w:rPr>
      </w:pPr>
      <w:r>
        <w:rPr>
          <w:rFonts w:asciiTheme="minorHAnsi" w:hAnsiTheme="minorHAnsi"/>
          <w:sz w:val="22"/>
        </w:rPr>
        <w:t>Projects under this call are subject to the following budget chapter/item limits:</w:t>
      </w:r>
    </w:p>
    <w:p w14:paraId="39F4E7B2" w14:textId="538DA2B6" w:rsidR="001E0EB5" w:rsidRPr="00843AC4" w:rsidRDefault="00207EDE" w:rsidP="001E0EB5">
      <w:pPr>
        <w:pStyle w:val="Odstavecseseznamem"/>
        <w:numPr>
          <w:ilvl w:val="0"/>
          <w:numId w:val="46"/>
        </w:numPr>
        <w:tabs>
          <w:tab w:val="left" w:pos="0"/>
        </w:tabs>
        <w:spacing w:after="0" w:line="276" w:lineRule="auto"/>
        <w:rPr>
          <w:rFonts w:asciiTheme="minorHAnsi" w:hAnsiTheme="minorHAnsi" w:cs="Arial"/>
          <w:b w:val="0"/>
          <w:sz w:val="22"/>
          <w:szCs w:val="22"/>
        </w:rPr>
      </w:pPr>
      <w:r>
        <w:rPr>
          <w:rFonts w:asciiTheme="minorHAnsi" w:hAnsiTheme="minorHAnsi"/>
          <w:b w:val="0"/>
          <w:sz w:val="22"/>
        </w:rPr>
        <w:t>Budget item Outsourced services – the limit for this budget item is max. 35</w:t>
      </w:r>
      <w:r w:rsidR="000058A0">
        <w:rPr>
          <w:rFonts w:asciiTheme="minorHAnsi" w:hAnsiTheme="minorHAnsi"/>
          <w:b w:val="0"/>
          <w:sz w:val="22"/>
        </w:rPr>
        <w:t xml:space="preserve"> </w:t>
      </w:r>
      <w:r>
        <w:rPr>
          <w:rFonts w:asciiTheme="minorHAnsi" w:hAnsiTheme="minorHAnsi"/>
          <w:b w:val="0"/>
          <w:sz w:val="22"/>
        </w:rPr>
        <w:t xml:space="preserve">% of the total eligible </w:t>
      </w:r>
      <w:r w:rsidR="00CF3A2F">
        <w:rPr>
          <w:rFonts w:asciiTheme="minorHAnsi" w:hAnsiTheme="minorHAnsi"/>
          <w:b w:val="0"/>
          <w:sz w:val="22"/>
        </w:rPr>
        <w:t>expenditure of P</w:t>
      </w:r>
      <w:r>
        <w:rPr>
          <w:rFonts w:asciiTheme="minorHAnsi" w:hAnsiTheme="minorHAnsi"/>
          <w:b w:val="0"/>
          <w:sz w:val="22"/>
        </w:rPr>
        <w:t>roject.</w:t>
      </w:r>
    </w:p>
    <w:p w14:paraId="3CBD90FF" w14:textId="77777777" w:rsidR="001E0EB5" w:rsidRPr="00843AC4" w:rsidRDefault="001E0EB5" w:rsidP="001E0EB5">
      <w:pPr>
        <w:tabs>
          <w:tab w:val="left" w:pos="0"/>
        </w:tabs>
        <w:spacing w:after="0" w:line="276" w:lineRule="auto"/>
        <w:rPr>
          <w:rFonts w:asciiTheme="minorHAnsi" w:hAnsiTheme="minorHAnsi" w:cs="Arial"/>
          <w:sz w:val="22"/>
          <w:szCs w:val="22"/>
        </w:rPr>
      </w:pPr>
    </w:p>
    <w:p w14:paraId="7F0807BF" w14:textId="7C804CCB" w:rsidR="001E0EB5" w:rsidRPr="00843AC4" w:rsidRDefault="00D96765" w:rsidP="001E0EB5">
      <w:pPr>
        <w:pStyle w:val="Odstavecseseznamem"/>
        <w:numPr>
          <w:ilvl w:val="0"/>
          <w:numId w:val="46"/>
        </w:numPr>
        <w:tabs>
          <w:tab w:val="left" w:pos="0"/>
        </w:tabs>
        <w:spacing w:after="0" w:line="276" w:lineRule="auto"/>
        <w:rPr>
          <w:rFonts w:asciiTheme="minorHAnsi" w:hAnsiTheme="minorHAnsi" w:cs="Arial"/>
          <w:b w:val="0"/>
          <w:sz w:val="22"/>
          <w:szCs w:val="22"/>
        </w:rPr>
      </w:pPr>
      <w:r>
        <w:rPr>
          <w:rFonts w:asciiTheme="minorHAnsi" w:hAnsiTheme="minorHAnsi"/>
          <w:b w:val="0"/>
          <w:sz w:val="22"/>
        </w:rPr>
        <w:t xml:space="preserve">Budget chapter Direct Activity Expenditure – investment – the limit for this budget chapter is max. 30 % of the total eligible </w:t>
      </w:r>
      <w:r w:rsidR="00CF3A2F">
        <w:rPr>
          <w:rFonts w:asciiTheme="minorHAnsi" w:hAnsiTheme="minorHAnsi"/>
          <w:b w:val="0"/>
          <w:sz w:val="22"/>
        </w:rPr>
        <w:t>expenditure of P</w:t>
      </w:r>
      <w:r>
        <w:rPr>
          <w:rFonts w:asciiTheme="minorHAnsi" w:hAnsiTheme="minorHAnsi"/>
          <w:b w:val="0"/>
          <w:sz w:val="22"/>
        </w:rPr>
        <w:t>roject.</w:t>
      </w:r>
    </w:p>
    <w:p w14:paraId="0FAFA381" w14:textId="77777777" w:rsidR="001E0EB5" w:rsidRPr="00843AC4" w:rsidRDefault="001E0EB5" w:rsidP="001E0EB5">
      <w:pPr>
        <w:tabs>
          <w:tab w:val="left" w:pos="0"/>
        </w:tabs>
        <w:spacing w:after="0" w:line="276" w:lineRule="auto"/>
        <w:rPr>
          <w:rFonts w:asciiTheme="minorHAnsi" w:hAnsiTheme="minorHAnsi" w:cs="Arial"/>
          <w:sz w:val="22"/>
          <w:szCs w:val="22"/>
        </w:rPr>
      </w:pPr>
    </w:p>
    <w:p w14:paraId="5CB8A4B2" w14:textId="18B966B7" w:rsidR="004E7854" w:rsidRPr="00843AC4" w:rsidRDefault="00D96765" w:rsidP="006C5A32">
      <w:pPr>
        <w:pStyle w:val="Odstavecseseznamem"/>
        <w:numPr>
          <w:ilvl w:val="0"/>
          <w:numId w:val="51"/>
        </w:numPr>
        <w:tabs>
          <w:tab w:val="clear" w:pos="1440"/>
          <w:tab w:val="left" w:pos="0"/>
        </w:tabs>
        <w:spacing w:after="0" w:line="276" w:lineRule="auto"/>
        <w:ind w:left="709" w:hanging="425"/>
        <w:rPr>
          <w:rFonts w:asciiTheme="minorHAnsi" w:hAnsiTheme="minorHAnsi" w:cs="Arial"/>
          <w:b w:val="0"/>
          <w:sz w:val="22"/>
          <w:szCs w:val="22"/>
        </w:rPr>
      </w:pPr>
      <w:r>
        <w:rPr>
          <w:rFonts w:asciiTheme="minorHAnsi" w:hAnsiTheme="minorHAnsi"/>
          <w:b w:val="0"/>
          <w:sz w:val="22"/>
        </w:rPr>
        <w:t xml:space="preserve">Budget chapter Local Office – the limit for this budget chapter is max. 15 % of the total eligible </w:t>
      </w:r>
      <w:r w:rsidR="00CF3A2F">
        <w:rPr>
          <w:rFonts w:asciiTheme="minorHAnsi" w:hAnsiTheme="minorHAnsi"/>
          <w:b w:val="0"/>
          <w:sz w:val="22"/>
        </w:rPr>
        <w:t>expenditure of P</w:t>
      </w:r>
      <w:r>
        <w:rPr>
          <w:rFonts w:asciiTheme="minorHAnsi" w:hAnsiTheme="minorHAnsi"/>
          <w:b w:val="0"/>
          <w:sz w:val="22"/>
        </w:rPr>
        <w:t>roject.</w:t>
      </w:r>
    </w:p>
    <w:p w14:paraId="6DA4223E" w14:textId="27D338F9" w:rsidR="00305CB6" w:rsidRDefault="00305CB6" w:rsidP="00305CB6">
      <w:pPr>
        <w:tabs>
          <w:tab w:val="left" w:pos="0"/>
        </w:tabs>
        <w:spacing w:after="0" w:line="276" w:lineRule="auto"/>
      </w:pPr>
      <w:bookmarkStart w:id="147" w:name="_Toc439884530"/>
      <w:bookmarkStart w:id="148" w:name="_Toc442192545"/>
      <w:bookmarkStart w:id="149" w:name="_Toc442192736"/>
      <w:bookmarkStart w:id="150" w:name="_Toc442192929"/>
      <w:bookmarkStart w:id="151" w:name="_Toc442193967"/>
      <w:bookmarkStart w:id="152" w:name="_Toc442194156"/>
      <w:bookmarkStart w:id="153" w:name="_Toc442194346"/>
      <w:bookmarkStart w:id="154" w:name="_Toc442194850"/>
      <w:bookmarkStart w:id="155" w:name="_Toc442195740"/>
      <w:bookmarkStart w:id="156" w:name="_Toc442197317"/>
      <w:bookmarkStart w:id="157" w:name="_Toc439884531"/>
      <w:bookmarkStart w:id="158" w:name="_Toc442192546"/>
      <w:bookmarkStart w:id="159" w:name="_Toc442192737"/>
      <w:bookmarkStart w:id="160" w:name="_Toc442192930"/>
      <w:bookmarkStart w:id="161" w:name="_Toc442193968"/>
      <w:bookmarkStart w:id="162" w:name="_Toc442194157"/>
      <w:bookmarkStart w:id="163" w:name="_Toc442194347"/>
      <w:bookmarkStart w:id="164" w:name="_Toc442194851"/>
      <w:bookmarkStart w:id="165" w:name="_Toc442195741"/>
      <w:bookmarkStart w:id="166" w:name="_Toc442197318"/>
      <w:bookmarkStart w:id="167" w:name="_Toc439884532"/>
      <w:bookmarkStart w:id="168" w:name="_Toc442192547"/>
      <w:bookmarkStart w:id="169" w:name="_Toc442192738"/>
      <w:bookmarkStart w:id="170" w:name="_Toc442192931"/>
      <w:bookmarkStart w:id="171" w:name="_Toc442193969"/>
      <w:bookmarkStart w:id="172" w:name="_Toc442194158"/>
      <w:bookmarkStart w:id="173" w:name="_Toc442194348"/>
      <w:bookmarkStart w:id="174" w:name="_Toc442194852"/>
      <w:bookmarkStart w:id="175" w:name="_Toc442195742"/>
      <w:bookmarkStart w:id="176" w:name="_Toc442197319"/>
      <w:bookmarkStart w:id="177" w:name="_Toc439884533"/>
      <w:bookmarkStart w:id="178" w:name="_Toc442192548"/>
      <w:bookmarkStart w:id="179" w:name="_Toc442192739"/>
      <w:bookmarkStart w:id="180" w:name="_Toc442192932"/>
      <w:bookmarkStart w:id="181" w:name="_Toc442193970"/>
      <w:bookmarkStart w:id="182" w:name="_Toc442194159"/>
      <w:bookmarkStart w:id="183" w:name="_Toc442194349"/>
      <w:bookmarkStart w:id="184" w:name="_Toc442194853"/>
      <w:bookmarkStart w:id="185" w:name="_Toc442195743"/>
      <w:bookmarkStart w:id="186" w:name="_Toc442197320"/>
      <w:bookmarkStart w:id="187" w:name="_Toc439884534"/>
      <w:bookmarkStart w:id="188" w:name="_Toc442192549"/>
      <w:bookmarkStart w:id="189" w:name="_Toc442192740"/>
      <w:bookmarkStart w:id="190" w:name="_Toc442192933"/>
      <w:bookmarkStart w:id="191" w:name="_Toc442193971"/>
      <w:bookmarkStart w:id="192" w:name="_Toc442194160"/>
      <w:bookmarkStart w:id="193" w:name="_Toc442194350"/>
      <w:bookmarkStart w:id="194" w:name="_Toc442194854"/>
      <w:bookmarkStart w:id="195" w:name="_Toc442195744"/>
      <w:bookmarkStart w:id="196" w:name="_Toc442197321"/>
      <w:bookmarkStart w:id="197" w:name="_Toc439884535"/>
      <w:bookmarkStart w:id="198" w:name="_Toc442192550"/>
      <w:bookmarkStart w:id="199" w:name="_Toc442192741"/>
      <w:bookmarkStart w:id="200" w:name="_Toc442192934"/>
      <w:bookmarkStart w:id="201" w:name="_Toc442193972"/>
      <w:bookmarkStart w:id="202" w:name="_Toc442194161"/>
      <w:bookmarkStart w:id="203" w:name="_Toc442194351"/>
      <w:bookmarkStart w:id="204" w:name="_Toc442194855"/>
      <w:bookmarkStart w:id="205" w:name="_Toc442195745"/>
      <w:bookmarkStart w:id="206" w:name="_Toc442197322"/>
      <w:bookmarkStart w:id="207" w:name="_Toc439884536"/>
      <w:bookmarkStart w:id="208" w:name="_Toc442192551"/>
      <w:bookmarkStart w:id="209" w:name="_Toc442192742"/>
      <w:bookmarkStart w:id="210" w:name="_Toc442192935"/>
      <w:bookmarkStart w:id="211" w:name="_Toc442193973"/>
      <w:bookmarkStart w:id="212" w:name="_Toc442194162"/>
      <w:bookmarkStart w:id="213" w:name="_Toc442194352"/>
      <w:bookmarkStart w:id="214" w:name="_Toc442194856"/>
      <w:bookmarkStart w:id="215" w:name="_Toc442195746"/>
      <w:bookmarkStart w:id="216" w:name="_Toc442197323"/>
      <w:bookmarkStart w:id="217" w:name="_Toc439884537"/>
      <w:bookmarkStart w:id="218" w:name="_Toc442192552"/>
      <w:bookmarkStart w:id="219" w:name="_Toc442192743"/>
      <w:bookmarkStart w:id="220" w:name="_Toc442192936"/>
      <w:bookmarkStart w:id="221" w:name="_Toc442193974"/>
      <w:bookmarkStart w:id="222" w:name="_Toc442194163"/>
      <w:bookmarkStart w:id="223" w:name="_Toc442194353"/>
      <w:bookmarkStart w:id="224" w:name="_Toc442194857"/>
      <w:bookmarkStart w:id="225" w:name="_Toc442195747"/>
      <w:bookmarkStart w:id="226" w:name="_Toc442197324"/>
      <w:bookmarkStart w:id="227" w:name="_Toc439884538"/>
      <w:bookmarkStart w:id="228" w:name="_Toc442192553"/>
      <w:bookmarkStart w:id="229" w:name="_Toc442192744"/>
      <w:bookmarkStart w:id="230" w:name="_Toc442192937"/>
      <w:bookmarkStart w:id="231" w:name="_Toc442193975"/>
      <w:bookmarkStart w:id="232" w:name="_Toc442194164"/>
      <w:bookmarkStart w:id="233" w:name="_Toc442194354"/>
      <w:bookmarkStart w:id="234" w:name="_Toc442194858"/>
      <w:bookmarkStart w:id="235" w:name="_Toc442195748"/>
      <w:bookmarkStart w:id="236" w:name="_Toc442197325"/>
      <w:bookmarkStart w:id="237" w:name="_Toc439884539"/>
      <w:bookmarkStart w:id="238" w:name="_Toc442192554"/>
      <w:bookmarkStart w:id="239" w:name="_Toc442192745"/>
      <w:bookmarkStart w:id="240" w:name="_Toc442192938"/>
      <w:bookmarkStart w:id="241" w:name="_Toc442193976"/>
      <w:bookmarkStart w:id="242" w:name="_Toc442194165"/>
      <w:bookmarkStart w:id="243" w:name="_Toc442194355"/>
      <w:bookmarkStart w:id="244" w:name="_Toc442194859"/>
      <w:bookmarkStart w:id="245" w:name="_Toc442195749"/>
      <w:bookmarkStart w:id="246" w:name="_Toc442197326"/>
      <w:bookmarkStart w:id="247" w:name="_Toc439884540"/>
      <w:bookmarkStart w:id="248" w:name="_Toc442192555"/>
      <w:bookmarkStart w:id="249" w:name="_Toc442192746"/>
      <w:bookmarkStart w:id="250" w:name="_Toc442192939"/>
      <w:bookmarkStart w:id="251" w:name="_Toc442193977"/>
      <w:bookmarkStart w:id="252" w:name="_Toc442194166"/>
      <w:bookmarkStart w:id="253" w:name="_Toc442194356"/>
      <w:bookmarkStart w:id="254" w:name="_Toc442194860"/>
      <w:bookmarkStart w:id="255" w:name="_Toc442195750"/>
      <w:bookmarkStart w:id="256" w:name="_Toc442197327"/>
      <w:bookmarkStart w:id="257" w:name="_Toc417047844"/>
      <w:bookmarkStart w:id="258" w:name="_Toc417303498"/>
      <w:bookmarkStart w:id="259" w:name="_Toc417306960"/>
      <w:bookmarkStart w:id="260" w:name="_Toc417497903"/>
      <w:bookmarkStart w:id="261" w:name="_Toc417500776"/>
      <w:bookmarkStart w:id="262" w:name="_Toc420087053"/>
      <w:bookmarkStart w:id="263" w:name="_Toc421257746"/>
      <w:bookmarkStart w:id="264" w:name="_Toc424032683"/>
      <w:bookmarkStart w:id="265" w:name="_Toc424038560"/>
      <w:bookmarkStart w:id="266" w:name="_Toc441754212"/>
      <w:bookmarkStart w:id="267" w:name="_Toc442197328"/>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4172AD7" w14:textId="08C6492F" w:rsidR="00305CB6" w:rsidRDefault="00305CB6" w:rsidP="00305CB6">
      <w:pPr>
        <w:tabs>
          <w:tab w:val="left" w:pos="0"/>
        </w:tabs>
        <w:spacing w:after="0" w:line="276" w:lineRule="auto"/>
        <w:rPr>
          <w:rFonts w:asciiTheme="minorHAnsi" w:hAnsiTheme="minorHAnsi" w:cs="Arial"/>
          <w:sz w:val="22"/>
          <w:szCs w:val="22"/>
        </w:rPr>
      </w:pPr>
      <w:r>
        <w:rPr>
          <w:rFonts w:asciiTheme="minorHAnsi" w:hAnsiTheme="minorHAnsi"/>
          <w:sz w:val="22"/>
        </w:rPr>
        <w:t>The projects under this Call are also subject to the following procedures for project budgeting and reporting of eligible expenditure:</w:t>
      </w:r>
    </w:p>
    <w:p w14:paraId="2682F38E" w14:textId="77777777" w:rsidR="00305CB6" w:rsidRDefault="00305CB6" w:rsidP="00305CB6">
      <w:pPr>
        <w:tabs>
          <w:tab w:val="left" w:pos="0"/>
        </w:tabs>
        <w:spacing w:after="0" w:line="276" w:lineRule="auto"/>
        <w:rPr>
          <w:rFonts w:asciiTheme="minorHAnsi" w:hAnsiTheme="minorHAnsi" w:cs="Arial"/>
          <w:sz w:val="22"/>
          <w:szCs w:val="22"/>
        </w:rPr>
      </w:pPr>
    </w:p>
    <w:p w14:paraId="6A3DB1ED" w14:textId="6C7C6C6C" w:rsidR="00305CB6" w:rsidRPr="004065B6" w:rsidRDefault="00305CB6" w:rsidP="00305CB6">
      <w:pPr>
        <w:pStyle w:val="Odstavecseseznamem"/>
        <w:numPr>
          <w:ilvl w:val="0"/>
          <w:numId w:val="41"/>
        </w:numPr>
        <w:tabs>
          <w:tab w:val="left" w:pos="0"/>
        </w:tabs>
        <w:spacing w:after="0" w:line="276" w:lineRule="auto"/>
        <w:rPr>
          <w:rFonts w:asciiTheme="minorHAnsi" w:hAnsiTheme="minorHAnsi" w:cs="Arial"/>
          <w:sz w:val="22"/>
          <w:szCs w:val="22"/>
        </w:rPr>
      </w:pPr>
      <w:r>
        <w:rPr>
          <w:rFonts w:asciiTheme="minorHAnsi" w:hAnsiTheme="minorHAnsi"/>
          <w:b w:val="0"/>
          <w:sz w:val="22"/>
        </w:rPr>
        <w:t>the applicant compiles a detailed project budget in MS Excel (see ‘Detailed budget’, a mandatory annex to the aid application);</w:t>
      </w:r>
    </w:p>
    <w:p w14:paraId="5DB53AE1" w14:textId="518E1F11" w:rsidR="004065B6" w:rsidRPr="004065B6" w:rsidRDefault="004065B6" w:rsidP="00305CB6">
      <w:pPr>
        <w:pStyle w:val="Odstavecseseznamem"/>
        <w:numPr>
          <w:ilvl w:val="0"/>
          <w:numId w:val="41"/>
        </w:numPr>
        <w:tabs>
          <w:tab w:val="left" w:pos="0"/>
        </w:tabs>
        <w:spacing w:after="0" w:line="276" w:lineRule="auto"/>
        <w:rPr>
          <w:rFonts w:asciiTheme="minorHAnsi" w:hAnsiTheme="minorHAnsi" w:cs="Arial"/>
          <w:sz w:val="22"/>
          <w:szCs w:val="22"/>
        </w:rPr>
      </w:pPr>
      <w:r>
        <w:rPr>
          <w:rFonts w:asciiTheme="minorHAnsi" w:hAnsiTheme="minorHAnsi"/>
          <w:b w:val="0"/>
          <w:sz w:val="22"/>
        </w:rPr>
        <w:t>in the aid application in IS KP14+, the applicant specifies only the aggregate budget (for capacity reasons related to the breakdown of the budget for the expenditure of individual entities and the breakdown of expenditure by type of aid – outside the State aid under GBER);</w:t>
      </w:r>
    </w:p>
    <w:p w14:paraId="11B4AB82" w14:textId="678A5ADF" w:rsidR="004065B6" w:rsidRPr="00305CB6" w:rsidRDefault="004065B6" w:rsidP="00305CB6">
      <w:pPr>
        <w:pStyle w:val="Odstavecseseznamem"/>
        <w:numPr>
          <w:ilvl w:val="0"/>
          <w:numId w:val="41"/>
        </w:numPr>
        <w:tabs>
          <w:tab w:val="left" w:pos="0"/>
        </w:tabs>
        <w:spacing w:after="0" w:line="276" w:lineRule="auto"/>
        <w:rPr>
          <w:rFonts w:asciiTheme="minorHAnsi" w:hAnsiTheme="minorHAnsi" w:cs="Arial"/>
          <w:sz w:val="22"/>
          <w:szCs w:val="22"/>
        </w:rPr>
      </w:pPr>
      <w:r>
        <w:rPr>
          <w:rFonts w:asciiTheme="minorHAnsi" w:hAnsiTheme="minorHAnsi"/>
          <w:b w:val="0"/>
          <w:sz w:val="22"/>
        </w:rPr>
        <w:t xml:space="preserve">During project implementation, also binding on the beneficiary is the detailed budget in which the beneficiary makes budget changes and disbursement of the individual budget items (the beneficiary submits this detailed budget as the mandatory annex to the Implementation Report / Request for Payment). </w:t>
      </w:r>
    </w:p>
    <w:p w14:paraId="55380150" w14:textId="77777777" w:rsidR="00695FFC" w:rsidRPr="00843AC4" w:rsidRDefault="00695FFC" w:rsidP="00843AC4">
      <w:pPr>
        <w:keepNext/>
        <w:keepLines/>
        <w:numPr>
          <w:ilvl w:val="3"/>
          <w:numId w:val="30"/>
        </w:numPr>
        <w:spacing w:before="240" w:after="240"/>
        <w:ind w:left="709" w:hanging="709"/>
        <w:outlineLvl w:val="1"/>
        <w:rPr>
          <w:rFonts w:asciiTheme="minorHAnsi" w:hAnsiTheme="minorHAnsi" w:cs="Arial"/>
          <w:b/>
          <w:color w:val="00B0F0"/>
          <w:szCs w:val="24"/>
        </w:rPr>
      </w:pPr>
      <w:bookmarkStart w:id="268" w:name="_Toc484442190"/>
      <w:bookmarkStart w:id="269" w:name="_Toc485652028"/>
      <w:bookmarkStart w:id="270" w:name="_Toc488818389"/>
      <w:r>
        <w:rPr>
          <w:rFonts w:asciiTheme="minorHAnsi" w:hAnsiTheme="minorHAnsi"/>
          <w:b/>
          <w:color w:val="00B0F0"/>
        </w:rPr>
        <w:t>Financial milestones</w:t>
      </w:r>
      <w:bookmarkEnd w:id="268"/>
      <w:bookmarkEnd w:id="269"/>
      <w:bookmarkEnd w:id="270"/>
    </w:p>
    <w:p w14:paraId="0BAE5350" w14:textId="08FDCC87" w:rsidR="00953E2D" w:rsidRPr="00843AC4" w:rsidRDefault="00A87F9B" w:rsidP="00695FFC">
      <w:pPr>
        <w:pStyle w:val="Odstavecseseznamem"/>
        <w:tabs>
          <w:tab w:val="left" w:pos="0"/>
        </w:tabs>
        <w:spacing w:after="0" w:line="276" w:lineRule="auto"/>
        <w:ind w:left="0" w:firstLine="0"/>
        <w:rPr>
          <w:rFonts w:asciiTheme="minorHAnsi" w:hAnsiTheme="minorHAnsi" w:cs="Arial"/>
          <w:b w:val="0"/>
          <w:sz w:val="22"/>
          <w:szCs w:val="22"/>
        </w:rPr>
      </w:pPr>
      <w:r>
        <w:rPr>
          <w:rFonts w:asciiTheme="minorHAnsi" w:hAnsiTheme="minorHAnsi"/>
          <w:b w:val="0"/>
          <w:sz w:val="22"/>
        </w:rPr>
        <w:t>Regulated in the Methodical Letter No 1 to the Rules for Applicants and Beneficiaries – General Part, version 4.</w:t>
      </w:r>
    </w:p>
    <w:p w14:paraId="3B3078A9" w14:textId="162BC55D" w:rsidR="00210292" w:rsidRPr="00843AC4" w:rsidRDefault="00210292"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271" w:name="_Toc484442191"/>
      <w:bookmarkStart w:id="272" w:name="_Toc485652029"/>
      <w:bookmarkStart w:id="273" w:name="_Toc488818390"/>
      <w:r>
        <w:rPr>
          <w:rFonts w:asciiTheme="minorHAnsi" w:hAnsiTheme="minorHAnsi"/>
          <w:b/>
          <w:color w:val="00B0F0"/>
        </w:rPr>
        <w:t>Cost-benefit analysis (CBA)</w:t>
      </w:r>
      <w:bookmarkEnd w:id="271"/>
      <w:bookmarkEnd w:id="272"/>
      <w:bookmarkEnd w:id="273"/>
      <w:r>
        <w:rPr>
          <w:rFonts w:asciiTheme="minorHAnsi" w:hAnsiTheme="minorHAnsi"/>
          <w:b/>
          <w:color w:val="00B0F0"/>
        </w:rPr>
        <w:t xml:space="preserve"> </w:t>
      </w:r>
    </w:p>
    <w:p w14:paraId="251B2034" w14:textId="0A3173A7" w:rsidR="00210292" w:rsidRPr="00843AC4" w:rsidRDefault="00953E2D" w:rsidP="00210292">
      <w:pPr>
        <w:pStyle w:val="Odstavecseseznamem"/>
        <w:tabs>
          <w:tab w:val="left" w:pos="0"/>
        </w:tabs>
        <w:spacing w:after="0" w:line="276" w:lineRule="auto"/>
        <w:ind w:left="0" w:firstLine="0"/>
        <w:rPr>
          <w:rFonts w:asciiTheme="minorHAnsi" w:hAnsiTheme="minorHAnsi" w:cs="Arial"/>
          <w:b w:val="0"/>
          <w:sz w:val="22"/>
          <w:szCs w:val="22"/>
        </w:rPr>
      </w:pPr>
      <w:r>
        <w:rPr>
          <w:rFonts w:asciiTheme="minorHAnsi" w:hAnsiTheme="minorHAnsi"/>
          <w:b w:val="0"/>
          <w:sz w:val="22"/>
        </w:rPr>
        <w:t>The submission of a CBA for projects where the amount of investment expenditure does not exceed 50% of the total eligible project expenditure is not required. A CBA is not required for this call (for more information, see Rules for Applicants and Beneficiaries – General Part).</w:t>
      </w:r>
    </w:p>
    <w:p w14:paraId="245E4EB4" w14:textId="77777777" w:rsidR="00A77F04" w:rsidRPr="00843AC4" w:rsidRDefault="00A77F04"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74" w:name="_Toc484442192"/>
      <w:bookmarkStart w:id="275" w:name="_Toc485652030"/>
      <w:bookmarkStart w:id="276" w:name="_Toc488818391"/>
      <w:r>
        <w:rPr>
          <w:rFonts w:asciiTheme="minorHAnsi" w:eastAsiaTheme="majorEastAsia" w:hAnsiTheme="minorHAnsi"/>
          <w:b/>
          <w:color w:val="4F81BD" w:themeColor="accent1"/>
          <w:sz w:val="26"/>
        </w:rPr>
        <w:t>Receipt of aid applications</w:t>
      </w:r>
      <w:bookmarkEnd w:id="257"/>
      <w:bookmarkEnd w:id="258"/>
      <w:bookmarkEnd w:id="259"/>
      <w:bookmarkEnd w:id="260"/>
      <w:bookmarkEnd w:id="261"/>
      <w:bookmarkEnd w:id="262"/>
      <w:bookmarkEnd w:id="263"/>
      <w:bookmarkEnd w:id="264"/>
      <w:bookmarkEnd w:id="265"/>
      <w:bookmarkEnd w:id="266"/>
      <w:bookmarkEnd w:id="267"/>
      <w:bookmarkEnd w:id="274"/>
      <w:bookmarkEnd w:id="275"/>
      <w:bookmarkEnd w:id="276"/>
    </w:p>
    <w:p w14:paraId="50FE1393" w14:textId="734C9C31" w:rsidR="00FA43AC" w:rsidRPr="00843AC4" w:rsidRDefault="00695FFC" w:rsidP="006B46B7">
      <w:pPr>
        <w:spacing w:after="200" w:line="276" w:lineRule="auto"/>
        <w:rPr>
          <w:rFonts w:asciiTheme="minorHAnsi" w:eastAsiaTheme="majorEastAsia" w:hAnsiTheme="minorHAnsi" w:cs="Arial"/>
          <w:b/>
          <w:sz w:val="22"/>
          <w:szCs w:val="22"/>
        </w:rPr>
      </w:pPr>
      <w:bookmarkStart w:id="277" w:name="_Toc424032684"/>
      <w:bookmarkStart w:id="278" w:name="_Toc424038561"/>
      <w:r>
        <w:rPr>
          <w:rFonts w:asciiTheme="minorHAnsi" w:hAnsiTheme="minorHAnsi"/>
          <w:sz w:val="22"/>
        </w:rPr>
        <w:t>Specified in the Rules for Applicants and Beneficiaries – General Part</w:t>
      </w:r>
      <w:r w:rsidR="00CD05DC">
        <w:rPr>
          <w:rFonts w:asciiTheme="minorHAnsi" w:hAnsiTheme="minorHAnsi"/>
          <w:sz w:val="22"/>
        </w:rPr>
        <w:t>.</w:t>
      </w:r>
    </w:p>
    <w:p w14:paraId="3E41D37B" w14:textId="77777777" w:rsidR="008D2A97" w:rsidRPr="00843AC4" w:rsidRDefault="00A77F04"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79" w:name="_Toc441754213"/>
      <w:bookmarkStart w:id="280" w:name="_Toc442197329"/>
      <w:bookmarkStart w:id="281" w:name="_Toc484442193"/>
      <w:bookmarkStart w:id="282" w:name="_Toc485652031"/>
      <w:bookmarkStart w:id="283" w:name="_Toc488818392"/>
      <w:r>
        <w:rPr>
          <w:rFonts w:asciiTheme="minorHAnsi" w:eastAsiaTheme="majorEastAsia" w:hAnsiTheme="minorHAnsi"/>
          <w:b/>
          <w:color w:val="4F81BD" w:themeColor="accent1"/>
          <w:sz w:val="26"/>
        </w:rPr>
        <w:t>Approval phase</w:t>
      </w:r>
      <w:bookmarkStart w:id="284" w:name="_Toc424032685"/>
      <w:bookmarkStart w:id="285" w:name="_Toc424038562"/>
      <w:bookmarkEnd w:id="277"/>
      <w:bookmarkEnd w:id="278"/>
      <w:bookmarkEnd w:id="279"/>
      <w:bookmarkEnd w:id="280"/>
      <w:bookmarkEnd w:id="281"/>
      <w:bookmarkEnd w:id="282"/>
      <w:bookmarkEnd w:id="283"/>
    </w:p>
    <w:p w14:paraId="7E5AF0CB" w14:textId="60085C39" w:rsidR="008001A7" w:rsidRPr="00843AC4" w:rsidRDefault="008001A7" w:rsidP="008001A7">
      <w:pPr>
        <w:rPr>
          <w:rFonts w:asciiTheme="minorHAnsi" w:eastAsiaTheme="majorEastAsia" w:hAnsiTheme="minorHAnsi" w:cs="Arial"/>
          <w:sz w:val="22"/>
          <w:szCs w:val="22"/>
        </w:rPr>
      </w:pPr>
      <w:r>
        <w:rPr>
          <w:rFonts w:asciiTheme="minorHAnsi" w:eastAsiaTheme="majorEastAsia" w:hAnsiTheme="minorHAnsi"/>
          <w:sz w:val="22"/>
        </w:rPr>
        <w:t>Phases of the approval process, incl. partial time limits</w:t>
      </w:r>
      <w:r>
        <w:rPr>
          <w:rFonts w:asciiTheme="minorHAnsi" w:eastAsiaTheme="majorEastAsia" w:hAnsiTheme="minorHAnsi"/>
          <w:sz w:val="22"/>
          <w:vertAlign w:val="superscript"/>
        </w:rPr>
        <w:footnoteReference w:id="12"/>
      </w:r>
      <w:r>
        <w:rPr>
          <w:rFonts w:asciiTheme="minorHAnsi" w:eastAsiaTheme="majorEastAsia" w:hAnsiTheme="minorHAnsi"/>
          <w:sz w:val="22"/>
        </w:rPr>
        <w:t xml:space="preserve"> (WD – working day):</w:t>
      </w:r>
    </w:p>
    <w:p w14:paraId="173B26DA" w14:textId="03872418" w:rsidR="00F20405" w:rsidRDefault="00F20405" w:rsidP="008001A7">
      <w:pPr>
        <w:rPr>
          <w:rFonts w:asciiTheme="minorHAnsi" w:eastAsiaTheme="majorEastAsia" w:hAnsiTheme="minorHAnsi" w:cs="Arial"/>
          <w:sz w:val="22"/>
          <w:szCs w:val="22"/>
        </w:rPr>
      </w:pPr>
      <w:r w:rsidRPr="00843AC4">
        <w:rPr>
          <w:rFonts w:asciiTheme="minorHAnsi" w:hAnsiTheme="minorHAnsi" w:cs="Arial"/>
          <w:noProof/>
          <w:sz w:val="22"/>
          <w:szCs w:val="22"/>
          <w:lang w:val="cs-CZ" w:eastAsia="cs-CZ" w:bidi="ar-SA"/>
        </w:rPr>
        <w:drawing>
          <wp:inline distT="0" distB="0" distL="0" distR="0" wp14:anchorId="72804CB6" wp14:editId="46A7618E">
            <wp:extent cx="5760720" cy="3667760"/>
            <wp:effectExtent l="0" t="0" r="11430" b="889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158B176" w14:textId="0C47E035" w:rsidR="00F20405" w:rsidRDefault="00F20405" w:rsidP="008001A7">
      <w:pPr>
        <w:rPr>
          <w:rFonts w:asciiTheme="minorHAnsi" w:eastAsiaTheme="majorEastAsia" w:hAnsiTheme="minorHAnsi" w:cs="Arial"/>
          <w:sz w:val="22"/>
          <w:szCs w:val="22"/>
        </w:rPr>
      </w:pPr>
    </w:p>
    <w:p w14:paraId="4C416E8D" w14:textId="042BAF5B" w:rsidR="00145D8E" w:rsidRDefault="00145D8E" w:rsidP="00145D8E">
      <w:pPr>
        <w:rPr>
          <w:rFonts w:asciiTheme="minorHAnsi" w:eastAsiaTheme="majorEastAsia" w:hAnsiTheme="minorHAnsi" w:cs="Arial"/>
          <w:sz w:val="22"/>
          <w:szCs w:val="22"/>
        </w:rPr>
      </w:pPr>
      <w:bookmarkStart w:id="286" w:name="_Ref432749767"/>
      <w:bookmarkStart w:id="287" w:name="_Toc441754214"/>
      <w:bookmarkStart w:id="288" w:name="_Toc442197330"/>
      <w:r>
        <w:rPr>
          <w:rFonts w:asciiTheme="minorHAnsi" w:eastAsiaTheme="majorEastAsia" w:hAnsiTheme="minorHAnsi"/>
          <w:sz w:val="22"/>
        </w:rPr>
        <w:t xml:space="preserve">In the approval process, the applicant is not entitled to make any changes to the aid application or its </w:t>
      </w:r>
      <w:r w:rsidR="00627AFB">
        <w:rPr>
          <w:rFonts w:asciiTheme="minorHAnsi" w:eastAsiaTheme="majorEastAsia" w:hAnsiTheme="minorHAnsi"/>
          <w:sz w:val="22"/>
        </w:rPr>
        <w:t xml:space="preserve">annexes </w:t>
      </w:r>
      <w:r>
        <w:rPr>
          <w:rFonts w:asciiTheme="minorHAnsi" w:eastAsiaTheme="majorEastAsia" w:hAnsiTheme="minorHAnsi"/>
          <w:sz w:val="22"/>
        </w:rPr>
        <w:t xml:space="preserve"> beyond those required by the MA (Requests for completion as part of the formal and eligibility checks, Notice of recommendation of aid application for financing). In the case of</w:t>
      </w:r>
      <w:r w:rsidR="00627AFB">
        <w:rPr>
          <w:rFonts w:asciiTheme="minorHAnsi" w:eastAsiaTheme="majorEastAsia" w:hAnsiTheme="minorHAnsi"/>
          <w:sz w:val="22"/>
        </w:rPr>
        <w:t xml:space="preserve"> </w:t>
      </w:r>
      <w:r>
        <w:rPr>
          <w:rFonts w:asciiTheme="minorHAnsi" w:eastAsiaTheme="majorEastAsia" w:hAnsiTheme="minorHAnsi"/>
          <w:sz w:val="22"/>
        </w:rPr>
        <w:t xml:space="preserve">failure </w:t>
      </w:r>
      <w:r w:rsidR="00627AFB">
        <w:rPr>
          <w:rFonts w:asciiTheme="minorHAnsi" w:eastAsiaTheme="majorEastAsia" w:hAnsiTheme="minorHAnsi"/>
          <w:sz w:val="22"/>
        </w:rPr>
        <w:t xml:space="preserve">being detected </w:t>
      </w:r>
      <w:r>
        <w:rPr>
          <w:rFonts w:asciiTheme="minorHAnsi" w:eastAsiaTheme="majorEastAsia" w:hAnsiTheme="minorHAnsi"/>
          <w:sz w:val="22"/>
        </w:rPr>
        <w:t>to comply with this rule, the</w:t>
      </w:r>
      <w:r w:rsidR="00627AFB">
        <w:rPr>
          <w:rFonts w:asciiTheme="minorHAnsi" w:eastAsiaTheme="majorEastAsia" w:hAnsiTheme="minorHAnsi"/>
          <w:sz w:val="22"/>
        </w:rPr>
        <w:t xml:space="preserve"> applicant will be invited by MA to put the application in the state prior to the change.</w:t>
      </w:r>
      <w:r>
        <w:rPr>
          <w:rFonts w:asciiTheme="minorHAnsi" w:eastAsiaTheme="majorEastAsia" w:hAnsiTheme="minorHAnsi"/>
          <w:sz w:val="22"/>
        </w:rPr>
        <w:t xml:space="preserve"> </w:t>
      </w:r>
      <w:r w:rsidR="00627AFB" w:rsidRPr="00627AFB">
        <w:rPr>
          <w:rFonts w:asciiTheme="minorHAnsi" w:eastAsiaTheme="majorEastAsia" w:hAnsiTheme="minorHAnsi"/>
          <w:sz w:val="22"/>
        </w:rPr>
        <w:t xml:space="preserve"> If the applicant fails to remedy (sufficiently according to the requirements of the MA and within the deadline, as a rule, without delay), </w:t>
      </w:r>
      <w:r w:rsidR="00627AFB">
        <w:rPr>
          <w:rFonts w:asciiTheme="minorHAnsi" w:eastAsiaTheme="majorEastAsia" w:hAnsiTheme="minorHAnsi"/>
          <w:sz w:val="22"/>
        </w:rPr>
        <w:t xml:space="preserve">or </w:t>
      </w:r>
      <w:r w:rsidR="00627AFB" w:rsidRPr="00627AFB">
        <w:rPr>
          <w:rFonts w:asciiTheme="minorHAnsi" w:eastAsiaTheme="majorEastAsia" w:hAnsiTheme="minorHAnsi"/>
          <w:sz w:val="22"/>
        </w:rPr>
        <w:t xml:space="preserve">if the applicant does not respond to the call, the aid application will </w:t>
      </w:r>
      <w:r w:rsidR="00627AFB">
        <w:rPr>
          <w:rFonts w:asciiTheme="minorHAnsi" w:eastAsiaTheme="majorEastAsia" w:hAnsiTheme="minorHAnsi"/>
          <w:sz w:val="22"/>
        </w:rPr>
        <w:t>excluded</w:t>
      </w:r>
      <w:r w:rsidR="00627AFB" w:rsidRPr="00627AFB">
        <w:rPr>
          <w:rFonts w:asciiTheme="minorHAnsi" w:eastAsiaTheme="majorEastAsia" w:hAnsiTheme="minorHAnsi"/>
          <w:sz w:val="22"/>
        </w:rPr>
        <w:t xml:space="preserve"> from the next evaluation process</w:t>
      </w:r>
      <w:r w:rsidR="00627AFB">
        <w:rPr>
          <w:rFonts w:asciiTheme="minorHAnsi" w:eastAsiaTheme="majorEastAsia" w:hAnsiTheme="minorHAnsi"/>
          <w:sz w:val="22"/>
        </w:rPr>
        <w:t>.</w:t>
      </w:r>
    </w:p>
    <w:p w14:paraId="058D7458" w14:textId="2C995444" w:rsidR="00661B19" w:rsidRPr="00843AC4" w:rsidRDefault="00627AFB" w:rsidP="008001A7">
      <w:pPr>
        <w:rPr>
          <w:rFonts w:asciiTheme="minorHAnsi" w:eastAsiaTheme="majorEastAsia" w:hAnsiTheme="minorHAnsi" w:cs="Arial"/>
          <w:sz w:val="22"/>
          <w:szCs w:val="22"/>
        </w:rPr>
      </w:pPr>
      <w:r w:rsidRPr="00627AFB">
        <w:rPr>
          <w:rFonts w:asciiTheme="minorHAnsi" w:eastAsiaTheme="majorEastAsia" w:hAnsiTheme="minorHAnsi"/>
          <w:sz w:val="22"/>
        </w:rPr>
        <w:t xml:space="preserve">Any other changes to the project prior to the release of the </w:t>
      </w:r>
      <w:r>
        <w:rPr>
          <w:rFonts w:asciiTheme="minorHAnsi" w:eastAsiaTheme="majorEastAsia" w:hAnsiTheme="minorHAnsi"/>
          <w:sz w:val="22"/>
        </w:rPr>
        <w:t>legal act</w:t>
      </w:r>
      <w:r w:rsidRPr="00627AFB">
        <w:rPr>
          <w:rFonts w:asciiTheme="minorHAnsi" w:eastAsiaTheme="majorEastAsia" w:hAnsiTheme="minorHAnsi"/>
          <w:sz w:val="22"/>
        </w:rPr>
        <w:t xml:space="preserve"> are governed by standard change management rules</w:t>
      </w:r>
      <w:r w:rsidR="00927E25">
        <w:rPr>
          <w:rFonts w:asciiTheme="minorHAnsi" w:eastAsiaTheme="majorEastAsia" w:hAnsiTheme="minorHAnsi"/>
          <w:sz w:val="22"/>
        </w:rPr>
        <w:t>.</w:t>
      </w:r>
    </w:p>
    <w:p w14:paraId="449ACC8A" w14:textId="77777777" w:rsidR="00AC6F57"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289" w:name="_Toc484442194"/>
      <w:bookmarkStart w:id="290" w:name="_Toc485652032"/>
      <w:bookmarkStart w:id="291" w:name="_Toc488818393"/>
      <w:r>
        <w:rPr>
          <w:rFonts w:asciiTheme="minorHAnsi" w:hAnsiTheme="minorHAnsi"/>
          <w:b/>
          <w:color w:val="00B0F0"/>
        </w:rPr>
        <w:t>Eligibility check and formal check</w:t>
      </w:r>
      <w:bookmarkStart w:id="292" w:name="_Toc409201498"/>
      <w:bookmarkStart w:id="293" w:name="_Toc409202254"/>
      <w:bookmarkStart w:id="294" w:name="_Toc412627525"/>
      <w:bookmarkStart w:id="295" w:name="_Toc412639714"/>
      <w:bookmarkStart w:id="296" w:name="_Toc412639907"/>
      <w:bookmarkStart w:id="297" w:name="_Toc412645742"/>
      <w:bookmarkStart w:id="298" w:name="_Toc412649314"/>
      <w:bookmarkStart w:id="299" w:name="_Toc412649872"/>
      <w:bookmarkStart w:id="300" w:name="_Toc412651083"/>
      <w:bookmarkStart w:id="301" w:name="_Toc413063403"/>
      <w:bookmarkStart w:id="302" w:name="_Toc413082778"/>
      <w:bookmarkStart w:id="303" w:name="_Toc415141390"/>
      <w:bookmarkStart w:id="304" w:name="_Toc415141567"/>
      <w:bookmarkStart w:id="305" w:name="_Toc415145760"/>
      <w:bookmarkStart w:id="306" w:name="_Toc417047847"/>
      <w:bookmarkStart w:id="307" w:name="_Toc417303502"/>
      <w:bookmarkStart w:id="308" w:name="_Toc417306964"/>
      <w:bookmarkStart w:id="309" w:name="_Toc417497906"/>
      <w:bookmarkStart w:id="310" w:name="_Toc417500779"/>
      <w:bookmarkStart w:id="311" w:name="_Toc420087056"/>
      <w:bookmarkStart w:id="312" w:name="_Toc420089878"/>
      <w:bookmarkStart w:id="313" w:name="_Toc421689263"/>
      <w:bookmarkStart w:id="314" w:name="_Toc424032686"/>
      <w:bookmarkStart w:id="315" w:name="_Toc424038563"/>
      <w:bookmarkEnd w:id="284"/>
      <w:bookmarkEnd w:id="285"/>
      <w:bookmarkEnd w:id="286"/>
      <w:bookmarkEnd w:id="287"/>
      <w:bookmarkEnd w:id="288"/>
      <w:bookmarkEnd w:id="289"/>
      <w:bookmarkEnd w:id="290"/>
      <w:bookmarkEnd w:id="291"/>
    </w:p>
    <w:p w14:paraId="60878CB5" w14:textId="775C99BE" w:rsidR="00C92348" w:rsidRPr="00843AC4" w:rsidRDefault="00C92348" w:rsidP="00C92348">
      <w:pPr>
        <w:spacing w:line="276" w:lineRule="auto"/>
        <w:rPr>
          <w:rFonts w:asciiTheme="minorHAnsi" w:hAnsiTheme="minorHAnsi" w:cs="Arial"/>
          <w:sz w:val="22"/>
          <w:szCs w:val="22"/>
        </w:rPr>
      </w:pPr>
      <w:r>
        <w:rPr>
          <w:rFonts w:asciiTheme="minorHAnsi" w:hAnsiTheme="minorHAnsi"/>
          <w:sz w:val="22"/>
        </w:rPr>
        <w:t>The phase of checking eligibility and formalities will be ensured by MA internal evaluators / internal evaluators of intermediate bodies (IB) in CSSF14+. For the call Long-term Intersectoral Cooperation (i.e. outside ITI), the check is conducted by an internal evaluator. For the call Long-term Intersectoral Cooperation for ITI, the check is conducted by the IB evaluator. The eligibility and formal check is to be completed within 20 working days from the end of receipt of aid applications. The result of the evaluation phase is notified to the applicant by an internal dispatch.</w:t>
      </w:r>
    </w:p>
    <w:p w14:paraId="4B2DE421" w14:textId="0CE067ED" w:rsidR="00C92348" w:rsidRPr="00843AC4" w:rsidRDefault="00C92348" w:rsidP="00C92348">
      <w:pPr>
        <w:spacing w:line="276" w:lineRule="auto"/>
        <w:rPr>
          <w:rFonts w:asciiTheme="minorHAnsi" w:hAnsiTheme="minorHAnsi" w:cs="Arial"/>
          <w:sz w:val="22"/>
          <w:szCs w:val="22"/>
        </w:rPr>
      </w:pPr>
      <w:r>
        <w:rPr>
          <w:rFonts w:asciiTheme="minorHAnsi" w:hAnsiTheme="minorHAnsi"/>
          <w:sz w:val="22"/>
        </w:rPr>
        <w:t xml:space="preserve">The criteria of eligibility and formal check, incl. the description of the evaluation method, form a separate annex to the Call. The criteria have an exclusionary function, they are evaluated as a YES/NO, i.e. pass/fail (or irrelevant for the project). The criteria for formal and eligibility checks are divided into correctable (i.e. the applicant may make additions during the approval process at the request of the MA OP RDE), and non-correctable (i.e. non-compliance always means exclusion from the approval process without the applicant being allowed to make any additions). </w:t>
      </w:r>
    </w:p>
    <w:p w14:paraId="0B26DEE1" w14:textId="77777777" w:rsidR="00A5701E" w:rsidRDefault="00C92348" w:rsidP="00C92348">
      <w:pPr>
        <w:spacing w:line="276" w:lineRule="auto"/>
        <w:rPr>
          <w:rFonts w:asciiTheme="minorHAnsi" w:hAnsiTheme="minorHAnsi" w:cs="Arial"/>
          <w:sz w:val="22"/>
          <w:szCs w:val="22"/>
        </w:rPr>
      </w:pPr>
      <w:r>
        <w:rPr>
          <w:rFonts w:asciiTheme="minorHAnsi" w:hAnsiTheme="minorHAnsi"/>
          <w:sz w:val="22"/>
        </w:rPr>
        <w:t xml:space="preserve">If the applicant fails to comply with any of the correctable criteria as part of formal check, the applicant is requested once to add through IS KP14+ the missing information within a period of 10 working days from the date on which the request is delivered. If, at the request of the OP RDE to add data, the applicant fails to add the missing information/documents (sufficiently as required by the MA OP RDE and within the time limit), the aid application is excluded from the approval process. </w:t>
      </w:r>
    </w:p>
    <w:p w14:paraId="57F8AE7C" w14:textId="69443C5D" w:rsidR="00C92348" w:rsidRPr="00843AC4" w:rsidRDefault="00C92348" w:rsidP="00C92348">
      <w:pPr>
        <w:spacing w:line="276" w:lineRule="auto"/>
        <w:rPr>
          <w:rFonts w:asciiTheme="minorHAnsi" w:hAnsiTheme="minorHAnsi" w:cs="Arial"/>
          <w:sz w:val="22"/>
          <w:szCs w:val="22"/>
        </w:rPr>
      </w:pPr>
      <w:r>
        <w:rPr>
          <w:rFonts w:asciiTheme="minorHAnsi" w:hAnsiTheme="minorHAnsi"/>
          <w:sz w:val="22"/>
        </w:rPr>
        <w:t>Failure to meet any of the non-correctable criteria leads to the project being excluded from further approval process.</w:t>
      </w:r>
    </w:p>
    <w:p w14:paraId="2CC48CE9" w14:textId="7A9BDD07" w:rsidR="008001A7"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316" w:name="_Toc484442195"/>
      <w:bookmarkStart w:id="317" w:name="_Toc485652033"/>
      <w:bookmarkStart w:id="318" w:name="_Toc441754215"/>
      <w:bookmarkStart w:id="319" w:name="_Toc442197331"/>
      <w:bookmarkStart w:id="320" w:name="_Toc488818394"/>
      <w:r>
        <w:rPr>
          <w:rFonts w:asciiTheme="minorHAnsi" w:hAnsiTheme="minorHAnsi"/>
          <w:b/>
          <w:color w:val="00B0F0"/>
        </w:rPr>
        <w:t>Substantive evaluation</w:t>
      </w:r>
      <w:bookmarkStart w:id="321" w:name="_Toc413063414"/>
      <w:bookmarkStart w:id="322" w:name="_Toc409201499"/>
      <w:bookmarkStart w:id="323" w:name="_Toc409202255"/>
      <w:bookmarkStart w:id="324" w:name="_Toc412627534"/>
      <w:bookmarkStart w:id="325" w:name="_Toc412639723"/>
      <w:bookmarkStart w:id="326" w:name="_Toc412639916"/>
      <w:bookmarkStart w:id="327" w:name="_Toc412645753"/>
      <w:bookmarkStart w:id="328" w:name="_Toc412649323"/>
      <w:bookmarkStart w:id="329" w:name="_Toc412649881"/>
      <w:bookmarkStart w:id="330" w:name="_Toc412651092"/>
      <w:bookmarkStart w:id="331" w:name="_Toc413082787"/>
      <w:bookmarkStart w:id="332" w:name="_Toc415141399"/>
      <w:bookmarkStart w:id="333" w:name="_Toc415141576"/>
      <w:bookmarkStart w:id="334" w:name="_Toc415145769"/>
      <w:bookmarkStart w:id="335" w:name="_Toc417047855"/>
      <w:bookmarkStart w:id="336" w:name="_Toc417303503"/>
      <w:bookmarkStart w:id="337" w:name="_Toc417306965"/>
      <w:bookmarkStart w:id="338" w:name="_Toc417497907"/>
      <w:bookmarkStart w:id="339" w:name="_Toc417500780"/>
      <w:bookmarkStart w:id="340" w:name="_Toc420087057"/>
      <w:bookmarkStart w:id="341" w:name="_Toc420089879"/>
      <w:bookmarkStart w:id="342" w:name="_Toc421689264"/>
      <w:bookmarkStart w:id="343" w:name="_Toc424032687"/>
      <w:bookmarkStart w:id="344" w:name="_Toc424038564"/>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20"/>
      <w:r>
        <w:rPr>
          <w:rFonts w:asciiTheme="minorHAnsi" w:hAnsiTheme="minorHAnsi"/>
          <w:b/>
          <w:color w:val="00B0F0"/>
        </w:rPr>
        <w:t xml:space="preserve"> </w:t>
      </w:r>
    </w:p>
    <w:p w14:paraId="3AEA0891" w14:textId="29BD95A7" w:rsidR="00C92348" w:rsidRPr="00843AC4" w:rsidRDefault="00C92348" w:rsidP="00C92348">
      <w:pPr>
        <w:spacing w:line="276" w:lineRule="auto"/>
        <w:rPr>
          <w:rFonts w:asciiTheme="minorHAnsi" w:hAnsiTheme="minorHAnsi" w:cs="Arial"/>
          <w:sz w:val="22"/>
          <w:szCs w:val="22"/>
        </w:rPr>
      </w:pPr>
      <w:r>
        <w:rPr>
          <w:rFonts w:asciiTheme="minorHAnsi" w:hAnsiTheme="minorHAnsi"/>
          <w:sz w:val="22"/>
        </w:rPr>
        <w:t>Substantive evaluation is provided for by experts – external evaluators and experts selected from the Database of Evaluators of the MA with respect to the thematic/sectoral focus of the submitted aid application (the expert is always from abroad). All evaluators and experts pass through a proper selection procedure, and subsequently a specialized training focused on the evaluation of aid applications in Priority Axis 1 and the specificities of the Call. Step 1 of the substantive evaluation phase will be completed no later than 15 working days after the completion of the previous approval phase. Step 2 of the substantive evaluation phase will be completed no later than 40 working days after the completion of the previous substantive evaluation step. In the case of ITI projects, final verification of eligibility forms a separate evaluation phase (see chapter 5.4.3.). The result of the substantive evaluation will be notified to the applicant by an internal dispatch.</w:t>
      </w:r>
    </w:p>
    <w:p w14:paraId="07126456" w14:textId="21671042" w:rsidR="00C92348" w:rsidRPr="00843AC4" w:rsidRDefault="00C92348" w:rsidP="00DC698F">
      <w:pPr>
        <w:spacing w:line="276" w:lineRule="auto"/>
        <w:rPr>
          <w:rFonts w:asciiTheme="minorHAnsi" w:hAnsiTheme="minorHAnsi" w:cs="Arial"/>
          <w:sz w:val="22"/>
          <w:szCs w:val="22"/>
        </w:rPr>
      </w:pPr>
      <w:r>
        <w:rPr>
          <w:rFonts w:asciiTheme="minorHAnsi" w:hAnsiTheme="minorHAnsi"/>
          <w:sz w:val="22"/>
        </w:rPr>
        <w:t>Substantive evaluation of each aid application is carried out in step 1 by an internal evaluator in the evaluation table in CSSF14+. Criteria in step 1 are exclusion criteria. Criterion V1.2 Verification of the evaluation process is relevant only for ITI projects. In step 2, each aid application is always evaluated separately by two evaluators in the scoring table in IS KP14+; the final score is calculated as the average score assigned by both evaluators. In their evaluation, the evaluators use the opinion of an external expert on selected evaluation criteria of the substantive evaluation. The external expert will prepare his/her opinion on those criteria at the start of the evaluation process (no later than in step 1 of substantive evaluation), so that the opinion is available to both evaluators. The evaluators will take the opinion into account and will use it in their evaluation. Overall, substantive evaluation results in two scoring tables of evaluators.</w:t>
      </w:r>
    </w:p>
    <w:p w14:paraId="72435BA5" w14:textId="77777777" w:rsidR="00C92348" w:rsidRPr="00843AC4" w:rsidRDefault="00C92348" w:rsidP="00C92348">
      <w:pPr>
        <w:spacing w:line="276" w:lineRule="auto"/>
        <w:contextualSpacing/>
        <w:rPr>
          <w:rFonts w:asciiTheme="minorHAnsi" w:hAnsiTheme="minorHAnsi" w:cs="Arial"/>
          <w:color w:val="000000"/>
          <w:sz w:val="22"/>
          <w:szCs w:val="22"/>
        </w:rPr>
      </w:pPr>
    </w:p>
    <w:p w14:paraId="72164758" w14:textId="77777777" w:rsidR="00C92348" w:rsidRPr="00843AC4" w:rsidRDefault="00C92348" w:rsidP="00C92348">
      <w:pPr>
        <w:autoSpaceDE w:val="0"/>
        <w:autoSpaceDN w:val="0"/>
        <w:adjustRightInd w:val="0"/>
        <w:spacing w:line="276" w:lineRule="auto"/>
        <w:rPr>
          <w:rFonts w:asciiTheme="minorHAnsi" w:hAnsiTheme="minorHAnsi" w:cs="Arial"/>
          <w:color w:val="000000"/>
          <w:sz w:val="22"/>
          <w:szCs w:val="22"/>
        </w:rPr>
      </w:pPr>
      <w:r>
        <w:rPr>
          <w:rFonts w:asciiTheme="minorHAnsi" w:hAnsiTheme="minorHAnsi"/>
          <w:color w:val="000000"/>
          <w:sz w:val="22"/>
        </w:rPr>
        <w:t>If at least one of the following conditions is met, another independent evaluator called arbitrator is assigned to the evaluation:</w:t>
      </w:r>
    </w:p>
    <w:p w14:paraId="5BBBE032" w14:textId="159B9752" w:rsidR="00C92348" w:rsidRPr="00843AC4" w:rsidRDefault="00C92348" w:rsidP="00B966ED">
      <w:pPr>
        <w:numPr>
          <w:ilvl w:val="0"/>
          <w:numId w:val="48"/>
        </w:numPr>
        <w:autoSpaceDE w:val="0"/>
        <w:autoSpaceDN w:val="0"/>
        <w:adjustRightInd w:val="0"/>
        <w:spacing w:after="0" w:line="276" w:lineRule="auto"/>
        <w:rPr>
          <w:rFonts w:asciiTheme="minorHAnsi" w:hAnsiTheme="minorHAnsi" w:cs="Arial"/>
          <w:color w:val="000000"/>
          <w:sz w:val="22"/>
          <w:szCs w:val="22"/>
        </w:rPr>
      </w:pPr>
      <w:r>
        <w:rPr>
          <w:rFonts w:asciiTheme="minorHAnsi" w:hAnsiTheme="minorHAnsi"/>
          <w:color w:val="000000"/>
          <w:sz w:val="22"/>
        </w:rPr>
        <w:t>individual evaluators differ in their opinion to recommend / not recommend the aid application for funding under any of the combined or exclusion criteria, or root criteria, i.e. one of the evaluators recommends the aid application within one of these criteria, the other does not;</w:t>
      </w:r>
    </w:p>
    <w:p w14:paraId="5194C74A" w14:textId="77777777" w:rsidR="00C92348" w:rsidRPr="00843AC4" w:rsidRDefault="00C92348" w:rsidP="00B966ED">
      <w:pPr>
        <w:numPr>
          <w:ilvl w:val="0"/>
          <w:numId w:val="48"/>
        </w:numPr>
        <w:autoSpaceDE w:val="0"/>
        <w:autoSpaceDN w:val="0"/>
        <w:adjustRightInd w:val="0"/>
        <w:spacing w:after="0" w:line="276" w:lineRule="auto"/>
        <w:contextualSpacing/>
        <w:rPr>
          <w:rFonts w:asciiTheme="minorHAnsi" w:hAnsiTheme="minorHAnsi" w:cs="Arial"/>
          <w:color w:val="000000"/>
          <w:sz w:val="22"/>
          <w:szCs w:val="22"/>
        </w:rPr>
      </w:pPr>
      <w:r>
        <w:rPr>
          <w:rFonts w:asciiTheme="minorHAnsi" w:hAnsiTheme="minorHAnsi"/>
          <w:color w:val="000000"/>
          <w:sz w:val="22"/>
        </w:rPr>
        <w:t>for at least one of the evaluation criteria or root criteria for which the annex to the call “Evaluation criteria” specifies a minimum score difference for the use of an arbitrator, the variance in the scores of evaluators is equivalent to at least the score difference;</w:t>
      </w:r>
    </w:p>
    <w:p w14:paraId="53AE35A7" w14:textId="2AC62E0E" w:rsidR="00C92348" w:rsidRPr="00843AC4" w:rsidRDefault="00C92348" w:rsidP="00B966ED">
      <w:pPr>
        <w:numPr>
          <w:ilvl w:val="0"/>
          <w:numId w:val="48"/>
        </w:numPr>
        <w:autoSpaceDE w:val="0"/>
        <w:autoSpaceDN w:val="0"/>
        <w:adjustRightInd w:val="0"/>
        <w:spacing w:after="0" w:line="276" w:lineRule="auto"/>
        <w:contextualSpacing/>
        <w:rPr>
          <w:rFonts w:asciiTheme="minorHAnsi" w:hAnsiTheme="minorHAnsi" w:cs="Arial"/>
          <w:color w:val="000000"/>
          <w:sz w:val="22"/>
          <w:szCs w:val="22"/>
        </w:rPr>
      </w:pPr>
      <w:r>
        <w:rPr>
          <w:rFonts w:asciiTheme="minorHAnsi" w:hAnsiTheme="minorHAnsi"/>
          <w:color w:val="000000"/>
          <w:sz w:val="22"/>
        </w:rPr>
        <w:t>the overall scores of the evaluator differ significantly, i.e. the score difference is at least 20% of the total score;</w:t>
      </w:r>
    </w:p>
    <w:p w14:paraId="1A6F4464" w14:textId="77777777" w:rsidR="004470F8" w:rsidRPr="00843AC4" w:rsidRDefault="00C92348" w:rsidP="00B966ED">
      <w:pPr>
        <w:numPr>
          <w:ilvl w:val="0"/>
          <w:numId w:val="48"/>
        </w:numPr>
        <w:autoSpaceDE w:val="0"/>
        <w:autoSpaceDN w:val="0"/>
        <w:adjustRightInd w:val="0"/>
        <w:spacing w:after="0" w:line="276" w:lineRule="auto"/>
        <w:contextualSpacing/>
        <w:rPr>
          <w:rFonts w:asciiTheme="minorHAnsi" w:hAnsiTheme="minorHAnsi" w:cs="Arial"/>
          <w:color w:val="000000"/>
          <w:sz w:val="22"/>
          <w:szCs w:val="22"/>
        </w:rPr>
      </w:pPr>
      <w:r>
        <w:rPr>
          <w:rFonts w:asciiTheme="minorHAnsi" w:hAnsiTheme="minorHAnsi"/>
          <w:color w:val="000000"/>
          <w:sz w:val="22"/>
        </w:rPr>
        <w:t xml:space="preserve">individual evaluators differ in their opinion to recommend / not recommend an aid application, i.e. one evaluator recommends the application and the other does not. </w:t>
      </w:r>
    </w:p>
    <w:p w14:paraId="5DF1A630" w14:textId="284CEFA4" w:rsidR="00C92348" w:rsidRPr="00843AC4" w:rsidRDefault="00C92348" w:rsidP="0019393E">
      <w:pPr>
        <w:autoSpaceDE w:val="0"/>
        <w:autoSpaceDN w:val="0"/>
        <w:adjustRightInd w:val="0"/>
        <w:spacing w:after="0" w:line="276" w:lineRule="auto"/>
        <w:contextualSpacing/>
        <w:rPr>
          <w:rFonts w:asciiTheme="minorHAnsi" w:hAnsiTheme="minorHAnsi" w:cs="Arial"/>
          <w:color w:val="000000"/>
          <w:sz w:val="22"/>
          <w:szCs w:val="22"/>
        </w:rPr>
      </w:pPr>
      <w:r>
        <w:rPr>
          <w:rFonts w:asciiTheme="minorHAnsi" w:hAnsiTheme="minorHAnsi"/>
          <w:color w:val="000000"/>
          <w:sz w:val="22"/>
        </w:rPr>
        <w:t>The overall score of the project evaluation is the number of points awarded by the arbitrator, and the scoring table of the arbitrator.</w:t>
      </w:r>
    </w:p>
    <w:p w14:paraId="5C8D2D6C" w14:textId="77777777" w:rsidR="00E1701B" w:rsidRPr="00843AC4" w:rsidRDefault="00E1701B" w:rsidP="00DA279F">
      <w:pPr>
        <w:spacing w:line="276" w:lineRule="auto"/>
        <w:ind w:left="720"/>
        <w:contextualSpacing/>
        <w:rPr>
          <w:rFonts w:asciiTheme="minorHAnsi" w:hAnsiTheme="minorHAnsi" w:cs="Arial"/>
          <w:color w:val="000000"/>
          <w:sz w:val="22"/>
          <w:szCs w:val="22"/>
        </w:rPr>
      </w:pPr>
    </w:p>
    <w:p w14:paraId="2F1472A2" w14:textId="33EF4F39" w:rsidR="00695FFC" w:rsidRPr="00843AC4" w:rsidRDefault="00695FFC" w:rsidP="00695FFC">
      <w:pPr>
        <w:autoSpaceDE w:val="0"/>
        <w:autoSpaceDN w:val="0"/>
        <w:adjustRightInd w:val="0"/>
        <w:spacing w:after="0" w:line="276" w:lineRule="auto"/>
        <w:rPr>
          <w:rFonts w:asciiTheme="minorHAnsi" w:hAnsiTheme="minorHAnsi" w:cs="Arial"/>
          <w:color w:val="000000"/>
          <w:sz w:val="22"/>
          <w:szCs w:val="22"/>
        </w:rPr>
      </w:pPr>
      <w:r>
        <w:rPr>
          <w:rFonts w:asciiTheme="minorHAnsi" w:hAnsiTheme="minorHAnsi"/>
          <w:color w:val="000000"/>
          <w:sz w:val="22"/>
        </w:rPr>
        <w:t xml:space="preserve">The </w:t>
      </w:r>
      <w:r>
        <w:rPr>
          <w:rFonts w:asciiTheme="minorHAnsi" w:hAnsiTheme="minorHAnsi"/>
          <w:b/>
          <w:color w:val="000000"/>
          <w:sz w:val="22"/>
        </w:rPr>
        <w:t>arbitrator</w:t>
      </w:r>
      <w:r>
        <w:rPr>
          <w:rFonts w:asciiTheme="minorHAnsi" w:hAnsiTheme="minorHAnsi"/>
          <w:color w:val="000000"/>
          <w:sz w:val="22"/>
        </w:rPr>
        <w:t xml:space="preserve"> carries out a complete evaluation of the aid application. In performing the evaluation, the arbitrator has the previous two evaluations produced by both evaluators and the expert opinion at his/her disposal. The arbitrator’s score for individual evaluation criteria must fall within the score range awarded by the previous two evaluators. The overall score is defined by the arbitrator's scoring table. The arbitrator completes the table based on the scores of individual criteria and based on his/her own evaluation. The overall score of the project evaluation is the score awarded by the arbitrator, and the scoring table of the arbitrator.</w:t>
      </w:r>
    </w:p>
    <w:p w14:paraId="3E7E87FE" w14:textId="77777777" w:rsidR="00695FFC" w:rsidRPr="00843AC4" w:rsidRDefault="00695FFC" w:rsidP="00695FFC">
      <w:pPr>
        <w:autoSpaceDE w:val="0"/>
        <w:autoSpaceDN w:val="0"/>
        <w:adjustRightInd w:val="0"/>
        <w:spacing w:after="0" w:line="276" w:lineRule="auto"/>
        <w:rPr>
          <w:rFonts w:asciiTheme="minorHAnsi" w:hAnsiTheme="minorHAnsi" w:cs="Arial"/>
          <w:b/>
          <w:color w:val="000000"/>
          <w:sz w:val="22"/>
          <w:szCs w:val="22"/>
        </w:rPr>
      </w:pPr>
    </w:p>
    <w:p w14:paraId="1733FEA2" w14:textId="79874426" w:rsidR="00695FFC" w:rsidRPr="00843AC4" w:rsidRDefault="00695FFC" w:rsidP="00695FFC">
      <w:pPr>
        <w:autoSpaceDE w:val="0"/>
        <w:autoSpaceDN w:val="0"/>
        <w:adjustRightInd w:val="0"/>
        <w:spacing w:after="0" w:line="276" w:lineRule="auto"/>
        <w:rPr>
          <w:rFonts w:asciiTheme="minorHAnsi" w:hAnsiTheme="minorHAnsi" w:cs="Arial"/>
          <w:color w:val="000000"/>
          <w:sz w:val="22"/>
          <w:szCs w:val="22"/>
        </w:rPr>
      </w:pPr>
      <w:r>
        <w:rPr>
          <w:rFonts w:asciiTheme="minorHAnsi" w:hAnsiTheme="minorHAnsi"/>
          <w:color w:val="000000"/>
          <w:sz w:val="22"/>
        </w:rPr>
        <w:t>Substantive evaluation criteria incl. their function and description of the evaluation method form a separate annex to the Call. Substantive evaluation criteria have evaluation, exclusion, or combined function:</w:t>
      </w:r>
    </w:p>
    <w:p w14:paraId="40BC3AC8" w14:textId="553A5465" w:rsidR="00695FFC" w:rsidRPr="00843AC4" w:rsidRDefault="00732D34" w:rsidP="00B966ED">
      <w:pPr>
        <w:numPr>
          <w:ilvl w:val="0"/>
          <w:numId w:val="40"/>
        </w:numPr>
        <w:autoSpaceDE w:val="0"/>
        <w:autoSpaceDN w:val="0"/>
        <w:adjustRightInd w:val="0"/>
        <w:spacing w:after="198" w:line="276" w:lineRule="auto"/>
        <w:rPr>
          <w:rFonts w:asciiTheme="minorHAnsi" w:hAnsiTheme="minorHAnsi" w:cs="Arial"/>
          <w:color w:val="000000"/>
          <w:sz w:val="22"/>
          <w:szCs w:val="22"/>
        </w:rPr>
      </w:pPr>
      <w:r>
        <w:rPr>
          <w:rFonts w:asciiTheme="minorHAnsi" w:hAnsiTheme="minorHAnsi"/>
          <w:color w:val="000000"/>
          <w:sz w:val="22"/>
        </w:rPr>
        <w:t xml:space="preserve">Evaluation criteria are those where compliance/non-compliance with the criterion is scored. </w:t>
      </w:r>
    </w:p>
    <w:p w14:paraId="1027F1C3" w14:textId="77777777" w:rsidR="00695FFC" w:rsidRPr="00843AC4" w:rsidRDefault="00695FFC" w:rsidP="00B966ED">
      <w:pPr>
        <w:numPr>
          <w:ilvl w:val="0"/>
          <w:numId w:val="40"/>
        </w:numPr>
        <w:autoSpaceDE w:val="0"/>
        <w:autoSpaceDN w:val="0"/>
        <w:adjustRightInd w:val="0"/>
        <w:spacing w:after="198" w:line="276" w:lineRule="auto"/>
        <w:rPr>
          <w:rFonts w:asciiTheme="minorHAnsi" w:hAnsiTheme="minorHAnsi" w:cs="Arial"/>
          <w:color w:val="000000"/>
          <w:sz w:val="22"/>
          <w:szCs w:val="22"/>
        </w:rPr>
      </w:pPr>
      <w:r>
        <w:rPr>
          <w:rFonts w:asciiTheme="minorHAnsi" w:hAnsiTheme="minorHAnsi"/>
          <w:color w:val="000000"/>
          <w:sz w:val="22"/>
        </w:rPr>
        <w:t xml:space="preserve">Exclusionary criteria are those whose non-compliance implies the exclusion of the aid application from the approval process. </w:t>
      </w:r>
    </w:p>
    <w:p w14:paraId="677276EA" w14:textId="77777777" w:rsidR="00695FFC" w:rsidRPr="00843AC4" w:rsidRDefault="00695FFC" w:rsidP="00B966ED">
      <w:pPr>
        <w:numPr>
          <w:ilvl w:val="0"/>
          <w:numId w:val="40"/>
        </w:numPr>
        <w:autoSpaceDE w:val="0"/>
        <w:autoSpaceDN w:val="0"/>
        <w:adjustRightInd w:val="0"/>
        <w:spacing w:after="198" w:line="276" w:lineRule="auto"/>
        <w:rPr>
          <w:rFonts w:asciiTheme="minorHAnsi" w:hAnsiTheme="minorHAnsi" w:cs="Arial"/>
          <w:color w:val="000000"/>
          <w:sz w:val="22"/>
          <w:szCs w:val="22"/>
        </w:rPr>
      </w:pPr>
      <w:r>
        <w:rPr>
          <w:rFonts w:asciiTheme="minorHAnsi" w:hAnsiTheme="minorHAnsi"/>
          <w:color w:val="000000"/>
          <w:sz w:val="22"/>
        </w:rPr>
        <w:t xml:space="preserve">Combined criteria are those where compliance/non-compliance with the criterion is scored; failure to reach the minimum score set by the Call means exclusion of the aid application from the approval process. </w:t>
      </w:r>
    </w:p>
    <w:p w14:paraId="2D48EE3D" w14:textId="20E4DAF4" w:rsidR="00695FFC" w:rsidRPr="00843AC4" w:rsidRDefault="00695FFC" w:rsidP="00695FFC">
      <w:pPr>
        <w:autoSpaceDE w:val="0"/>
        <w:autoSpaceDN w:val="0"/>
        <w:adjustRightInd w:val="0"/>
        <w:spacing w:after="0" w:line="276" w:lineRule="auto"/>
        <w:rPr>
          <w:rFonts w:asciiTheme="minorHAnsi" w:hAnsiTheme="minorHAnsi" w:cs="Arial"/>
          <w:color w:val="000000"/>
          <w:sz w:val="22"/>
          <w:szCs w:val="22"/>
        </w:rPr>
      </w:pPr>
      <w:r>
        <w:rPr>
          <w:rFonts w:asciiTheme="minorHAnsi" w:hAnsiTheme="minorHAnsi"/>
          <w:color w:val="000000"/>
          <w:sz w:val="22"/>
        </w:rPr>
        <w:t xml:space="preserve">The evaluator/arbitrator records the evaluation in the scoring table, awarding scores to various criteria and providing a comment/justification for each evaluation. The maximum score that can be awarded in the substantive evaluation by one evaluator is specified in the annex “Evaluation criteria”. At the end of the table, the evaluator fills out the overall comment. The score awarded by the evaluator/arbitrator determines whether or not a project advances to the next phase of the approval process: </w:t>
      </w:r>
    </w:p>
    <w:p w14:paraId="61E85DF8" w14:textId="77777777" w:rsidR="00695FFC" w:rsidRPr="00843AC4" w:rsidRDefault="00695FFC" w:rsidP="00695FFC">
      <w:pPr>
        <w:autoSpaceDE w:val="0"/>
        <w:autoSpaceDN w:val="0"/>
        <w:adjustRightInd w:val="0"/>
        <w:spacing w:after="0" w:line="276" w:lineRule="auto"/>
        <w:rPr>
          <w:rFonts w:asciiTheme="minorHAnsi" w:hAnsiTheme="minorHAnsi" w:cs="Arial"/>
          <w:b/>
          <w:color w:val="000000"/>
          <w:sz w:val="22"/>
          <w:szCs w:val="22"/>
        </w:rPr>
      </w:pPr>
    </w:p>
    <w:p w14:paraId="378309B3" w14:textId="554E5F43" w:rsidR="00C145A4" w:rsidRPr="00843AC4" w:rsidRDefault="00695FFC" w:rsidP="00C145A4">
      <w:pPr>
        <w:autoSpaceDE w:val="0"/>
        <w:autoSpaceDN w:val="0"/>
        <w:adjustRightInd w:val="0"/>
        <w:spacing w:after="0" w:line="276" w:lineRule="auto"/>
        <w:rPr>
          <w:rFonts w:asciiTheme="minorHAnsi" w:hAnsiTheme="minorHAnsi" w:cs="Arial"/>
          <w:color w:val="000000"/>
          <w:sz w:val="22"/>
          <w:szCs w:val="22"/>
        </w:rPr>
      </w:pPr>
      <w:r>
        <w:rPr>
          <w:rFonts w:asciiTheme="minorHAnsi" w:hAnsiTheme="minorHAnsi"/>
          <w:b/>
          <w:color w:val="000000"/>
          <w:sz w:val="22"/>
        </w:rPr>
        <w:t>YES</w:t>
      </w:r>
      <w:r>
        <w:rPr>
          <w:rFonts w:asciiTheme="minorHAnsi" w:hAnsiTheme="minorHAnsi"/>
          <w:color w:val="000000"/>
          <w:sz w:val="22"/>
        </w:rPr>
        <w:t xml:space="preserve"> – if a project receives at least the minimum score to advance to the next evaluation phase (see annex “Evaluation criteria”) and, at the same time, reaches the minimum score of all combined (sub-) criteria and simultaneously fulfils all the exclusion criteria, the aid application advances to the next phase of the approval process.</w:t>
      </w:r>
    </w:p>
    <w:p w14:paraId="3A1E0505" w14:textId="77777777" w:rsidR="00695FFC" w:rsidRPr="00843AC4" w:rsidRDefault="00695FFC" w:rsidP="00695FFC">
      <w:pPr>
        <w:autoSpaceDE w:val="0"/>
        <w:autoSpaceDN w:val="0"/>
        <w:adjustRightInd w:val="0"/>
        <w:spacing w:after="0" w:line="276" w:lineRule="auto"/>
        <w:rPr>
          <w:rFonts w:asciiTheme="minorHAnsi" w:hAnsiTheme="minorHAnsi" w:cs="Arial"/>
          <w:b/>
          <w:color w:val="000000"/>
          <w:sz w:val="22"/>
          <w:szCs w:val="22"/>
        </w:rPr>
      </w:pPr>
    </w:p>
    <w:p w14:paraId="62F46BAF" w14:textId="07107A48" w:rsidR="00C145A4" w:rsidRPr="00843AC4" w:rsidRDefault="00695FFC" w:rsidP="00DC698F">
      <w:pPr>
        <w:autoSpaceDE w:val="0"/>
        <w:autoSpaceDN w:val="0"/>
        <w:adjustRightInd w:val="0"/>
        <w:spacing w:after="0" w:line="276" w:lineRule="auto"/>
        <w:rPr>
          <w:rFonts w:asciiTheme="minorHAnsi" w:hAnsiTheme="minorHAnsi" w:cs="Arial"/>
          <w:sz w:val="22"/>
          <w:szCs w:val="22"/>
        </w:rPr>
      </w:pPr>
      <w:r>
        <w:rPr>
          <w:rFonts w:asciiTheme="minorHAnsi" w:hAnsiTheme="minorHAnsi"/>
          <w:b/>
          <w:sz w:val="22"/>
        </w:rPr>
        <w:t>NO</w:t>
      </w:r>
      <w:r>
        <w:t xml:space="preserve"> – </w:t>
      </w:r>
      <w:r>
        <w:rPr>
          <w:rFonts w:asciiTheme="minorHAnsi" w:hAnsiTheme="minorHAnsi"/>
          <w:sz w:val="22"/>
        </w:rPr>
        <w:t xml:space="preserve">if the project receives </w:t>
      </w:r>
      <w:r>
        <w:rPr>
          <w:rFonts w:asciiTheme="minorHAnsi" w:hAnsiTheme="minorHAnsi"/>
          <w:color w:val="000000"/>
          <w:sz w:val="22"/>
        </w:rPr>
        <w:t xml:space="preserve">less than the minimum score to advance to the next evaluation phase (see annex “Evaluation Criteria”) </w:t>
      </w:r>
      <w:r>
        <w:rPr>
          <w:rFonts w:asciiTheme="minorHAnsi" w:hAnsiTheme="minorHAnsi"/>
          <w:sz w:val="22"/>
        </w:rPr>
        <w:t>and/or fails the minimum score limit of at least one of the combined (sub-) criteria and/or fails at least one exclusion criterion, the aid application is excluded from further approval process.</w:t>
      </w:r>
    </w:p>
    <w:p w14:paraId="754AA4F8" w14:textId="2784B570" w:rsidR="00C92348" w:rsidRPr="00843AC4" w:rsidRDefault="00F64877"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345" w:name="_Toc484442196"/>
      <w:bookmarkStart w:id="346" w:name="_Toc485652034"/>
      <w:bookmarkStart w:id="347" w:name="_Toc488818395"/>
      <w:r>
        <w:rPr>
          <w:rFonts w:asciiTheme="minorHAnsi" w:hAnsiTheme="minorHAnsi"/>
          <w:b/>
          <w:color w:val="00B0F0"/>
        </w:rPr>
        <w:t>Final eligibility verification:</w:t>
      </w:r>
      <w:bookmarkEnd w:id="345"/>
      <w:bookmarkEnd w:id="346"/>
      <w:bookmarkEnd w:id="347"/>
      <w:r>
        <w:rPr>
          <w:rFonts w:asciiTheme="minorHAnsi" w:hAnsiTheme="minorHAnsi"/>
          <w:b/>
          <w:color w:val="00B0F0"/>
        </w:rPr>
        <w:t xml:space="preserve">  </w:t>
      </w:r>
    </w:p>
    <w:p w14:paraId="7C4C7777" w14:textId="312CBD08" w:rsidR="00C92348" w:rsidRPr="00843AC4" w:rsidRDefault="00C92348" w:rsidP="00C92348">
      <w:pPr>
        <w:autoSpaceDE w:val="0"/>
        <w:autoSpaceDN w:val="0"/>
        <w:adjustRightInd w:val="0"/>
        <w:spacing w:line="276" w:lineRule="auto"/>
        <w:rPr>
          <w:rFonts w:asciiTheme="minorHAnsi" w:hAnsiTheme="minorHAnsi" w:cs="Arial"/>
          <w:sz w:val="22"/>
          <w:szCs w:val="22"/>
        </w:rPr>
      </w:pPr>
      <w:r>
        <w:rPr>
          <w:rFonts w:asciiTheme="minorHAnsi" w:hAnsiTheme="minorHAnsi"/>
          <w:sz w:val="22"/>
        </w:rPr>
        <w:t>This is a specific phase of the project evaluation process, relevant only to integrated ITI projects. Verification of compliance with the programme, meeting the eligibility rules and an overall verification of the evaluation process is carried out by an internal evaluator based on exclusion criteria. The evaluation phase will be completed no later than 20 working days after the completion of the previous phase. The rule of four eyes must be applied in the verification, i.e. one evaluator carries out independent evaluation, which is checked by an approver. The approver is also the second evaluator, i.e., the approver approves the evaluation and also verifies the accuracy of the evaluation of the first evaluator (i.e. also carries out evaluation).</w:t>
      </w:r>
    </w:p>
    <w:p w14:paraId="1C901648" w14:textId="75E8E6E2" w:rsidR="00C92348" w:rsidRPr="00843AC4" w:rsidRDefault="00C92348" w:rsidP="00C92348">
      <w:pPr>
        <w:autoSpaceDE w:val="0"/>
        <w:autoSpaceDN w:val="0"/>
        <w:adjustRightInd w:val="0"/>
        <w:spacing w:line="276" w:lineRule="auto"/>
        <w:rPr>
          <w:rFonts w:asciiTheme="minorHAnsi" w:hAnsiTheme="minorHAnsi" w:cs="Arial"/>
          <w:sz w:val="22"/>
          <w:szCs w:val="22"/>
        </w:rPr>
      </w:pPr>
      <w:r>
        <w:rPr>
          <w:rFonts w:asciiTheme="minorHAnsi" w:hAnsiTheme="minorHAnsi"/>
          <w:sz w:val="22"/>
        </w:rPr>
        <w:t>Internal evaluators carry out the evaluation according to pre-defined criteria and fill in the form in MS2014+. For each criterion, they state a clear and understandable justification for the evaluation result (excluding criteria which are clear and objectively verifiable from the results of the verification).</w:t>
      </w:r>
    </w:p>
    <w:p w14:paraId="5EB379FB" w14:textId="0D08D8DE" w:rsidR="00C92348" w:rsidRPr="00843AC4" w:rsidRDefault="00C92348" w:rsidP="00C92348">
      <w:pPr>
        <w:autoSpaceDE w:val="0"/>
        <w:autoSpaceDN w:val="0"/>
        <w:adjustRightInd w:val="0"/>
        <w:spacing w:line="276" w:lineRule="auto"/>
        <w:rPr>
          <w:rFonts w:asciiTheme="minorHAnsi" w:hAnsiTheme="minorHAnsi" w:cs="Arial"/>
          <w:sz w:val="22"/>
          <w:szCs w:val="22"/>
        </w:rPr>
      </w:pPr>
      <w:r>
        <w:rPr>
          <w:rFonts w:asciiTheme="minorHAnsi" w:hAnsiTheme="minorHAnsi"/>
          <w:sz w:val="22"/>
        </w:rPr>
        <w:t>The MA cannot change the sequence of the projects, it can only state that the project is or is not eligible for funding or is eligible with an objection (i.e. only if a certain condition is met, e.g. if the budget is modified, an ineligible item of expenditure is excluded, etc.).</w:t>
      </w:r>
    </w:p>
    <w:p w14:paraId="6745E5C1" w14:textId="199D9702" w:rsidR="00C92348" w:rsidRPr="00843AC4" w:rsidRDefault="00C92348" w:rsidP="00DC698F">
      <w:pPr>
        <w:autoSpaceDE w:val="0"/>
        <w:autoSpaceDN w:val="0"/>
        <w:adjustRightInd w:val="0"/>
        <w:spacing w:after="0" w:line="276" w:lineRule="auto"/>
        <w:rPr>
          <w:rFonts w:asciiTheme="minorHAnsi" w:hAnsiTheme="minorHAnsi" w:cs="Arial"/>
          <w:b/>
          <w:sz w:val="22"/>
          <w:szCs w:val="22"/>
        </w:rPr>
      </w:pPr>
      <w:r>
        <w:rPr>
          <w:rFonts w:asciiTheme="minorHAnsi" w:hAnsiTheme="minorHAnsi"/>
          <w:sz w:val="22"/>
        </w:rPr>
        <w:t>If all uncorrectable criteria are met (or cannot be evaluated for lack of information in the aid application) and one or more correctable criteria are not fulfilled, the applicant must be requested (at least once) to complement the aid application via MS2014+ within no less than working days after the request is delivered. After the applicant provides the requested information, the evaluators verify again whether the application has been duly supplemented and evaluate again the originally unfulfilled criteria of the final eligibility verification.</w:t>
      </w:r>
    </w:p>
    <w:p w14:paraId="790FAC36" w14:textId="2A8806D9"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348" w:name="_Toc441754218"/>
      <w:bookmarkStart w:id="349" w:name="_Toc442197334"/>
      <w:bookmarkStart w:id="350" w:name="_Toc484442197"/>
      <w:bookmarkStart w:id="351" w:name="_Toc485652035"/>
      <w:bookmarkStart w:id="352" w:name="_Toc488818396"/>
      <w:bookmarkEnd w:id="318"/>
      <w:bookmarkEnd w:id="319"/>
      <w:r>
        <w:rPr>
          <w:rFonts w:asciiTheme="minorHAnsi" w:hAnsiTheme="minorHAnsi"/>
          <w:b/>
          <w:color w:val="00B0F0"/>
        </w:rPr>
        <w:t>Project selection</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8"/>
      <w:bookmarkEnd w:id="349"/>
      <w:bookmarkEnd w:id="350"/>
      <w:bookmarkEnd w:id="351"/>
      <w:bookmarkEnd w:id="352"/>
    </w:p>
    <w:p w14:paraId="694E8282" w14:textId="5C1AC5B5" w:rsidR="00E1701B" w:rsidRPr="00843AC4" w:rsidRDefault="00E1701B" w:rsidP="00E1701B">
      <w:pPr>
        <w:spacing w:line="276" w:lineRule="auto"/>
        <w:rPr>
          <w:rFonts w:asciiTheme="minorHAnsi" w:eastAsiaTheme="majorEastAsia" w:hAnsiTheme="minorHAnsi" w:cs="Arial"/>
          <w:sz w:val="22"/>
          <w:szCs w:val="22"/>
        </w:rPr>
      </w:pPr>
      <w:bookmarkStart w:id="353" w:name="_Toc409201500"/>
      <w:bookmarkStart w:id="354" w:name="_Toc409202256"/>
      <w:bookmarkStart w:id="355" w:name="_Toc412627535"/>
      <w:bookmarkStart w:id="356" w:name="_Toc412639724"/>
      <w:bookmarkStart w:id="357" w:name="_Toc412639917"/>
      <w:bookmarkStart w:id="358" w:name="_Toc412645754"/>
      <w:bookmarkStart w:id="359" w:name="_Toc412649324"/>
      <w:bookmarkStart w:id="360" w:name="_Toc412649882"/>
      <w:bookmarkStart w:id="361" w:name="_Toc412651093"/>
      <w:bookmarkStart w:id="362" w:name="_Toc413063415"/>
      <w:bookmarkStart w:id="363" w:name="_Toc413082788"/>
      <w:bookmarkStart w:id="364" w:name="_Toc415141400"/>
      <w:bookmarkStart w:id="365" w:name="_Toc415141577"/>
      <w:bookmarkStart w:id="366" w:name="_Toc415145770"/>
      <w:bookmarkStart w:id="367" w:name="_Toc417047856"/>
      <w:bookmarkStart w:id="368" w:name="_Toc417303504"/>
      <w:bookmarkStart w:id="369" w:name="_Toc417306966"/>
      <w:bookmarkStart w:id="370" w:name="_Toc417497908"/>
      <w:bookmarkStart w:id="371" w:name="_Toc417500781"/>
      <w:bookmarkStart w:id="372" w:name="_Toc420087058"/>
      <w:bookmarkStart w:id="373" w:name="_Toc420089880"/>
      <w:bookmarkStart w:id="374" w:name="_Toc421689265"/>
      <w:bookmarkStart w:id="375" w:name="_Toc424032688"/>
      <w:bookmarkStart w:id="376" w:name="_Toc424038565"/>
      <w:r>
        <w:rPr>
          <w:rFonts w:asciiTheme="minorHAnsi" w:eastAsiaTheme="majorEastAsia" w:hAnsiTheme="minorHAnsi"/>
          <w:sz w:val="22"/>
        </w:rPr>
        <w:t xml:space="preserve">Projects are selected by a selection committee composed of experts – external national and/or foreign evaluators selected from a Database of Evaluators of the Managing Authority with respect to the thematic/sectoral focus of the aid application, and internal evaluators/representatives of the Managing Authority. All evaluators pass through a proper selection procedure, and subsequently a specialized training focused on the evaluation of aid applications in Priority Axis 1 and on the specificities of the call. The project selection phase will be completed no later than 20 working days after the completion of the previous approval phase. </w:t>
      </w:r>
    </w:p>
    <w:p w14:paraId="03F1AED7" w14:textId="29674BA2" w:rsidR="00E1701B" w:rsidRPr="00843AC4" w:rsidRDefault="00E1701B" w:rsidP="00E1701B">
      <w:p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The rules and criteria according to which the selection committee evaluates aid applications are determined by the Statute and Rules of Procedure of the selection committee, the model of which is available at </w:t>
      </w:r>
      <w:hyperlink r:id="rId19">
        <w:r>
          <w:rPr>
            <w:rStyle w:val="Hypertextovodkaz"/>
            <w:rFonts w:asciiTheme="minorHAnsi" w:eastAsiaTheme="majorEastAsia" w:hAnsiTheme="minorHAnsi"/>
            <w:sz w:val="22"/>
          </w:rPr>
          <w:t>http://www.msmt.cz/strukturalni-fondy-1/vzory-dokumentu-op-vvv</w:t>
        </w:r>
      </w:hyperlink>
      <w:r>
        <w:rPr>
          <w:rStyle w:val="Hypertextovodkaz"/>
          <w:rFonts w:asciiTheme="minorHAnsi" w:eastAsiaTheme="majorEastAsia" w:hAnsiTheme="minorHAnsi"/>
          <w:sz w:val="22"/>
        </w:rPr>
        <w:t>.</w:t>
      </w:r>
    </w:p>
    <w:p w14:paraId="69CD1A03" w14:textId="77777777" w:rsidR="00E1701B" w:rsidRPr="00843AC4" w:rsidRDefault="00E1701B" w:rsidP="00E1701B">
      <w:p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The selection committee decides whether or not the aid application will be recommended for funding, or recommended with an objection. In the case of recommendations with an objection, the project receives aid only once all the objections specified by the selection committee have been addressed. </w:t>
      </w:r>
    </w:p>
    <w:p w14:paraId="7C6BCFDC" w14:textId="77777777" w:rsidR="00E1701B" w:rsidRPr="00843AC4" w:rsidRDefault="00E1701B" w:rsidP="00E1701B">
      <w:pPr>
        <w:spacing w:line="276" w:lineRule="auto"/>
        <w:rPr>
          <w:rFonts w:asciiTheme="minorHAnsi" w:eastAsiaTheme="majorEastAsia" w:hAnsiTheme="minorHAnsi" w:cs="Arial"/>
          <w:sz w:val="22"/>
          <w:szCs w:val="22"/>
        </w:rPr>
      </w:pPr>
      <w:r>
        <w:rPr>
          <w:rFonts w:asciiTheme="minorHAnsi" w:eastAsiaTheme="majorEastAsia" w:hAnsiTheme="minorHAnsi"/>
          <w:sz w:val="22"/>
        </w:rPr>
        <w:t>In addition to objections, the selection committee may also formulate recommendations for successful applicants in the minutes of the meeting. Respecting the recommendation of the selection committee or the failure to do so by the applicant has no effect on the recommendation / non-recommendation of the aid application. It is up to the applicant to decide whether or not to reflect the recommendation in the aid application.</w:t>
      </w:r>
    </w:p>
    <w:p w14:paraId="1DFB5A04" w14:textId="47449239" w:rsidR="005246CC" w:rsidRPr="00843AC4" w:rsidRDefault="005246CC" w:rsidP="008D122D">
      <w:pPr>
        <w:spacing w:line="276" w:lineRule="auto"/>
        <w:rPr>
          <w:rFonts w:asciiTheme="minorHAnsi" w:eastAsiaTheme="majorEastAsia" w:hAnsiTheme="minorHAnsi" w:cs="Arial"/>
          <w:sz w:val="22"/>
          <w:szCs w:val="22"/>
        </w:rPr>
      </w:pPr>
      <w:r>
        <w:rPr>
          <w:rFonts w:asciiTheme="minorHAnsi" w:eastAsiaTheme="majorEastAsia" w:hAnsiTheme="minorHAnsi"/>
          <w:sz w:val="22"/>
        </w:rPr>
        <w:t>In the case of a call outside ITI:</w:t>
      </w:r>
    </w:p>
    <w:p w14:paraId="4D6D3786" w14:textId="37540973" w:rsidR="005246CC" w:rsidRPr="00843AC4" w:rsidRDefault="008D122D" w:rsidP="00DA279F">
      <w:pPr>
        <w:spacing w:line="276" w:lineRule="auto"/>
        <w:ind w:left="708"/>
        <w:rPr>
          <w:rFonts w:asciiTheme="minorHAnsi" w:eastAsiaTheme="majorEastAsia" w:hAnsiTheme="minorHAnsi" w:cs="Arial"/>
          <w:sz w:val="22"/>
          <w:szCs w:val="22"/>
        </w:rPr>
      </w:pPr>
      <w:r>
        <w:rPr>
          <w:rFonts w:asciiTheme="minorHAnsi" w:eastAsiaTheme="majorEastAsia" w:hAnsiTheme="minorHAnsi"/>
          <w:sz w:val="22"/>
        </w:rPr>
        <w:t>After the discussion/formulation of any objections and (non-)recommendation of all the projects, the selection committee ranks the projects according to an algorithm described below and, in the resulting ranking, sets a limit to be reached by recommended projects with regard to the financial allocation of the Call. If the threshold of the available allocation is between projects with the same score, the MA decides to increase the allocation so that all projects with the same score are aided, or to aid none of the projects on the borderline of available allocation, i.e. the allocation of the Call will not be fully disbursed.</w:t>
      </w:r>
    </w:p>
    <w:p w14:paraId="7F8ADA4A" w14:textId="47C7E82D" w:rsidR="005246CC" w:rsidRPr="00843AC4" w:rsidRDefault="005246CC" w:rsidP="008D122D">
      <w:pPr>
        <w:spacing w:line="276" w:lineRule="auto"/>
        <w:rPr>
          <w:rFonts w:asciiTheme="minorHAnsi" w:eastAsiaTheme="majorEastAsia" w:hAnsiTheme="minorHAnsi" w:cs="Arial"/>
          <w:sz w:val="22"/>
          <w:szCs w:val="22"/>
        </w:rPr>
      </w:pPr>
      <w:r>
        <w:rPr>
          <w:rFonts w:asciiTheme="minorHAnsi" w:eastAsiaTheme="majorEastAsia" w:hAnsiTheme="minorHAnsi"/>
          <w:sz w:val="22"/>
        </w:rPr>
        <w:t>In the case of an ITI Call:</w:t>
      </w:r>
    </w:p>
    <w:p w14:paraId="505BE50D" w14:textId="31692CA3" w:rsidR="005246CC" w:rsidRPr="00843AC4" w:rsidRDefault="005246CC" w:rsidP="005246CC">
      <w:pPr>
        <w:spacing w:line="276" w:lineRule="auto"/>
        <w:ind w:left="708"/>
        <w:rPr>
          <w:rFonts w:asciiTheme="minorHAnsi" w:eastAsiaTheme="majorEastAsia" w:hAnsiTheme="minorHAnsi" w:cs="Arial"/>
          <w:sz w:val="22"/>
          <w:szCs w:val="22"/>
        </w:rPr>
      </w:pPr>
      <w:r>
        <w:rPr>
          <w:rFonts w:asciiTheme="minorHAnsi" w:eastAsiaTheme="majorEastAsia" w:hAnsiTheme="minorHAnsi"/>
          <w:sz w:val="22"/>
        </w:rPr>
        <w:t>After the discussion/formulation of any objections and (non-)recommendation of all the projects, the selection committee ranks the projects in each allocation for individual ITIs using an algorithm described below and, in each resulting ranking, sets a limit to be reached by recommended projects with regard to the financial allocation for individual ITIs. If the threshold of the available allocation is set between projects with the same score, the MA must decide to increase the allocation so that all projects with the same score are aided, or to aid none of the projects on the borderline of available allocation, i.e. the allocation of the call will not be fully disbursed.</w:t>
      </w:r>
    </w:p>
    <w:p w14:paraId="1336A911" w14:textId="2DF3E8E6" w:rsidR="008D122D" w:rsidRPr="00843AC4" w:rsidRDefault="008D122D" w:rsidP="00E1701B">
      <w:pPr>
        <w:spacing w:line="276" w:lineRule="auto"/>
        <w:rPr>
          <w:rFonts w:asciiTheme="minorHAnsi" w:eastAsiaTheme="majorEastAsia" w:hAnsiTheme="minorHAnsi" w:cs="Arial"/>
          <w:sz w:val="22"/>
          <w:szCs w:val="22"/>
        </w:rPr>
      </w:pPr>
    </w:p>
    <w:p w14:paraId="061EA709" w14:textId="77777777" w:rsidR="00E1701B" w:rsidRPr="00843AC4" w:rsidRDefault="00E1701B" w:rsidP="00E1701B">
      <w:pPr>
        <w:spacing w:line="276" w:lineRule="auto"/>
        <w:rPr>
          <w:rFonts w:asciiTheme="minorHAnsi" w:eastAsiaTheme="majorEastAsia" w:hAnsiTheme="minorHAnsi" w:cs="Arial"/>
          <w:sz w:val="22"/>
          <w:szCs w:val="22"/>
        </w:rPr>
      </w:pPr>
      <w:r>
        <w:rPr>
          <w:rFonts w:asciiTheme="minorHAnsi" w:eastAsiaTheme="majorEastAsia" w:hAnsiTheme="minorHAnsi"/>
          <w:sz w:val="22"/>
        </w:rPr>
        <w:t xml:space="preserve">The list of (non-)recommended aid applications is signed by the Deputy Minister for the Management of the Operational Programmes Section. </w:t>
      </w:r>
    </w:p>
    <w:p w14:paraId="60FAB412" w14:textId="2AE247C7" w:rsidR="00C35280" w:rsidRPr="00843AC4" w:rsidRDefault="00E1701B" w:rsidP="00E1701B">
      <w:pPr>
        <w:spacing w:line="276" w:lineRule="auto"/>
        <w:rPr>
          <w:rFonts w:asciiTheme="minorHAnsi" w:eastAsiaTheme="majorEastAsia" w:hAnsiTheme="minorHAnsi" w:cs="Arial"/>
          <w:sz w:val="22"/>
          <w:szCs w:val="22"/>
        </w:rPr>
      </w:pPr>
      <w:r>
        <w:rPr>
          <w:rFonts w:asciiTheme="minorHAnsi" w:eastAsiaTheme="majorEastAsia" w:hAnsiTheme="minorHAnsi"/>
          <w:sz w:val="22"/>
        </w:rPr>
        <w:t>Project selection concerning aid applications recommended with an objection/recommendation, is followed by negotiation, in which the applicant modifies the aid application in accordance with the objections/recommendations of the selection committee, and subsequently sends the supplemented/modified aid application to the MA.</w:t>
      </w:r>
    </w:p>
    <w:p w14:paraId="17232310" w14:textId="77777777" w:rsidR="00253369" w:rsidRPr="00843AC4" w:rsidRDefault="00253369" w:rsidP="00253369">
      <w:pPr>
        <w:spacing w:line="276" w:lineRule="auto"/>
        <w:rPr>
          <w:rFonts w:asciiTheme="minorHAnsi" w:eastAsiaTheme="majorEastAsia" w:hAnsiTheme="minorHAnsi" w:cs="Arial"/>
          <w:b/>
          <w:sz w:val="22"/>
          <w:szCs w:val="22"/>
        </w:rPr>
      </w:pPr>
      <w:r>
        <w:rPr>
          <w:rFonts w:asciiTheme="minorHAnsi" w:eastAsiaTheme="majorEastAsia" w:hAnsiTheme="minorHAnsi"/>
          <w:b/>
          <w:sz w:val="22"/>
        </w:rPr>
        <w:t>Determining the final ranking of projects</w:t>
      </w:r>
    </w:p>
    <w:p w14:paraId="3A04E1E6" w14:textId="0006657C" w:rsidR="00253369" w:rsidRPr="00843AC4" w:rsidRDefault="00253369" w:rsidP="00253369">
      <w:pPr>
        <w:spacing w:line="276" w:lineRule="auto"/>
        <w:rPr>
          <w:rFonts w:asciiTheme="minorHAnsi" w:eastAsiaTheme="majorEastAsia" w:hAnsiTheme="minorHAnsi" w:cs="Arial"/>
          <w:sz w:val="22"/>
          <w:szCs w:val="22"/>
        </w:rPr>
      </w:pPr>
      <w:r>
        <w:rPr>
          <w:rFonts w:asciiTheme="minorHAnsi" w:eastAsiaTheme="majorEastAsia" w:hAnsiTheme="minorHAnsi"/>
          <w:sz w:val="22"/>
        </w:rPr>
        <w:t>Concerning projects recommended for funding, the first step is the conversion of project ranking according to their classification in sector groups. Reflecting sector classification of projects aims to take account of sectoral differences in project evaluation by examiners. The score of projects which are comparable in terms of quality varies depending on the project’s sector classification</w:t>
      </w:r>
      <w:r>
        <w:rPr>
          <w:rStyle w:val="Znakapoznpodarou"/>
          <w:rFonts w:asciiTheme="minorHAnsi" w:eastAsiaTheme="majorEastAsia" w:hAnsiTheme="minorHAnsi"/>
          <w:sz w:val="22"/>
        </w:rPr>
        <w:footnoteReference w:id="13"/>
      </w:r>
      <w:r>
        <w:rPr>
          <w:rFonts w:asciiTheme="minorHAnsi" w:eastAsiaTheme="majorEastAsia" w:hAnsiTheme="minorHAnsi"/>
          <w:sz w:val="22"/>
        </w:rPr>
        <w:t xml:space="preserve">.  </w:t>
      </w:r>
    </w:p>
    <w:p w14:paraId="685AFA29" w14:textId="77777777" w:rsidR="00253369" w:rsidRPr="00843AC4" w:rsidRDefault="00253369" w:rsidP="00253369">
      <w:pPr>
        <w:spacing w:line="276" w:lineRule="auto"/>
        <w:rPr>
          <w:rFonts w:asciiTheme="minorHAnsi" w:eastAsiaTheme="majorEastAsia" w:hAnsiTheme="minorHAnsi" w:cs="Arial"/>
          <w:sz w:val="22"/>
          <w:szCs w:val="22"/>
        </w:rPr>
      </w:pPr>
      <w:r>
        <w:rPr>
          <w:rFonts w:asciiTheme="minorHAnsi" w:eastAsiaTheme="majorEastAsia" w:hAnsiTheme="minorHAnsi"/>
          <w:sz w:val="22"/>
        </w:rPr>
        <w:t>Each project application is currently classified under one primary sector, as defined in Chapter 5.2.4. According to this primary sector, each project application then falls under one of the following sector groups:</w:t>
      </w:r>
    </w:p>
    <w:p w14:paraId="053BED49"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 xml:space="preserve">Group 1: </w:t>
      </w:r>
      <w:r>
        <w:tab/>
      </w:r>
      <w:r>
        <w:rPr>
          <w:rFonts w:asciiTheme="minorHAnsi" w:eastAsiaTheme="majorEastAsia" w:hAnsiTheme="minorHAnsi"/>
          <w:b w:val="0"/>
          <w:sz w:val="22"/>
        </w:rPr>
        <w:t>1AB1 – Social sciences</w:t>
      </w:r>
    </w:p>
    <w:p w14:paraId="670ABCB2" w14:textId="77777777" w:rsidR="00253369" w:rsidRPr="00843AC4" w:rsidRDefault="00253369" w:rsidP="00253369">
      <w:pPr>
        <w:pStyle w:val="Odstavecseseznamem"/>
        <w:spacing w:after="60" w:line="276" w:lineRule="auto"/>
        <w:ind w:left="878" w:firstLine="0"/>
        <w:contextualSpacing w:val="0"/>
        <w:rPr>
          <w:rFonts w:asciiTheme="minorHAnsi" w:eastAsiaTheme="majorEastAsia" w:hAnsiTheme="minorHAnsi" w:cs="Arial"/>
          <w:b w:val="0"/>
          <w:sz w:val="22"/>
          <w:szCs w:val="22"/>
        </w:rPr>
      </w:pPr>
    </w:p>
    <w:p w14:paraId="21F5D4D4"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 xml:space="preserve">Group 2: </w:t>
      </w:r>
      <w:r>
        <w:tab/>
      </w:r>
      <w:r>
        <w:rPr>
          <w:rFonts w:asciiTheme="minorHAnsi" w:eastAsiaTheme="majorEastAsia" w:hAnsiTheme="minorHAnsi"/>
          <w:b w:val="0"/>
          <w:sz w:val="22"/>
        </w:rPr>
        <w:t>1AB2.1 - 1AB2.4 – Mathematics</w:t>
      </w:r>
    </w:p>
    <w:p w14:paraId="6EF28C86"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1AB8 – Informatics</w:t>
      </w:r>
    </w:p>
    <w:p w14:paraId="6A05E3C4"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1AB9.1 – 1AB9.4 – Industry: Electrical engineering and robotics</w:t>
      </w:r>
    </w:p>
    <w:p w14:paraId="7EFFD667"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p>
    <w:p w14:paraId="37D12574"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Group 3:</w:t>
      </w:r>
      <w:r>
        <w:tab/>
      </w:r>
      <w:r>
        <w:rPr>
          <w:rFonts w:asciiTheme="minorHAnsi" w:eastAsiaTheme="majorEastAsia" w:hAnsiTheme="minorHAnsi"/>
          <w:b w:val="0"/>
          <w:sz w:val="22"/>
        </w:rPr>
        <w:t>1AB3 – Chemistry</w:t>
      </w:r>
    </w:p>
    <w:p w14:paraId="6D96ACAD"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1AB4 – Earth, atmosphere and environment sciences</w:t>
      </w:r>
    </w:p>
    <w:p w14:paraId="486B6B5F"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1AB2.5 - 1AB2.15 – Physics</w:t>
      </w:r>
    </w:p>
    <w:p w14:paraId="5C030589"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p>
    <w:p w14:paraId="7AF8336E"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Group 4:</w:t>
      </w:r>
      <w:r>
        <w:tab/>
      </w:r>
      <w:r>
        <w:rPr>
          <w:rFonts w:asciiTheme="minorHAnsi" w:eastAsiaTheme="majorEastAsia" w:hAnsiTheme="minorHAnsi"/>
          <w:b w:val="0"/>
          <w:sz w:val="22"/>
        </w:rPr>
        <w:t>1AB5 – Biology</w:t>
      </w:r>
    </w:p>
    <w:p w14:paraId="1ED9FAEC" w14:textId="77777777" w:rsidR="00253369" w:rsidRPr="00843AC4" w:rsidRDefault="00253369" w:rsidP="00253369">
      <w:pPr>
        <w:pStyle w:val="Odstavecseseznamem"/>
        <w:spacing w:after="60" w:line="276" w:lineRule="auto"/>
        <w:ind w:left="878" w:firstLine="0"/>
        <w:contextualSpacing w:val="0"/>
        <w:rPr>
          <w:rFonts w:asciiTheme="minorHAnsi" w:eastAsiaTheme="majorEastAsia" w:hAnsiTheme="minorHAnsi" w:cs="Arial"/>
          <w:b w:val="0"/>
          <w:sz w:val="22"/>
          <w:szCs w:val="22"/>
        </w:rPr>
      </w:pPr>
    </w:p>
    <w:p w14:paraId="2B7C023B"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Group 5:</w:t>
      </w:r>
      <w:r>
        <w:tab/>
      </w:r>
      <w:r>
        <w:rPr>
          <w:rFonts w:asciiTheme="minorHAnsi" w:eastAsiaTheme="majorEastAsia" w:hAnsiTheme="minorHAnsi"/>
          <w:b w:val="0"/>
          <w:sz w:val="22"/>
        </w:rPr>
        <w:t xml:space="preserve">1AB6 – Medicine </w:t>
      </w:r>
    </w:p>
    <w:p w14:paraId="4F6E6ABF"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p>
    <w:p w14:paraId="5A020F01"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Group 6:</w:t>
      </w:r>
      <w:r>
        <w:tab/>
      </w:r>
      <w:r>
        <w:rPr>
          <w:rFonts w:asciiTheme="minorHAnsi" w:eastAsiaTheme="majorEastAsia" w:hAnsiTheme="minorHAnsi"/>
          <w:b w:val="0"/>
          <w:sz w:val="22"/>
        </w:rPr>
        <w:t>1AB7 – Agriculture</w:t>
      </w:r>
    </w:p>
    <w:p w14:paraId="1C068F9A" w14:textId="77777777" w:rsidR="00253369" w:rsidRPr="00843AC4" w:rsidRDefault="00253369" w:rsidP="00253369">
      <w:pPr>
        <w:pStyle w:val="Odstavecseseznamem"/>
        <w:spacing w:after="60" w:line="276" w:lineRule="auto"/>
        <w:ind w:left="878" w:firstLine="0"/>
        <w:contextualSpacing w:val="0"/>
        <w:rPr>
          <w:rFonts w:asciiTheme="minorHAnsi" w:eastAsiaTheme="majorEastAsia" w:hAnsiTheme="minorHAnsi" w:cs="Arial"/>
          <w:b w:val="0"/>
          <w:sz w:val="22"/>
          <w:szCs w:val="22"/>
        </w:rPr>
      </w:pPr>
    </w:p>
    <w:p w14:paraId="42BFD28C"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Group 7:</w:t>
      </w:r>
      <w:r>
        <w:tab/>
      </w:r>
      <w:r>
        <w:rPr>
          <w:rFonts w:asciiTheme="minorHAnsi" w:eastAsiaTheme="majorEastAsia" w:hAnsiTheme="minorHAnsi"/>
          <w:b w:val="0"/>
          <w:sz w:val="22"/>
        </w:rPr>
        <w:t>1AB9.13 – 1AB9.14 – Industry: Engineering and construction</w:t>
      </w:r>
    </w:p>
    <w:p w14:paraId="53FD2943"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1AB9.15 – Industry: Land transport systems and equipment</w:t>
      </w:r>
    </w:p>
    <w:p w14:paraId="3224D877"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1AB9.16 – Industry: Industrial processes and processing</w:t>
      </w:r>
    </w:p>
    <w:p w14:paraId="4A912100"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1AB9.21 – 1AB9.23 – Industry: Aviation and space technology</w:t>
      </w:r>
    </w:p>
    <w:p w14:paraId="3CABD9B0"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1AB9.24 – Industry: Military engineering</w:t>
      </w:r>
    </w:p>
    <w:p w14:paraId="27CB02DD" w14:textId="77777777" w:rsidR="00253369" w:rsidRPr="00843AC4" w:rsidRDefault="00253369" w:rsidP="00253369">
      <w:pPr>
        <w:spacing w:after="60" w:line="276" w:lineRule="auto"/>
        <w:rPr>
          <w:rFonts w:asciiTheme="minorHAnsi" w:eastAsiaTheme="majorEastAsia" w:hAnsiTheme="minorHAnsi" w:cs="Arial"/>
          <w:sz w:val="22"/>
          <w:szCs w:val="22"/>
        </w:rPr>
      </w:pPr>
    </w:p>
    <w:p w14:paraId="3239AE87"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Group 8:</w:t>
      </w:r>
      <w:r>
        <w:tab/>
      </w:r>
      <w:r>
        <w:rPr>
          <w:rFonts w:asciiTheme="minorHAnsi" w:eastAsiaTheme="majorEastAsia" w:hAnsiTheme="minorHAnsi"/>
          <w:b w:val="0"/>
          <w:sz w:val="22"/>
        </w:rPr>
        <w:t>1AB9.5 – 1AB9.6 – Industry: Energy sector</w:t>
      </w:r>
    </w:p>
    <w:p w14:paraId="69E94D81"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r>
        <w:rPr>
          <w:rFonts w:asciiTheme="minorHAnsi" w:eastAsiaTheme="majorEastAsia" w:hAnsiTheme="minorHAnsi"/>
          <w:sz w:val="22"/>
        </w:rPr>
        <w:t>1AB9.17 – 1AB9.20 – Industry: Mechanical engineering</w:t>
      </w:r>
    </w:p>
    <w:p w14:paraId="364F2D3F" w14:textId="77777777" w:rsidR="00253369" w:rsidRPr="00843AC4" w:rsidRDefault="00253369" w:rsidP="00253369">
      <w:pPr>
        <w:spacing w:after="60" w:line="276" w:lineRule="auto"/>
        <w:ind w:left="1416" w:firstLine="708"/>
        <w:rPr>
          <w:rFonts w:asciiTheme="minorHAnsi" w:eastAsiaTheme="majorEastAsia" w:hAnsiTheme="minorHAnsi" w:cs="Arial"/>
          <w:sz w:val="22"/>
          <w:szCs w:val="22"/>
        </w:rPr>
      </w:pPr>
    </w:p>
    <w:p w14:paraId="1687AC7F" w14:textId="77777777" w:rsidR="00253369" w:rsidRPr="00843AC4" w:rsidRDefault="00253369" w:rsidP="00B966ED">
      <w:pPr>
        <w:pStyle w:val="Odstavecseseznamem"/>
        <w:numPr>
          <w:ilvl w:val="0"/>
          <w:numId w:val="44"/>
        </w:numPr>
        <w:spacing w:after="60" w:line="276" w:lineRule="auto"/>
        <w:contextualSpacing w:val="0"/>
        <w:rPr>
          <w:rFonts w:asciiTheme="minorHAnsi" w:eastAsiaTheme="majorEastAsia" w:hAnsiTheme="minorHAnsi" w:cs="Arial"/>
          <w:b w:val="0"/>
          <w:sz w:val="22"/>
          <w:szCs w:val="22"/>
        </w:rPr>
      </w:pPr>
      <w:r>
        <w:rPr>
          <w:rFonts w:asciiTheme="minorHAnsi" w:eastAsiaTheme="majorEastAsia" w:hAnsiTheme="minorHAnsi"/>
          <w:b w:val="0"/>
          <w:sz w:val="22"/>
        </w:rPr>
        <w:t>Group 9:</w:t>
      </w:r>
      <w:r>
        <w:tab/>
      </w:r>
      <w:r>
        <w:rPr>
          <w:rFonts w:asciiTheme="minorHAnsi" w:eastAsiaTheme="majorEastAsia" w:hAnsiTheme="minorHAnsi"/>
          <w:b w:val="0"/>
          <w:sz w:val="22"/>
        </w:rPr>
        <w:t>1AB9.7 – 1AB9.12 – Industry: Materials</w:t>
      </w:r>
    </w:p>
    <w:p w14:paraId="6DF1391C" w14:textId="77777777" w:rsidR="00253369" w:rsidRPr="00843AC4" w:rsidRDefault="00253369" w:rsidP="00253369">
      <w:pPr>
        <w:spacing w:line="276" w:lineRule="auto"/>
        <w:rPr>
          <w:rFonts w:asciiTheme="minorHAnsi" w:eastAsiaTheme="majorEastAsia" w:hAnsiTheme="minorHAnsi" w:cs="Arial"/>
          <w:sz w:val="22"/>
          <w:szCs w:val="22"/>
        </w:rPr>
      </w:pPr>
    </w:p>
    <w:p w14:paraId="5A28D11F" w14:textId="77777777" w:rsidR="00253369" w:rsidRPr="00843AC4" w:rsidRDefault="00253369" w:rsidP="00253369">
      <w:pPr>
        <w:keepNext/>
        <w:spacing w:line="276" w:lineRule="auto"/>
        <w:rPr>
          <w:rFonts w:asciiTheme="minorHAnsi" w:eastAsiaTheme="majorEastAsia" w:hAnsiTheme="minorHAnsi" w:cs="Arial"/>
          <w:sz w:val="22"/>
          <w:szCs w:val="22"/>
        </w:rPr>
      </w:pPr>
      <w:r>
        <w:rPr>
          <w:rFonts w:asciiTheme="minorHAnsi" w:eastAsiaTheme="majorEastAsia" w:hAnsiTheme="minorHAnsi"/>
          <w:sz w:val="22"/>
        </w:rPr>
        <w:t>The final ranking of projects including projects sorted according to sector groups is created as follows (see also the figure below):</w:t>
      </w:r>
    </w:p>
    <w:p w14:paraId="6AEB661B" w14:textId="77777777" w:rsidR="00253369" w:rsidRPr="00843AC4" w:rsidRDefault="00253369" w:rsidP="00253369">
      <w:pPr>
        <w:keepNext/>
        <w:spacing w:line="276" w:lineRule="auto"/>
        <w:ind w:firstLine="709"/>
        <w:rPr>
          <w:rFonts w:asciiTheme="minorHAnsi" w:eastAsiaTheme="majorEastAsia" w:hAnsiTheme="minorHAnsi" w:cs="Arial"/>
          <w:sz w:val="22"/>
          <w:szCs w:val="22"/>
        </w:rPr>
      </w:pPr>
      <w:r>
        <w:rPr>
          <w:rFonts w:asciiTheme="minorHAnsi" w:eastAsiaTheme="majorEastAsia" w:hAnsiTheme="minorHAnsi"/>
          <w:b/>
          <w:sz w:val="22"/>
        </w:rPr>
        <w:t xml:space="preserve">(A) Preparation of sector </w:t>
      </w:r>
      <w:r>
        <w:rPr>
          <w:rFonts w:asciiTheme="minorHAnsi" w:eastAsiaTheme="majorEastAsia" w:hAnsiTheme="minorHAnsi"/>
          <w:sz w:val="22"/>
        </w:rPr>
        <w:t>groups:</w:t>
      </w:r>
    </w:p>
    <w:p w14:paraId="63B8FD76" w14:textId="15AD85EE" w:rsidR="00253369" w:rsidRPr="00843AC4" w:rsidRDefault="00253369" w:rsidP="00253369">
      <w:pPr>
        <w:spacing w:line="276" w:lineRule="auto"/>
        <w:ind w:left="2127" w:hanging="711"/>
        <w:rPr>
          <w:rFonts w:asciiTheme="minorHAnsi" w:eastAsiaTheme="majorEastAsia" w:hAnsiTheme="minorHAnsi" w:cs="Arial"/>
          <w:sz w:val="22"/>
          <w:szCs w:val="22"/>
        </w:rPr>
      </w:pPr>
      <w:r>
        <w:rPr>
          <w:rFonts w:asciiTheme="minorHAnsi" w:eastAsiaTheme="majorEastAsia" w:hAnsiTheme="minorHAnsi"/>
          <w:sz w:val="22"/>
        </w:rPr>
        <w:t>A.1</w:t>
      </w:r>
      <w:r>
        <w:tab/>
      </w:r>
      <w:r>
        <w:rPr>
          <w:rFonts w:asciiTheme="minorHAnsi" w:eastAsiaTheme="majorEastAsia" w:hAnsiTheme="minorHAnsi"/>
          <w:sz w:val="22"/>
        </w:rPr>
        <w:t>Projects are ranked in each sector group by score, in descending order from the project with the highest score.</w:t>
      </w:r>
    </w:p>
    <w:p w14:paraId="4AE0882F" w14:textId="0A87FD03" w:rsidR="00253369" w:rsidRPr="00843AC4" w:rsidRDefault="00253369" w:rsidP="00253369">
      <w:pPr>
        <w:spacing w:line="276" w:lineRule="auto"/>
        <w:ind w:firstLine="708"/>
        <w:rPr>
          <w:rFonts w:asciiTheme="minorHAnsi" w:eastAsiaTheme="majorEastAsia" w:hAnsiTheme="minorHAnsi" w:cs="Arial"/>
          <w:b/>
          <w:sz w:val="22"/>
          <w:szCs w:val="22"/>
        </w:rPr>
      </w:pPr>
      <w:r>
        <w:rPr>
          <w:rFonts w:asciiTheme="minorHAnsi" w:eastAsiaTheme="majorEastAsia" w:hAnsiTheme="minorHAnsi"/>
          <w:b/>
          <w:sz w:val="22"/>
        </w:rPr>
        <w:t>(B) Selection step 1 (the best projects from sector groups):</w:t>
      </w:r>
    </w:p>
    <w:p w14:paraId="66497486" w14:textId="77777777" w:rsidR="000D75D1" w:rsidRDefault="00253369" w:rsidP="0019393E">
      <w:pPr>
        <w:spacing w:line="276" w:lineRule="auto"/>
        <w:ind w:left="2127" w:hanging="711"/>
        <w:rPr>
          <w:rFonts w:asciiTheme="minorHAnsi" w:eastAsiaTheme="majorEastAsia" w:hAnsiTheme="minorHAnsi" w:cs="Arial"/>
          <w:sz w:val="22"/>
          <w:szCs w:val="22"/>
        </w:rPr>
      </w:pPr>
      <w:r>
        <w:rPr>
          <w:rFonts w:asciiTheme="minorHAnsi" w:eastAsiaTheme="majorEastAsia" w:hAnsiTheme="minorHAnsi"/>
          <w:sz w:val="22"/>
        </w:rPr>
        <w:t>B.1</w:t>
      </w:r>
      <w:r>
        <w:tab/>
      </w:r>
      <w:r>
        <w:rPr>
          <w:rFonts w:asciiTheme="minorHAnsi" w:eastAsiaTheme="majorEastAsia" w:hAnsiTheme="minorHAnsi"/>
          <w:sz w:val="22"/>
        </w:rPr>
        <w:t xml:space="preserve">The final ranking includes projects which placed first in sector groups; they are ranked depending on their scores in descending order from the project with the highest score. </w:t>
      </w:r>
    </w:p>
    <w:p w14:paraId="3701D8F7" w14:textId="2B082AA6" w:rsidR="00253369" w:rsidRPr="00843AC4" w:rsidRDefault="00253369" w:rsidP="000D75D1">
      <w:pPr>
        <w:spacing w:line="276" w:lineRule="auto"/>
        <w:ind w:left="2127" w:hanging="3"/>
        <w:rPr>
          <w:rFonts w:asciiTheme="minorHAnsi" w:eastAsiaTheme="majorEastAsia" w:hAnsiTheme="minorHAnsi" w:cs="Arial"/>
          <w:sz w:val="22"/>
          <w:szCs w:val="22"/>
        </w:rPr>
      </w:pPr>
      <w:r>
        <w:rPr>
          <w:rFonts w:asciiTheme="minorHAnsi" w:eastAsiaTheme="majorEastAsia" w:hAnsiTheme="minorHAnsi"/>
          <w:sz w:val="22"/>
        </w:rPr>
        <w:t>Where the sector group is empty, no project from that group will be included in the final ranking.</w:t>
      </w:r>
      <w:r>
        <w:tab/>
      </w:r>
    </w:p>
    <w:p w14:paraId="5CED592A" w14:textId="62D0B4F7" w:rsidR="00253369" w:rsidRPr="00843AC4" w:rsidRDefault="00253369" w:rsidP="00253369">
      <w:pPr>
        <w:spacing w:line="276" w:lineRule="auto"/>
        <w:ind w:firstLine="708"/>
        <w:rPr>
          <w:rFonts w:asciiTheme="minorHAnsi" w:eastAsiaTheme="majorEastAsia" w:hAnsiTheme="minorHAnsi" w:cs="Arial"/>
          <w:b/>
          <w:sz w:val="22"/>
          <w:szCs w:val="22"/>
        </w:rPr>
      </w:pPr>
      <w:r>
        <w:rPr>
          <w:rFonts w:asciiTheme="minorHAnsi" w:eastAsiaTheme="majorEastAsia" w:hAnsiTheme="minorHAnsi"/>
          <w:b/>
          <w:sz w:val="22"/>
        </w:rPr>
        <w:t>(C) Selection step 2 (projects not taking account of sector groups):</w:t>
      </w:r>
    </w:p>
    <w:p w14:paraId="18828D82" w14:textId="45E8599C" w:rsidR="00253369" w:rsidRPr="00843AC4" w:rsidRDefault="00253369" w:rsidP="00253369">
      <w:pPr>
        <w:spacing w:line="276" w:lineRule="auto"/>
        <w:ind w:left="2127" w:hanging="711"/>
        <w:rPr>
          <w:rFonts w:asciiTheme="minorHAnsi" w:eastAsiaTheme="majorEastAsia" w:hAnsiTheme="minorHAnsi" w:cs="Arial"/>
          <w:sz w:val="22"/>
          <w:szCs w:val="22"/>
        </w:rPr>
      </w:pPr>
      <w:r>
        <w:rPr>
          <w:rFonts w:asciiTheme="minorHAnsi" w:eastAsiaTheme="majorEastAsia" w:hAnsiTheme="minorHAnsi"/>
          <w:sz w:val="22"/>
        </w:rPr>
        <w:t>C.1</w:t>
      </w:r>
      <w:r>
        <w:tab/>
      </w:r>
      <w:r>
        <w:rPr>
          <w:rFonts w:asciiTheme="minorHAnsi" w:eastAsiaTheme="majorEastAsia" w:hAnsiTheme="minorHAnsi"/>
          <w:sz w:val="22"/>
        </w:rPr>
        <w:t>Projects remaining after selection step 1 are included in the final ranking according to their scores in descending order from the project with the highest score, regardless of the sector group.</w:t>
      </w:r>
    </w:p>
    <w:p w14:paraId="637B6142" w14:textId="77777777" w:rsidR="00253369" w:rsidRPr="00843AC4" w:rsidRDefault="00253369" w:rsidP="00253369">
      <w:pPr>
        <w:spacing w:line="276" w:lineRule="auto"/>
        <w:rPr>
          <w:rFonts w:asciiTheme="minorHAnsi" w:eastAsiaTheme="majorEastAsia" w:hAnsiTheme="minorHAnsi" w:cs="Arial"/>
          <w:sz w:val="22"/>
          <w:szCs w:val="22"/>
        </w:rPr>
      </w:pPr>
      <w:r>
        <w:rPr>
          <w:rFonts w:asciiTheme="minorHAnsi" w:eastAsiaTheme="majorEastAsia" w:hAnsiTheme="minorHAnsi" w:cs="Arial"/>
          <w:noProof/>
          <w:sz w:val="22"/>
          <w:szCs w:val="22"/>
          <w:lang w:val="cs-CZ" w:eastAsia="cs-CZ" w:bidi="ar-SA"/>
        </w:rPr>
        <w:drawing>
          <wp:inline distT="0" distB="0" distL="0" distR="0" wp14:anchorId="64ED4A9A" wp14:editId="7E53F0AD">
            <wp:extent cx="5760720" cy="4378960"/>
            <wp:effectExtent l="25400" t="0" r="5080" b="0"/>
            <wp:docPr id="1" name="Picture 0" descr="AlgoritmusPrepocet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ritmusPrepocet II.png"/>
                    <pic:cNvPicPr/>
                  </pic:nvPicPr>
                  <pic:blipFill>
                    <a:blip r:embed="rId20"/>
                    <a:stretch>
                      <a:fillRect/>
                    </a:stretch>
                  </pic:blipFill>
                  <pic:spPr>
                    <a:xfrm>
                      <a:off x="0" y="0"/>
                      <a:ext cx="5760720" cy="4378960"/>
                    </a:xfrm>
                    <a:prstGeom prst="rect">
                      <a:avLst/>
                    </a:prstGeom>
                  </pic:spPr>
                </pic:pic>
              </a:graphicData>
            </a:graphic>
          </wp:inline>
        </w:drawing>
      </w:r>
    </w:p>
    <w:p w14:paraId="0F4F0130" w14:textId="77777777" w:rsidR="00253369" w:rsidRPr="00843AC4" w:rsidRDefault="00253369" w:rsidP="00253369">
      <w:pPr>
        <w:spacing w:line="276" w:lineRule="auto"/>
        <w:rPr>
          <w:rFonts w:asciiTheme="minorHAnsi" w:eastAsiaTheme="majorEastAsia" w:hAnsiTheme="minorHAnsi" w:cs="Arial"/>
          <w:sz w:val="22"/>
          <w:szCs w:val="22"/>
        </w:rPr>
      </w:pPr>
    </w:p>
    <w:p w14:paraId="4E97326E" w14:textId="77777777" w:rsidR="00253369" w:rsidRPr="00843AC4" w:rsidRDefault="00253369" w:rsidP="00E1701B">
      <w:pPr>
        <w:spacing w:line="276" w:lineRule="auto"/>
        <w:rPr>
          <w:rFonts w:asciiTheme="minorHAnsi" w:eastAsiaTheme="majorEastAsia" w:hAnsiTheme="minorHAnsi" w:cs="Arial"/>
          <w:sz w:val="22"/>
          <w:szCs w:val="22"/>
        </w:rPr>
      </w:pPr>
    </w:p>
    <w:p w14:paraId="0CDB1266" w14:textId="12986BEE" w:rsidR="00A77F04" w:rsidRPr="00843AC4" w:rsidRDefault="00A77F04"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377" w:name="_Toc441754219"/>
      <w:bookmarkStart w:id="378" w:name="_Toc442197335"/>
      <w:bookmarkStart w:id="379" w:name="_Toc484442198"/>
      <w:bookmarkStart w:id="380" w:name="_Toc485652036"/>
      <w:bookmarkStart w:id="381" w:name="_Toc488818397"/>
      <w:r>
        <w:rPr>
          <w:rFonts w:asciiTheme="minorHAnsi" w:eastAsiaTheme="majorEastAsia" w:hAnsiTheme="minorHAnsi"/>
          <w:b/>
          <w:color w:val="4F81BD" w:themeColor="accent1"/>
          <w:sz w:val="26"/>
        </w:rPr>
        <w:t>Method of notification of the approval process results to the applicant</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B5D9032" w14:textId="77777777" w:rsidR="00E4353A" w:rsidRPr="00843AC4" w:rsidRDefault="00E4353A" w:rsidP="006B46B7">
      <w:pPr>
        <w:spacing w:line="276" w:lineRule="auto"/>
        <w:rPr>
          <w:rFonts w:asciiTheme="minorHAnsi" w:eastAsiaTheme="majorEastAsia" w:hAnsiTheme="minorHAnsi" w:cs="Arial"/>
        </w:rPr>
      </w:pPr>
      <w:r>
        <w:rPr>
          <w:rFonts w:asciiTheme="minorHAnsi" w:eastAsiaTheme="majorEastAsia" w:hAnsiTheme="minorHAnsi"/>
          <w:sz w:val="22"/>
        </w:rPr>
        <w:t>Covered in the Rules for Applicants and Beneficiaries – General Part.</w:t>
      </w:r>
    </w:p>
    <w:p w14:paraId="5F71B065" w14:textId="77777777" w:rsidR="002F6683" w:rsidRPr="00843AC4" w:rsidRDefault="00D56474" w:rsidP="00B966ED">
      <w:pPr>
        <w:pStyle w:val="Nadpis1"/>
        <w:numPr>
          <w:ilvl w:val="0"/>
          <w:numId w:val="30"/>
        </w:numPr>
        <w:spacing w:before="240" w:after="240" w:line="276" w:lineRule="auto"/>
        <w:rPr>
          <w:rFonts w:asciiTheme="minorHAnsi" w:hAnsiTheme="minorHAnsi" w:cs="Arial"/>
          <w:bCs w:val="0"/>
          <w:caps/>
        </w:rPr>
      </w:pPr>
      <w:bookmarkStart w:id="382" w:name="_Ref409200729"/>
      <w:bookmarkStart w:id="383" w:name="_Toc409201501"/>
      <w:bookmarkStart w:id="384" w:name="_Toc409202257"/>
      <w:bookmarkStart w:id="385" w:name="_Toc412627536"/>
      <w:bookmarkStart w:id="386" w:name="_Toc412639725"/>
      <w:bookmarkStart w:id="387" w:name="_Toc412639918"/>
      <w:bookmarkStart w:id="388" w:name="_Toc412645755"/>
      <w:bookmarkStart w:id="389" w:name="_Toc412649325"/>
      <w:bookmarkStart w:id="390" w:name="_Toc412649883"/>
      <w:bookmarkStart w:id="391" w:name="_Toc412651094"/>
      <w:bookmarkStart w:id="392" w:name="_Toc413063416"/>
      <w:bookmarkStart w:id="393" w:name="_Toc413082789"/>
      <w:bookmarkStart w:id="394" w:name="_Toc415141401"/>
      <w:bookmarkStart w:id="395" w:name="_Toc415141578"/>
      <w:bookmarkStart w:id="396" w:name="_Toc415145771"/>
      <w:bookmarkStart w:id="397" w:name="_Toc417047857"/>
      <w:bookmarkStart w:id="398" w:name="_Toc417303505"/>
      <w:bookmarkStart w:id="399" w:name="_Toc417306967"/>
      <w:bookmarkStart w:id="400" w:name="_Toc417497909"/>
      <w:bookmarkStart w:id="401" w:name="_Toc417500782"/>
      <w:bookmarkStart w:id="402" w:name="_Toc420087059"/>
      <w:bookmarkStart w:id="403" w:name="_Toc420089881"/>
      <w:bookmarkStart w:id="404" w:name="_Toc421689266"/>
      <w:bookmarkStart w:id="405" w:name="_Toc424032689"/>
      <w:bookmarkStart w:id="406" w:name="_Toc424038566"/>
      <w:bookmarkStart w:id="407" w:name="_Toc441754220"/>
      <w:bookmarkStart w:id="408" w:name="_Toc442197336"/>
      <w:bookmarkStart w:id="409" w:name="_Toc484442199"/>
      <w:bookmarkStart w:id="410" w:name="_Toc485652037"/>
      <w:bookmarkStart w:id="411" w:name="_Toc488818398"/>
      <w:r>
        <w:rPr>
          <w:rFonts w:asciiTheme="minorHAnsi" w:hAnsiTheme="minorHAnsi"/>
          <w:caps/>
        </w:rPr>
        <w:t>Chapter – Processes and rules for the issue of a legal act on the granting/transfer of aid</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788F18D"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412" w:name="_Toc422117928"/>
      <w:bookmarkStart w:id="413" w:name="_Toc422120264"/>
      <w:bookmarkStart w:id="414" w:name="_Toc422145984"/>
      <w:bookmarkStart w:id="415" w:name="_Toc422146986"/>
      <w:bookmarkStart w:id="416" w:name="_Toc422147210"/>
      <w:bookmarkStart w:id="417" w:name="_Toc422147840"/>
      <w:bookmarkStart w:id="418" w:name="_Toc424032690"/>
      <w:bookmarkStart w:id="419" w:name="_Toc424038567"/>
      <w:bookmarkStart w:id="420" w:name="_Toc441754221"/>
      <w:bookmarkStart w:id="421" w:name="_Toc442197337"/>
      <w:bookmarkStart w:id="422" w:name="_Toc484442200"/>
      <w:bookmarkStart w:id="423" w:name="_Toc485652038"/>
      <w:bookmarkStart w:id="424" w:name="_Toc488818399"/>
      <w:r>
        <w:rPr>
          <w:rFonts w:asciiTheme="minorHAnsi" w:eastAsiaTheme="majorEastAsia" w:hAnsiTheme="minorHAnsi"/>
          <w:b/>
          <w:color w:val="4F81BD" w:themeColor="accent1"/>
          <w:sz w:val="26"/>
        </w:rPr>
        <w:t>Provision of financial aid to the applicant</w:t>
      </w:r>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heme="minorHAnsi" w:eastAsiaTheme="majorEastAsia" w:hAnsiTheme="minorHAnsi"/>
          <w:b/>
          <w:color w:val="4F81BD" w:themeColor="accent1"/>
          <w:sz w:val="26"/>
        </w:rPr>
        <w:t xml:space="preserve"> </w:t>
      </w:r>
    </w:p>
    <w:p w14:paraId="4BA7866A" w14:textId="5D11031A" w:rsidR="00BD3897" w:rsidRPr="00843AC4" w:rsidRDefault="00BD3897" w:rsidP="006B46B7">
      <w:pPr>
        <w:spacing w:line="276" w:lineRule="auto"/>
        <w:rPr>
          <w:rFonts w:asciiTheme="minorHAnsi" w:hAnsiTheme="minorHAnsi" w:cs="Arial"/>
          <w:sz w:val="22"/>
          <w:szCs w:val="22"/>
        </w:rPr>
      </w:pPr>
      <w:bookmarkStart w:id="425" w:name="_Toc422117929"/>
      <w:bookmarkStart w:id="426" w:name="_Toc422120265"/>
      <w:bookmarkStart w:id="427" w:name="_Toc422145985"/>
      <w:bookmarkStart w:id="428" w:name="_Toc422146987"/>
      <w:bookmarkStart w:id="429" w:name="_Toc422147211"/>
      <w:bookmarkStart w:id="430" w:name="_Toc422147841"/>
      <w:bookmarkStart w:id="431" w:name="_Toc424032691"/>
      <w:bookmarkStart w:id="432" w:name="_Toc424038568"/>
      <w:r>
        <w:rPr>
          <w:rFonts w:asciiTheme="minorHAnsi" w:hAnsiTheme="minorHAnsi"/>
          <w:sz w:val="22"/>
        </w:rPr>
        <w:t>Specified in the Rules for Applicants and Beneficiaries – General Part</w:t>
      </w:r>
      <w:r w:rsidR="00CD05DC">
        <w:rPr>
          <w:rFonts w:asciiTheme="minorHAnsi" w:hAnsiTheme="minorHAnsi"/>
          <w:sz w:val="22"/>
        </w:rPr>
        <w:t>.</w:t>
      </w:r>
    </w:p>
    <w:p w14:paraId="74DC6254"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433" w:name="_Toc441754222"/>
      <w:bookmarkStart w:id="434" w:name="_Toc442197338"/>
      <w:bookmarkStart w:id="435" w:name="_Toc484442201"/>
      <w:bookmarkStart w:id="436" w:name="_Toc485652039"/>
      <w:bookmarkStart w:id="437" w:name="_Toc488818400"/>
      <w:r>
        <w:rPr>
          <w:rFonts w:asciiTheme="minorHAnsi" w:eastAsiaTheme="majorEastAsia" w:hAnsiTheme="minorHAnsi"/>
          <w:b/>
          <w:color w:val="4F81BD" w:themeColor="accent1"/>
          <w:sz w:val="26"/>
        </w:rPr>
        <w:t>Forms of allocation of funds</w:t>
      </w:r>
      <w:bookmarkEnd w:id="425"/>
      <w:bookmarkEnd w:id="426"/>
      <w:bookmarkEnd w:id="427"/>
      <w:bookmarkEnd w:id="428"/>
      <w:bookmarkEnd w:id="429"/>
      <w:bookmarkEnd w:id="430"/>
      <w:bookmarkEnd w:id="431"/>
      <w:bookmarkEnd w:id="432"/>
      <w:bookmarkEnd w:id="433"/>
      <w:bookmarkEnd w:id="434"/>
      <w:bookmarkEnd w:id="435"/>
      <w:bookmarkEnd w:id="436"/>
      <w:bookmarkEnd w:id="437"/>
      <w:r>
        <w:rPr>
          <w:rFonts w:asciiTheme="minorHAnsi" w:eastAsiaTheme="majorEastAsia" w:hAnsiTheme="minorHAnsi"/>
          <w:b/>
          <w:color w:val="4F81BD" w:themeColor="accent1"/>
          <w:sz w:val="26"/>
        </w:rPr>
        <w:t xml:space="preserve"> </w:t>
      </w:r>
    </w:p>
    <w:p w14:paraId="45B517D7" w14:textId="70B0EDA9" w:rsidR="00BD3897" w:rsidRPr="00843AC4" w:rsidRDefault="00BD3897" w:rsidP="006B46B7">
      <w:pPr>
        <w:spacing w:line="276" w:lineRule="auto"/>
        <w:rPr>
          <w:rFonts w:asciiTheme="minorHAnsi" w:eastAsiaTheme="majorEastAsia" w:hAnsiTheme="minorHAnsi" w:cs="Arial"/>
          <w:b/>
          <w:sz w:val="22"/>
          <w:szCs w:val="22"/>
        </w:rPr>
      </w:pPr>
      <w:bookmarkStart w:id="438" w:name="_Toc422117930"/>
      <w:bookmarkStart w:id="439" w:name="_Toc422120266"/>
      <w:bookmarkStart w:id="440" w:name="_Toc422145986"/>
      <w:bookmarkStart w:id="441" w:name="_Toc422146988"/>
      <w:bookmarkStart w:id="442" w:name="_Toc422147212"/>
      <w:bookmarkStart w:id="443" w:name="_Toc422147842"/>
      <w:bookmarkStart w:id="444" w:name="_Toc424032692"/>
      <w:bookmarkStart w:id="445" w:name="_Toc424038569"/>
      <w:r>
        <w:rPr>
          <w:rFonts w:asciiTheme="minorHAnsi" w:eastAsiaTheme="majorEastAsia" w:hAnsiTheme="minorHAnsi"/>
          <w:sz w:val="22"/>
        </w:rPr>
        <w:t>Specified in the Rules for Applicants and Beneficiaries – General Part</w:t>
      </w:r>
      <w:r w:rsidR="00CD05DC">
        <w:rPr>
          <w:rFonts w:asciiTheme="minorHAnsi" w:eastAsiaTheme="majorEastAsia" w:hAnsiTheme="minorHAnsi"/>
          <w:sz w:val="22"/>
        </w:rPr>
        <w:t>.</w:t>
      </w:r>
    </w:p>
    <w:p w14:paraId="4F607F87"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446" w:name="_Toc441754223"/>
      <w:bookmarkStart w:id="447" w:name="_Toc442197339"/>
      <w:bookmarkStart w:id="448" w:name="_Toc484442202"/>
      <w:bookmarkStart w:id="449" w:name="_Toc485652040"/>
      <w:bookmarkStart w:id="450" w:name="_Toc488818401"/>
      <w:r>
        <w:rPr>
          <w:rFonts w:asciiTheme="minorHAnsi" w:eastAsiaTheme="majorEastAsia" w:hAnsiTheme="minorHAnsi"/>
          <w:b/>
          <w:color w:val="4F81BD" w:themeColor="accent1"/>
          <w:sz w:val="26"/>
        </w:rPr>
        <w:t>Notification of approval of aid application from OP RDE</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3DC0916E" w14:textId="17E96C1B" w:rsidR="004C1C4A" w:rsidRPr="004C1C4A" w:rsidRDefault="004C1C4A" w:rsidP="004C1C4A">
      <w:pPr>
        <w:spacing w:line="276" w:lineRule="auto"/>
        <w:rPr>
          <w:rFonts w:asciiTheme="minorHAnsi" w:eastAsiaTheme="majorEastAsia" w:hAnsiTheme="minorHAnsi" w:cs="Arial"/>
          <w:sz w:val="22"/>
          <w:szCs w:val="22"/>
        </w:rPr>
      </w:pPr>
      <w:bookmarkStart w:id="451" w:name="_Toc422117931"/>
      <w:bookmarkStart w:id="452" w:name="_Toc422120267"/>
      <w:bookmarkStart w:id="453" w:name="_Toc422145987"/>
      <w:bookmarkStart w:id="454" w:name="_Toc422146989"/>
      <w:bookmarkStart w:id="455" w:name="_Toc422147213"/>
      <w:bookmarkStart w:id="456" w:name="_Toc422147843"/>
      <w:bookmarkStart w:id="457" w:name="_Toc424032693"/>
      <w:bookmarkStart w:id="458" w:name="_Toc424038570"/>
      <w:r>
        <w:rPr>
          <w:rFonts w:asciiTheme="minorHAnsi" w:eastAsiaTheme="majorEastAsia" w:hAnsiTheme="minorHAnsi"/>
          <w:sz w:val="22"/>
        </w:rPr>
        <w:t xml:space="preserve">Successful applicants are notified about the recommendation of the grant application for </w:t>
      </w:r>
      <w:r w:rsidR="00EE70AC">
        <w:rPr>
          <w:rFonts w:asciiTheme="minorHAnsi" w:eastAsiaTheme="majorEastAsia" w:hAnsiTheme="minorHAnsi"/>
          <w:sz w:val="22"/>
        </w:rPr>
        <w:t>financing in the form of the Notification</w:t>
      </w:r>
      <w:r>
        <w:rPr>
          <w:rFonts w:asciiTheme="minorHAnsi" w:eastAsiaTheme="majorEastAsia" w:hAnsiTheme="minorHAnsi"/>
          <w:sz w:val="22"/>
        </w:rPr>
        <w:t xml:space="preserve"> </w:t>
      </w:r>
      <w:r w:rsidR="00EE70AC" w:rsidRPr="00EE70AC">
        <w:rPr>
          <w:rFonts w:asciiTheme="minorHAnsi" w:eastAsiaTheme="majorEastAsia" w:hAnsiTheme="minorHAnsi"/>
          <w:sz w:val="22"/>
        </w:rPr>
        <w:t>on Grant Application for Financing</w:t>
      </w:r>
      <w:r>
        <w:rPr>
          <w:rFonts w:asciiTheme="minorHAnsi" w:eastAsiaTheme="majorEastAsia" w:hAnsiTheme="minorHAnsi"/>
          <w:sz w:val="22"/>
        </w:rPr>
        <w:t xml:space="preserve">. This notification is sent to the successful applicants (or the </w:t>
      </w:r>
      <w:r w:rsidR="00EE70AC">
        <w:rPr>
          <w:rFonts w:asciiTheme="minorHAnsi" w:eastAsiaTheme="majorEastAsia" w:hAnsiTheme="minorHAnsi"/>
          <w:sz w:val="22"/>
        </w:rPr>
        <w:t>statutory</w:t>
      </w:r>
      <w:r>
        <w:rPr>
          <w:rFonts w:asciiTheme="minorHAnsi" w:eastAsiaTheme="majorEastAsia" w:hAnsiTheme="minorHAnsi"/>
          <w:sz w:val="22"/>
        </w:rPr>
        <w:t xml:space="preserve"> bodies provided in the </w:t>
      </w:r>
      <w:r w:rsidR="00EE70AC">
        <w:rPr>
          <w:rFonts w:asciiTheme="minorHAnsi" w:eastAsiaTheme="majorEastAsia" w:hAnsiTheme="minorHAnsi"/>
          <w:sz w:val="22"/>
        </w:rPr>
        <w:t>grant</w:t>
      </w:r>
      <w:r>
        <w:rPr>
          <w:rFonts w:asciiTheme="minorHAnsi" w:eastAsiaTheme="majorEastAsia" w:hAnsiTheme="minorHAnsi"/>
          <w:sz w:val="22"/>
        </w:rPr>
        <w:t xml:space="preserve"> application) through IS KP14+, typically within 10 business days from signing the list of recommended / not recommended projects by MA OP RDE. The content of the notice is described in the Rules for Applicants and Beneficiaries – General Part (Chapter 6.3).</w:t>
      </w:r>
    </w:p>
    <w:p w14:paraId="1F980307" w14:textId="393D51C5" w:rsidR="004C1C4A" w:rsidRPr="004C1C4A" w:rsidRDefault="00EE70AC" w:rsidP="004C1C4A">
      <w:pPr>
        <w:spacing w:line="276" w:lineRule="auto"/>
        <w:rPr>
          <w:rFonts w:asciiTheme="minorHAnsi" w:eastAsiaTheme="majorEastAsia" w:hAnsiTheme="minorHAnsi" w:cs="Arial"/>
          <w:sz w:val="22"/>
          <w:szCs w:val="22"/>
        </w:rPr>
      </w:pPr>
      <w:r>
        <w:rPr>
          <w:rFonts w:asciiTheme="minorHAnsi" w:eastAsiaTheme="majorEastAsia" w:hAnsiTheme="minorHAnsi"/>
          <w:sz w:val="22"/>
        </w:rPr>
        <w:t>If the grant</w:t>
      </w:r>
      <w:r w:rsidR="004C1C4A">
        <w:rPr>
          <w:rFonts w:asciiTheme="minorHAnsi" w:eastAsiaTheme="majorEastAsia" w:hAnsiTheme="minorHAnsi"/>
          <w:sz w:val="22"/>
        </w:rPr>
        <w:t xml:space="preserve"> application is recommended for financing (without reservations), the applicant is asked to complete the documents for the issuance of the legal act on </w:t>
      </w:r>
      <w:r w:rsidRPr="00EE70AC">
        <w:rPr>
          <w:rFonts w:asciiTheme="minorHAnsi" w:eastAsiaTheme="majorEastAsia" w:hAnsiTheme="minorHAnsi"/>
          <w:sz w:val="22"/>
        </w:rPr>
        <w:t>grant award/transfer</w:t>
      </w:r>
      <w:r w:rsidR="004C1C4A">
        <w:rPr>
          <w:rFonts w:asciiTheme="minorHAnsi" w:eastAsiaTheme="majorEastAsia" w:hAnsiTheme="minorHAnsi"/>
          <w:sz w:val="22"/>
        </w:rPr>
        <w:t xml:space="preserve"> (including the deadline of 15 days for their delivery) – see Chapter 6.4.</w:t>
      </w:r>
    </w:p>
    <w:p w14:paraId="48960F89" w14:textId="1FDEB1A9" w:rsidR="00062642" w:rsidRPr="00062642" w:rsidRDefault="004C1C4A" w:rsidP="00062642">
      <w:pPr>
        <w:rPr>
          <w:rFonts w:asciiTheme="minorHAnsi" w:eastAsiaTheme="majorEastAsia" w:hAnsiTheme="minorHAnsi" w:cstheme="minorHAnsi"/>
          <w:sz w:val="22"/>
        </w:rPr>
      </w:pPr>
      <w:r>
        <w:rPr>
          <w:rFonts w:asciiTheme="minorHAnsi" w:eastAsiaTheme="majorEastAsia" w:hAnsiTheme="minorHAnsi" w:cstheme="minorHAnsi"/>
          <w:sz w:val="22"/>
        </w:rPr>
        <w:t xml:space="preserve">If the aid application is recommended for financing (with reservation), the applicant is asked to modify the </w:t>
      </w:r>
      <w:r w:rsidR="00EE70AC">
        <w:rPr>
          <w:rFonts w:asciiTheme="minorHAnsi" w:eastAsiaTheme="majorEastAsia" w:hAnsiTheme="minorHAnsi" w:cstheme="minorHAnsi"/>
          <w:sz w:val="22"/>
        </w:rPr>
        <w:t>grant</w:t>
      </w:r>
      <w:r>
        <w:rPr>
          <w:rFonts w:asciiTheme="minorHAnsi" w:eastAsiaTheme="majorEastAsia" w:hAnsiTheme="minorHAnsi" w:cstheme="minorHAnsi"/>
          <w:sz w:val="22"/>
        </w:rPr>
        <w:t xml:space="preserve"> application in IS KP14+ and complete the documents for the issuance of the legal act on </w:t>
      </w:r>
      <w:r w:rsidR="00EE70AC" w:rsidRPr="00EE70AC">
        <w:rPr>
          <w:rFonts w:asciiTheme="minorHAnsi" w:eastAsiaTheme="majorEastAsia" w:hAnsiTheme="minorHAnsi" w:cstheme="minorHAnsi"/>
          <w:sz w:val="22"/>
        </w:rPr>
        <w:t xml:space="preserve">grant award/transfer </w:t>
      </w:r>
      <w:r>
        <w:rPr>
          <w:rFonts w:asciiTheme="minorHAnsi" w:eastAsiaTheme="majorEastAsia" w:hAnsiTheme="minorHAnsi" w:cstheme="minorHAnsi"/>
          <w:sz w:val="22"/>
        </w:rPr>
        <w:t>(including the deadline of 15 days for their delivery) – see Chapter 6.4.</w:t>
      </w:r>
    </w:p>
    <w:p w14:paraId="6CF341C7" w14:textId="5E9327C4" w:rsidR="00C67C8E" w:rsidRPr="00843AC4" w:rsidRDefault="004C1C4A"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459" w:name="_Toc484442205"/>
      <w:bookmarkStart w:id="460" w:name="_Toc485652041"/>
      <w:bookmarkStart w:id="461" w:name="_Toc441754224"/>
      <w:bookmarkStart w:id="462" w:name="_Toc442197340"/>
      <w:bookmarkStart w:id="463" w:name="_Toc488818402"/>
      <w:r>
        <w:rPr>
          <w:rFonts w:asciiTheme="minorHAnsi" w:eastAsiaTheme="majorEastAsia" w:hAnsiTheme="minorHAnsi"/>
          <w:b/>
          <w:color w:val="4F81BD" w:themeColor="accent1"/>
          <w:sz w:val="26"/>
        </w:rPr>
        <w:t>Documents needed to issue a legal act on the granting/transfer of aid</w:t>
      </w:r>
      <w:bookmarkEnd w:id="451"/>
      <w:bookmarkEnd w:id="452"/>
      <w:bookmarkEnd w:id="453"/>
      <w:bookmarkEnd w:id="454"/>
      <w:bookmarkEnd w:id="455"/>
      <w:bookmarkEnd w:id="456"/>
      <w:bookmarkEnd w:id="457"/>
      <w:bookmarkEnd w:id="458"/>
      <w:bookmarkEnd w:id="459"/>
      <w:bookmarkEnd w:id="460"/>
      <w:bookmarkEnd w:id="463"/>
      <w:r>
        <w:rPr>
          <w:rFonts w:asciiTheme="minorHAnsi" w:eastAsiaTheme="majorEastAsia" w:hAnsiTheme="minorHAnsi"/>
          <w:b/>
          <w:color w:val="4F81BD" w:themeColor="accent1"/>
          <w:sz w:val="26"/>
        </w:rPr>
        <w:t xml:space="preserve"> </w:t>
      </w:r>
      <w:bookmarkEnd w:id="461"/>
    </w:p>
    <w:bookmarkEnd w:id="462"/>
    <w:p w14:paraId="4B2F59D7" w14:textId="628E308B" w:rsidR="00725DB1" w:rsidRPr="00843AC4" w:rsidRDefault="00725DB1" w:rsidP="00725DB1">
      <w:pPr>
        <w:autoSpaceDE w:val="0"/>
        <w:autoSpaceDN w:val="0"/>
        <w:spacing w:line="276" w:lineRule="auto"/>
        <w:rPr>
          <w:rFonts w:asciiTheme="minorHAnsi" w:hAnsiTheme="minorHAnsi" w:cs="Arial"/>
          <w:color w:val="000000"/>
          <w:sz w:val="22"/>
          <w:szCs w:val="22"/>
        </w:rPr>
      </w:pPr>
      <w:r>
        <w:rPr>
          <w:rFonts w:asciiTheme="minorHAnsi" w:hAnsiTheme="minorHAnsi"/>
          <w:color w:val="000000"/>
          <w:sz w:val="22"/>
        </w:rPr>
        <w:t xml:space="preserve">The required documents for the issuance of a legal act </w:t>
      </w:r>
      <w:r>
        <w:rPr>
          <w:rFonts w:asciiTheme="minorHAnsi" w:eastAsiaTheme="majorEastAsia" w:hAnsiTheme="minorHAnsi"/>
          <w:sz w:val="22"/>
        </w:rPr>
        <w:t xml:space="preserve">on </w:t>
      </w:r>
      <w:r w:rsidR="00EE70AC" w:rsidRPr="00EE70AC">
        <w:rPr>
          <w:rFonts w:asciiTheme="minorHAnsi" w:eastAsiaTheme="majorEastAsia" w:hAnsiTheme="minorHAnsi"/>
          <w:sz w:val="22"/>
        </w:rPr>
        <w:t>grant award/transfer</w:t>
      </w:r>
      <w:r>
        <w:rPr>
          <w:rFonts w:asciiTheme="minorHAnsi" w:eastAsiaTheme="majorEastAsia" w:hAnsiTheme="minorHAnsi"/>
          <w:sz w:val="22"/>
        </w:rPr>
        <w:t xml:space="preserve">, </w:t>
      </w:r>
      <w:r>
        <w:rPr>
          <w:rFonts w:asciiTheme="minorHAnsi" w:hAnsiTheme="minorHAnsi"/>
          <w:color w:val="000000"/>
          <w:sz w:val="22"/>
        </w:rPr>
        <w:t xml:space="preserve">including the method of delivery, are described in detail </w:t>
      </w:r>
      <w:r>
        <w:rPr>
          <w:rFonts w:asciiTheme="minorHAnsi" w:eastAsiaTheme="majorEastAsia" w:hAnsiTheme="minorHAnsi"/>
          <w:sz w:val="22"/>
        </w:rPr>
        <w:t xml:space="preserve">in Chapter 6.4 of the </w:t>
      </w:r>
      <w:r>
        <w:rPr>
          <w:rFonts w:asciiTheme="minorHAnsi" w:hAnsiTheme="minorHAnsi"/>
          <w:color w:val="000000"/>
          <w:sz w:val="22"/>
        </w:rPr>
        <w:t>Rules for Applicants and Beneficiaries – General Part.</w:t>
      </w:r>
    </w:p>
    <w:p w14:paraId="72967255" w14:textId="2CB8DFE0" w:rsidR="00725DB1" w:rsidRPr="00843AC4" w:rsidRDefault="00725DB1" w:rsidP="00EE70AC">
      <w:pPr>
        <w:keepNext/>
        <w:keepLines/>
        <w:rPr>
          <w:rFonts w:asciiTheme="minorHAnsi" w:eastAsiaTheme="majorEastAsia" w:hAnsiTheme="minorHAnsi" w:cs="Arial"/>
          <w:sz w:val="22"/>
          <w:szCs w:val="22"/>
        </w:rPr>
      </w:pPr>
      <w:r>
        <w:rPr>
          <w:rFonts w:asciiTheme="minorHAnsi" w:eastAsiaTheme="majorEastAsia" w:hAnsiTheme="minorHAnsi"/>
          <w:b/>
          <w:sz w:val="22"/>
        </w:rPr>
        <w:t>List of documents before issuing the legal act on the granting/transfer of aid</w:t>
      </w:r>
      <w:r>
        <w:rPr>
          <w:rStyle w:val="Znakapoznpodarou"/>
          <w:rFonts w:asciiTheme="minorHAnsi" w:hAnsiTheme="minorHAnsi"/>
          <w:b/>
          <w:sz w:val="22"/>
        </w:rPr>
        <w:footnoteReference w:id="14"/>
      </w:r>
      <w:r>
        <w:rPr>
          <w:rFonts w:asciiTheme="minorHAnsi" w:eastAsiaTheme="majorEastAsia" w:hAnsiTheme="minorHAnsi"/>
          <w:sz w:val="22"/>
        </w:rPr>
        <w:t>: </w:t>
      </w:r>
    </w:p>
    <w:p w14:paraId="10AD0FEE" w14:textId="1F66E0CA" w:rsidR="00F71E98" w:rsidRPr="00843AC4" w:rsidRDefault="00725DB1" w:rsidP="00062642">
      <w:pPr>
        <w:keepNext/>
        <w:autoSpaceDE w:val="0"/>
        <w:autoSpaceDN w:val="0"/>
        <w:adjustRightInd w:val="0"/>
        <w:spacing w:line="276" w:lineRule="auto"/>
        <w:ind w:left="142"/>
        <w:rPr>
          <w:rFonts w:asciiTheme="minorHAnsi" w:eastAsia="Calibri" w:hAnsiTheme="minorHAnsi" w:cs="Arial"/>
          <w:color w:val="000000"/>
          <w:sz w:val="22"/>
          <w:szCs w:val="22"/>
        </w:rPr>
      </w:pPr>
      <w:r>
        <w:rPr>
          <w:rFonts w:asciiTheme="minorHAnsi" w:hAnsiTheme="minorHAnsi"/>
          <w:color w:val="000000"/>
          <w:sz w:val="22"/>
        </w:rPr>
        <w:t xml:space="preserve">(1a) </w:t>
      </w:r>
      <w:r w:rsidR="00EE70AC" w:rsidRPr="00EE70AC">
        <w:rPr>
          <w:rFonts w:asciiTheme="minorHAnsi" w:hAnsiTheme="minorHAnsi"/>
          <w:color w:val="000000"/>
          <w:sz w:val="22"/>
        </w:rPr>
        <w:t>Certificate of indebtedness</w:t>
      </w:r>
      <w:r w:rsidR="00EE70AC" w:rsidRPr="00EE70AC">
        <w:rPr>
          <w:rStyle w:val="Znakapoznpodarou"/>
          <w:rFonts w:asciiTheme="minorHAnsi" w:hAnsiTheme="minorHAnsi"/>
          <w:color w:val="000000"/>
          <w:sz w:val="22"/>
          <w:vertAlign w:val="baseline"/>
        </w:rPr>
        <w:t xml:space="preserve"> </w:t>
      </w:r>
      <w:r>
        <w:rPr>
          <w:rStyle w:val="Znakapoznpodarou"/>
          <w:rFonts w:asciiTheme="minorHAnsi" w:hAnsiTheme="minorHAnsi"/>
          <w:color w:val="000000"/>
          <w:spacing w:val="-4"/>
          <w:sz w:val="22"/>
        </w:rPr>
        <w:footnoteReference w:id="15"/>
      </w:r>
      <w:r>
        <w:rPr>
          <w:rFonts w:asciiTheme="minorHAnsi" w:hAnsiTheme="minorHAnsi"/>
          <w:color w:val="000000"/>
          <w:sz w:val="22"/>
        </w:rPr>
        <w:t xml:space="preserve"> – where relevant;</w:t>
      </w:r>
    </w:p>
    <w:p w14:paraId="3A55ACE4" w14:textId="289C4B3C" w:rsidR="00725DB1" w:rsidRPr="00062642" w:rsidRDefault="00725DB1" w:rsidP="00062642">
      <w:pPr>
        <w:pStyle w:val="Odstavecseseznamem1"/>
        <w:autoSpaceDE w:val="0"/>
        <w:autoSpaceDN w:val="0"/>
        <w:adjustRightInd w:val="0"/>
        <w:spacing w:line="276" w:lineRule="auto"/>
        <w:ind w:left="142"/>
        <w:rPr>
          <w:rFonts w:asciiTheme="minorHAnsi" w:eastAsia="Calibri" w:hAnsiTheme="minorHAnsi" w:cs="Arial"/>
          <w:color w:val="000000"/>
          <w:sz w:val="22"/>
          <w:szCs w:val="22"/>
        </w:rPr>
      </w:pPr>
      <w:r>
        <w:rPr>
          <w:rFonts w:asciiTheme="minorHAnsi" w:hAnsiTheme="minorHAnsi"/>
          <w:color w:val="000000"/>
          <w:sz w:val="22"/>
        </w:rPr>
        <w:t xml:space="preserve">(2) Power of attorney / </w:t>
      </w:r>
      <w:r w:rsidR="00EE70AC" w:rsidRPr="00EE70AC">
        <w:rPr>
          <w:rFonts w:asciiTheme="minorHAnsi" w:hAnsiTheme="minorHAnsi"/>
          <w:color w:val="000000"/>
          <w:sz w:val="22"/>
        </w:rPr>
        <w:t>authorisation for representation</w:t>
      </w:r>
      <w:r>
        <w:rPr>
          <w:rFonts w:asciiTheme="minorHAnsi" w:hAnsiTheme="minorHAnsi"/>
          <w:color w:val="000000"/>
          <w:sz w:val="22"/>
        </w:rPr>
        <w:t xml:space="preserve"> – where relevant;</w:t>
      </w:r>
    </w:p>
    <w:p w14:paraId="03D66C24" w14:textId="56E169A0" w:rsidR="00725DB1" w:rsidRPr="00843AC4" w:rsidRDefault="00725DB1" w:rsidP="00062642">
      <w:pPr>
        <w:pStyle w:val="Odstavecseseznamem1"/>
        <w:autoSpaceDE w:val="0"/>
        <w:autoSpaceDN w:val="0"/>
        <w:adjustRightInd w:val="0"/>
        <w:spacing w:line="276" w:lineRule="auto"/>
        <w:ind w:left="142"/>
        <w:rPr>
          <w:rFonts w:asciiTheme="minorHAnsi" w:eastAsia="Calibri" w:hAnsiTheme="minorHAnsi" w:cs="Arial"/>
          <w:color w:val="000000"/>
          <w:sz w:val="22"/>
          <w:szCs w:val="22"/>
        </w:rPr>
      </w:pPr>
      <w:r>
        <w:rPr>
          <w:rFonts w:asciiTheme="minorHAnsi" w:hAnsiTheme="minorHAnsi"/>
          <w:color w:val="000000"/>
          <w:sz w:val="22"/>
        </w:rPr>
        <w:t xml:space="preserve">(3) </w:t>
      </w:r>
      <w:r w:rsidR="00EE70AC" w:rsidRPr="007D1E8B">
        <w:rPr>
          <w:rFonts w:asciiTheme="minorHAnsi" w:eastAsia="Calibri" w:hAnsiTheme="minorHAnsi" w:cs="Arial"/>
          <w:color w:val="000000"/>
          <w:sz w:val="22"/>
          <w:szCs w:val="22"/>
        </w:rPr>
        <w:t>Affidavit</w:t>
      </w:r>
      <w:r w:rsidR="00EE70AC">
        <w:rPr>
          <w:rFonts w:asciiTheme="minorHAnsi" w:hAnsiTheme="minorHAnsi"/>
          <w:color w:val="000000"/>
          <w:sz w:val="22"/>
        </w:rPr>
        <w:t xml:space="preserve"> </w:t>
      </w:r>
      <w:r>
        <w:rPr>
          <w:rFonts w:asciiTheme="minorHAnsi" w:hAnsiTheme="minorHAnsi"/>
          <w:color w:val="000000"/>
          <w:sz w:val="22"/>
        </w:rPr>
        <w:t>on the active data box and the commitment to have the data box active during the whole period of implementation and sustainability of the project – where relevant;</w:t>
      </w:r>
    </w:p>
    <w:p w14:paraId="53FF553A" w14:textId="15D6C8EA" w:rsidR="00725DB1" w:rsidRDefault="00725DB1" w:rsidP="00062642">
      <w:pPr>
        <w:pStyle w:val="Odstavecseseznamem1"/>
        <w:autoSpaceDE w:val="0"/>
        <w:autoSpaceDN w:val="0"/>
        <w:adjustRightInd w:val="0"/>
        <w:spacing w:line="276" w:lineRule="auto"/>
        <w:ind w:left="142"/>
        <w:rPr>
          <w:rFonts w:asciiTheme="minorHAnsi" w:hAnsiTheme="minorHAnsi"/>
          <w:color w:val="000000"/>
          <w:sz w:val="22"/>
        </w:rPr>
      </w:pPr>
      <w:r>
        <w:rPr>
          <w:rFonts w:asciiTheme="minorHAnsi" w:hAnsiTheme="minorHAnsi"/>
          <w:color w:val="000000"/>
          <w:sz w:val="22"/>
        </w:rPr>
        <w:t>(4) Partnership Agreeme</w:t>
      </w:r>
      <w:r w:rsidR="00EE70AC">
        <w:rPr>
          <w:rFonts w:asciiTheme="minorHAnsi" w:hAnsiTheme="minorHAnsi"/>
          <w:color w:val="000000"/>
          <w:sz w:val="22"/>
        </w:rPr>
        <w:t>nt – unless submitted with the grant</w:t>
      </w:r>
      <w:r>
        <w:rPr>
          <w:rFonts w:asciiTheme="minorHAnsi" w:hAnsiTheme="minorHAnsi"/>
          <w:color w:val="000000"/>
          <w:sz w:val="22"/>
        </w:rPr>
        <w:t xml:space="preserve"> application;</w:t>
      </w:r>
    </w:p>
    <w:p w14:paraId="68A2C4AA" w14:textId="7425C47C" w:rsidR="007D1E8B" w:rsidRPr="00843AC4" w:rsidRDefault="007D1E8B" w:rsidP="00062642">
      <w:pPr>
        <w:pStyle w:val="Odstavecseseznamem1"/>
        <w:autoSpaceDE w:val="0"/>
        <w:autoSpaceDN w:val="0"/>
        <w:adjustRightInd w:val="0"/>
        <w:spacing w:line="276" w:lineRule="auto"/>
        <w:ind w:left="142"/>
        <w:rPr>
          <w:rFonts w:asciiTheme="minorHAnsi" w:eastAsia="Calibri" w:hAnsiTheme="minorHAnsi" w:cs="Arial"/>
          <w:color w:val="000000"/>
          <w:sz w:val="22"/>
          <w:szCs w:val="22"/>
        </w:rPr>
      </w:pPr>
      <w:r>
        <w:rPr>
          <w:rFonts w:asciiTheme="minorHAnsi" w:eastAsia="Calibri" w:hAnsiTheme="minorHAnsi" w:cs="Arial"/>
          <w:color w:val="000000"/>
          <w:sz w:val="22"/>
          <w:szCs w:val="22"/>
        </w:rPr>
        <w:t xml:space="preserve">(5) </w:t>
      </w:r>
      <w:r w:rsidRPr="007D1E8B">
        <w:rPr>
          <w:rFonts w:asciiTheme="minorHAnsi" w:eastAsia="Calibri" w:hAnsiTheme="minorHAnsi" w:cs="Arial"/>
          <w:color w:val="000000"/>
          <w:sz w:val="22"/>
          <w:szCs w:val="22"/>
        </w:rPr>
        <w:t>Affidavit of the partner</w:t>
      </w:r>
      <w:r>
        <w:rPr>
          <w:rFonts w:asciiTheme="minorHAnsi" w:eastAsia="Calibri" w:hAnsiTheme="minorHAnsi" w:cs="Arial"/>
          <w:color w:val="000000"/>
          <w:sz w:val="22"/>
          <w:szCs w:val="22"/>
        </w:rPr>
        <w:t>;</w:t>
      </w:r>
    </w:p>
    <w:p w14:paraId="53350AF3" w14:textId="7ACC904F" w:rsidR="00725DB1" w:rsidRPr="00843AC4" w:rsidRDefault="00725DB1" w:rsidP="00062642">
      <w:pPr>
        <w:pStyle w:val="Odstavecseseznamem1"/>
        <w:autoSpaceDE w:val="0"/>
        <w:autoSpaceDN w:val="0"/>
        <w:adjustRightInd w:val="0"/>
        <w:spacing w:line="276" w:lineRule="auto"/>
        <w:ind w:left="142"/>
        <w:rPr>
          <w:rFonts w:asciiTheme="minorHAnsi" w:eastAsia="Calibri" w:hAnsiTheme="minorHAnsi" w:cs="Arial"/>
          <w:color w:val="000000"/>
          <w:sz w:val="22"/>
          <w:szCs w:val="22"/>
        </w:rPr>
      </w:pPr>
      <w:r>
        <w:rPr>
          <w:rFonts w:asciiTheme="minorHAnsi" w:hAnsiTheme="minorHAnsi"/>
          <w:color w:val="000000"/>
          <w:sz w:val="22"/>
        </w:rPr>
        <w:t xml:space="preserve">(7) </w:t>
      </w:r>
      <w:r w:rsidR="00EE70AC" w:rsidRPr="00EE70AC">
        <w:rPr>
          <w:rFonts w:asciiTheme="minorHAnsi" w:hAnsiTheme="minorHAnsi"/>
          <w:color w:val="000000"/>
          <w:sz w:val="22"/>
        </w:rPr>
        <w:t>Declaration on size of enterprise</w:t>
      </w:r>
      <w:r>
        <w:rPr>
          <w:rFonts w:asciiTheme="minorHAnsi" w:hAnsiTheme="minorHAnsi"/>
          <w:color w:val="000000"/>
          <w:sz w:val="22"/>
        </w:rPr>
        <w:t xml:space="preserve"> – only applicable to entities which are to receive aid under GBER;</w:t>
      </w:r>
    </w:p>
    <w:p w14:paraId="34F1DEA0" w14:textId="7AE3ADD3" w:rsidR="00725DB1" w:rsidRPr="00062642" w:rsidRDefault="00725DB1" w:rsidP="00062642">
      <w:pPr>
        <w:pStyle w:val="Odstavecseseznamem1"/>
        <w:autoSpaceDE w:val="0"/>
        <w:autoSpaceDN w:val="0"/>
        <w:adjustRightInd w:val="0"/>
        <w:spacing w:line="276" w:lineRule="auto"/>
        <w:ind w:left="142"/>
        <w:rPr>
          <w:rFonts w:asciiTheme="minorHAnsi" w:eastAsia="Calibri" w:hAnsiTheme="minorHAnsi" w:cs="Arial"/>
          <w:color w:val="000000"/>
          <w:sz w:val="22"/>
          <w:szCs w:val="22"/>
        </w:rPr>
      </w:pPr>
      <w:r>
        <w:rPr>
          <w:rFonts w:asciiTheme="minorHAnsi" w:hAnsiTheme="minorHAnsi"/>
          <w:color w:val="000000"/>
          <w:sz w:val="22"/>
        </w:rPr>
        <w:t xml:space="preserve">(9) </w:t>
      </w:r>
      <w:r w:rsidR="00EE70AC" w:rsidRPr="00EE70AC">
        <w:rPr>
          <w:rFonts w:asciiTheme="minorHAnsi" w:hAnsiTheme="minorHAnsi"/>
          <w:color w:val="000000"/>
          <w:sz w:val="22"/>
        </w:rPr>
        <w:t xml:space="preserve">Document </w:t>
      </w:r>
      <w:r w:rsidR="00EE70AC">
        <w:rPr>
          <w:rFonts w:asciiTheme="minorHAnsi" w:hAnsiTheme="minorHAnsi"/>
          <w:color w:val="000000"/>
          <w:sz w:val="22"/>
        </w:rPr>
        <w:t xml:space="preserve">on </w:t>
      </w:r>
      <w:r>
        <w:rPr>
          <w:rFonts w:asciiTheme="minorHAnsi" w:hAnsiTheme="minorHAnsi"/>
          <w:color w:val="000000"/>
          <w:sz w:val="22"/>
        </w:rPr>
        <w:t>bank account / sub-account;</w:t>
      </w:r>
    </w:p>
    <w:p w14:paraId="266669E7" w14:textId="0A802876" w:rsidR="001A240A" w:rsidRPr="00843AC4" w:rsidRDefault="00725DB1" w:rsidP="00062642">
      <w:pPr>
        <w:pStyle w:val="Odstavecseseznamem1"/>
        <w:autoSpaceDE w:val="0"/>
        <w:autoSpaceDN w:val="0"/>
        <w:adjustRightInd w:val="0"/>
        <w:spacing w:line="276" w:lineRule="auto"/>
        <w:ind w:left="142"/>
        <w:rPr>
          <w:rFonts w:asciiTheme="minorHAnsi" w:hAnsiTheme="minorHAnsi" w:cs="Arial"/>
          <w:sz w:val="22"/>
          <w:szCs w:val="22"/>
        </w:rPr>
      </w:pPr>
      <w:r>
        <w:rPr>
          <w:rFonts w:asciiTheme="minorHAnsi" w:hAnsiTheme="minorHAnsi"/>
          <w:color w:val="000000"/>
          <w:sz w:val="22"/>
        </w:rPr>
        <w:t xml:space="preserve">(10) </w:t>
      </w:r>
      <w:r w:rsidR="00EE70AC" w:rsidRPr="00EE70AC">
        <w:rPr>
          <w:rFonts w:asciiTheme="minorHAnsi" w:hAnsiTheme="minorHAnsi"/>
          <w:color w:val="000000"/>
          <w:sz w:val="22"/>
        </w:rPr>
        <w:t xml:space="preserve">Document on </w:t>
      </w:r>
      <w:r w:rsidR="00EE70AC">
        <w:rPr>
          <w:rFonts w:asciiTheme="minorHAnsi" w:hAnsiTheme="minorHAnsi"/>
          <w:color w:val="000000"/>
          <w:sz w:val="22"/>
        </w:rPr>
        <w:t>the bank account of the founder</w:t>
      </w:r>
      <w:r>
        <w:rPr>
          <w:rFonts w:asciiTheme="minorHAnsi" w:hAnsiTheme="minorHAnsi"/>
          <w:sz w:val="22"/>
          <w:vertAlign w:val="superscript"/>
        </w:rPr>
        <w:footnoteReference w:id="16"/>
      </w:r>
      <w:r>
        <w:rPr>
          <w:rFonts w:asciiTheme="minorHAnsi" w:hAnsiTheme="minorHAnsi"/>
          <w:color w:val="000000"/>
          <w:sz w:val="22"/>
        </w:rPr>
        <w:t xml:space="preserve"> – where relevant;</w:t>
      </w:r>
    </w:p>
    <w:p w14:paraId="2398D5E9" w14:textId="2D4AAE94" w:rsidR="00725DB1" w:rsidRDefault="00725DB1" w:rsidP="00062642">
      <w:pPr>
        <w:pStyle w:val="Odstavecseseznamem1"/>
        <w:spacing w:line="276" w:lineRule="auto"/>
        <w:ind w:left="142"/>
        <w:rPr>
          <w:rFonts w:asciiTheme="minorHAnsi" w:eastAsia="Calibri" w:hAnsiTheme="minorHAnsi" w:cs="Arial"/>
          <w:bCs/>
          <w:color w:val="000000"/>
          <w:sz w:val="22"/>
          <w:szCs w:val="22"/>
        </w:rPr>
      </w:pPr>
      <w:r>
        <w:rPr>
          <w:rFonts w:asciiTheme="minorHAnsi" w:hAnsiTheme="minorHAnsi"/>
          <w:color w:val="000000"/>
          <w:sz w:val="22"/>
        </w:rPr>
        <w:t xml:space="preserve">(12) </w:t>
      </w:r>
      <w:r w:rsidR="00EE70AC" w:rsidRPr="00EE70AC">
        <w:rPr>
          <w:rFonts w:asciiTheme="minorHAnsi" w:hAnsiTheme="minorHAnsi"/>
          <w:color w:val="000000"/>
          <w:sz w:val="22"/>
        </w:rPr>
        <w:t>Construction</w:t>
      </w:r>
      <w:r>
        <w:rPr>
          <w:rFonts w:asciiTheme="minorHAnsi" w:hAnsiTheme="minorHAnsi"/>
          <w:color w:val="000000"/>
          <w:sz w:val="22"/>
        </w:rPr>
        <w:t xml:space="preserve"> Annexes</w:t>
      </w:r>
      <w:r>
        <w:rPr>
          <w:rStyle w:val="Znakapoznpodarou"/>
          <w:rFonts w:asciiTheme="minorHAnsi" w:hAnsiTheme="minorHAnsi"/>
          <w:color w:val="000000"/>
          <w:sz w:val="22"/>
        </w:rPr>
        <w:footnoteReference w:id="17"/>
      </w:r>
      <w:r>
        <w:rPr>
          <w:rFonts w:asciiTheme="minorHAnsi" w:hAnsiTheme="minorHAnsi"/>
          <w:color w:val="000000"/>
          <w:sz w:val="22"/>
        </w:rPr>
        <w:t xml:space="preserve"> –</w:t>
      </w:r>
      <w:r>
        <w:rPr>
          <w:rFonts w:asciiTheme="minorHAnsi" w:hAnsiTheme="minorHAnsi"/>
          <w:b/>
          <w:color w:val="000000"/>
          <w:sz w:val="22"/>
        </w:rPr>
        <w:t xml:space="preserve"> </w:t>
      </w:r>
      <w:r>
        <w:rPr>
          <w:rFonts w:asciiTheme="minorHAnsi" w:hAnsiTheme="minorHAnsi"/>
          <w:color w:val="000000"/>
          <w:sz w:val="22"/>
        </w:rPr>
        <w:t>relevant only to projects containing activities of building nature;</w:t>
      </w:r>
    </w:p>
    <w:p w14:paraId="4AAE9C0C" w14:textId="51C94DDF" w:rsidR="00832602" w:rsidRPr="00832602" w:rsidRDefault="00F87E78" w:rsidP="00832602">
      <w:pPr>
        <w:pStyle w:val="Odstavecseseznamem1"/>
        <w:spacing w:line="276" w:lineRule="auto"/>
        <w:ind w:left="142"/>
        <w:rPr>
          <w:rFonts w:asciiTheme="minorHAnsi" w:hAnsiTheme="minorHAnsi"/>
          <w:color w:val="000000"/>
          <w:sz w:val="22"/>
        </w:rPr>
      </w:pPr>
      <w:r>
        <w:rPr>
          <w:rFonts w:asciiTheme="minorHAnsi" w:hAnsiTheme="minorHAnsi"/>
          <w:color w:val="000000"/>
          <w:sz w:val="22"/>
        </w:rPr>
        <w:t xml:space="preserve">(13) The demonstration of the fact that </w:t>
      </w:r>
      <w:r w:rsidR="00832602">
        <w:rPr>
          <w:rFonts w:asciiTheme="minorHAnsi" w:hAnsiTheme="minorHAnsi"/>
          <w:color w:val="000000"/>
          <w:sz w:val="22"/>
        </w:rPr>
        <w:t xml:space="preserve">all </w:t>
      </w:r>
      <w:r>
        <w:rPr>
          <w:rFonts w:asciiTheme="minorHAnsi" w:hAnsiTheme="minorHAnsi"/>
          <w:color w:val="000000"/>
          <w:sz w:val="22"/>
        </w:rPr>
        <w:t>entit</w:t>
      </w:r>
      <w:r w:rsidR="00832602">
        <w:rPr>
          <w:rFonts w:asciiTheme="minorHAnsi" w:hAnsiTheme="minorHAnsi"/>
          <w:color w:val="000000"/>
          <w:sz w:val="22"/>
        </w:rPr>
        <w:t xml:space="preserve">ies participating in the projectare </w:t>
      </w:r>
      <w:r>
        <w:rPr>
          <w:rFonts w:asciiTheme="minorHAnsi" w:hAnsiTheme="minorHAnsi"/>
          <w:color w:val="000000"/>
          <w:sz w:val="22"/>
        </w:rPr>
        <w:t xml:space="preserve"> not an undertaking in difficulty (applicant / partner with financial contribution).</w:t>
      </w:r>
      <w:r w:rsidR="00832602" w:rsidRPr="00832602">
        <w:t xml:space="preserve"> </w:t>
      </w:r>
    </w:p>
    <w:p w14:paraId="56926AC8" w14:textId="2B469FE0" w:rsidR="00F87E78" w:rsidRPr="00843AC4" w:rsidRDefault="00F87E78" w:rsidP="00832602">
      <w:pPr>
        <w:pStyle w:val="Odstavecseseznamem1"/>
        <w:spacing w:line="276" w:lineRule="auto"/>
        <w:ind w:left="142"/>
        <w:rPr>
          <w:rFonts w:asciiTheme="minorHAnsi" w:eastAsia="Calibri" w:hAnsiTheme="minorHAnsi" w:cs="Arial"/>
          <w:color w:val="000000"/>
          <w:sz w:val="22"/>
          <w:szCs w:val="22"/>
        </w:rPr>
      </w:pPr>
    </w:p>
    <w:p w14:paraId="5C02BF48" w14:textId="05543B74" w:rsidR="004C1C4A" w:rsidRPr="00E17C9F" w:rsidRDefault="004C1C4A" w:rsidP="00062642">
      <w:pPr>
        <w:pStyle w:val="Tlotext"/>
        <w:keepNext/>
        <w:keepLines/>
        <w:spacing w:line="276" w:lineRule="auto"/>
        <w:rPr>
          <w:rFonts w:asciiTheme="minorHAnsi" w:eastAsiaTheme="minorHAnsi" w:hAnsiTheme="minorHAnsi"/>
          <w:sz w:val="22"/>
          <w:szCs w:val="22"/>
        </w:rPr>
      </w:pPr>
      <w:r>
        <w:rPr>
          <w:rFonts w:asciiTheme="minorHAnsi" w:eastAsiaTheme="minorHAnsi" w:hAnsiTheme="minorHAnsi"/>
          <w:sz w:val="22"/>
        </w:rPr>
        <w:t xml:space="preserve">The Applicant shall submit a modified </w:t>
      </w:r>
      <w:r w:rsidR="007F48D4">
        <w:rPr>
          <w:rFonts w:asciiTheme="minorHAnsi" w:eastAsiaTheme="minorHAnsi" w:hAnsiTheme="minorHAnsi"/>
          <w:sz w:val="22"/>
        </w:rPr>
        <w:t>grant</w:t>
      </w:r>
      <w:r>
        <w:rPr>
          <w:rFonts w:asciiTheme="minorHAnsi" w:eastAsiaTheme="minorHAnsi" w:hAnsiTheme="minorHAnsi"/>
          <w:sz w:val="22"/>
        </w:rPr>
        <w:t xml:space="preserve"> application in the KP14 IS+, as instructed by the MA OP RDE administrator, including: </w:t>
      </w:r>
    </w:p>
    <w:p w14:paraId="7071045F" w14:textId="444E157A" w:rsidR="004C1C4A" w:rsidRPr="00E17C9F" w:rsidRDefault="004C1C4A" w:rsidP="007F48D4">
      <w:pPr>
        <w:pStyle w:val="Tlotext"/>
        <w:keepLines/>
        <w:numPr>
          <w:ilvl w:val="0"/>
          <w:numId w:val="53"/>
        </w:numPr>
        <w:spacing w:line="276" w:lineRule="auto"/>
        <w:rPr>
          <w:rFonts w:asciiTheme="minorHAnsi" w:eastAsiaTheme="minorHAnsi" w:hAnsiTheme="minorHAnsi" w:cs="Calibri"/>
          <w:color w:val="000000"/>
          <w:sz w:val="22"/>
          <w:szCs w:val="22"/>
        </w:rPr>
      </w:pPr>
      <w:r>
        <w:rPr>
          <w:rFonts w:asciiTheme="minorHAnsi" w:eastAsiaTheme="minorHAnsi" w:hAnsiTheme="minorHAnsi"/>
          <w:color w:val="000000"/>
          <w:sz w:val="22"/>
        </w:rPr>
        <w:t xml:space="preserve">updated pre-financing and billing plan (if necessary to make budget cuts based on the evaluation/selection), which will serve to set binding financial indicators of the project and to determine the amount of the first advance payment to be specified in the legal act on </w:t>
      </w:r>
      <w:r w:rsidR="007F48D4" w:rsidRPr="007F48D4">
        <w:rPr>
          <w:rFonts w:asciiTheme="minorHAnsi" w:eastAsiaTheme="minorHAnsi" w:hAnsiTheme="minorHAnsi"/>
          <w:color w:val="000000"/>
          <w:sz w:val="22"/>
        </w:rPr>
        <w:t>grant award/transfer</w:t>
      </w:r>
      <w:r>
        <w:rPr>
          <w:rFonts w:asciiTheme="minorHAnsi" w:eastAsiaTheme="minorHAnsi" w:hAnsiTheme="minorHAnsi"/>
          <w:color w:val="000000"/>
          <w:sz w:val="22"/>
        </w:rPr>
        <w:t xml:space="preserve">; </w:t>
      </w:r>
    </w:p>
    <w:p w14:paraId="3AC19AD6" w14:textId="5124B1A2" w:rsidR="004C1C4A" w:rsidRPr="00E17C9F" w:rsidRDefault="004C1C4A" w:rsidP="007F48D4">
      <w:pPr>
        <w:pStyle w:val="Tlotext"/>
        <w:numPr>
          <w:ilvl w:val="0"/>
          <w:numId w:val="53"/>
        </w:numPr>
        <w:spacing w:line="276" w:lineRule="auto"/>
        <w:rPr>
          <w:rFonts w:asciiTheme="minorHAnsi" w:eastAsiaTheme="minorHAnsi" w:hAnsiTheme="minorHAnsi" w:cs="Calibri"/>
          <w:color w:val="000000"/>
          <w:sz w:val="22"/>
          <w:szCs w:val="22"/>
        </w:rPr>
      </w:pPr>
      <w:r>
        <w:rPr>
          <w:rFonts w:asciiTheme="minorHAnsi" w:eastAsiaTheme="minorHAnsi" w:hAnsiTheme="minorHAnsi"/>
          <w:color w:val="000000"/>
          <w:sz w:val="22"/>
        </w:rPr>
        <w:t xml:space="preserve">updated start date of project and (physical) project implementation (these dates will be subsequently provided in the legal act on </w:t>
      </w:r>
      <w:r w:rsidR="007F48D4" w:rsidRPr="007F48D4">
        <w:rPr>
          <w:rFonts w:asciiTheme="minorHAnsi" w:eastAsiaTheme="minorHAnsi" w:hAnsiTheme="minorHAnsi"/>
          <w:color w:val="000000"/>
          <w:sz w:val="22"/>
        </w:rPr>
        <w:t>grant award/transfer</w:t>
      </w:r>
      <w:r>
        <w:rPr>
          <w:rFonts w:asciiTheme="minorHAnsi" w:eastAsiaTheme="minorHAnsi" w:hAnsiTheme="minorHAnsi"/>
          <w:color w:val="000000"/>
          <w:sz w:val="22"/>
        </w:rPr>
        <w:t xml:space="preserve">). </w:t>
      </w:r>
    </w:p>
    <w:p w14:paraId="39531E4B" w14:textId="3F7CEC48" w:rsidR="00725DB1" w:rsidRPr="00843AC4" w:rsidRDefault="004C1C4A" w:rsidP="00EE70AC">
      <w:pPr>
        <w:pStyle w:val="Tlotext"/>
        <w:spacing w:line="276" w:lineRule="auto"/>
        <w:rPr>
          <w:rFonts w:asciiTheme="minorHAnsi" w:eastAsiaTheme="majorEastAsia" w:hAnsiTheme="minorHAnsi"/>
          <w:sz w:val="22"/>
          <w:szCs w:val="22"/>
        </w:rPr>
      </w:pPr>
      <w:r>
        <w:rPr>
          <w:rFonts w:asciiTheme="minorHAnsi" w:hAnsiTheme="minorHAnsi" w:cstheme="minorHAnsi"/>
          <w:sz w:val="22"/>
        </w:rPr>
        <w:t xml:space="preserve">If the applicant has accompanied the </w:t>
      </w:r>
      <w:r w:rsidR="007F48D4">
        <w:rPr>
          <w:rFonts w:asciiTheme="minorHAnsi" w:hAnsiTheme="minorHAnsi" w:cstheme="minorHAnsi"/>
          <w:sz w:val="22"/>
        </w:rPr>
        <w:t>grant</w:t>
      </w:r>
      <w:r>
        <w:rPr>
          <w:rFonts w:asciiTheme="minorHAnsi" w:hAnsiTheme="minorHAnsi" w:cstheme="minorHAnsi"/>
          <w:sz w:val="22"/>
        </w:rPr>
        <w:t xml:space="preserve"> application with a power of attorney / </w:t>
      </w:r>
      <w:r w:rsidR="007F48D4" w:rsidRPr="00EE70AC">
        <w:rPr>
          <w:rFonts w:asciiTheme="minorHAnsi" w:hAnsiTheme="minorHAnsi"/>
          <w:color w:val="000000"/>
          <w:sz w:val="22"/>
        </w:rPr>
        <w:t>authorisation for representation</w:t>
      </w:r>
      <w:r>
        <w:rPr>
          <w:rFonts w:asciiTheme="minorHAnsi" w:hAnsiTheme="minorHAnsi" w:cstheme="minorHAnsi"/>
          <w:sz w:val="22"/>
        </w:rPr>
        <w:t xml:space="preserve"> in the form of an original/certified </w:t>
      </w:r>
      <w:r>
        <w:rPr>
          <w:rFonts w:asciiTheme="minorHAnsi" w:hAnsiTheme="minorHAnsi" w:cstheme="minorHAnsi"/>
          <w:b/>
          <w:sz w:val="22"/>
        </w:rPr>
        <w:t>scanned</w:t>
      </w:r>
      <w:r>
        <w:rPr>
          <w:rFonts w:asciiTheme="minorHAnsi" w:hAnsiTheme="minorHAnsi" w:cstheme="minorHAnsi"/>
          <w:sz w:val="22"/>
        </w:rPr>
        <w:t xml:space="preserve"> copy, the applicant shall present these documents in the form of an original/certified copy before issuing the legal act on </w:t>
      </w:r>
      <w:r w:rsidR="007F48D4" w:rsidRPr="007F48D4">
        <w:rPr>
          <w:rFonts w:asciiTheme="minorHAnsi" w:eastAsiaTheme="minorHAnsi" w:hAnsiTheme="minorHAnsi"/>
          <w:color w:val="000000"/>
          <w:sz w:val="22"/>
        </w:rPr>
        <w:t>grant award/transfer</w:t>
      </w:r>
      <w:r>
        <w:rPr>
          <w:rFonts w:asciiTheme="minorHAnsi" w:hAnsiTheme="minorHAnsi" w:cstheme="minorHAnsi"/>
          <w:sz w:val="22"/>
        </w:rPr>
        <w:t>.</w:t>
      </w:r>
    </w:p>
    <w:p w14:paraId="44BDE422"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464" w:name="_Toc442192569"/>
      <w:bookmarkStart w:id="465" w:name="_Toc442192760"/>
      <w:bookmarkStart w:id="466" w:name="_Toc442192953"/>
      <w:bookmarkStart w:id="467" w:name="_Toc442193991"/>
      <w:bookmarkStart w:id="468" w:name="_Toc442194180"/>
      <w:bookmarkStart w:id="469" w:name="_Toc442194370"/>
      <w:bookmarkStart w:id="470" w:name="_Toc442194874"/>
      <w:bookmarkStart w:id="471" w:name="_Toc442195764"/>
      <w:bookmarkStart w:id="472" w:name="_Toc442197341"/>
      <w:bookmarkStart w:id="473" w:name="_Toc442192570"/>
      <w:bookmarkStart w:id="474" w:name="_Toc442192761"/>
      <w:bookmarkStart w:id="475" w:name="_Toc442192954"/>
      <w:bookmarkStart w:id="476" w:name="_Toc442193992"/>
      <w:bookmarkStart w:id="477" w:name="_Toc442194181"/>
      <w:bookmarkStart w:id="478" w:name="_Toc442194371"/>
      <w:bookmarkStart w:id="479" w:name="_Toc442194875"/>
      <w:bookmarkStart w:id="480" w:name="_Toc442195765"/>
      <w:bookmarkStart w:id="481" w:name="_Toc442197342"/>
      <w:bookmarkStart w:id="482" w:name="_Toc442192571"/>
      <w:bookmarkStart w:id="483" w:name="_Toc442192762"/>
      <w:bookmarkStart w:id="484" w:name="_Toc442192955"/>
      <w:bookmarkStart w:id="485" w:name="_Toc442193993"/>
      <w:bookmarkStart w:id="486" w:name="_Toc442194182"/>
      <w:bookmarkStart w:id="487" w:name="_Toc442194372"/>
      <w:bookmarkStart w:id="488" w:name="_Toc442194876"/>
      <w:bookmarkStart w:id="489" w:name="_Toc442195766"/>
      <w:bookmarkStart w:id="490" w:name="_Toc442197343"/>
      <w:bookmarkStart w:id="491" w:name="_Toc409201507"/>
      <w:bookmarkStart w:id="492" w:name="_Toc409202263"/>
      <w:bookmarkStart w:id="493" w:name="_Toc412627542"/>
      <w:bookmarkStart w:id="494" w:name="_Toc412639731"/>
      <w:bookmarkStart w:id="495" w:name="_Toc412639924"/>
      <w:bookmarkStart w:id="496" w:name="_Toc412645761"/>
      <w:bookmarkStart w:id="497" w:name="_Toc412649331"/>
      <w:bookmarkStart w:id="498" w:name="_Toc412649889"/>
      <w:bookmarkStart w:id="499" w:name="_Toc412651100"/>
      <w:bookmarkStart w:id="500" w:name="_Toc413063422"/>
      <w:bookmarkStart w:id="501" w:name="_Toc413082795"/>
      <w:bookmarkStart w:id="502" w:name="_Toc415141407"/>
      <w:bookmarkStart w:id="503" w:name="_Toc415141584"/>
      <w:bookmarkStart w:id="504" w:name="_Toc415145777"/>
      <w:bookmarkStart w:id="505" w:name="_Toc417047863"/>
      <w:bookmarkStart w:id="506" w:name="_Toc417303511"/>
      <w:bookmarkStart w:id="507" w:name="_Toc417306973"/>
      <w:bookmarkStart w:id="508" w:name="_Toc417497914"/>
      <w:bookmarkStart w:id="509" w:name="_Toc417500787"/>
      <w:bookmarkStart w:id="510" w:name="_Toc420087064"/>
      <w:bookmarkStart w:id="511" w:name="_Toc421257757"/>
      <w:bookmarkStart w:id="512" w:name="_Toc424032694"/>
      <w:bookmarkStart w:id="513" w:name="_Toc424038571"/>
      <w:bookmarkStart w:id="514" w:name="_Toc441754225"/>
      <w:bookmarkStart w:id="515" w:name="_Toc442197344"/>
      <w:bookmarkStart w:id="516" w:name="_Toc484442206"/>
      <w:bookmarkStart w:id="517" w:name="_Toc485652042"/>
      <w:bookmarkStart w:id="518" w:name="_Toc48881840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asciiTheme="minorHAnsi" w:eastAsiaTheme="majorEastAsia" w:hAnsiTheme="minorHAnsi"/>
          <w:b/>
          <w:color w:val="4F81BD" w:themeColor="accent1"/>
          <w:sz w:val="26"/>
        </w:rPr>
        <w:t>Granting of aid</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62ABC38E" w14:textId="18E7BFC0" w:rsidR="0054281E" w:rsidRPr="00843AC4" w:rsidRDefault="00B331FD" w:rsidP="006B46B7">
      <w:pPr>
        <w:spacing w:line="276" w:lineRule="auto"/>
        <w:rPr>
          <w:rFonts w:asciiTheme="minorHAnsi" w:eastAsiaTheme="majorEastAsia" w:hAnsiTheme="minorHAnsi" w:cs="Arial"/>
        </w:rPr>
      </w:pPr>
      <w:bookmarkStart w:id="519" w:name="_Toc415141408"/>
      <w:bookmarkStart w:id="520" w:name="_Toc415141585"/>
      <w:bookmarkStart w:id="521" w:name="_Toc415145778"/>
      <w:bookmarkStart w:id="522" w:name="_Toc417047864"/>
      <w:bookmarkStart w:id="523" w:name="_Toc417303512"/>
      <w:bookmarkStart w:id="524" w:name="_Toc417306974"/>
      <w:bookmarkStart w:id="525" w:name="_Toc417497915"/>
      <w:bookmarkStart w:id="526" w:name="_Toc417500788"/>
      <w:bookmarkStart w:id="527" w:name="_Toc420087065"/>
      <w:bookmarkStart w:id="528" w:name="_Toc420089887"/>
      <w:bookmarkStart w:id="529" w:name="_Toc421689267"/>
      <w:bookmarkStart w:id="530" w:name="_Toc424032695"/>
      <w:bookmarkStart w:id="531" w:name="_Toc424038572"/>
      <w:r>
        <w:rPr>
          <w:rFonts w:asciiTheme="minorHAnsi" w:eastAsiaTheme="majorEastAsia" w:hAnsiTheme="minorHAnsi"/>
          <w:sz w:val="22"/>
        </w:rPr>
        <w:t>Covered in the Rules for Applicants and Beneficiaries – General Part.</w:t>
      </w:r>
    </w:p>
    <w:p w14:paraId="727A0981" w14:textId="77777777" w:rsidR="002F6683" w:rsidRPr="00843AC4" w:rsidRDefault="00D56474" w:rsidP="00B966ED">
      <w:pPr>
        <w:pStyle w:val="Nadpis1"/>
        <w:numPr>
          <w:ilvl w:val="0"/>
          <w:numId w:val="30"/>
        </w:numPr>
        <w:spacing w:before="240" w:after="240" w:line="276" w:lineRule="auto"/>
        <w:rPr>
          <w:rFonts w:asciiTheme="minorHAnsi" w:hAnsiTheme="minorHAnsi" w:cs="Arial"/>
          <w:bCs w:val="0"/>
          <w:caps/>
        </w:rPr>
      </w:pPr>
      <w:bookmarkStart w:id="532" w:name="_Toc441754226"/>
      <w:bookmarkStart w:id="533" w:name="_Toc442197345"/>
      <w:bookmarkStart w:id="534" w:name="_Toc484442207"/>
      <w:bookmarkStart w:id="535" w:name="_Toc485652043"/>
      <w:bookmarkStart w:id="536" w:name="_Toc488818404"/>
      <w:r>
        <w:rPr>
          <w:rFonts w:asciiTheme="minorHAnsi" w:hAnsiTheme="minorHAnsi"/>
          <w:caps/>
        </w:rPr>
        <w:t>Chapter – Processes and rules of project management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4ECBA1C8"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537" w:name="_Toc420087066"/>
      <w:bookmarkStart w:id="538" w:name="_Toc420089888"/>
      <w:bookmarkStart w:id="539" w:name="_Toc421689268"/>
      <w:bookmarkStart w:id="540" w:name="_Toc424032696"/>
      <w:bookmarkStart w:id="541" w:name="_Toc424038573"/>
      <w:bookmarkStart w:id="542" w:name="_Toc441754227"/>
      <w:bookmarkStart w:id="543" w:name="_Toc442197346"/>
      <w:bookmarkStart w:id="544" w:name="_Toc484442208"/>
      <w:bookmarkStart w:id="545" w:name="_Toc485652044"/>
      <w:bookmarkStart w:id="546" w:name="_Toc488818405"/>
      <w:r>
        <w:rPr>
          <w:rFonts w:asciiTheme="minorHAnsi" w:eastAsiaTheme="majorEastAsia" w:hAnsiTheme="minorHAnsi"/>
          <w:b/>
          <w:color w:val="4F81BD" w:themeColor="accent1"/>
          <w:sz w:val="26"/>
        </w:rPr>
        <w:t>Monitoring</w:t>
      </w:r>
      <w:bookmarkEnd w:id="537"/>
      <w:bookmarkEnd w:id="538"/>
      <w:bookmarkEnd w:id="539"/>
      <w:bookmarkEnd w:id="540"/>
      <w:bookmarkEnd w:id="541"/>
      <w:bookmarkEnd w:id="542"/>
      <w:bookmarkEnd w:id="543"/>
      <w:bookmarkEnd w:id="544"/>
      <w:bookmarkEnd w:id="545"/>
      <w:bookmarkEnd w:id="546"/>
      <w:r>
        <w:rPr>
          <w:rFonts w:asciiTheme="minorHAnsi" w:eastAsiaTheme="majorEastAsia" w:hAnsiTheme="minorHAnsi"/>
          <w:b/>
          <w:color w:val="4F81BD" w:themeColor="accent1"/>
          <w:sz w:val="26"/>
        </w:rPr>
        <w:t xml:space="preserve"> </w:t>
      </w:r>
    </w:p>
    <w:p w14:paraId="750A62AD" w14:textId="1228BF3B" w:rsidR="006D1BE4" w:rsidRPr="00843AC4" w:rsidRDefault="00AD1BE4" w:rsidP="00DC698F">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bookmarkStart w:id="547" w:name="_Toc421692925"/>
      <w:bookmarkStart w:id="548" w:name="_Toc424032697"/>
      <w:bookmarkStart w:id="549" w:name="_Toc424038574"/>
      <w:r w:rsidR="00CD05DC">
        <w:rPr>
          <w:rFonts w:asciiTheme="minorHAnsi" w:hAnsiTheme="minorHAnsi"/>
          <w:sz w:val="22"/>
        </w:rPr>
        <w:t>.</w:t>
      </w:r>
    </w:p>
    <w:p w14:paraId="2A786BB4" w14:textId="77777777" w:rsidR="00536820"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550" w:name="_Toc441754228"/>
      <w:bookmarkStart w:id="551" w:name="_Toc442197347"/>
      <w:bookmarkStart w:id="552" w:name="_Toc484442209"/>
      <w:bookmarkStart w:id="553" w:name="_Toc485652045"/>
      <w:bookmarkStart w:id="554" w:name="_Toc488818406"/>
      <w:r>
        <w:rPr>
          <w:rFonts w:asciiTheme="minorHAnsi" w:hAnsiTheme="minorHAnsi"/>
          <w:b/>
          <w:color w:val="00B0F0"/>
        </w:rPr>
        <w:t>Interim Project Implementation Report</w:t>
      </w:r>
      <w:bookmarkStart w:id="555" w:name="_Toc417047869"/>
      <w:bookmarkStart w:id="556" w:name="_Toc417303515"/>
      <w:bookmarkStart w:id="557" w:name="_Toc417306977"/>
      <w:bookmarkStart w:id="558" w:name="_Toc417497918"/>
      <w:bookmarkStart w:id="559" w:name="_Toc417500791"/>
      <w:bookmarkStart w:id="560" w:name="_Toc420087068"/>
      <w:bookmarkStart w:id="561" w:name="_Toc420089890"/>
      <w:bookmarkStart w:id="562" w:name="_Toc421692926"/>
      <w:bookmarkStart w:id="563" w:name="_Toc424032698"/>
      <w:bookmarkStart w:id="564" w:name="_Toc424038575"/>
      <w:bookmarkEnd w:id="547"/>
      <w:bookmarkEnd w:id="548"/>
      <w:bookmarkEnd w:id="549"/>
      <w:bookmarkEnd w:id="550"/>
      <w:bookmarkEnd w:id="551"/>
      <w:bookmarkEnd w:id="552"/>
      <w:bookmarkEnd w:id="553"/>
      <w:bookmarkEnd w:id="554"/>
    </w:p>
    <w:p w14:paraId="2904E85D" w14:textId="403CF208" w:rsidR="00AD1BE4" w:rsidRPr="00843AC4" w:rsidRDefault="00AD1BE4" w:rsidP="00AD1BE4">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r>
        <w:rPr>
          <w:rFonts w:asciiTheme="minorHAnsi" w:hAnsiTheme="minorHAnsi"/>
          <w:sz w:val="22"/>
        </w:rPr>
        <w:t xml:space="preserve"> Furthermore, the following applies to projects under these calls:</w:t>
      </w:r>
    </w:p>
    <w:p w14:paraId="2BCCBC25" w14:textId="77777777" w:rsidR="00717A9D" w:rsidRPr="00843AC4" w:rsidRDefault="00717A9D" w:rsidP="00717A9D">
      <w:pPr>
        <w:spacing w:line="276" w:lineRule="auto"/>
        <w:rPr>
          <w:rFonts w:asciiTheme="minorHAnsi" w:hAnsiTheme="minorHAnsi" w:cs="Arial"/>
          <w:sz w:val="22"/>
          <w:szCs w:val="22"/>
        </w:rPr>
      </w:pPr>
      <w:r>
        <w:rPr>
          <w:rFonts w:asciiTheme="minorHAnsi" w:hAnsiTheme="minorHAnsi"/>
          <w:sz w:val="22"/>
        </w:rPr>
        <w:t>The beneficiary is obliged to submit the first interim Project Implementation Report / Request for Payment within 20 working days after the expiry of three months from the date on which the legal act on the granting/transfer of aid was issued. The beneficiary must submit the next interim Project Implementation Report / Request for Payment within 20 working days after the expiry of six months from the end of the previous reporting (monitoring) period.</w:t>
      </w:r>
    </w:p>
    <w:p w14:paraId="685A922F" w14:textId="77777777" w:rsidR="00717A9D" w:rsidRPr="00843AC4" w:rsidRDefault="00717A9D" w:rsidP="00717A9D">
      <w:pPr>
        <w:spacing w:line="276" w:lineRule="auto"/>
        <w:rPr>
          <w:rFonts w:asciiTheme="minorHAnsi" w:hAnsiTheme="minorHAnsi" w:cs="Arial"/>
          <w:sz w:val="22"/>
          <w:szCs w:val="22"/>
        </w:rPr>
      </w:pPr>
      <w:r>
        <w:rPr>
          <w:rFonts w:asciiTheme="minorHAnsi" w:hAnsiTheme="minorHAnsi"/>
          <w:sz w:val="22"/>
        </w:rPr>
        <w:t>The procedure for the administration, returning for revision and approval of the Project Implementation Report / Request for Payment is described in the Rules for Applicants and Beneficiaries of OP RDE – General Part, Chapter 7.1.</w:t>
      </w:r>
    </w:p>
    <w:p w14:paraId="75A6FE7F" w14:textId="154778B7" w:rsidR="00717A9D" w:rsidRPr="00843AC4" w:rsidRDefault="00717A9D" w:rsidP="00717A9D">
      <w:pPr>
        <w:spacing w:line="276" w:lineRule="auto"/>
        <w:rPr>
          <w:rFonts w:asciiTheme="minorHAnsi" w:hAnsiTheme="minorHAnsi" w:cs="Arial"/>
          <w:color w:val="000000"/>
          <w:sz w:val="22"/>
          <w:szCs w:val="22"/>
        </w:rPr>
      </w:pPr>
      <w:r>
        <w:rPr>
          <w:rFonts w:asciiTheme="minorHAnsi" w:hAnsiTheme="minorHAnsi"/>
          <w:color w:val="000000"/>
          <w:sz w:val="22"/>
        </w:rPr>
        <w:t>If the beneficiary incurred the eligible expenditure on the project before the legal act on the granting/transfer of aid was issued, the beneficiary may submit its first Interim Implementation Report / Request for Payment earlier in accordance with Chapter 7.1.1. of the Rules for Applicants and Beneficiaries of OP RDE – General Part (in the part Earlier submission of the Project Implementation Report / Request for Payment).</w:t>
      </w:r>
    </w:p>
    <w:p w14:paraId="1D6BB1CD" w14:textId="77777777" w:rsidR="00536820"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565" w:name="_Toc441754229"/>
      <w:bookmarkStart w:id="566" w:name="_Toc442197348"/>
      <w:bookmarkStart w:id="567" w:name="_Toc484442210"/>
      <w:bookmarkStart w:id="568" w:name="_Toc485652046"/>
      <w:bookmarkStart w:id="569" w:name="_Toc488818407"/>
      <w:r>
        <w:rPr>
          <w:rFonts w:asciiTheme="minorHAnsi" w:hAnsiTheme="minorHAnsi"/>
          <w:b/>
          <w:color w:val="00B0F0"/>
        </w:rPr>
        <w:t>Information on progress towards project implementation</w:t>
      </w:r>
      <w:bookmarkStart w:id="570" w:name="_Toc185669032"/>
      <w:bookmarkStart w:id="571" w:name="_Toc192667008"/>
      <w:bookmarkStart w:id="572" w:name="_Toc223924170"/>
      <w:bookmarkStart w:id="573" w:name="_Toc403138189"/>
      <w:bookmarkStart w:id="574" w:name="_Toc403141982"/>
      <w:bookmarkStart w:id="575" w:name="_Ref403316851"/>
      <w:bookmarkStart w:id="576" w:name="_Ref403319206"/>
      <w:bookmarkStart w:id="577" w:name="_Toc404180698"/>
      <w:bookmarkStart w:id="578" w:name="_Toc404602123"/>
      <w:bookmarkStart w:id="579" w:name="_Toc404604328"/>
      <w:bookmarkStart w:id="580" w:name="_Toc404613839"/>
      <w:bookmarkStart w:id="581" w:name="_Toc404678731"/>
      <w:bookmarkStart w:id="582" w:name="_Toc404681962"/>
      <w:bookmarkStart w:id="583" w:name="_Ref404698387"/>
      <w:bookmarkStart w:id="584" w:name="_Ref404698409"/>
      <w:bookmarkStart w:id="585" w:name="_Toc404788001"/>
      <w:bookmarkStart w:id="586" w:name="_Toc405195023"/>
      <w:bookmarkStart w:id="587" w:name="_Ref405803539"/>
      <w:bookmarkStart w:id="588" w:name="_Ref405805718"/>
      <w:bookmarkStart w:id="589" w:name="_Ref409197780"/>
      <w:bookmarkStart w:id="590" w:name="_Ref409198439"/>
      <w:bookmarkStart w:id="591" w:name="_Toc409201609"/>
      <w:bookmarkStart w:id="592" w:name="_Toc409202365"/>
      <w:bookmarkStart w:id="593" w:name="_Ref412043166"/>
      <w:bookmarkStart w:id="594" w:name="_Ref412043786"/>
      <w:bookmarkStart w:id="595" w:name="_Toc412627547"/>
      <w:bookmarkStart w:id="596" w:name="_Toc412639736"/>
      <w:bookmarkStart w:id="597" w:name="_Toc412639930"/>
      <w:bookmarkStart w:id="598" w:name="_Toc412645768"/>
      <w:bookmarkStart w:id="599" w:name="_Toc412649337"/>
      <w:bookmarkStart w:id="600" w:name="_Toc412649895"/>
      <w:bookmarkStart w:id="601" w:name="_Toc412651106"/>
      <w:bookmarkStart w:id="602" w:name="_Toc413063428"/>
      <w:bookmarkStart w:id="603" w:name="_Toc413082801"/>
      <w:bookmarkStart w:id="604" w:name="_Toc415141413"/>
      <w:bookmarkStart w:id="605" w:name="_Toc415141590"/>
      <w:bookmarkStart w:id="606" w:name="_Toc415145783"/>
      <w:bookmarkStart w:id="607" w:name="_Toc417047870"/>
      <w:bookmarkStart w:id="608" w:name="_Toc417303516"/>
      <w:bookmarkStart w:id="609" w:name="_Toc417306978"/>
      <w:bookmarkStart w:id="610" w:name="_Toc417497919"/>
      <w:bookmarkStart w:id="611" w:name="_Toc417500792"/>
      <w:bookmarkStart w:id="612" w:name="_Toc420087069"/>
      <w:bookmarkStart w:id="613" w:name="_Toc420089891"/>
      <w:bookmarkStart w:id="614" w:name="_Toc421692927"/>
      <w:bookmarkStart w:id="615" w:name="_Toc424032699"/>
      <w:bookmarkStart w:id="616" w:name="_Toc42403857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4790BFD7" w14:textId="7D1DEE33" w:rsidR="00525E32" w:rsidRPr="00843AC4" w:rsidRDefault="00525E32" w:rsidP="006B46B7">
      <w:pPr>
        <w:spacing w:line="276" w:lineRule="auto"/>
        <w:rPr>
          <w:rFonts w:asciiTheme="minorHAnsi" w:hAnsiTheme="minorHAnsi" w:cs="Arial"/>
          <w:color w:val="000000"/>
          <w:sz w:val="22"/>
          <w:szCs w:val="22"/>
        </w:rPr>
      </w:pPr>
      <w:r>
        <w:rPr>
          <w:rFonts w:asciiTheme="minorHAnsi" w:hAnsiTheme="minorHAnsi"/>
          <w:color w:val="000000"/>
          <w:sz w:val="22"/>
        </w:rPr>
        <w:t>Covered in Rules for Applicants and Beneficiaries – General Part</w:t>
      </w:r>
      <w:r w:rsidR="00CD05DC">
        <w:rPr>
          <w:rFonts w:asciiTheme="minorHAnsi" w:hAnsiTheme="minorHAnsi"/>
          <w:color w:val="000000"/>
          <w:sz w:val="22"/>
        </w:rPr>
        <w:t>.</w:t>
      </w:r>
    </w:p>
    <w:p w14:paraId="171C880E" w14:textId="05251045" w:rsidR="00525E32"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617" w:name="_Toc441754230"/>
      <w:bookmarkStart w:id="618" w:name="_Toc442197349"/>
      <w:bookmarkStart w:id="619" w:name="_Toc484442211"/>
      <w:bookmarkStart w:id="620" w:name="_Toc485652047"/>
      <w:bookmarkStart w:id="621" w:name="_Toc488818408"/>
      <w:r>
        <w:rPr>
          <w:rFonts w:asciiTheme="minorHAnsi" w:hAnsiTheme="minorHAnsi"/>
          <w:b/>
          <w:color w:val="00B0F0"/>
        </w:rPr>
        <w:t>Final Project Implementation Report</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C9C389C" w14:textId="163828FC" w:rsidR="00536820" w:rsidRPr="00843AC4" w:rsidRDefault="00525E32" w:rsidP="006B46B7">
      <w:pPr>
        <w:spacing w:line="276" w:lineRule="auto"/>
        <w:rPr>
          <w:rFonts w:asciiTheme="minorHAnsi" w:hAnsiTheme="minorHAnsi" w:cs="Arial"/>
          <w:color w:val="000000"/>
          <w:sz w:val="22"/>
          <w:szCs w:val="22"/>
        </w:rPr>
      </w:pPr>
      <w:r>
        <w:rPr>
          <w:rFonts w:asciiTheme="minorHAnsi" w:hAnsiTheme="minorHAnsi"/>
          <w:color w:val="000000"/>
          <w:sz w:val="22"/>
        </w:rPr>
        <w:t>The beneficiary is obliged to submit to the MA OP RDE the final Project Implementation Report / Request for Payment within 40 working days after the completion of physical implementation of the project.</w:t>
      </w:r>
      <w:bookmarkStart w:id="622" w:name="_Toc417303517"/>
      <w:bookmarkStart w:id="623" w:name="_Toc417306979"/>
      <w:bookmarkStart w:id="624" w:name="_Toc417497920"/>
      <w:bookmarkStart w:id="625" w:name="_Toc417500793"/>
      <w:bookmarkStart w:id="626" w:name="_Toc420087070"/>
      <w:bookmarkStart w:id="627" w:name="_Toc420089892"/>
      <w:bookmarkStart w:id="628" w:name="_Toc421692928"/>
      <w:bookmarkStart w:id="629" w:name="_Toc424032700"/>
      <w:bookmarkStart w:id="630" w:name="_Toc424038577"/>
    </w:p>
    <w:p w14:paraId="50348300" w14:textId="77777777" w:rsidR="00536820"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631" w:name="_Toc441754231"/>
      <w:bookmarkStart w:id="632" w:name="_Toc442197350"/>
      <w:bookmarkStart w:id="633" w:name="_Toc484442212"/>
      <w:bookmarkStart w:id="634" w:name="_Toc485652048"/>
      <w:bookmarkStart w:id="635" w:name="_Toc488818409"/>
      <w:r>
        <w:rPr>
          <w:rFonts w:asciiTheme="minorHAnsi" w:hAnsiTheme="minorHAnsi"/>
          <w:b/>
          <w:color w:val="00B0F0"/>
        </w:rPr>
        <w:t>Final project report for the entire project implementation period (hereinafter “Final IR for the entire implementation period”</w:t>
      </w:r>
      <w:bookmarkStart w:id="636" w:name="_Toc403138190"/>
      <w:bookmarkStart w:id="637" w:name="_Toc403141983"/>
      <w:bookmarkStart w:id="638" w:name="_Ref403325551"/>
      <w:bookmarkStart w:id="639" w:name="_Toc404180699"/>
      <w:bookmarkStart w:id="640" w:name="_Toc404602124"/>
      <w:bookmarkStart w:id="641" w:name="_Toc404604329"/>
      <w:bookmarkStart w:id="642" w:name="_Toc404613840"/>
      <w:bookmarkStart w:id="643" w:name="_Toc404678732"/>
      <w:bookmarkStart w:id="644" w:name="_Toc404681963"/>
      <w:bookmarkStart w:id="645" w:name="_Toc404788002"/>
      <w:bookmarkStart w:id="646" w:name="_Toc405195024"/>
      <w:bookmarkStart w:id="647" w:name="_Ref405816888"/>
      <w:bookmarkStart w:id="648" w:name="_Ref409200658"/>
      <w:bookmarkStart w:id="649" w:name="_Toc409201610"/>
      <w:bookmarkStart w:id="650" w:name="_Toc409202366"/>
      <w:bookmarkStart w:id="651" w:name="_Ref412043822"/>
      <w:bookmarkStart w:id="652" w:name="_Toc412627548"/>
      <w:bookmarkStart w:id="653" w:name="_Toc412639737"/>
      <w:bookmarkStart w:id="654" w:name="_Toc412639931"/>
      <w:bookmarkStart w:id="655" w:name="_Toc412645769"/>
      <w:bookmarkStart w:id="656" w:name="_Toc412649338"/>
      <w:bookmarkStart w:id="657" w:name="_Toc412649896"/>
      <w:bookmarkStart w:id="658" w:name="_Toc412651107"/>
      <w:bookmarkStart w:id="659" w:name="_Toc413063429"/>
      <w:bookmarkStart w:id="660" w:name="_Toc413082802"/>
      <w:bookmarkStart w:id="661" w:name="_Toc415141414"/>
      <w:bookmarkStart w:id="662" w:name="_Toc415141591"/>
      <w:bookmarkStart w:id="663" w:name="_Toc415145784"/>
      <w:bookmarkStart w:id="664" w:name="_Toc417047871"/>
      <w:bookmarkStart w:id="665" w:name="_Toc417303518"/>
      <w:bookmarkStart w:id="666" w:name="_Toc417306980"/>
      <w:bookmarkStart w:id="667" w:name="_Toc417497921"/>
      <w:bookmarkStart w:id="668" w:name="_Toc417500794"/>
      <w:bookmarkStart w:id="669" w:name="_Toc420087071"/>
      <w:bookmarkStart w:id="670" w:name="_Toc420089893"/>
      <w:bookmarkStart w:id="671" w:name="_Toc421692929"/>
      <w:bookmarkStart w:id="672" w:name="_Toc424032701"/>
      <w:bookmarkStart w:id="673" w:name="_Toc424038578"/>
      <w:bookmarkEnd w:id="622"/>
      <w:bookmarkEnd w:id="623"/>
      <w:bookmarkEnd w:id="624"/>
      <w:bookmarkEnd w:id="625"/>
      <w:bookmarkEnd w:id="626"/>
      <w:bookmarkEnd w:id="627"/>
      <w:bookmarkEnd w:id="628"/>
      <w:bookmarkEnd w:id="629"/>
      <w:bookmarkEnd w:id="630"/>
      <w:r>
        <w:rPr>
          <w:rFonts w:asciiTheme="minorHAnsi" w:hAnsiTheme="minorHAnsi"/>
          <w:b/>
          <w:color w:val="00B0F0"/>
        </w:rPr>
        <w:t>)</w:t>
      </w:r>
      <w:bookmarkEnd w:id="631"/>
      <w:bookmarkEnd w:id="632"/>
      <w:bookmarkEnd w:id="633"/>
      <w:bookmarkEnd w:id="634"/>
      <w:bookmarkEnd w:id="635"/>
    </w:p>
    <w:p w14:paraId="09927809" w14:textId="19D68AE4" w:rsidR="00335F04" w:rsidRPr="00843AC4" w:rsidRDefault="00335F04" w:rsidP="006B46B7">
      <w:pPr>
        <w:spacing w:line="276" w:lineRule="auto"/>
        <w:rPr>
          <w:rFonts w:asciiTheme="minorHAnsi" w:hAnsiTheme="minorHAnsi" w:cs="Arial"/>
          <w:color w:val="000000"/>
          <w:sz w:val="22"/>
          <w:szCs w:val="22"/>
        </w:rPr>
      </w:pPr>
      <w:r>
        <w:rPr>
          <w:rFonts w:asciiTheme="minorHAnsi" w:hAnsiTheme="minorHAnsi"/>
          <w:sz w:val="22"/>
        </w:rPr>
        <w:t>The beneficiary must submit this type of the Final Report if the project meets one of the conditions specified in the Rules for Applicants and Beneficiaries of OP RDE – General Part. The beneficiary submits the Final Report within 40 working days after the completion of the physical implementation of the project. If the beneficiary is required to submit this type of the Final Report, the beneficiary does not submit the final Project Implementation Report (mentioned in the previous Chapter 7.1.3.).</w:t>
      </w:r>
    </w:p>
    <w:p w14:paraId="5313AD5C" w14:textId="77777777" w:rsidR="00AC6F57"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674" w:name="_Toc441754232"/>
      <w:bookmarkStart w:id="675" w:name="_Toc442197351"/>
      <w:bookmarkStart w:id="676" w:name="_Toc484442213"/>
      <w:bookmarkStart w:id="677" w:name="_Toc485652049"/>
      <w:bookmarkStart w:id="678" w:name="_Toc488818410"/>
      <w:r>
        <w:rPr>
          <w:rFonts w:asciiTheme="minorHAnsi" w:hAnsiTheme="minorHAnsi"/>
          <w:b/>
          <w:color w:val="00B0F0"/>
        </w:rPr>
        <w:t>Interim Project Sustainability Report</w:t>
      </w:r>
      <w:bookmarkStart w:id="679" w:name="_Toc403138191"/>
      <w:bookmarkStart w:id="680" w:name="_Toc403141984"/>
      <w:bookmarkStart w:id="681" w:name="_Toc404180700"/>
      <w:bookmarkStart w:id="682" w:name="_Toc404602125"/>
      <w:bookmarkStart w:id="683" w:name="_Toc404604330"/>
      <w:bookmarkStart w:id="684" w:name="_Toc404613841"/>
      <w:bookmarkStart w:id="685" w:name="_Toc404678733"/>
      <w:bookmarkStart w:id="686" w:name="_Toc404681964"/>
      <w:bookmarkStart w:id="687" w:name="_Toc404788003"/>
      <w:bookmarkStart w:id="688" w:name="_Toc405195025"/>
      <w:bookmarkStart w:id="689" w:name="_Ref405816899"/>
      <w:bookmarkStart w:id="690" w:name="_Ref409200674"/>
      <w:bookmarkStart w:id="691" w:name="_Toc409201611"/>
      <w:bookmarkStart w:id="692" w:name="_Toc409202367"/>
      <w:bookmarkStart w:id="693" w:name="_Ref412043830"/>
      <w:bookmarkStart w:id="694" w:name="_Toc412627549"/>
      <w:bookmarkStart w:id="695" w:name="_Toc412639738"/>
      <w:bookmarkStart w:id="696" w:name="_Toc412639932"/>
      <w:bookmarkStart w:id="697" w:name="_Toc412645770"/>
      <w:bookmarkStart w:id="698" w:name="_Toc412649339"/>
      <w:bookmarkStart w:id="699" w:name="_Toc412649897"/>
      <w:bookmarkStart w:id="700" w:name="_Toc412651108"/>
      <w:bookmarkStart w:id="701" w:name="_Toc413063430"/>
      <w:bookmarkStart w:id="702" w:name="_Toc413082803"/>
      <w:bookmarkStart w:id="703" w:name="_Toc415141415"/>
      <w:bookmarkStart w:id="704" w:name="_Toc415141592"/>
      <w:bookmarkStart w:id="705" w:name="_Toc415145785"/>
      <w:bookmarkStart w:id="706" w:name="_Toc417047872"/>
      <w:bookmarkStart w:id="707" w:name="_Toc417303519"/>
      <w:bookmarkStart w:id="708" w:name="_Toc417306981"/>
      <w:bookmarkStart w:id="709" w:name="_Toc417497922"/>
      <w:bookmarkStart w:id="710" w:name="_Toc417500795"/>
      <w:bookmarkStart w:id="711" w:name="_Toc420087072"/>
      <w:bookmarkStart w:id="712" w:name="_Toc420089894"/>
      <w:bookmarkStart w:id="713" w:name="_Toc421692930"/>
      <w:bookmarkStart w:id="714" w:name="_Toc424032702"/>
      <w:bookmarkStart w:id="715" w:name="_Toc424038579"/>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34EE9630" w14:textId="624E4191" w:rsidR="00CD3B70" w:rsidRPr="00843AC4" w:rsidRDefault="00F71E98" w:rsidP="006B46B7">
      <w:pPr>
        <w:spacing w:line="276" w:lineRule="auto"/>
        <w:rPr>
          <w:rFonts w:asciiTheme="minorHAnsi" w:hAnsiTheme="minorHAnsi" w:cs="Arial"/>
          <w:sz w:val="22"/>
          <w:szCs w:val="22"/>
        </w:rPr>
      </w:pPr>
      <w:r>
        <w:rPr>
          <w:rFonts w:asciiTheme="minorHAnsi" w:hAnsiTheme="minorHAnsi"/>
          <w:sz w:val="22"/>
        </w:rPr>
        <w:t>The beneficiary must submit the interim Project Sustainability Report for a period of five years from the date when the project acquired the status “Project financially terminated by the MA” for each completed year in accordance with the Rules for Applicants and Beneficiaries of the OP RDE – General Part. The fulfilment of the conditions during the project's sustainability period is based on Article 71 of the General Regulation .</w:t>
      </w:r>
    </w:p>
    <w:p w14:paraId="40047B44" w14:textId="3CFC62A9"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716" w:name="_Toc441754233"/>
      <w:bookmarkStart w:id="717" w:name="_Toc442197352"/>
      <w:bookmarkStart w:id="718" w:name="_Toc484442214"/>
      <w:bookmarkStart w:id="719" w:name="_Toc485652050"/>
      <w:bookmarkStart w:id="720" w:name="_Toc488818411"/>
      <w:r>
        <w:rPr>
          <w:rFonts w:asciiTheme="minorHAnsi" w:hAnsiTheme="minorHAnsi"/>
          <w:b/>
          <w:color w:val="00B0F0"/>
        </w:rPr>
        <w:t>Final Project Sustainability Report</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06F9B2A7" w14:textId="77777777" w:rsidR="00822A3E" w:rsidRPr="00843AC4" w:rsidRDefault="00822A3E" w:rsidP="006B46B7">
      <w:pPr>
        <w:spacing w:line="276" w:lineRule="auto"/>
        <w:rPr>
          <w:rFonts w:asciiTheme="minorHAnsi" w:hAnsiTheme="minorHAnsi" w:cs="Arial"/>
          <w:sz w:val="22"/>
          <w:szCs w:val="22"/>
        </w:rPr>
      </w:pPr>
      <w:r>
        <w:rPr>
          <w:rFonts w:asciiTheme="minorHAnsi" w:hAnsiTheme="minorHAnsi"/>
          <w:sz w:val="22"/>
        </w:rPr>
        <w:t>The beneficiary must submit the final Project Sustainability Report within 10 calendar days after the end of the sustainability period for 5 years, in accordance with the Rules for Applicants and Beneficiaries – General Part.</w:t>
      </w:r>
    </w:p>
    <w:p w14:paraId="34476711"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721" w:name="_Ref412042938"/>
      <w:bookmarkStart w:id="722" w:name="_Toc412627550"/>
      <w:bookmarkStart w:id="723" w:name="_Toc412639739"/>
      <w:bookmarkStart w:id="724" w:name="_Toc412639933"/>
      <w:bookmarkStart w:id="725" w:name="_Toc412645771"/>
      <w:bookmarkStart w:id="726" w:name="_Toc412649340"/>
      <w:bookmarkStart w:id="727" w:name="_Toc412649898"/>
      <w:bookmarkStart w:id="728" w:name="_Toc412651109"/>
      <w:bookmarkStart w:id="729" w:name="_Toc413063431"/>
      <w:bookmarkStart w:id="730" w:name="_Toc413082804"/>
      <w:bookmarkStart w:id="731" w:name="_Toc415141416"/>
      <w:bookmarkStart w:id="732" w:name="_Toc415141593"/>
      <w:bookmarkStart w:id="733" w:name="_Toc415145786"/>
      <w:bookmarkStart w:id="734" w:name="_Toc417047873"/>
      <w:bookmarkStart w:id="735" w:name="_Toc417303520"/>
      <w:bookmarkStart w:id="736" w:name="_Toc417306982"/>
      <w:bookmarkStart w:id="737" w:name="_Toc417497923"/>
      <w:bookmarkStart w:id="738" w:name="_Toc417500796"/>
      <w:bookmarkStart w:id="739" w:name="_Toc420087073"/>
      <w:bookmarkStart w:id="740" w:name="_Toc420089895"/>
      <w:bookmarkStart w:id="741" w:name="_Toc421689273"/>
      <w:bookmarkStart w:id="742" w:name="_Toc424032703"/>
      <w:bookmarkStart w:id="743" w:name="_Toc424038580"/>
      <w:bookmarkStart w:id="744" w:name="_Toc441754234"/>
      <w:bookmarkStart w:id="745" w:name="_Toc442197353"/>
      <w:bookmarkStart w:id="746" w:name="_Toc484442215"/>
      <w:bookmarkStart w:id="747" w:name="_Toc485652051"/>
      <w:bookmarkStart w:id="748" w:name="_Toc488818412"/>
      <w:r>
        <w:rPr>
          <w:rFonts w:asciiTheme="minorHAnsi" w:eastAsiaTheme="majorEastAsia" w:hAnsiTheme="minorHAnsi"/>
          <w:b/>
          <w:color w:val="4F81BD" w:themeColor="accent1"/>
          <w:sz w:val="26"/>
        </w:rPr>
        <w:t>Changes and additions to the project</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7B70FB9B" w14:textId="00481DCE" w:rsidR="00B327FF" w:rsidRPr="00843AC4" w:rsidRDefault="0035025C" w:rsidP="00B327FF">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r>
        <w:rPr>
          <w:rFonts w:asciiTheme="minorHAnsi" w:hAnsiTheme="minorHAnsi"/>
          <w:sz w:val="22"/>
        </w:rPr>
        <w:t xml:space="preserve"> Furthermore, the following applies to projects under these Calls:</w:t>
      </w:r>
    </w:p>
    <w:p w14:paraId="38716F0E" w14:textId="3A739365" w:rsidR="00B327FF" w:rsidRPr="00843AC4" w:rsidRDefault="00B327FF" w:rsidP="00B327FF">
      <w:pPr>
        <w:spacing w:line="276" w:lineRule="auto"/>
        <w:rPr>
          <w:rFonts w:asciiTheme="minorHAnsi" w:hAnsiTheme="minorHAnsi" w:cs="Arial"/>
          <w:sz w:val="22"/>
          <w:szCs w:val="22"/>
        </w:rPr>
      </w:pPr>
      <w:r>
        <w:rPr>
          <w:rFonts w:asciiTheme="minorHAnsi" w:hAnsiTheme="minorHAnsi"/>
          <w:sz w:val="22"/>
        </w:rPr>
        <w:t>If there is a change in the position of a key/excellent worker, it is necessary for the new worker to have a similar qualification as the worker being replaced. The required qualification will be evaluated according to the worker’s CV. Change in a key/excellent worker is a substantial change.</w:t>
      </w:r>
    </w:p>
    <w:p w14:paraId="3249CC12" w14:textId="0E7BB5AA" w:rsidR="0035025C" w:rsidRPr="00843AC4" w:rsidRDefault="00B327FF" w:rsidP="006B46B7">
      <w:pPr>
        <w:spacing w:line="276" w:lineRule="auto"/>
        <w:rPr>
          <w:rFonts w:asciiTheme="minorHAnsi" w:hAnsiTheme="minorHAnsi" w:cs="Arial"/>
          <w:sz w:val="22"/>
          <w:szCs w:val="22"/>
        </w:rPr>
      </w:pPr>
      <w:r>
        <w:rPr>
          <w:rFonts w:asciiTheme="minorHAnsi" w:hAnsiTheme="minorHAnsi"/>
          <w:sz w:val="22"/>
        </w:rPr>
        <w:t xml:space="preserve">The project may be subject to a change in progress towards the research plan, which is considered an non-substantial change; however, the expected outputs/indicators must remain unchanged. A change in a Research Objective constitutes a substantial change not requiring a change in the legal act on the granting/transfer of aid.  </w:t>
      </w:r>
    </w:p>
    <w:p w14:paraId="3FE0F0A9" w14:textId="12E3BCCD" w:rsidR="00541145" w:rsidRPr="00843AC4" w:rsidRDefault="00541145" w:rsidP="006B46B7">
      <w:pPr>
        <w:spacing w:line="276" w:lineRule="auto"/>
        <w:rPr>
          <w:rFonts w:asciiTheme="minorHAnsi" w:hAnsiTheme="minorHAnsi" w:cs="Arial"/>
          <w:b/>
          <w:sz w:val="22"/>
          <w:szCs w:val="22"/>
        </w:rPr>
      </w:pPr>
      <w:r>
        <w:rPr>
          <w:rFonts w:asciiTheme="minorHAnsi" w:hAnsiTheme="minorHAnsi"/>
          <w:b/>
          <w:sz w:val="22"/>
        </w:rPr>
        <w:t>The following also applies to projects submitted under ITI:</w:t>
      </w:r>
    </w:p>
    <w:p w14:paraId="05BF1F19" w14:textId="4B1891CB" w:rsidR="0019393E" w:rsidRPr="00CE369B" w:rsidRDefault="00C161FE" w:rsidP="00CE369B">
      <w:pPr>
        <w:spacing w:line="276" w:lineRule="auto"/>
        <w:rPr>
          <w:rFonts w:asciiTheme="minorHAnsi" w:hAnsiTheme="minorHAnsi" w:cs="Arial"/>
          <w:sz w:val="22"/>
          <w:szCs w:val="22"/>
        </w:rPr>
      </w:pPr>
      <w:r>
        <w:rPr>
          <w:rFonts w:asciiTheme="minorHAnsi" w:hAnsiTheme="minorHAnsi"/>
          <w:sz w:val="22"/>
        </w:rPr>
        <w:t xml:space="preserve">The obligation to accompany a request for a substantial change with an Opinion of the ITI Steering Committee on a Request for a Project Change. The changes concerned are described in the Guideline on Integrated Instruments; this document also contains a model “Opinion of the ITI Steering Committee on a Request for a Project Change”. </w:t>
      </w:r>
      <w:bookmarkStart w:id="749" w:name="_Toc409201522"/>
      <w:bookmarkStart w:id="750" w:name="_Toc409202278"/>
      <w:bookmarkStart w:id="751" w:name="_Toc412627587"/>
      <w:bookmarkStart w:id="752" w:name="_Toc412639776"/>
      <w:bookmarkStart w:id="753" w:name="_Toc412639970"/>
      <w:bookmarkStart w:id="754" w:name="_Toc412645789"/>
      <w:bookmarkStart w:id="755" w:name="_Toc412649377"/>
      <w:bookmarkStart w:id="756" w:name="_Toc412649935"/>
      <w:bookmarkStart w:id="757" w:name="_Toc412651146"/>
      <w:bookmarkStart w:id="758" w:name="_Toc413063491"/>
      <w:bookmarkStart w:id="759" w:name="_Toc413082822"/>
      <w:bookmarkStart w:id="760" w:name="_Toc415141434"/>
      <w:bookmarkStart w:id="761" w:name="_Toc415141611"/>
      <w:bookmarkStart w:id="762" w:name="_Toc415145804"/>
      <w:bookmarkStart w:id="763" w:name="_Toc417047881"/>
      <w:bookmarkStart w:id="764" w:name="_Toc417303532"/>
      <w:bookmarkStart w:id="765" w:name="_Toc417306994"/>
      <w:bookmarkStart w:id="766" w:name="_Toc417497936"/>
      <w:bookmarkStart w:id="767" w:name="_Toc417500809"/>
      <w:bookmarkStart w:id="768" w:name="_Toc420087086"/>
      <w:bookmarkStart w:id="769" w:name="_Toc420089908"/>
      <w:bookmarkStart w:id="770" w:name="_Toc421689277"/>
      <w:bookmarkStart w:id="771" w:name="_Toc424032707"/>
      <w:bookmarkStart w:id="772" w:name="_Toc424038584"/>
      <w:bookmarkStart w:id="773" w:name="_Toc441754235"/>
      <w:bookmarkStart w:id="774" w:name="_Toc442197354"/>
    </w:p>
    <w:p w14:paraId="5426A0A9" w14:textId="1018C466" w:rsidR="0035025C"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775" w:name="_Toc484442216"/>
      <w:bookmarkStart w:id="776" w:name="_Toc485652052"/>
      <w:bookmarkStart w:id="777" w:name="_Toc488818413"/>
      <w:r>
        <w:rPr>
          <w:rFonts w:asciiTheme="minorHAnsi" w:eastAsiaTheme="majorEastAsia" w:hAnsiTheme="minorHAnsi"/>
          <w:b/>
          <w:color w:val="4F81BD" w:themeColor="accent1"/>
          <w:sz w:val="26"/>
        </w:rPr>
        <w:t>Project completion and sustainability</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8EE503A" w14:textId="69AC244D" w:rsidR="0035025C" w:rsidRPr="00843AC4" w:rsidRDefault="0035025C"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1988C34C" w14:textId="77777777" w:rsidR="00AC6F57"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778" w:name="_Toc401504375"/>
      <w:bookmarkStart w:id="779" w:name="_Toc409201523"/>
      <w:bookmarkStart w:id="780" w:name="_Toc409202279"/>
      <w:bookmarkStart w:id="781" w:name="_Toc412627588"/>
      <w:bookmarkStart w:id="782" w:name="_Toc412639777"/>
      <w:bookmarkStart w:id="783" w:name="_Toc412639971"/>
      <w:bookmarkStart w:id="784" w:name="_Toc412645791"/>
      <w:bookmarkStart w:id="785" w:name="_Toc412649378"/>
      <w:bookmarkStart w:id="786" w:name="_Toc412649936"/>
      <w:bookmarkStart w:id="787" w:name="_Toc412651147"/>
      <w:bookmarkStart w:id="788" w:name="_Toc413063493"/>
      <w:bookmarkStart w:id="789" w:name="_Toc413082823"/>
      <w:bookmarkStart w:id="790" w:name="_Toc415141435"/>
      <w:bookmarkStart w:id="791" w:name="_Toc415141612"/>
      <w:bookmarkStart w:id="792" w:name="_Toc415145805"/>
      <w:bookmarkStart w:id="793" w:name="_Toc417047882"/>
      <w:bookmarkStart w:id="794" w:name="_Toc417303543"/>
      <w:bookmarkStart w:id="795" w:name="_Toc417307005"/>
      <w:bookmarkStart w:id="796" w:name="_Toc417497947"/>
      <w:bookmarkStart w:id="797" w:name="_Toc417500820"/>
      <w:bookmarkStart w:id="798" w:name="_Toc420087087"/>
      <w:bookmarkStart w:id="799" w:name="_Toc421257780"/>
      <w:bookmarkStart w:id="800" w:name="_Toc424032708"/>
      <w:bookmarkStart w:id="801" w:name="_Toc424038585"/>
      <w:bookmarkStart w:id="802" w:name="_Toc441754236"/>
      <w:bookmarkStart w:id="803" w:name="_Toc442197355"/>
      <w:bookmarkStart w:id="804" w:name="_Toc484442217"/>
      <w:bookmarkStart w:id="805" w:name="_Toc485652053"/>
      <w:bookmarkStart w:id="806" w:name="_Toc488818414"/>
      <w:r>
        <w:rPr>
          <w:rFonts w:asciiTheme="minorHAnsi" w:hAnsiTheme="minorHAnsi"/>
          <w:b/>
          <w:color w:val="00B0F0"/>
        </w:rPr>
        <w:t>Timeframe for closure of projects</w:t>
      </w:r>
      <w:bookmarkStart w:id="807" w:name="_Toc424032709"/>
      <w:bookmarkStart w:id="808" w:name="_Toc424038586"/>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2EB9089C" w14:textId="0BF98E38" w:rsidR="0035025C" w:rsidRPr="00843AC4" w:rsidRDefault="0035025C"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0B8C25E3" w14:textId="77777777" w:rsidR="00AC6F57"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809" w:name="_Toc441754237"/>
      <w:bookmarkStart w:id="810" w:name="_Toc442197356"/>
      <w:bookmarkStart w:id="811" w:name="_Toc484442218"/>
      <w:bookmarkStart w:id="812" w:name="_Toc485652054"/>
      <w:bookmarkStart w:id="813" w:name="_Toc488818415"/>
      <w:r>
        <w:rPr>
          <w:rFonts w:asciiTheme="minorHAnsi" w:hAnsiTheme="minorHAnsi"/>
          <w:b/>
          <w:color w:val="00B0F0"/>
        </w:rPr>
        <w:t>Project completion in terms of formal aspects</w:t>
      </w:r>
      <w:bookmarkStart w:id="814" w:name="_Toc424032710"/>
      <w:bookmarkStart w:id="815" w:name="_Toc424038587"/>
      <w:bookmarkEnd w:id="807"/>
      <w:bookmarkEnd w:id="808"/>
      <w:bookmarkEnd w:id="809"/>
      <w:bookmarkEnd w:id="810"/>
      <w:bookmarkEnd w:id="811"/>
      <w:bookmarkEnd w:id="812"/>
      <w:bookmarkEnd w:id="813"/>
    </w:p>
    <w:p w14:paraId="1A962772" w14:textId="7FD1BFF3" w:rsidR="0035025C" w:rsidRPr="00843AC4" w:rsidRDefault="0035025C"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0D73F9D0" w14:textId="77777777" w:rsidR="00AC6F57"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816" w:name="_Toc441754238"/>
      <w:bookmarkStart w:id="817" w:name="_Toc442197357"/>
      <w:bookmarkStart w:id="818" w:name="_Toc484442219"/>
      <w:bookmarkStart w:id="819" w:name="_Toc485652055"/>
      <w:bookmarkStart w:id="820" w:name="_Toc488818416"/>
      <w:r>
        <w:rPr>
          <w:rFonts w:asciiTheme="minorHAnsi" w:hAnsiTheme="minorHAnsi"/>
          <w:b/>
          <w:color w:val="00B0F0"/>
        </w:rPr>
        <w:t>Project completion in terms of monitoring and financing</w:t>
      </w:r>
      <w:bookmarkStart w:id="821" w:name="_Toc424032711"/>
      <w:bookmarkStart w:id="822" w:name="_Toc424038588"/>
      <w:bookmarkEnd w:id="814"/>
      <w:bookmarkEnd w:id="815"/>
      <w:bookmarkEnd w:id="816"/>
      <w:bookmarkEnd w:id="817"/>
      <w:bookmarkEnd w:id="818"/>
      <w:bookmarkEnd w:id="819"/>
      <w:bookmarkEnd w:id="820"/>
    </w:p>
    <w:p w14:paraId="35435949" w14:textId="2CBDC3AA" w:rsidR="0035025C" w:rsidRPr="00843AC4" w:rsidRDefault="0035025C"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73C50C40" w14:textId="77777777" w:rsidR="0035025C"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823" w:name="_Toc441754239"/>
      <w:bookmarkStart w:id="824" w:name="_Toc442197358"/>
      <w:bookmarkStart w:id="825" w:name="_Toc484442220"/>
      <w:bookmarkStart w:id="826" w:name="_Toc485652056"/>
      <w:bookmarkStart w:id="827" w:name="_Toc488818417"/>
      <w:r>
        <w:rPr>
          <w:rFonts w:asciiTheme="minorHAnsi" w:hAnsiTheme="minorHAnsi"/>
          <w:b/>
          <w:color w:val="00B0F0"/>
        </w:rPr>
        <w:t>Failure to achieve the purpose of the grant upon project completion</w:t>
      </w:r>
      <w:bookmarkEnd w:id="821"/>
      <w:bookmarkEnd w:id="822"/>
      <w:bookmarkEnd w:id="823"/>
      <w:bookmarkEnd w:id="824"/>
      <w:bookmarkEnd w:id="825"/>
      <w:bookmarkEnd w:id="826"/>
      <w:bookmarkEnd w:id="827"/>
    </w:p>
    <w:p w14:paraId="6973DF12" w14:textId="07082A4D" w:rsidR="00AC6F57" w:rsidRPr="00843AC4" w:rsidRDefault="0035025C"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bookmarkStart w:id="828" w:name="_Toc424032712"/>
      <w:bookmarkStart w:id="829" w:name="_Toc424038589"/>
      <w:r w:rsidR="00CD05DC">
        <w:rPr>
          <w:rFonts w:asciiTheme="minorHAnsi" w:hAnsiTheme="minorHAnsi"/>
          <w:sz w:val="22"/>
        </w:rPr>
        <w:t>.</w:t>
      </w:r>
    </w:p>
    <w:p w14:paraId="1D419E11" w14:textId="77777777" w:rsidR="00AC6F57"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830" w:name="_Toc441754240"/>
      <w:bookmarkStart w:id="831" w:name="_Toc442197359"/>
      <w:bookmarkStart w:id="832" w:name="_Toc484442221"/>
      <w:bookmarkStart w:id="833" w:name="_Toc485652057"/>
      <w:bookmarkStart w:id="834" w:name="_Toc488818418"/>
      <w:r>
        <w:rPr>
          <w:rFonts w:asciiTheme="minorHAnsi" w:hAnsiTheme="minorHAnsi"/>
          <w:b/>
          <w:color w:val="00B0F0"/>
        </w:rPr>
        <w:t>Early termination of the project</w:t>
      </w:r>
      <w:bookmarkEnd w:id="828"/>
      <w:bookmarkEnd w:id="829"/>
      <w:bookmarkEnd w:id="830"/>
      <w:bookmarkEnd w:id="831"/>
      <w:bookmarkEnd w:id="832"/>
      <w:bookmarkEnd w:id="833"/>
      <w:bookmarkEnd w:id="834"/>
      <w:r>
        <w:rPr>
          <w:rFonts w:asciiTheme="minorHAnsi" w:hAnsiTheme="minorHAnsi"/>
          <w:b/>
          <w:color w:val="00B0F0"/>
        </w:rPr>
        <w:t xml:space="preserve"> </w:t>
      </w:r>
      <w:bookmarkStart w:id="835" w:name="_Toc424032713"/>
      <w:bookmarkStart w:id="836" w:name="_Toc424038590"/>
    </w:p>
    <w:p w14:paraId="7959B48F" w14:textId="5F4B81C5" w:rsidR="0035025C" w:rsidRPr="00843AC4" w:rsidRDefault="0035025C"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0170CF9C" w14:textId="77777777"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837" w:name="_Toc441754241"/>
      <w:bookmarkStart w:id="838" w:name="_Toc442197360"/>
      <w:bookmarkStart w:id="839" w:name="_Toc484442222"/>
      <w:bookmarkStart w:id="840" w:name="_Toc485652058"/>
      <w:bookmarkStart w:id="841" w:name="_Toc488818419"/>
      <w:r>
        <w:rPr>
          <w:rFonts w:asciiTheme="minorHAnsi" w:hAnsiTheme="minorHAnsi"/>
          <w:b/>
          <w:color w:val="00B0F0"/>
        </w:rPr>
        <w:t>Project sustainability</w:t>
      </w:r>
      <w:bookmarkEnd w:id="835"/>
      <w:bookmarkEnd w:id="836"/>
      <w:bookmarkEnd w:id="837"/>
      <w:bookmarkEnd w:id="838"/>
      <w:bookmarkEnd w:id="839"/>
      <w:bookmarkEnd w:id="840"/>
      <w:bookmarkEnd w:id="841"/>
    </w:p>
    <w:p w14:paraId="5FD9384F" w14:textId="50820CDD" w:rsidR="00F71E98" w:rsidRPr="00843AC4" w:rsidRDefault="00F71E98" w:rsidP="00F71E98">
      <w:pPr>
        <w:spacing w:line="276" w:lineRule="auto"/>
        <w:rPr>
          <w:rFonts w:asciiTheme="minorHAnsi" w:eastAsiaTheme="minorHAnsi" w:hAnsiTheme="minorHAnsi" w:cs="Arial"/>
          <w:sz w:val="22"/>
          <w:szCs w:val="22"/>
        </w:rPr>
      </w:pPr>
      <w:r>
        <w:rPr>
          <w:rFonts w:asciiTheme="minorHAnsi" w:eastAsiaTheme="minorHAnsi" w:hAnsiTheme="minorHAnsi"/>
          <w:sz w:val="22"/>
        </w:rPr>
        <w:t xml:space="preserve">Project sustainability is 5 years from the date when the project acquired the central status “Project financially completed by the MA”. The fulfilment of the conditions during the project's sustainability period is based on Article 71 of the General Regulation. </w:t>
      </w:r>
    </w:p>
    <w:p w14:paraId="2B522816" w14:textId="2C47A554" w:rsidR="00F71E98" w:rsidRPr="00843AC4" w:rsidRDefault="00F71E98" w:rsidP="00F71E98">
      <w:pPr>
        <w:spacing w:line="276" w:lineRule="auto"/>
        <w:rPr>
          <w:rFonts w:asciiTheme="minorHAnsi" w:eastAsiaTheme="minorHAnsi" w:hAnsiTheme="minorHAnsi" w:cs="Arial"/>
          <w:sz w:val="22"/>
          <w:szCs w:val="22"/>
        </w:rPr>
      </w:pPr>
      <w:r>
        <w:rPr>
          <w:rFonts w:asciiTheme="minorHAnsi" w:eastAsiaTheme="minorHAnsi" w:hAnsiTheme="minorHAnsi"/>
          <w:sz w:val="22"/>
        </w:rPr>
        <w:t>Sustainability covers all infrastructure acquired and created as part of project implementation and from project funds. The acquired infrastructure is primarily used in accordance with its intended objective, and also in accordance with the State aid rules, see chapter 15. Building alterations carried out in connection with the installation of the acquired infrastructure (instruments) are considered in terms of lifetime with regard to the equipment’s design lifetime.</w:t>
      </w:r>
    </w:p>
    <w:p w14:paraId="09D89CD3" w14:textId="3F073765" w:rsidR="00F71E98" w:rsidRPr="00843AC4" w:rsidRDefault="00F71E98" w:rsidP="00F71E98">
      <w:pPr>
        <w:spacing w:line="276" w:lineRule="auto"/>
        <w:rPr>
          <w:rFonts w:asciiTheme="minorHAnsi" w:eastAsiaTheme="minorHAnsi" w:hAnsiTheme="minorHAnsi" w:cs="Arial"/>
          <w:sz w:val="22"/>
          <w:szCs w:val="22"/>
        </w:rPr>
      </w:pPr>
      <w:r>
        <w:rPr>
          <w:rFonts w:asciiTheme="minorHAnsi" w:eastAsiaTheme="minorHAnsi" w:hAnsiTheme="minorHAnsi"/>
          <w:sz w:val="22"/>
        </w:rPr>
        <w:t xml:space="preserve">The beneficiary may not sell or otherwise alienate the tangible and intangible fixed assets whose acquisition expenditure is included in the eligible expenditure of the project throughout the implementation and sustainability of the project. This does not affect the simple replacement of assets, particularly in the context of technological development, where assets of the same type are replaced with technologically more advanced ones. Assets may be pledged or mortgaged, encumbered with easement, rented for the long term or otherwise legally encumbered only with the prior express written consent of the Managing Authority (Application for a substantial change, see chapter 7.2). </w:t>
      </w:r>
    </w:p>
    <w:p w14:paraId="56051368" w14:textId="77777777" w:rsidR="00F71E98" w:rsidRPr="00843AC4" w:rsidRDefault="00F71E98" w:rsidP="00F71E98">
      <w:pPr>
        <w:spacing w:line="276" w:lineRule="auto"/>
        <w:rPr>
          <w:rFonts w:asciiTheme="minorHAnsi" w:eastAsiaTheme="minorHAnsi" w:hAnsiTheme="minorHAnsi" w:cs="Arial"/>
          <w:sz w:val="22"/>
          <w:szCs w:val="22"/>
        </w:rPr>
      </w:pPr>
      <w:r>
        <w:rPr>
          <w:rFonts w:asciiTheme="minorHAnsi" w:eastAsiaTheme="minorHAnsi" w:hAnsiTheme="minorHAnsi"/>
          <w:sz w:val="22"/>
        </w:rPr>
        <w:t>The expenditure associated with the financing of the sustainability of project outputs during project sustainability are not covered from the approved budget funds allocated for project implementation. This expenditure may be paid either from the beneficiary's own resources, or the beneficiary may ensure the sustainability of project outputs by engaging in sustainability facilitating programmes.</w:t>
      </w:r>
    </w:p>
    <w:p w14:paraId="1BC664EF" w14:textId="77777777" w:rsidR="00653029" w:rsidRPr="00843AC4" w:rsidRDefault="00653029"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842" w:name="_Toc441754242"/>
      <w:bookmarkStart w:id="843" w:name="_Toc442197361"/>
      <w:bookmarkStart w:id="844" w:name="_Toc484442223"/>
      <w:bookmarkStart w:id="845" w:name="_Toc485652059"/>
      <w:bookmarkStart w:id="846" w:name="_Toc488818420"/>
      <w:r>
        <w:rPr>
          <w:rFonts w:asciiTheme="minorHAnsi" w:eastAsiaTheme="majorEastAsia" w:hAnsiTheme="minorHAnsi"/>
          <w:b/>
          <w:color w:val="4F81BD" w:themeColor="accent1"/>
          <w:sz w:val="26"/>
        </w:rPr>
        <w:t>Keeping of documents</w:t>
      </w:r>
      <w:bookmarkEnd w:id="842"/>
      <w:bookmarkEnd w:id="843"/>
      <w:bookmarkEnd w:id="844"/>
      <w:bookmarkEnd w:id="845"/>
      <w:bookmarkEnd w:id="846"/>
    </w:p>
    <w:p w14:paraId="251AEABC" w14:textId="6EBE4C70" w:rsidR="00653029" w:rsidRPr="00843AC4" w:rsidRDefault="00653029"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14ABF3D5" w14:textId="77777777" w:rsidR="002F6683" w:rsidRPr="00843AC4" w:rsidRDefault="00D56474" w:rsidP="00B966ED">
      <w:pPr>
        <w:pStyle w:val="Nadpis1"/>
        <w:numPr>
          <w:ilvl w:val="0"/>
          <w:numId w:val="30"/>
        </w:numPr>
        <w:spacing w:before="240" w:after="240" w:line="276" w:lineRule="auto"/>
        <w:rPr>
          <w:rFonts w:asciiTheme="minorHAnsi" w:hAnsiTheme="minorHAnsi" w:cs="Arial"/>
          <w:bCs w:val="0"/>
          <w:caps/>
        </w:rPr>
      </w:pPr>
      <w:bookmarkStart w:id="847" w:name="_Toc409201531"/>
      <w:bookmarkStart w:id="848" w:name="_Toc409202287"/>
      <w:bookmarkStart w:id="849" w:name="_Toc412627599"/>
      <w:bookmarkStart w:id="850" w:name="_Toc412639788"/>
      <w:bookmarkStart w:id="851" w:name="_Toc412639982"/>
      <w:bookmarkStart w:id="852" w:name="_Toc412645801"/>
      <w:bookmarkStart w:id="853" w:name="_Toc412649389"/>
      <w:bookmarkStart w:id="854" w:name="_Toc412649947"/>
      <w:bookmarkStart w:id="855" w:name="_Toc412651158"/>
      <w:bookmarkStart w:id="856" w:name="_Toc413063503"/>
      <w:bookmarkStart w:id="857" w:name="_Toc413082833"/>
      <w:bookmarkStart w:id="858" w:name="_Toc415141445"/>
      <w:bookmarkStart w:id="859" w:name="_Toc415141622"/>
      <w:bookmarkStart w:id="860" w:name="_Toc415145815"/>
      <w:bookmarkStart w:id="861" w:name="_Toc417047892"/>
      <w:bookmarkStart w:id="862" w:name="_Toc417303553"/>
      <w:bookmarkStart w:id="863" w:name="_Toc417307015"/>
      <w:bookmarkStart w:id="864" w:name="_Toc417497957"/>
      <w:bookmarkStart w:id="865" w:name="_Toc417500830"/>
      <w:bookmarkStart w:id="866" w:name="_Toc420087097"/>
      <w:bookmarkStart w:id="867" w:name="_Toc420089919"/>
      <w:bookmarkStart w:id="868" w:name="_Toc421689282"/>
      <w:bookmarkStart w:id="869" w:name="_Toc424032714"/>
      <w:bookmarkStart w:id="870" w:name="_Toc424038591"/>
      <w:bookmarkStart w:id="871" w:name="_Toc441754243"/>
      <w:bookmarkStart w:id="872" w:name="_Toc442197362"/>
      <w:bookmarkStart w:id="873" w:name="_Toc484442224"/>
      <w:bookmarkStart w:id="874" w:name="_Toc485652060"/>
      <w:bookmarkStart w:id="875" w:name="_Toc488818421"/>
      <w:r>
        <w:rPr>
          <w:rFonts w:asciiTheme="minorHAnsi" w:hAnsiTheme="minorHAnsi"/>
          <w:caps/>
        </w:rPr>
        <w:t>Chapter – Processes and rules of financial management</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23B5FB70"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876" w:name="_Toc409201532"/>
      <w:bookmarkStart w:id="877" w:name="_Toc409202288"/>
      <w:bookmarkStart w:id="878" w:name="_Toc412627600"/>
      <w:bookmarkStart w:id="879" w:name="_Toc412639789"/>
      <w:bookmarkStart w:id="880" w:name="_Toc412639983"/>
      <w:bookmarkStart w:id="881" w:name="_Toc412645802"/>
      <w:bookmarkStart w:id="882" w:name="_Toc412649390"/>
      <w:bookmarkStart w:id="883" w:name="_Toc412649948"/>
      <w:bookmarkStart w:id="884" w:name="_Toc412651159"/>
      <w:bookmarkStart w:id="885" w:name="_Toc413063504"/>
      <w:bookmarkStart w:id="886" w:name="_Toc413082834"/>
      <w:bookmarkStart w:id="887" w:name="_Toc415141446"/>
      <w:bookmarkStart w:id="888" w:name="_Toc415141623"/>
      <w:bookmarkStart w:id="889" w:name="_Toc415145816"/>
      <w:bookmarkStart w:id="890" w:name="_Toc417047893"/>
      <w:bookmarkStart w:id="891" w:name="_Toc417303554"/>
      <w:bookmarkStart w:id="892" w:name="_Toc417307016"/>
      <w:bookmarkStart w:id="893" w:name="_Toc417497958"/>
      <w:bookmarkStart w:id="894" w:name="_Toc417500831"/>
      <w:bookmarkStart w:id="895" w:name="_Toc420087098"/>
      <w:bookmarkStart w:id="896" w:name="_Toc420089920"/>
      <w:bookmarkStart w:id="897" w:name="_Toc421689283"/>
      <w:bookmarkStart w:id="898" w:name="_Toc424032715"/>
      <w:bookmarkStart w:id="899" w:name="_Toc424038592"/>
      <w:bookmarkStart w:id="900" w:name="_Toc441754244"/>
      <w:bookmarkStart w:id="901" w:name="_Toc442197363"/>
      <w:bookmarkStart w:id="902" w:name="_Toc484442225"/>
      <w:bookmarkStart w:id="903" w:name="_Toc485652061"/>
      <w:bookmarkStart w:id="904" w:name="_Toc488818422"/>
      <w:r>
        <w:rPr>
          <w:rFonts w:asciiTheme="minorHAnsi" w:eastAsiaTheme="majorEastAsia" w:hAnsiTheme="minorHAnsi"/>
          <w:b/>
          <w:color w:val="4F81BD" w:themeColor="accent1"/>
          <w:sz w:val="26"/>
        </w:rPr>
        <w:t>Funding of the project</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177BAEFD" w14:textId="639520AA"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905" w:name="_Toc409201533"/>
      <w:bookmarkStart w:id="906" w:name="_Toc409202289"/>
      <w:bookmarkStart w:id="907" w:name="_Toc412627601"/>
      <w:bookmarkStart w:id="908" w:name="_Toc412639790"/>
      <w:bookmarkStart w:id="909" w:name="_Toc412639984"/>
      <w:bookmarkStart w:id="910" w:name="_Toc412645804"/>
      <w:bookmarkStart w:id="911" w:name="_Toc412649391"/>
      <w:bookmarkStart w:id="912" w:name="_Toc412649949"/>
      <w:bookmarkStart w:id="913" w:name="_Toc412651160"/>
      <w:bookmarkStart w:id="914" w:name="_Toc413063506"/>
      <w:bookmarkStart w:id="915" w:name="_Toc413082835"/>
      <w:bookmarkStart w:id="916" w:name="_Toc415141447"/>
      <w:bookmarkStart w:id="917" w:name="_Toc415141624"/>
      <w:bookmarkStart w:id="918" w:name="_Toc415145817"/>
      <w:bookmarkStart w:id="919" w:name="_Toc417047894"/>
      <w:bookmarkStart w:id="920" w:name="_Toc417303555"/>
      <w:bookmarkStart w:id="921" w:name="_Toc417307017"/>
      <w:bookmarkStart w:id="922" w:name="_Toc417497959"/>
      <w:bookmarkStart w:id="923" w:name="_Toc417500832"/>
      <w:bookmarkStart w:id="924" w:name="_Toc420087099"/>
      <w:bookmarkStart w:id="925" w:name="_Toc420089921"/>
      <w:bookmarkStart w:id="926" w:name="_Toc422117954"/>
      <w:bookmarkStart w:id="927" w:name="_Toc422120291"/>
      <w:bookmarkStart w:id="928" w:name="_Toc422146011"/>
      <w:bookmarkStart w:id="929" w:name="_Toc422147013"/>
      <w:bookmarkStart w:id="930" w:name="_Toc422147237"/>
      <w:bookmarkStart w:id="931" w:name="_Toc422147867"/>
      <w:bookmarkStart w:id="932" w:name="_Toc424032716"/>
      <w:bookmarkStart w:id="933" w:name="_Toc424038593"/>
      <w:bookmarkStart w:id="934" w:name="_Toc441754245"/>
      <w:bookmarkStart w:id="935" w:name="_Toc442197364"/>
      <w:bookmarkStart w:id="936" w:name="_Toc484442226"/>
      <w:bookmarkStart w:id="937" w:name="_Toc485652062"/>
      <w:bookmarkStart w:id="938" w:name="_Toc488818423"/>
      <w:r>
        <w:rPr>
          <w:rFonts w:asciiTheme="minorHAnsi" w:hAnsiTheme="minorHAnsi"/>
          <w:b/>
          <w:color w:val="00B0F0"/>
        </w:rPr>
        <w:t>Ex-post funding</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7EF4D555" w14:textId="427D2035" w:rsidR="00653029" w:rsidRPr="00843AC4" w:rsidRDefault="001D3C8B"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 Furthermore, concerning projects in this Call, this type of financing is relevant where the applicant/beneficiary is a State organisational unit (SOU) or a publicly co-funded organization established by a State organisational unit (PCO SOU) whose founder is an SOU other than the MEYS.</w:t>
      </w:r>
    </w:p>
    <w:p w14:paraId="11A90B47" w14:textId="430D0D42"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939" w:name="_Toc424032717"/>
      <w:bookmarkStart w:id="940" w:name="_Toc424038594"/>
      <w:bookmarkStart w:id="941" w:name="_Toc441754246"/>
      <w:bookmarkStart w:id="942" w:name="_Toc442197365"/>
      <w:bookmarkStart w:id="943" w:name="_Toc484442227"/>
      <w:bookmarkStart w:id="944" w:name="_Toc485652063"/>
      <w:bookmarkStart w:id="945" w:name="_Toc488818424"/>
      <w:r>
        <w:rPr>
          <w:rFonts w:asciiTheme="minorHAnsi" w:hAnsiTheme="minorHAnsi"/>
          <w:b/>
          <w:color w:val="00B0F0"/>
        </w:rPr>
        <w:t>Ex-ante funding</w:t>
      </w:r>
      <w:bookmarkEnd w:id="939"/>
      <w:bookmarkEnd w:id="940"/>
      <w:bookmarkEnd w:id="941"/>
      <w:bookmarkEnd w:id="942"/>
      <w:bookmarkEnd w:id="943"/>
      <w:bookmarkEnd w:id="944"/>
      <w:bookmarkEnd w:id="945"/>
    </w:p>
    <w:p w14:paraId="1D225DC4" w14:textId="28345A6C" w:rsidR="00653029" w:rsidRPr="00843AC4" w:rsidRDefault="00577F95"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 Furthermore, concerning projects in this Call, this method of financing is specified for all applicants/beneficiaries, except those who are mentioned in Chapter 8.1.1. The beneficiaries will receive the first advance payment in the amount calculated as the sum of the planned expenditure for the first two reference periods specified in the financial plan; however, the amount shall not exceed 45 % of the estimated total eligible project costs. For the first advance payment to be sufficient and reasonable, it is essential that information on planned expenditure for each reference period is determined based on a real estimate of when the actual eligible expenditure will be incurred.</w:t>
      </w:r>
    </w:p>
    <w:p w14:paraId="4A73D9CE" w14:textId="77777777"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946" w:name="_Toc422117956"/>
      <w:bookmarkStart w:id="947" w:name="_Toc422120293"/>
      <w:bookmarkStart w:id="948" w:name="_Toc422146013"/>
      <w:bookmarkStart w:id="949" w:name="_Toc422147015"/>
      <w:bookmarkStart w:id="950" w:name="_Toc422147239"/>
      <w:bookmarkStart w:id="951" w:name="_Toc422147869"/>
      <w:bookmarkStart w:id="952" w:name="_Toc424032718"/>
      <w:bookmarkStart w:id="953" w:name="_Toc424038595"/>
      <w:bookmarkStart w:id="954" w:name="_Toc441754247"/>
      <w:bookmarkStart w:id="955" w:name="_Toc442197366"/>
      <w:bookmarkStart w:id="956" w:name="_Toc484442228"/>
      <w:bookmarkStart w:id="957" w:name="_Toc485652064"/>
      <w:bookmarkStart w:id="958" w:name="_Toc488818425"/>
      <w:r>
        <w:rPr>
          <w:rFonts w:asciiTheme="minorHAnsi" w:hAnsiTheme="minorHAnsi"/>
          <w:b/>
          <w:color w:val="00B0F0"/>
        </w:rPr>
        <w:t>Financing by combined payments</w:t>
      </w:r>
      <w:bookmarkEnd w:id="946"/>
      <w:bookmarkEnd w:id="947"/>
      <w:bookmarkEnd w:id="948"/>
      <w:bookmarkEnd w:id="949"/>
      <w:bookmarkEnd w:id="950"/>
      <w:bookmarkEnd w:id="951"/>
      <w:bookmarkEnd w:id="952"/>
      <w:bookmarkEnd w:id="953"/>
      <w:bookmarkEnd w:id="954"/>
      <w:bookmarkEnd w:id="955"/>
      <w:bookmarkEnd w:id="956"/>
      <w:bookmarkEnd w:id="957"/>
      <w:bookmarkEnd w:id="958"/>
    </w:p>
    <w:p w14:paraId="5977971D" w14:textId="46550F5E" w:rsidR="0004553C" w:rsidRPr="00843AC4" w:rsidRDefault="0004553C" w:rsidP="006B46B7">
      <w:pPr>
        <w:spacing w:line="276" w:lineRule="auto"/>
        <w:rPr>
          <w:rFonts w:asciiTheme="minorHAnsi" w:hAnsiTheme="minorHAnsi" w:cs="Arial"/>
          <w:sz w:val="22"/>
          <w:szCs w:val="22"/>
        </w:rPr>
      </w:pPr>
      <w:r>
        <w:rPr>
          <w:rFonts w:asciiTheme="minorHAnsi" w:hAnsiTheme="minorHAnsi"/>
          <w:sz w:val="22"/>
        </w:rPr>
        <w:t>For projects in this Call, this type of funding is irrelevant.</w:t>
      </w:r>
    </w:p>
    <w:p w14:paraId="5BED2739" w14:textId="77777777"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959" w:name="_Toc417303558"/>
      <w:bookmarkStart w:id="960" w:name="_Toc417307020"/>
      <w:bookmarkStart w:id="961" w:name="_Toc412627604"/>
      <w:bookmarkStart w:id="962" w:name="_Toc412639793"/>
      <w:bookmarkStart w:id="963" w:name="_Toc412639987"/>
      <w:bookmarkStart w:id="964" w:name="_Toc412645810"/>
      <w:bookmarkStart w:id="965" w:name="_Toc412649394"/>
      <w:bookmarkStart w:id="966" w:name="_Toc412649952"/>
      <w:bookmarkStart w:id="967" w:name="_Toc412651163"/>
      <w:bookmarkStart w:id="968" w:name="_Toc413063509"/>
      <w:bookmarkStart w:id="969" w:name="_Toc413082838"/>
      <w:bookmarkStart w:id="970" w:name="_Toc415141450"/>
      <w:bookmarkStart w:id="971" w:name="_Toc415141627"/>
      <w:bookmarkStart w:id="972" w:name="_Toc415145820"/>
      <w:bookmarkStart w:id="973" w:name="_Toc417047897"/>
      <w:bookmarkStart w:id="974" w:name="_Toc417497962"/>
      <w:bookmarkStart w:id="975" w:name="_Toc417500835"/>
      <w:bookmarkStart w:id="976" w:name="_Toc420087102"/>
      <w:bookmarkStart w:id="977" w:name="_Toc420089924"/>
      <w:bookmarkStart w:id="978" w:name="_Toc422117958"/>
      <w:bookmarkStart w:id="979" w:name="_Toc422120294"/>
      <w:bookmarkStart w:id="980" w:name="_Toc422146014"/>
      <w:bookmarkStart w:id="981" w:name="_Toc422147016"/>
      <w:bookmarkStart w:id="982" w:name="_Toc422147240"/>
      <w:bookmarkStart w:id="983" w:name="_Toc422147870"/>
      <w:bookmarkStart w:id="984" w:name="_Toc424032719"/>
      <w:bookmarkStart w:id="985" w:name="_Toc424038596"/>
      <w:bookmarkStart w:id="986" w:name="_Toc441754248"/>
      <w:bookmarkStart w:id="987" w:name="_Toc442197367"/>
      <w:bookmarkStart w:id="988" w:name="_Toc484442229"/>
      <w:bookmarkStart w:id="989" w:name="_Toc485652065"/>
      <w:bookmarkStart w:id="990" w:name="_Toc488818426"/>
      <w:r>
        <w:rPr>
          <w:rFonts w:asciiTheme="minorHAnsi" w:hAnsiTheme="minorHAnsi"/>
          <w:b/>
          <w:color w:val="00B0F0"/>
        </w:rPr>
        <w:t>Making payments of SOUs publicly co-funded organizations of SOUs</w:t>
      </w:r>
      <w:bookmarkEnd w:id="959"/>
      <w:bookmarkEnd w:id="960"/>
      <w:r>
        <w:rPr>
          <w:rFonts w:asciiTheme="minorHAnsi" w:hAnsiTheme="minorHAnsi"/>
          <w:b/>
          <w:color w:val="00B0F0"/>
        </w:rPr>
        <w:t xml:space="preserve"> </w:t>
      </w:r>
      <w:bookmarkEnd w:id="961"/>
      <w:bookmarkEnd w:id="962"/>
      <w:bookmarkEnd w:id="963"/>
      <w:bookmarkEnd w:id="964"/>
      <w:bookmarkEnd w:id="965"/>
      <w:bookmarkEnd w:id="966"/>
      <w:bookmarkEnd w:id="967"/>
      <w:bookmarkEnd w:id="968"/>
      <w:bookmarkEnd w:id="969"/>
      <w:bookmarkEnd w:id="970"/>
      <w:bookmarkEnd w:id="971"/>
      <w:bookmarkEnd w:id="972"/>
      <w:bookmarkEnd w:id="973"/>
      <w:r>
        <w:rPr>
          <w:rFonts w:asciiTheme="minorHAnsi" w:hAnsiTheme="minorHAnsi"/>
          <w:b/>
          <w:color w:val="00B0F0"/>
        </w:rPr>
        <w:t>(PCO SOU)</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3406A0EE" w14:textId="158757C8" w:rsidR="0004553C" w:rsidRPr="00843AC4" w:rsidRDefault="00301B7C"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r>
        <w:rPr>
          <w:rFonts w:asciiTheme="minorHAnsi" w:hAnsiTheme="minorHAnsi"/>
          <w:sz w:val="22"/>
        </w:rPr>
        <w:t xml:space="preserve"> </w:t>
      </w:r>
    </w:p>
    <w:p w14:paraId="7D58A186" w14:textId="77777777" w:rsidR="00C67C8E" w:rsidRPr="00843AC4" w:rsidRDefault="00C67C8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991" w:name="_Toc421257797"/>
      <w:bookmarkStart w:id="992" w:name="_Toc424032720"/>
      <w:bookmarkStart w:id="993" w:name="_Toc424038597"/>
      <w:bookmarkStart w:id="994" w:name="_Toc441754249"/>
      <w:bookmarkStart w:id="995" w:name="_Toc442197368"/>
      <w:bookmarkStart w:id="996" w:name="_Toc484442230"/>
      <w:bookmarkStart w:id="997" w:name="_Toc485652066"/>
      <w:bookmarkStart w:id="998" w:name="_Toc488818427"/>
      <w:r>
        <w:rPr>
          <w:rFonts w:asciiTheme="minorHAnsi" w:hAnsiTheme="minorHAnsi"/>
          <w:b/>
          <w:color w:val="00B0F0"/>
        </w:rPr>
        <w:t>Co-financing in OP RDE projects</w:t>
      </w:r>
      <w:bookmarkEnd w:id="991"/>
      <w:bookmarkEnd w:id="992"/>
      <w:bookmarkEnd w:id="993"/>
      <w:bookmarkEnd w:id="994"/>
      <w:bookmarkEnd w:id="995"/>
      <w:bookmarkEnd w:id="996"/>
      <w:bookmarkEnd w:id="997"/>
      <w:bookmarkEnd w:id="998"/>
    </w:p>
    <w:p w14:paraId="1A56FC32" w14:textId="77777777" w:rsidR="00166288" w:rsidRPr="00843AC4" w:rsidRDefault="000D4239" w:rsidP="000D4239">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 Furthermore, the following applies to projects under this Call:</w:t>
      </w:r>
    </w:p>
    <w:p w14:paraId="236F30F5" w14:textId="1C00F8D1" w:rsidR="00145282" w:rsidRPr="00843AC4" w:rsidRDefault="00166288" w:rsidP="000D4239">
      <w:pPr>
        <w:spacing w:line="276" w:lineRule="auto"/>
        <w:rPr>
          <w:rFonts w:asciiTheme="minorHAnsi" w:hAnsiTheme="minorHAnsi" w:cs="Arial"/>
          <w:sz w:val="22"/>
          <w:szCs w:val="22"/>
        </w:rPr>
      </w:pPr>
      <w:r>
        <w:rPr>
          <w:rFonts w:asciiTheme="minorHAnsi" w:hAnsiTheme="minorHAnsi"/>
          <w:sz w:val="22"/>
        </w:rPr>
        <w:t>In the projects of this Call, the co-financing rate of each project will be determined by a calculation which will take into account the default ratio of funding sources (depending on the beneficiary entity) and the share of expenditure incurred by entities where such expenditure constitutes State aid, in the total project expenditure.</w:t>
      </w:r>
    </w:p>
    <w:p w14:paraId="645705D7" w14:textId="10997F8A" w:rsidR="009C139E" w:rsidRPr="00843AC4" w:rsidRDefault="009C139E" w:rsidP="000D4239">
      <w:pPr>
        <w:spacing w:line="276" w:lineRule="auto"/>
        <w:rPr>
          <w:rFonts w:asciiTheme="minorHAnsi" w:hAnsiTheme="minorHAnsi" w:cs="Arial"/>
          <w:sz w:val="22"/>
          <w:szCs w:val="22"/>
        </w:rPr>
      </w:pPr>
      <w:r>
        <w:rPr>
          <w:rFonts w:asciiTheme="minorHAnsi" w:hAnsiTheme="minorHAnsi"/>
          <w:sz w:val="22"/>
        </w:rPr>
        <w:t>The amount of co-financing is to be determined using the following principles:</w:t>
      </w:r>
    </w:p>
    <w:p w14:paraId="4A4E03F1" w14:textId="53166683" w:rsidR="00145282" w:rsidRPr="00843AC4" w:rsidRDefault="00145282" w:rsidP="00B966ED">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For each project, the default ratio of funding sources is determined in accordance with the Rules for Applicants and Recipients – General Part, chapter 5.1.8.</w:t>
      </w:r>
    </w:p>
    <w:p w14:paraId="28488278" w14:textId="04251F6C" w:rsidR="00145282" w:rsidRPr="00843AC4" w:rsidRDefault="00145282" w:rsidP="00145282">
      <w:pPr>
        <w:pStyle w:val="Odstavecseseznamem"/>
        <w:spacing w:line="276" w:lineRule="auto"/>
        <w:ind w:left="720" w:firstLine="0"/>
        <w:rPr>
          <w:rFonts w:asciiTheme="minorHAnsi" w:hAnsiTheme="minorHAnsi" w:cs="Arial"/>
          <w:b w:val="0"/>
          <w:sz w:val="22"/>
          <w:szCs w:val="22"/>
        </w:rPr>
      </w:pPr>
      <w:r>
        <w:rPr>
          <w:rFonts w:asciiTheme="minorHAnsi" w:hAnsiTheme="minorHAnsi"/>
          <w:b w:val="0"/>
          <w:sz w:val="22"/>
        </w:rPr>
        <w:t>In order for an applicant/beneficiary to be able to be categorized as “Public higher education institutions and research organizations” to determine the co-financing rate, it is necessary for the applicant/beneficiary to meet the definition of a research and knowledge dissemination organisation according to Article 15(ee) of the  Framework, as well as the conditions for the provision of institutional support in accordance with Act No 130/2002 Sb., on the support of research, experimental development and innovation, as amended. If the entity is not an SOU or PCO SOU, its co-financing rate is at least 5% of the total eligible project expenditure.</w:t>
      </w:r>
    </w:p>
    <w:p w14:paraId="1054D899" w14:textId="27F3DDFA" w:rsidR="00145282" w:rsidRPr="00843AC4" w:rsidRDefault="00145282" w:rsidP="00145282">
      <w:pPr>
        <w:pStyle w:val="Odstavecseseznamem"/>
        <w:spacing w:line="276" w:lineRule="auto"/>
        <w:ind w:left="720" w:firstLine="0"/>
        <w:rPr>
          <w:rFonts w:asciiTheme="minorHAnsi" w:hAnsiTheme="minorHAnsi" w:cs="Arial"/>
          <w:b w:val="0"/>
          <w:sz w:val="22"/>
          <w:szCs w:val="22"/>
        </w:rPr>
      </w:pPr>
      <w:r>
        <w:rPr>
          <w:rFonts w:asciiTheme="minorHAnsi" w:hAnsiTheme="minorHAnsi"/>
          <w:b w:val="0"/>
          <w:sz w:val="22"/>
        </w:rPr>
        <w:t>If the applicant/beneficiary meets the above definition, and at the same time it is an SOU or PCO SOU, its co-financing rate is 0%.</w:t>
      </w:r>
    </w:p>
    <w:p w14:paraId="4C39946E" w14:textId="712FD3FA" w:rsidR="000D4239" w:rsidRPr="00843AC4" w:rsidRDefault="00145282" w:rsidP="00B966ED">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 xml:space="preserve">The default share of funding sources is then re-calculated for each project, depending on the amount of project expenditure realized by entities aided under GBER, as described in Chapter 8.7.1. and chapter 15). The recalculated share of funding sources can be indicatively calculated by the applicant through the table ‘DMS_výpočet poměru zdrojů financování projektu’ (DMS calculation of the share of project funding sources) available at </w:t>
      </w:r>
      <w:hyperlink r:id="rId21">
        <w:r>
          <w:rPr>
            <w:rStyle w:val="Hypertextovodkaz"/>
            <w:rFonts w:asciiTheme="minorHAnsi" w:hAnsiTheme="minorHAnsi"/>
            <w:b w:val="0"/>
            <w:sz w:val="22"/>
          </w:rPr>
          <w:t>www.msmt.cz</w:t>
        </w:r>
      </w:hyperlink>
      <w:r>
        <w:rPr>
          <w:rFonts w:asciiTheme="minorHAnsi" w:hAnsiTheme="minorHAnsi"/>
          <w:b w:val="0"/>
          <w:sz w:val="22"/>
        </w:rPr>
        <w:t xml:space="preserve"> for each Call. </w:t>
      </w:r>
      <w:r>
        <w:rPr>
          <w:rFonts w:asciiTheme="minorHAnsi" w:hAnsiTheme="minorHAnsi"/>
          <w:sz w:val="22"/>
        </w:rPr>
        <w:t xml:space="preserve">  </w:t>
      </w:r>
    </w:p>
    <w:p w14:paraId="7CD0FA51" w14:textId="268BB94B" w:rsidR="00584697" w:rsidRPr="00843AC4" w:rsidRDefault="005C30D8" w:rsidP="0017207F">
      <w:pPr>
        <w:spacing w:line="276" w:lineRule="auto"/>
        <w:rPr>
          <w:rFonts w:asciiTheme="minorHAnsi" w:hAnsiTheme="minorHAnsi" w:cs="Arial"/>
          <w:sz w:val="22"/>
          <w:szCs w:val="22"/>
        </w:rPr>
      </w:pPr>
      <w:r>
        <w:rPr>
          <w:rFonts w:asciiTheme="minorHAnsi" w:hAnsiTheme="minorHAnsi"/>
          <w:sz w:val="22"/>
        </w:rPr>
        <w:t>The procedure to determine the ratios of funding sources, including the project’s co-financing rate (from drawing up project application to project completion):</w:t>
      </w:r>
    </w:p>
    <w:p w14:paraId="4323B514" w14:textId="6DEFB666" w:rsidR="00EF2CDE" w:rsidRPr="00EF2CDE" w:rsidRDefault="00EF2CDE" w:rsidP="00EF2CDE">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in the aid application, the applicant unambiguously assigns all budget items to the relevant beneficiary/partner entity (thereby calculating the estimated eligible project expenditure not constituting State aid, and the estimated eligible expenditure under the GBER);</w:t>
      </w:r>
    </w:p>
    <w:p w14:paraId="7D6D9E23" w14:textId="28E040A5" w:rsidR="00C06F6A" w:rsidRPr="00843AC4" w:rsidRDefault="00584697" w:rsidP="00B966ED">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the applicant shall use the default share of funding sources in accordance with the Rules for Applicants and Beneficiaries – General Part, Chapter 8.1.5.;</w:t>
      </w:r>
    </w:p>
    <w:p w14:paraId="55A6DBD5" w14:textId="08770317" w:rsidR="0028183E" w:rsidRDefault="0028183E" w:rsidP="00B966ED">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MS2014+ calculates in the aid application the recalculated share of funding sources – see table ‘DMS_výpočet poměru zdrojů financování projektu’ (DMS calculation of the share of project funding sources);</w:t>
      </w:r>
    </w:p>
    <w:p w14:paraId="63D2B547" w14:textId="03C24CCE" w:rsidR="0028183E" w:rsidRDefault="0028183E" w:rsidP="00B966ED">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the recalculated share of project funding sources may be adjusted depending on budget adjustments before issuing the legal act on the granting/transfer of aid based on the requirements of the selection committee;</w:t>
      </w:r>
    </w:p>
    <w:p w14:paraId="7B3C7059" w14:textId="77777777" w:rsidR="0028183E" w:rsidRPr="00843AC4" w:rsidRDefault="0028183E" w:rsidP="0028183E">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converted ratio of funding sources is used throughout the project implementation to make advance payments and accounting;</w:t>
      </w:r>
    </w:p>
    <w:p w14:paraId="71B2829F" w14:textId="1079284D" w:rsidR="0028183E" w:rsidRPr="00963B37" w:rsidRDefault="0028183E" w:rsidP="00963B37">
      <w:pPr>
        <w:pStyle w:val="Odstavecseseznamem"/>
        <w:numPr>
          <w:ilvl w:val="0"/>
          <w:numId w:val="40"/>
        </w:numPr>
        <w:spacing w:line="276" w:lineRule="auto"/>
        <w:rPr>
          <w:rFonts w:asciiTheme="minorHAnsi" w:hAnsiTheme="minorHAnsi" w:cs="Arial"/>
          <w:sz w:val="22"/>
          <w:szCs w:val="22"/>
        </w:rPr>
      </w:pPr>
      <w:r>
        <w:rPr>
          <w:rFonts w:asciiTheme="minorHAnsi" w:hAnsiTheme="minorHAnsi"/>
          <w:b w:val="0"/>
          <w:sz w:val="22"/>
        </w:rPr>
        <w:t>when approving expenditure specified in the final Implementation Report / Request for Payment, the provider shall calculate the actual ratio of funding sources based on the actual amount of the approved eligible project costs and adjusts the amounts of advance payments through refunds or extra payments.</w:t>
      </w:r>
    </w:p>
    <w:p w14:paraId="479EAEEA" w14:textId="77777777" w:rsidR="00703B81" w:rsidRPr="00843AC4" w:rsidRDefault="00703B81" w:rsidP="00703B81">
      <w:pPr>
        <w:spacing w:line="276" w:lineRule="auto"/>
        <w:rPr>
          <w:rFonts w:asciiTheme="minorHAnsi" w:hAnsiTheme="minorHAnsi" w:cs="Arial"/>
          <w:sz w:val="22"/>
          <w:szCs w:val="22"/>
          <w:u w:val="single"/>
        </w:rPr>
      </w:pPr>
      <w:r>
        <w:rPr>
          <w:rFonts w:asciiTheme="minorHAnsi" w:hAnsiTheme="minorHAnsi"/>
          <w:sz w:val="22"/>
          <w:u w:val="single"/>
        </w:rPr>
        <w:t>Example:</w:t>
      </w:r>
    </w:p>
    <w:p w14:paraId="2DA931A2" w14:textId="075D32C0" w:rsidR="00703B81" w:rsidRPr="00843AC4" w:rsidRDefault="00703B81" w:rsidP="00703B81">
      <w:pPr>
        <w:spacing w:line="276" w:lineRule="auto"/>
        <w:rPr>
          <w:rFonts w:asciiTheme="minorHAnsi" w:hAnsiTheme="minorHAnsi" w:cs="Arial"/>
          <w:sz w:val="22"/>
          <w:szCs w:val="22"/>
        </w:rPr>
      </w:pPr>
      <w:r>
        <w:rPr>
          <w:rFonts w:asciiTheme="minorHAnsi" w:hAnsiTheme="minorHAnsi"/>
          <w:sz w:val="22"/>
        </w:rPr>
        <w:t>A project is implemented by a beneficiary that meets the requirements for inclusion in the entity type</w:t>
      </w:r>
      <w:r>
        <w:rPr>
          <w:rFonts w:asciiTheme="minorHAnsi" w:hAnsiTheme="minorHAnsi"/>
          <w:b/>
          <w:sz w:val="22"/>
        </w:rPr>
        <w:t xml:space="preserve"> </w:t>
      </w:r>
      <w:r>
        <w:rPr>
          <w:rFonts w:asciiTheme="minorHAnsi" w:hAnsiTheme="minorHAnsi"/>
          <w:sz w:val="22"/>
        </w:rPr>
        <w:t>“public higher education institutions and research organizations”. The project has two partners from among entities aided under GBER; it is being implemented in a less-developed region area with an impact on the less-developed region area. Total estimated eligible expenditure specified in the legal act on the granting/transfer of aid is CZK 100 million, of which CZK 28 million constitutes expenditure incurred by partners (</w:t>
      </w:r>
      <w:r w:rsidR="0086242D">
        <w:rPr>
          <w:rFonts w:asciiTheme="minorHAnsi" w:hAnsiTheme="minorHAnsi"/>
          <w:sz w:val="22"/>
        </w:rPr>
        <w:t>entity aided under GBER</w:t>
      </w:r>
      <w:r>
        <w:rPr>
          <w:rFonts w:asciiTheme="minorHAnsi" w:hAnsiTheme="minorHAnsi"/>
          <w:sz w:val="22"/>
        </w:rPr>
        <w:t>). The expenditure of the beneficiary from among public higher education institutions and research organizations does not constitute State aid; the expenditure of partners aided under GBER constitutes State aid and only 50% may be financed. The default breakdown of funding sources of this project is 85% EU, 10% State budget and 5% own share (co-financing), depending on the applicant/beneficiary entity. During project implementation, the project budget was disbursed only partially; the beneficiary used CZK 60 million (out of max. CZK 72 million) and the partners (</w:t>
      </w:r>
      <w:r w:rsidR="00267D7C">
        <w:rPr>
          <w:rFonts w:asciiTheme="minorHAnsi" w:hAnsiTheme="minorHAnsi"/>
          <w:sz w:val="22"/>
        </w:rPr>
        <w:t>entity aided under GBER</w:t>
      </w:r>
      <w:r>
        <w:rPr>
          <w:rFonts w:asciiTheme="minorHAnsi" w:hAnsiTheme="minorHAnsi"/>
          <w:sz w:val="22"/>
        </w:rPr>
        <w:t xml:space="preserve">) used CZK 26 million (of max. CZK 28 million). </w:t>
      </w:r>
    </w:p>
    <w:p w14:paraId="4EE1D989" w14:textId="66A94E21" w:rsidR="00703B81" w:rsidRPr="00843AC4" w:rsidRDefault="00703B81" w:rsidP="00703B81">
      <w:pPr>
        <w:spacing w:line="276" w:lineRule="auto"/>
        <w:rPr>
          <w:rFonts w:asciiTheme="minorHAnsi" w:hAnsiTheme="minorHAnsi" w:cs="Arial"/>
          <w:sz w:val="22"/>
          <w:szCs w:val="22"/>
        </w:rPr>
      </w:pPr>
      <w:r>
        <w:rPr>
          <w:rFonts w:asciiTheme="minorHAnsi" w:hAnsiTheme="minorHAnsi"/>
          <w:sz w:val="22"/>
        </w:rPr>
        <w:t>Determining the share of project funding sources:</w:t>
      </w:r>
    </w:p>
    <w:p w14:paraId="7DC59541" w14:textId="4B46FCDB" w:rsidR="00703B81" w:rsidRPr="0057527E" w:rsidRDefault="00993D09" w:rsidP="0057527E">
      <w:pPr>
        <w:pStyle w:val="Odstavecseseznamem"/>
        <w:numPr>
          <w:ilvl w:val="0"/>
          <w:numId w:val="40"/>
        </w:numPr>
        <w:spacing w:line="276" w:lineRule="auto"/>
        <w:rPr>
          <w:rFonts w:asciiTheme="minorHAnsi" w:hAnsiTheme="minorHAnsi" w:cs="Arial"/>
          <w:sz w:val="22"/>
          <w:szCs w:val="22"/>
        </w:rPr>
      </w:pPr>
      <w:r>
        <w:rPr>
          <w:rFonts w:asciiTheme="minorHAnsi" w:hAnsiTheme="minorHAnsi"/>
          <w:b w:val="0"/>
          <w:sz w:val="22"/>
        </w:rPr>
        <w:t>Default share of funding sources: EU 85%, SB 10% and own share 5%;</w:t>
      </w:r>
    </w:p>
    <w:p w14:paraId="1FFBE184" w14:textId="3FA4522D" w:rsidR="00703B81" w:rsidRPr="00843AC4" w:rsidRDefault="00993D09" w:rsidP="00703B81">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Converted share of funding sources: EU 85%, SB 1 % and own share 14 %;</w:t>
      </w:r>
    </w:p>
    <w:p w14:paraId="3AEF8FE8" w14:textId="06F7FDDC" w:rsidR="00703B81" w:rsidRPr="0057527E" w:rsidRDefault="00703B81" w:rsidP="00703B81">
      <w:pPr>
        <w:pStyle w:val="Odstavecseseznamem"/>
        <w:spacing w:line="276" w:lineRule="auto"/>
        <w:ind w:left="720" w:firstLine="0"/>
      </w:pPr>
      <w:r>
        <w:rPr>
          <w:rFonts w:asciiTheme="minorHAnsi" w:hAnsiTheme="minorHAnsi"/>
          <w:b w:val="0"/>
          <w:sz w:val="22"/>
        </w:rPr>
        <w:t>(the calculation is based on the approved budget before the issue of the legal act; 50% of the expenditure of partners (entities aided under the GBER) in the amount of CZK 28 million is covered by the EU and 50% from own funds. Of the total eligible budget expenditure, own resources in the amount of CZK 14 million represents 14%. Because the default share of funding sources of this project is 85% EU, 10% State budget and 5% own share, the own share of 14% will cover the full amount of co-financing and even cover part of the State budget share).</w:t>
      </w:r>
    </w:p>
    <w:p w14:paraId="13708EE0" w14:textId="3C352E2C" w:rsidR="00703B81" w:rsidRPr="00843AC4" w:rsidRDefault="00993D09" w:rsidP="00703B81">
      <w:pPr>
        <w:pStyle w:val="Odstavecseseznamem"/>
        <w:numPr>
          <w:ilvl w:val="0"/>
          <w:numId w:val="40"/>
        </w:numPr>
        <w:spacing w:line="276" w:lineRule="auto"/>
        <w:rPr>
          <w:rFonts w:asciiTheme="minorHAnsi" w:hAnsiTheme="minorHAnsi" w:cs="Arial"/>
          <w:b w:val="0"/>
          <w:sz w:val="22"/>
          <w:szCs w:val="22"/>
        </w:rPr>
      </w:pPr>
      <w:r>
        <w:rPr>
          <w:rFonts w:asciiTheme="minorHAnsi" w:hAnsiTheme="minorHAnsi"/>
          <w:b w:val="0"/>
          <w:sz w:val="22"/>
        </w:rPr>
        <w:t>Final share of funding sources: EU 84.88 %, SB 0 % and own share</w:t>
      </w:r>
      <w:r>
        <w:rPr>
          <w:rFonts w:asciiTheme="minorHAnsi" w:hAnsiTheme="minorHAnsi"/>
          <w:sz w:val="22"/>
        </w:rPr>
        <w:t xml:space="preserve"> </w:t>
      </w:r>
      <w:r>
        <w:rPr>
          <w:rFonts w:asciiTheme="minorHAnsi" w:hAnsiTheme="minorHAnsi"/>
          <w:b w:val="0"/>
          <w:sz w:val="22"/>
        </w:rPr>
        <w:t>15.12 %</w:t>
      </w:r>
    </w:p>
    <w:p w14:paraId="6025E7D0" w14:textId="5F391311" w:rsidR="00703B81" w:rsidRPr="00843AC4" w:rsidRDefault="00FC7EAA" w:rsidP="00703B81">
      <w:pPr>
        <w:pStyle w:val="Odstavecseseznamem"/>
        <w:spacing w:line="276" w:lineRule="auto"/>
        <w:ind w:left="720" w:firstLine="0"/>
        <w:rPr>
          <w:rFonts w:asciiTheme="minorHAnsi" w:hAnsiTheme="minorHAnsi" w:cs="Arial"/>
          <w:b w:val="0"/>
          <w:sz w:val="22"/>
          <w:szCs w:val="22"/>
        </w:rPr>
      </w:pPr>
      <w:r>
        <w:rPr>
          <w:rFonts w:asciiTheme="minorHAnsi" w:hAnsiTheme="minorHAnsi"/>
          <w:b w:val="0"/>
          <w:sz w:val="22"/>
        </w:rPr>
        <w:t>The approved total eligible expenditure is CZK 86 million, of which own share of partners is CZK 13 million. CZK 13 million accounts for 15,12% of CZK 86 million. Own share of 15.12% of the total eligible expenditure will cover the entire amount of the State budget share and even reduce the EU share.</w:t>
      </w:r>
    </w:p>
    <w:p w14:paraId="774F5238" w14:textId="4C486269" w:rsidR="00703B81" w:rsidRPr="00843AC4" w:rsidRDefault="00703B81" w:rsidP="00703B81">
      <w:pPr>
        <w:spacing w:line="276" w:lineRule="auto"/>
        <w:rPr>
          <w:rFonts w:asciiTheme="minorHAnsi" w:hAnsiTheme="minorHAnsi" w:cs="Arial"/>
          <w:sz w:val="22"/>
          <w:szCs w:val="22"/>
        </w:rPr>
      </w:pPr>
      <w:r>
        <w:rPr>
          <w:rFonts w:asciiTheme="minorHAnsi" w:hAnsiTheme="minorHAnsi"/>
          <w:sz w:val="22"/>
        </w:rPr>
        <w:t>In this example, the final share of project funding sources is EU 84.88%, SB 0% and own share 15.12%.</w:t>
      </w:r>
    </w:p>
    <w:p w14:paraId="601CFA77" w14:textId="176B1262" w:rsidR="0017207F" w:rsidRPr="00843AC4" w:rsidRDefault="0017207F" w:rsidP="0017207F">
      <w:pPr>
        <w:spacing w:line="276" w:lineRule="auto"/>
        <w:rPr>
          <w:rFonts w:asciiTheme="minorHAnsi" w:hAnsiTheme="minorHAnsi" w:cs="Arial"/>
          <w:sz w:val="22"/>
          <w:szCs w:val="22"/>
        </w:rPr>
      </w:pPr>
      <w:r>
        <w:rPr>
          <w:rFonts w:asciiTheme="minorHAnsi" w:hAnsiTheme="minorHAnsi"/>
          <w:sz w:val="22"/>
        </w:rPr>
        <w:t>If the beneficiary is obliged to co-finance the project, it shall describe the method of co-financing in the aid application.</w:t>
      </w:r>
    </w:p>
    <w:p w14:paraId="4FC74827" w14:textId="0EE6F084" w:rsidR="00E37A81" w:rsidRPr="00843AC4" w:rsidRDefault="00E37A81" w:rsidP="00E37A81">
      <w:pPr>
        <w:spacing w:line="276" w:lineRule="auto"/>
        <w:rPr>
          <w:rFonts w:asciiTheme="minorHAnsi" w:hAnsiTheme="minorHAnsi" w:cs="Arial"/>
          <w:sz w:val="22"/>
          <w:szCs w:val="22"/>
        </w:rPr>
      </w:pPr>
      <w:r>
        <w:rPr>
          <w:rFonts w:asciiTheme="minorHAnsi" w:hAnsiTheme="minorHAnsi"/>
          <w:sz w:val="22"/>
        </w:rPr>
        <w:t>Each approved payment automatically breaks down in the monitoring system to public and private resources. The beneficiary receives to its account only funds in the amount of the public resources (EU and State budget share). The beneficiary contributes the funds in the amount of own resources to the project by itself.</w:t>
      </w:r>
    </w:p>
    <w:p w14:paraId="63C8D439" w14:textId="77777777" w:rsidR="00107F32" w:rsidRPr="00843AC4" w:rsidRDefault="000D4239" w:rsidP="00107F32">
      <w:pPr>
        <w:spacing w:line="276" w:lineRule="auto"/>
        <w:rPr>
          <w:rFonts w:asciiTheme="minorHAnsi" w:hAnsiTheme="minorHAnsi" w:cs="Arial"/>
          <w:sz w:val="22"/>
          <w:szCs w:val="22"/>
        </w:rPr>
      </w:pPr>
      <w:r>
        <w:rPr>
          <w:rFonts w:asciiTheme="minorHAnsi" w:hAnsiTheme="minorHAnsi"/>
          <w:sz w:val="22"/>
        </w:rPr>
        <w:t>Table: The distribution of funds between programme areas of the OP RDE (between less and more developed regions) is to be completed by the applicant in the aid application in the tab Specific Objectives.</w:t>
      </w:r>
    </w:p>
    <w:tbl>
      <w:tblPr>
        <w:tblStyle w:val="Mkatabulky31"/>
        <w:tblW w:w="0" w:type="auto"/>
        <w:tblInd w:w="108" w:type="dxa"/>
        <w:tblLook w:val="04A0" w:firstRow="1" w:lastRow="0" w:firstColumn="1" w:lastColumn="0" w:noHBand="0" w:noVBand="1"/>
      </w:tblPr>
      <w:tblGrid>
        <w:gridCol w:w="2071"/>
        <w:gridCol w:w="2176"/>
        <w:gridCol w:w="2327"/>
        <w:gridCol w:w="2380"/>
      </w:tblGrid>
      <w:tr w:rsidR="000D4239" w:rsidRPr="00843AC4" w14:paraId="4FBB4EFE" w14:textId="77777777" w:rsidTr="00107F32">
        <w:tc>
          <w:tcPr>
            <w:tcW w:w="2071" w:type="dxa"/>
            <w:shd w:val="clear" w:color="auto" w:fill="D9D9D9" w:themeFill="background1" w:themeFillShade="D9"/>
          </w:tcPr>
          <w:p w14:paraId="7663AEE0"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b/>
                <w:sz w:val="20"/>
              </w:rPr>
            </w:pPr>
            <w:r>
              <w:rPr>
                <w:rFonts w:asciiTheme="minorHAnsi" w:hAnsiTheme="minorHAnsi"/>
                <w:b/>
                <w:sz w:val="20"/>
              </w:rPr>
              <w:t>Project location:</w:t>
            </w:r>
          </w:p>
        </w:tc>
        <w:tc>
          <w:tcPr>
            <w:tcW w:w="2176" w:type="dxa"/>
            <w:shd w:val="clear" w:color="auto" w:fill="D9D9D9" w:themeFill="background1" w:themeFillShade="D9"/>
          </w:tcPr>
          <w:p w14:paraId="6938BD16"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b/>
                <w:sz w:val="20"/>
              </w:rPr>
            </w:pPr>
            <w:r>
              <w:rPr>
                <w:rFonts w:asciiTheme="minorHAnsi" w:hAnsiTheme="minorHAnsi"/>
                <w:b/>
                <w:sz w:val="20"/>
              </w:rPr>
              <w:t>Project impact location:</w:t>
            </w:r>
          </w:p>
        </w:tc>
        <w:tc>
          <w:tcPr>
            <w:tcW w:w="2327" w:type="dxa"/>
            <w:shd w:val="clear" w:color="auto" w:fill="D9D9D9" w:themeFill="background1" w:themeFillShade="D9"/>
          </w:tcPr>
          <w:p w14:paraId="40BADC9E"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b/>
                <w:sz w:val="20"/>
              </w:rPr>
            </w:pPr>
            <w:r>
              <w:rPr>
                <w:rFonts w:asciiTheme="minorHAnsi" w:hAnsiTheme="minorHAnsi"/>
                <w:b/>
                <w:sz w:val="20"/>
              </w:rPr>
              <w:t>Less developed region</w:t>
            </w:r>
          </w:p>
        </w:tc>
        <w:tc>
          <w:tcPr>
            <w:tcW w:w="2380" w:type="dxa"/>
            <w:shd w:val="clear" w:color="auto" w:fill="D9D9D9" w:themeFill="background1" w:themeFillShade="D9"/>
          </w:tcPr>
          <w:p w14:paraId="5BAE7B41"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b/>
                <w:sz w:val="20"/>
              </w:rPr>
            </w:pPr>
            <w:r>
              <w:rPr>
                <w:rFonts w:asciiTheme="minorHAnsi" w:hAnsiTheme="minorHAnsi"/>
                <w:b/>
                <w:sz w:val="20"/>
              </w:rPr>
              <w:t>More developed region</w:t>
            </w:r>
          </w:p>
        </w:tc>
      </w:tr>
      <w:tr w:rsidR="000D4239" w:rsidRPr="00843AC4" w14:paraId="49DB29BB" w14:textId="77777777" w:rsidTr="00107F32">
        <w:tc>
          <w:tcPr>
            <w:tcW w:w="2071" w:type="dxa"/>
          </w:tcPr>
          <w:p w14:paraId="5FD25311" w14:textId="77777777" w:rsidR="000D4239" w:rsidRPr="00843AC4" w:rsidRDefault="000D4239" w:rsidP="000D4239">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Less developed region</w:t>
            </w:r>
          </w:p>
        </w:tc>
        <w:tc>
          <w:tcPr>
            <w:tcW w:w="2176" w:type="dxa"/>
          </w:tcPr>
          <w:p w14:paraId="22C9A97D" w14:textId="77777777" w:rsidR="000D4239" w:rsidRPr="00843AC4" w:rsidRDefault="000D4239" w:rsidP="000D4239">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Less developed region</w:t>
            </w:r>
          </w:p>
        </w:tc>
        <w:tc>
          <w:tcPr>
            <w:tcW w:w="2327" w:type="dxa"/>
          </w:tcPr>
          <w:p w14:paraId="2D77F2FC"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100 %</w:t>
            </w:r>
          </w:p>
        </w:tc>
        <w:tc>
          <w:tcPr>
            <w:tcW w:w="2380" w:type="dxa"/>
          </w:tcPr>
          <w:p w14:paraId="6DB16777"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0 %</w:t>
            </w:r>
          </w:p>
        </w:tc>
      </w:tr>
      <w:tr w:rsidR="000D4239" w:rsidRPr="00843AC4" w14:paraId="669DC30B" w14:textId="77777777" w:rsidTr="00107F32">
        <w:trPr>
          <w:trHeight w:val="352"/>
        </w:trPr>
        <w:tc>
          <w:tcPr>
            <w:tcW w:w="2071" w:type="dxa"/>
          </w:tcPr>
          <w:p w14:paraId="77DCBB2E" w14:textId="77777777" w:rsidR="000D4239" w:rsidRPr="00843AC4" w:rsidRDefault="000D4239" w:rsidP="000D4239">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More developed region</w:t>
            </w:r>
          </w:p>
        </w:tc>
        <w:tc>
          <w:tcPr>
            <w:tcW w:w="2176" w:type="dxa"/>
          </w:tcPr>
          <w:p w14:paraId="6A05C227" w14:textId="77777777" w:rsidR="000D4239" w:rsidRPr="00843AC4" w:rsidRDefault="000D4239" w:rsidP="000D4239">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Less developed region</w:t>
            </w:r>
          </w:p>
        </w:tc>
        <w:tc>
          <w:tcPr>
            <w:tcW w:w="2327" w:type="dxa"/>
          </w:tcPr>
          <w:p w14:paraId="79F6487A"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100 %</w:t>
            </w:r>
          </w:p>
        </w:tc>
        <w:tc>
          <w:tcPr>
            <w:tcW w:w="2380" w:type="dxa"/>
          </w:tcPr>
          <w:p w14:paraId="78476940" w14:textId="77777777" w:rsidR="000D4239" w:rsidRPr="00843AC4" w:rsidRDefault="000D4239" w:rsidP="000D4239">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0 %</w:t>
            </w:r>
          </w:p>
        </w:tc>
      </w:tr>
      <w:tr w:rsidR="00107F32" w:rsidRPr="00843AC4" w14:paraId="683B764F" w14:textId="77777777" w:rsidTr="00107F32">
        <w:tc>
          <w:tcPr>
            <w:tcW w:w="2071" w:type="dxa"/>
          </w:tcPr>
          <w:p w14:paraId="3CB07DC2" w14:textId="77777777" w:rsidR="00107F32" w:rsidRPr="00843AC4" w:rsidRDefault="00107F32" w:rsidP="00107F32">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More developed region and less developed region</w:t>
            </w:r>
          </w:p>
        </w:tc>
        <w:tc>
          <w:tcPr>
            <w:tcW w:w="2176" w:type="dxa"/>
          </w:tcPr>
          <w:p w14:paraId="59D55E3B" w14:textId="77777777" w:rsidR="00107F32" w:rsidRPr="00843AC4" w:rsidRDefault="00107F32" w:rsidP="00107F32">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Less developed region</w:t>
            </w:r>
          </w:p>
        </w:tc>
        <w:tc>
          <w:tcPr>
            <w:tcW w:w="2327" w:type="dxa"/>
          </w:tcPr>
          <w:p w14:paraId="698CE6B5" w14:textId="52F72508" w:rsidR="00107F32" w:rsidRPr="00843AC4" w:rsidRDefault="00107F32" w:rsidP="00107F32">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100 %</w:t>
            </w:r>
          </w:p>
        </w:tc>
        <w:tc>
          <w:tcPr>
            <w:tcW w:w="2380" w:type="dxa"/>
          </w:tcPr>
          <w:p w14:paraId="5D7B8F75" w14:textId="77777777" w:rsidR="00107F32" w:rsidRPr="00843AC4" w:rsidRDefault="00107F32" w:rsidP="00107F32">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0%</w:t>
            </w:r>
          </w:p>
        </w:tc>
      </w:tr>
      <w:tr w:rsidR="00107F32" w:rsidRPr="00843AC4" w14:paraId="3889964F" w14:textId="77777777" w:rsidTr="00107F32">
        <w:tc>
          <w:tcPr>
            <w:tcW w:w="2071" w:type="dxa"/>
          </w:tcPr>
          <w:p w14:paraId="4C36A9BD" w14:textId="77777777" w:rsidR="00107F32" w:rsidRPr="00843AC4" w:rsidRDefault="00107F32" w:rsidP="00107F32">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More developed region and less developed region</w:t>
            </w:r>
          </w:p>
        </w:tc>
        <w:tc>
          <w:tcPr>
            <w:tcW w:w="2176" w:type="dxa"/>
          </w:tcPr>
          <w:p w14:paraId="681A86DB" w14:textId="77777777" w:rsidR="00107F32" w:rsidRPr="00843AC4" w:rsidRDefault="00107F32" w:rsidP="00107F32">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More developed region and less developed region</w:t>
            </w:r>
          </w:p>
        </w:tc>
        <w:tc>
          <w:tcPr>
            <w:tcW w:w="2327" w:type="dxa"/>
          </w:tcPr>
          <w:p w14:paraId="5CB47F89" w14:textId="497E2E44" w:rsidR="00107F32" w:rsidRPr="00843AC4" w:rsidRDefault="00455D5F" w:rsidP="001D019B">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 xml:space="preserve">74 % </w:t>
            </w:r>
          </w:p>
        </w:tc>
        <w:tc>
          <w:tcPr>
            <w:tcW w:w="2380" w:type="dxa"/>
          </w:tcPr>
          <w:p w14:paraId="138D8DE7" w14:textId="7EF74A6E" w:rsidR="00107F32" w:rsidRPr="00843AC4" w:rsidRDefault="00455D5F" w:rsidP="001D019B">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 xml:space="preserve">26 % </w:t>
            </w:r>
          </w:p>
        </w:tc>
      </w:tr>
      <w:tr w:rsidR="000D4239" w:rsidRPr="00843AC4" w14:paraId="28687388" w14:textId="77777777" w:rsidTr="00107F32">
        <w:tc>
          <w:tcPr>
            <w:tcW w:w="2071" w:type="dxa"/>
          </w:tcPr>
          <w:p w14:paraId="4D507482" w14:textId="77777777" w:rsidR="000D4239" w:rsidRPr="00843AC4" w:rsidRDefault="000D4239" w:rsidP="000D4239">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More developed region</w:t>
            </w:r>
          </w:p>
        </w:tc>
        <w:tc>
          <w:tcPr>
            <w:tcW w:w="2176" w:type="dxa"/>
          </w:tcPr>
          <w:p w14:paraId="22926E34" w14:textId="77777777" w:rsidR="000D4239" w:rsidRPr="00843AC4" w:rsidRDefault="000D4239" w:rsidP="000D4239">
            <w:pPr>
              <w:keepNext/>
              <w:widowControl w:val="0"/>
              <w:adjustRightInd w:val="0"/>
              <w:spacing w:line="276" w:lineRule="auto"/>
              <w:contextualSpacing/>
              <w:textAlignment w:val="baseline"/>
              <w:rPr>
                <w:rFonts w:asciiTheme="minorHAnsi" w:hAnsiTheme="minorHAnsi" w:cs="Arial"/>
                <w:sz w:val="20"/>
              </w:rPr>
            </w:pPr>
            <w:r>
              <w:rPr>
                <w:rFonts w:asciiTheme="minorHAnsi" w:hAnsiTheme="minorHAnsi"/>
                <w:sz w:val="20"/>
              </w:rPr>
              <w:t>More developed region and less developed region</w:t>
            </w:r>
          </w:p>
        </w:tc>
        <w:tc>
          <w:tcPr>
            <w:tcW w:w="2327" w:type="dxa"/>
          </w:tcPr>
          <w:p w14:paraId="669A8599" w14:textId="6FEF6C3F" w:rsidR="000D4239" w:rsidRPr="00843AC4" w:rsidRDefault="00455D5F" w:rsidP="001D019B">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 xml:space="preserve">74 % </w:t>
            </w:r>
          </w:p>
        </w:tc>
        <w:tc>
          <w:tcPr>
            <w:tcW w:w="2380" w:type="dxa"/>
          </w:tcPr>
          <w:p w14:paraId="51042E13" w14:textId="765D124D" w:rsidR="000D4239" w:rsidRPr="00843AC4" w:rsidRDefault="00455D5F" w:rsidP="001D019B">
            <w:pPr>
              <w:keepNext/>
              <w:widowControl w:val="0"/>
              <w:adjustRightInd w:val="0"/>
              <w:spacing w:line="276" w:lineRule="auto"/>
              <w:contextualSpacing/>
              <w:jc w:val="center"/>
              <w:textAlignment w:val="baseline"/>
              <w:rPr>
                <w:rFonts w:asciiTheme="minorHAnsi" w:hAnsiTheme="minorHAnsi" w:cs="Arial"/>
                <w:sz w:val="20"/>
              </w:rPr>
            </w:pPr>
            <w:r>
              <w:rPr>
                <w:rFonts w:asciiTheme="minorHAnsi" w:hAnsiTheme="minorHAnsi"/>
                <w:sz w:val="20"/>
              </w:rPr>
              <w:t xml:space="preserve">26 % </w:t>
            </w:r>
          </w:p>
        </w:tc>
      </w:tr>
    </w:tbl>
    <w:p w14:paraId="4A250012" w14:textId="77777777" w:rsidR="000D4239" w:rsidRPr="00843AC4" w:rsidRDefault="000D4239" w:rsidP="000D4239">
      <w:pPr>
        <w:spacing w:line="276" w:lineRule="auto"/>
        <w:rPr>
          <w:rFonts w:asciiTheme="minorHAnsi" w:hAnsiTheme="minorHAnsi" w:cs="Arial"/>
          <w:sz w:val="22"/>
          <w:szCs w:val="22"/>
        </w:rPr>
      </w:pPr>
    </w:p>
    <w:p w14:paraId="42BB56B5" w14:textId="691EFCDD" w:rsidR="0019393E" w:rsidRPr="00843AC4" w:rsidRDefault="00455D5F" w:rsidP="008B6B66">
      <w:pPr>
        <w:spacing w:line="276" w:lineRule="auto"/>
        <w:rPr>
          <w:rFonts w:asciiTheme="minorHAnsi" w:hAnsiTheme="minorHAnsi" w:cs="Arial"/>
          <w:sz w:val="22"/>
          <w:szCs w:val="22"/>
        </w:rPr>
      </w:pPr>
      <w:r>
        <w:rPr>
          <w:rFonts w:asciiTheme="minorHAnsi" w:hAnsiTheme="minorHAnsi"/>
          <w:sz w:val="22"/>
        </w:rPr>
        <w:t>Table: The distribution of funds between programme areas of the OP RDE in ITI projects (between less and more developed regions) is to be completed by the applicant in an aid application in the tab Specific Objectives.</w:t>
      </w:r>
    </w:p>
    <w:tbl>
      <w:tblPr>
        <w:tblStyle w:val="Mkatabulky31"/>
        <w:tblW w:w="0" w:type="auto"/>
        <w:tblInd w:w="108" w:type="dxa"/>
        <w:tblLook w:val="04A0" w:firstRow="1" w:lastRow="0" w:firstColumn="1" w:lastColumn="0" w:noHBand="0" w:noVBand="1"/>
      </w:tblPr>
      <w:tblGrid>
        <w:gridCol w:w="2071"/>
        <w:gridCol w:w="2176"/>
        <w:gridCol w:w="2327"/>
        <w:gridCol w:w="2380"/>
      </w:tblGrid>
      <w:tr w:rsidR="00455D5F" w:rsidRPr="00843AC4" w14:paraId="4504A893" w14:textId="77777777" w:rsidTr="00737F79">
        <w:tc>
          <w:tcPr>
            <w:tcW w:w="2071" w:type="dxa"/>
            <w:shd w:val="clear" w:color="auto" w:fill="D9D9D9" w:themeFill="background1" w:themeFillShade="D9"/>
          </w:tcPr>
          <w:p w14:paraId="481A02B6" w14:textId="77777777" w:rsidR="00455D5F" w:rsidRPr="00843AC4" w:rsidRDefault="00455D5F" w:rsidP="00737F79">
            <w:pPr>
              <w:spacing w:line="276" w:lineRule="auto"/>
              <w:rPr>
                <w:rFonts w:asciiTheme="minorHAnsi" w:hAnsiTheme="minorHAnsi" w:cs="Arial"/>
                <w:b/>
                <w:sz w:val="22"/>
                <w:szCs w:val="22"/>
              </w:rPr>
            </w:pPr>
            <w:r>
              <w:rPr>
                <w:rFonts w:asciiTheme="minorHAnsi" w:hAnsiTheme="minorHAnsi"/>
                <w:b/>
                <w:sz w:val="22"/>
              </w:rPr>
              <w:t>Project location:</w:t>
            </w:r>
          </w:p>
        </w:tc>
        <w:tc>
          <w:tcPr>
            <w:tcW w:w="2176" w:type="dxa"/>
            <w:shd w:val="clear" w:color="auto" w:fill="D9D9D9" w:themeFill="background1" w:themeFillShade="D9"/>
          </w:tcPr>
          <w:p w14:paraId="28E6C966" w14:textId="77777777" w:rsidR="00455D5F" w:rsidRPr="00843AC4" w:rsidRDefault="00455D5F" w:rsidP="00737F79">
            <w:pPr>
              <w:spacing w:line="276" w:lineRule="auto"/>
              <w:rPr>
                <w:rFonts w:asciiTheme="minorHAnsi" w:hAnsiTheme="minorHAnsi" w:cs="Arial"/>
                <w:b/>
                <w:sz w:val="22"/>
                <w:szCs w:val="22"/>
              </w:rPr>
            </w:pPr>
            <w:r>
              <w:rPr>
                <w:rFonts w:asciiTheme="minorHAnsi" w:hAnsiTheme="minorHAnsi"/>
                <w:b/>
                <w:sz w:val="22"/>
              </w:rPr>
              <w:t>Project impact location:</w:t>
            </w:r>
          </w:p>
        </w:tc>
        <w:tc>
          <w:tcPr>
            <w:tcW w:w="2327" w:type="dxa"/>
            <w:shd w:val="clear" w:color="auto" w:fill="D9D9D9" w:themeFill="background1" w:themeFillShade="D9"/>
          </w:tcPr>
          <w:p w14:paraId="38C91A42" w14:textId="77777777" w:rsidR="00455D5F" w:rsidRPr="00843AC4" w:rsidRDefault="00455D5F" w:rsidP="00737F79">
            <w:pPr>
              <w:spacing w:line="276" w:lineRule="auto"/>
              <w:rPr>
                <w:rFonts w:asciiTheme="minorHAnsi" w:hAnsiTheme="minorHAnsi" w:cs="Arial"/>
                <w:b/>
                <w:sz w:val="22"/>
                <w:szCs w:val="22"/>
              </w:rPr>
            </w:pPr>
            <w:r>
              <w:rPr>
                <w:rFonts w:asciiTheme="minorHAnsi" w:hAnsiTheme="minorHAnsi"/>
                <w:b/>
                <w:sz w:val="22"/>
              </w:rPr>
              <w:t>Less developed region</w:t>
            </w:r>
          </w:p>
        </w:tc>
        <w:tc>
          <w:tcPr>
            <w:tcW w:w="2380" w:type="dxa"/>
            <w:shd w:val="clear" w:color="auto" w:fill="D9D9D9" w:themeFill="background1" w:themeFillShade="D9"/>
          </w:tcPr>
          <w:p w14:paraId="16012567" w14:textId="77777777" w:rsidR="00455D5F" w:rsidRPr="00843AC4" w:rsidRDefault="00455D5F" w:rsidP="00737F79">
            <w:pPr>
              <w:spacing w:line="276" w:lineRule="auto"/>
              <w:rPr>
                <w:rFonts w:asciiTheme="minorHAnsi" w:hAnsiTheme="minorHAnsi" w:cs="Arial"/>
                <w:b/>
                <w:sz w:val="22"/>
                <w:szCs w:val="22"/>
              </w:rPr>
            </w:pPr>
            <w:r>
              <w:rPr>
                <w:rFonts w:asciiTheme="minorHAnsi" w:hAnsiTheme="minorHAnsi"/>
                <w:b/>
                <w:sz w:val="22"/>
              </w:rPr>
              <w:t>More developed region</w:t>
            </w:r>
          </w:p>
        </w:tc>
      </w:tr>
      <w:tr w:rsidR="00455D5F" w:rsidRPr="00843AC4" w14:paraId="581B2E43" w14:textId="77777777" w:rsidTr="00737F79">
        <w:tc>
          <w:tcPr>
            <w:tcW w:w="2071" w:type="dxa"/>
          </w:tcPr>
          <w:p w14:paraId="5EC3E62B" w14:textId="77777777"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Less developed region</w:t>
            </w:r>
          </w:p>
        </w:tc>
        <w:tc>
          <w:tcPr>
            <w:tcW w:w="2176" w:type="dxa"/>
          </w:tcPr>
          <w:p w14:paraId="1C61E680" w14:textId="77777777"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Less developed region</w:t>
            </w:r>
          </w:p>
        </w:tc>
        <w:tc>
          <w:tcPr>
            <w:tcW w:w="2327" w:type="dxa"/>
          </w:tcPr>
          <w:p w14:paraId="72D47F09" w14:textId="77777777"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100 %</w:t>
            </w:r>
          </w:p>
        </w:tc>
        <w:tc>
          <w:tcPr>
            <w:tcW w:w="2380" w:type="dxa"/>
          </w:tcPr>
          <w:p w14:paraId="5D1A617F" w14:textId="77777777"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0 %</w:t>
            </w:r>
          </w:p>
        </w:tc>
      </w:tr>
      <w:tr w:rsidR="00455D5F" w:rsidRPr="00843AC4" w14:paraId="12A08B5E" w14:textId="77777777" w:rsidTr="00737F79">
        <w:tc>
          <w:tcPr>
            <w:tcW w:w="2071" w:type="dxa"/>
          </w:tcPr>
          <w:p w14:paraId="25CA941D" w14:textId="77777777"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More developed region and less developed region</w:t>
            </w:r>
          </w:p>
        </w:tc>
        <w:tc>
          <w:tcPr>
            <w:tcW w:w="2176" w:type="dxa"/>
          </w:tcPr>
          <w:p w14:paraId="67A0D2DB" w14:textId="77777777"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Less developed region</w:t>
            </w:r>
          </w:p>
        </w:tc>
        <w:tc>
          <w:tcPr>
            <w:tcW w:w="2327" w:type="dxa"/>
          </w:tcPr>
          <w:p w14:paraId="1FC60FD9" w14:textId="6E547606"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100 %</w:t>
            </w:r>
          </w:p>
        </w:tc>
        <w:tc>
          <w:tcPr>
            <w:tcW w:w="2380" w:type="dxa"/>
          </w:tcPr>
          <w:p w14:paraId="0C5ACE14" w14:textId="3940C761" w:rsidR="00455D5F" w:rsidRPr="00843AC4" w:rsidRDefault="00455D5F" w:rsidP="00737F79">
            <w:pPr>
              <w:spacing w:line="276" w:lineRule="auto"/>
              <w:rPr>
                <w:rFonts w:asciiTheme="minorHAnsi" w:hAnsiTheme="minorHAnsi" w:cs="Arial"/>
                <w:sz w:val="22"/>
                <w:szCs w:val="22"/>
              </w:rPr>
            </w:pPr>
            <w:r>
              <w:rPr>
                <w:rFonts w:asciiTheme="minorHAnsi" w:hAnsiTheme="minorHAnsi"/>
                <w:sz w:val="22"/>
              </w:rPr>
              <w:t>0 %</w:t>
            </w:r>
          </w:p>
        </w:tc>
      </w:tr>
    </w:tbl>
    <w:p w14:paraId="0542991F" w14:textId="473114CD" w:rsidR="008B6B66" w:rsidRPr="00843AC4" w:rsidRDefault="008B6B66" w:rsidP="000D4239">
      <w:pPr>
        <w:spacing w:line="276" w:lineRule="auto"/>
        <w:rPr>
          <w:rFonts w:asciiTheme="minorHAnsi" w:hAnsiTheme="minorHAnsi" w:cs="Arial"/>
          <w:sz w:val="22"/>
          <w:szCs w:val="22"/>
        </w:rPr>
      </w:pPr>
    </w:p>
    <w:p w14:paraId="4992D482" w14:textId="77777777" w:rsidR="00C67C8E" w:rsidRPr="00843AC4" w:rsidRDefault="000D4239"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999" w:name="_Toc424032722"/>
      <w:bookmarkStart w:id="1000" w:name="_Toc424038599"/>
      <w:bookmarkStart w:id="1001" w:name="_Toc441754250"/>
      <w:bookmarkStart w:id="1002" w:name="_Toc442197369"/>
      <w:bookmarkStart w:id="1003" w:name="_Toc484442231"/>
      <w:bookmarkStart w:id="1004" w:name="_Toc485652067"/>
      <w:bookmarkStart w:id="1005" w:name="_Toc421257799"/>
      <w:bookmarkStart w:id="1006" w:name="_Toc424032721"/>
      <w:bookmarkStart w:id="1007" w:name="_Toc424038598"/>
      <w:bookmarkStart w:id="1008" w:name="_Toc488818428"/>
      <w:bookmarkEnd w:id="999"/>
      <w:bookmarkEnd w:id="1000"/>
      <w:bookmarkEnd w:id="1001"/>
      <w:bookmarkEnd w:id="1002"/>
      <w:r>
        <w:rPr>
          <w:rFonts w:asciiTheme="minorHAnsi" w:eastAsiaTheme="majorEastAsia" w:hAnsiTheme="minorHAnsi"/>
          <w:b/>
          <w:color w:val="4F81BD" w:themeColor="accent1"/>
          <w:sz w:val="26"/>
        </w:rPr>
        <w:t>Accounting and documentation</w:t>
      </w:r>
      <w:bookmarkEnd w:id="1003"/>
      <w:bookmarkEnd w:id="1004"/>
      <w:bookmarkEnd w:id="1008"/>
    </w:p>
    <w:p w14:paraId="20EF68F4" w14:textId="043F4723" w:rsidR="00EF297B" w:rsidRPr="00843AC4" w:rsidRDefault="000D4239"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r>
        <w:rPr>
          <w:rFonts w:asciiTheme="minorHAnsi" w:hAnsiTheme="minorHAnsi"/>
          <w:sz w:val="22"/>
        </w:rPr>
        <w:t xml:space="preserve"> </w:t>
      </w:r>
    </w:p>
    <w:p w14:paraId="1B9A176F" w14:textId="3C6FA8F6" w:rsidR="00C67C8E" w:rsidRPr="00843AC4" w:rsidRDefault="000D4239"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009" w:name="_Toc484442232"/>
      <w:bookmarkStart w:id="1010" w:name="_Toc485652068"/>
      <w:bookmarkStart w:id="1011" w:name="_Toc488818429"/>
      <w:bookmarkEnd w:id="1005"/>
      <w:bookmarkEnd w:id="1006"/>
      <w:bookmarkEnd w:id="1007"/>
      <w:r>
        <w:rPr>
          <w:rFonts w:asciiTheme="minorHAnsi" w:eastAsiaTheme="majorEastAsia" w:hAnsiTheme="minorHAnsi"/>
          <w:b/>
          <w:color w:val="4F81BD" w:themeColor="accent1"/>
          <w:sz w:val="26"/>
        </w:rPr>
        <w:t>Bank account</w:t>
      </w:r>
      <w:bookmarkEnd w:id="1009"/>
      <w:bookmarkEnd w:id="1010"/>
      <w:bookmarkEnd w:id="1011"/>
    </w:p>
    <w:p w14:paraId="0181B90C" w14:textId="633C7592" w:rsidR="00EF297B" w:rsidRPr="00843AC4" w:rsidRDefault="00283157" w:rsidP="006B46B7">
      <w:pPr>
        <w:spacing w:line="276" w:lineRule="auto"/>
        <w:rPr>
          <w:rFonts w:asciiTheme="minorHAnsi" w:hAnsiTheme="minorHAnsi" w:cs="Arial"/>
          <w:sz w:val="22"/>
          <w:szCs w:val="22"/>
        </w:rPr>
      </w:pPr>
      <w:r>
        <w:rPr>
          <w:rFonts w:asciiTheme="minorHAnsi" w:hAnsiTheme="minorHAnsi"/>
          <w:sz w:val="22"/>
        </w:rPr>
        <w:t xml:space="preserve">The following applies to projects under this Call: </w:t>
      </w:r>
    </w:p>
    <w:p w14:paraId="35F187D9" w14:textId="2F5E3D91" w:rsidR="00283157" w:rsidRDefault="00283157" w:rsidP="00283157">
      <w:pPr>
        <w:spacing w:line="276" w:lineRule="auto"/>
        <w:rPr>
          <w:rFonts w:asciiTheme="minorHAnsi" w:hAnsiTheme="minorHAnsi" w:cs="Arial"/>
          <w:sz w:val="22"/>
          <w:szCs w:val="22"/>
        </w:rPr>
      </w:pPr>
      <w:bookmarkStart w:id="1012" w:name="_Toc424032723"/>
      <w:bookmarkStart w:id="1013" w:name="_Toc424038600"/>
      <w:bookmarkStart w:id="1014" w:name="_Toc441754252"/>
      <w:bookmarkStart w:id="1015" w:name="_Toc442197371"/>
      <w:r>
        <w:rPr>
          <w:rFonts w:asciiTheme="minorHAnsi" w:hAnsiTheme="minorHAnsi"/>
          <w:sz w:val="22"/>
        </w:rPr>
        <w:t xml:space="preserve">The project beneficiary and partners with a financial contribution are obliged to use a separate bank account (hereinafter the “project account”) for project-related banking operations. </w:t>
      </w:r>
    </w:p>
    <w:p w14:paraId="45ED7082" w14:textId="18CC3F3C" w:rsidR="00283157" w:rsidRDefault="00283157" w:rsidP="00283157">
      <w:pPr>
        <w:spacing w:line="276" w:lineRule="auto"/>
        <w:rPr>
          <w:rFonts w:asciiTheme="minorHAnsi" w:hAnsiTheme="minorHAnsi" w:cs="Arial"/>
          <w:sz w:val="22"/>
          <w:szCs w:val="22"/>
        </w:rPr>
      </w:pPr>
      <w:r>
        <w:rPr>
          <w:rFonts w:asciiTheme="minorHAnsi" w:hAnsiTheme="minorHAnsi"/>
          <w:sz w:val="22"/>
        </w:rPr>
        <w:t>Before issuing the legal act on the granting/transfer of aid, the beneficiary is requested to identify its project account. The project account may be opened with any bank authorized to operate in the Czech Republic and must be maintained exclusively in CZK. Payments to the beneficiary may be only be made to the account specified in the legal act on the granting/transfer of aid. For the purposes of the granting/transfer of the aid, the entities listed in Section 3(h) of the Budgetary Rules having their account with the Czech National Bank (CNB) must provide only these accounts opened with the CNB</w:t>
      </w:r>
      <w:r>
        <w:rPr>
          <w:rStyle w:val="Znakapoznpodarou"/>
          <w:rFonts w:asciiTheme="minorHAnsi" w:hAnsiTheme="minorHAnsi"/>
          <w:sz w:val="22"/>
        </w:rPr>
        <w:footnoteReference w:id="18"/>
      </w:r>
      <w:r>
        <w:rPr>
          <w:rFonts w:asciiTheme="minorHAnsi" w:hAnsiTheme="minorHAnsi"/>
          <w:sz w:val="22"/>
        </w:rPr>
        <w:t xml:space="preserve">. </w:t>
      </w:r>
    </w:p>
    <w:p w14:paraId="6F908118" w14:textId="410207B0" w:rsidR="00283157" w:rsidRPr="00283157" w:rsidRDefault="00283157" w:rsidP="00283157">
      <w:pPr>
        <w:spacing w:line="276" w:lineRule="auto"/>
        <w:rPr>
          <w:rFonts w:asciiTheme="minorHAnsi" w:hAnsiTheme="minorHAnsi" w:cs="Arial"/>
          <w:sz w:val="22"/>
          <w:szCs w:val="22"/>
        </w:rPr>
      </w:pPr>
      <w:r>
        <w:rPr>
          <w:rFonts w:asciiTheme="minorHAnsi" w:hAnsiTheme="minorHAnsi"/>
          <w:sz w:val="22"/>
        </w:rPr>
        <w:t xml:space="preserve">The beneficiary must retain its bank account even after the completion of the project until the financial settlement, see Chapter 7.3.3. </w:t>
      </w:r>
    </w:p>
    <w:p w14:paraId="4019F52E" w14:textId="0E6C38F4" w:rsidR="00283157" w:rsidRPr="00843AC4" w:rsidRDefault="00283157" w:rsidP="00283157">
      <w:pPr>
        <w:spacing w:line="276" w:lineRule="auto"/>
        <w:rPr>
          <w:rFonts w:asciiTheme="minorHAnsi" w:hAnsiTheme="minorHAnsi" w:cs="Arial"/>
          <w:sz w:val="22"/>
          <w:szCs w:val="22"/>
        </w:rPr>
      </w:pPr>
      <w:r>
        <w:rPr>
          <w:rFonts w:asciiTheme="minorHAnsi" w:hAnsiTheme="minorHAnsi"/>
          <w:sz w:val="22"/>
        </w:rPr>
        <w:t xml:space="preserve">When demonstrating direct expenditure, the payment must be proven by a scan of the project account statement from which the payment was actually made. The statement must clearly show that it is the beneficiary’s project account and individual expenditure items must be properly marked (e.g. with a number according to the list of documents). If the beneficiary/partner makes payments concerning project expenditure from its other bank accounts, the beneficiary/partner must reimburse the project expenditure from the project account. </w:t>
      </w:r>
    </w:p>
    <w:p w14:paraId="68A4ABEB"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016" w:name="_Toc484442233"/>
      <w:bookmarkStart w:id="1017" w:name="_Toc485652069"/>
      <w:bookmarkStart w:id="1018" w:name="_Toc488818430"/>
      <w:r>
        <w:rPr>
          <w:rFonts w:asciiTheme="minorHAnsi" w:eastAsiaTheme="majorEastAsia" w:hAnsiTheme="minorHAnsi"/>
          <w:b/>
          <w:color w:val="4F81BD" w:themeColor="accent1"/>
          <w:sz w:val="26"/>
        </w:rPr>
        <w:t>Cash</w:t>
      </w:r>
      <w:bookmarkEnd w:id="1012"/>
      <w:bookmarkEnd w:id="1013"/>
      <w:bookmarkEnd w:id="1014"/>
      <w:bookmarkEnd w:id="1015"/>
      <w:bookmarkEnd w:id="1016"/>
      <w:bookmarkEnd w:id="1017"/>
      <w:bookmarkEnd w:id="1018"/>
    </w:p>
    <w:p w14:paraId="106436CF" w14:textId="0A98B507" w:rsidR="00EF297B" w:rsidRPr="00843AC4" w:rsidRDefault="00EF297B"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6F97595F" w14:textId="77777777" w:rsidR="00C67C8E"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019" w:name="_Toc424032724"/>
      <w:bookmarkStart w:id="1020" w:name="_Toc424038601"/>
      <w:bookmarkStart w:id="1021" w:name="_Toc441754253"/>
      <w:bookmarkStart w:id="1022" w:name="_Toc442197372"/>
      <w:bookmarkStart w:id="1023" w:name="_Toc484442234"/>
      <w:bookmarkStart w:id="1024" w:name="_Toc485652070"/>
      <w:bookmarkStart w:id="1025" w:name="_Toc488818431"/>
      <w:r>
        <w:rPr>
          <w:rFonts w:asciiTheme="minorHAnsi" w:eastAsiaTheme="majorEastAsia" w:hAnsiTheme="minorHAnsi"/>
          <w:b/>
          <w:color w:val="4F81BD" w:themeColor="accent1"/>
          <w:sz w:val="26"/>
        </w:rPr>
        <w:t>Value added tax</w:t>
      </w:r>
      <w:bookmarkEnd w:id="1019"/>
      <w:bookmarkEnd w:id="1020"/>
      <w:bookmarkEnd w:id="1021"/>
      <w:bookmarkEnd w:id="1022"/>
      <w:bookmarkEnd w:id="1023"/>
      <w:bookmarkEnd w:id="1024"/>
      <w:bookmarkEnd w:id="1025"/>
    </w:p>
    <w:p w14:paraId="1C4C77DE" w14:textId="1F658092" w:rsidR="001A4F38" w:rsidRPr="00843AC4" w:rsidRDefault="001A4F38"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3C9F37EC" w14:textId="77777777" w:rsidR="00C67C8E" w:rsidRPr="00843AC4" w:rsidRDefault="006C7FBC"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026" w:name="_Toc424032725"/>
      <w:bookmarkStart w:id="1027" w:name="_Toc424038602"/>
      <w:bookmarkStart w:id="1028" w:name="_Toc441754254"/>
      <w:bookmarkStart w:id="1029" w:name="_Toc442197373"/>
      <w:bookmarkStart w:id="1030" w:name="_Toc484442235"/>
      <w:bookmarkStart w:id="1031" w:name="_Toc485652071"/>
      <w:bookmarkStart w:id="1032" w:name="_Toc488818432"/>
      <w:r>
        <w:rPr>
          <w:rFonts w:asciiTheme="minorHAnsi" w:eastAsiaTheme="majorEastAsia" w:hAnsiTheme="minorHAnsi"/>
          <w:b/>
          <w:color w:val="4F81BD" w:themeColor="accent1"/>
          <w:sz w:val="26"/>
        </w:rPr>
        <w:t>Reporting of expenditure</w:t>
      </w:r>
      <w:bookmarkEnd w:id="1026"/>
      <w:bookmarkEnd w:id="1027"/>
      <w:bookmarkEnd w:id="1028"/>
      <w:bookmarkEnd w:id="1029"/>
      <w:bookmarkEnd w:id="1030"/>
      <w:bookmarkEnd w:id="1031"/>
      <w:bookmarkEnd w:id="1032"/>
    </w:p>
    <w:p w14:paraId="43311C05" w14:textId="547BE381" w:rsidR="000D4239" w:rsidRPr="00843AC4" w:rsidRDefault="000D4239" w:rsidP="000D4239">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4E0CCA00" w14:textId="77777777" w:rsidR="006F2AFD" w:rsidRPr="00843AC4" w:rsidRDefault="006C7FBC"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033" w:name="_Toc442192602"/>
      <w:bookmarkStart w:id="1034" w:name="_Toc442192793"/>
      <w:bookmarkStart w:id="1035" w:name="_Toc442192986"/>
      <w:bookmarkStart w:id="1036" w:name="_Toc442194024"/>
      <w:bookmarkStart w:id="1037" w:name="_Toc442194213"/>
      <w:bookmarkStart w:id="1038" w:name="_Toc442194403"/>
      <w:bookmarkStart w:id="1039" w:name="_Toc442194907"/>
      <w:bookmarkStart w:id="1040" w:name="_Toc442195797"/>
      <w:bookmarkStart w:id="1041" w:name="_Toc442197374"/>
      <w:bookmarkStart w:id="1042" w:name="_Toc441754255"/>
      <w:bookmarkStart w:id="1043" w:name="_Toc442197375"/>
      <w:bookmarkStart w:id="1044" w:name="_Toc484442236"/>
      <w:bookmarkStart w:id="1045" w:name="_Toc485652072"/>
      <w:bookmarkStart w:id="1046" w:name="_Toc488818433"/>
      <w:bookmarkEnd w:id="1033"/>
      <w:bookmarkEnd w:id="1034"/>
      <w:bookmarkEnd w:id="1035"/>
      <w:bookmarkEnd w:id="1036"/>
      <w:bookmarkEnd w:id="1037"/>
      <w:bookmarkEnd w:id="1038"/>
      <w:bookmarkEnd w:id="1039"/>
      <w:bookmarkEnd w:id="1040"/>
      <w:bookmarkEnd w:id="1041"/>
      <w:r>
        <w:rPr>
          <w:rFonts w:asciiTheme="minorHAnsi" w:hAnsiTheme="minorHAnsi"/>
          <w:b/>
          <w:color w:val="00B0F0"/>
        </w:rPr>
        <w:t>Full reporting of expenditure</w:t>
      </w:r>
      <w:bookmarkEnd w:id="1042"/>
      <w:bookmarkEnd w:id="1043"/>
      <w:bookmarkEnd w:id="1044"/>
      <w:bookmarkEnd w:id="1045"/>
      <w:bookmarkEnd w:id="1046"/>
    </w:p>
    <w:p w14:paraId="5BAE4833" w14:textId="189D216E" w:rsidR="006C7FBC" w:rsidRPr="00843AC4" w:rsidRDefault="000D5837" w:rsidP="00B82E6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 Furthermore, concerning projects under this Call, this method of expenditure reporting applies to all types of eligible applicants/beneficiaries under this Call.</w:t>
      </w:r>
    </w:p>
    <w:p w14:paraId="4814C370" w14:textId="77777777" w:rsidR="006C7FBC" w:rsidRPr="00843AC4" w:rsidRDefault="006C7FBC"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047" w:name="_Toc442192604"/>
      <w:bookmarkStart w:id="1048" w:name="_Toc442192795"/>
      <w:bookmarkStart w:id="1049" w:name="_Toc442192988"/>
      <w:bookmarkStart w:id="1050" w:name="_Toc442194026"/>
      <w:bookmarkStart w:id="1051" w:name="_Toc442194215"/>
      <w:bookmarkStart w:id="1052" w:name="_Toc442194405"/>
      <w:bookmarkStart w:id="1053" w:name="_Toc442194909"/>
      <w:bookmarkStart w:id="1054" w:name="_Toc442195799"/>
      <w:bookmarkStart w:id="1055" w:name="_Toc442197376"/>
      <w:bookmarkStart w:id="1056" w:name="_Toc442192606"/>
      <w:bookmarkStart w:id="1057" w:name="_Toc442192797"/>
      <w:bookmarkStart w:id="1058" w:name="_Toc442192990"/>
      <w:bookmarkStart w:id="1059" w:name="_Toc442194028"/>
      <w:bookmarkStart w:id="1060" w:name="_Toc442194217"/>
      <w:bookmarkStart w:id="1061" w:name="_Toc442194407"/>
      <w:bookmarkStart w:id="1062" w:name="_Toc442194911"/>
      <w:bookmarkStart w:id="1063" w:name="_Toc442195801"/>
      <w:bookmarkStart w:id="1064" w:name="_Toc442197378"/>
      <w:bookmarkStart w:id="1065" w:name="_Toc442192607"/>
      <w:bookmarkStart w:id="1066" w:name="_Toc442192798"/>
      <w:bookmarkStart w:id="1067" w:name="_Toc442192991"/>
      <w:bookmarkStart w:id="1068" w:name="_Toc442194029"/>
      <w:bookmarkStart w:id="1069" w:name="_Toc442194218"/>
      <w:bookmarkStart w:id="1070" w:name="_Toc442194408"/>
      <w:bookmarkStart w:id="1071" w:name="_Toc442194912"/>
      <w:bookmarkStart w:id="1072" w:name="_Toc442195802"/>
      <w:bookmarkStart w:id="1073" w:name="_Toc442197379"/>
      <w:bookmarkStart w:id="1074" w:name="_Toc442192608"/>
      <w:bookmarkStart w:id="1075" w:name="_Toc442192799"/>
      <w:bookmarkStart w:id="1076" w:name="_Toc442192992"/>
      <w:bookmarkStart w:id="1077" w:name="_Toc442194030"/>
      <w:bookmarkStart w:id="1078" w:name="_Toc442194219"/>
      <w:bookmarkStart w:id="1079" w:name="_Toc442194409"/>
      <w:bookmarkStart w:id="1080" w:name="_Toc442194913"/>
      <w:bookmarkStart w:id="1081" w:name="_Toc442195803"/>
      <w:bookmarkStart w:id="1082" w:name="_Toc442197380"/>
      <w:bookmarkStart w:id="1083" w:name="_Toc442192609"/>
      <w:bookmarkStart w:id="1084" w:name="_Toc442192800"/>
      <w:bookmarkStart w:id="1085" w:name="_Toc442192993"/>
      <w:bookmarkStart w:id="1086" w:name="_Toc442194031"/>
      <w:bookmarkStart w:id="1087" w:name="_Toc442194220"/>
      <w:bookmarkStart w:id="1088" w:name="_Toc442194410"/>
      <w:bookmarkStart w:id="1089" w:name="_Toc442194914"/>
      <w:bookmarkStart w:id="1090" w:name="_Toc442195804"/>
      <w:bookmarkStart w:id="1091" w:name="_Toc442197381"/>
      <w:bookmarkStart w:id="1092" w:name="_Toc442192610"/>
      <w:bookmarkStart w:id="1093" w:name="_Toc442192801"/>
      <w:bookmarkStart w:id="1094" w:name="_Toc442192994"/>
      <w:bookmarkStart w:id="1095" w:name="_Toc442194032"/>
      <w:bookmarkStart w:id="1096" w:name="_Toc442194221"/>
      <w:bookmarkStart w:id="1097" w:name="_Toc442194411"/>
      <w:bookmarkStart w:id="1098" w:name="_Toc442194915"/>
      <w:bookmarkStart w:id="1099" w:name="_Toc442195805"/>
      <w:bookmarkStart w:id="1100" w:name="_Toc442197382"/>
      <w:bookmarkStart w:id="1101" w:name="_Toc442192611"/>
      <w:bookmarkStart w:id="1102" w:name="_Toc442192802"/>
      <w:bookmarkStart w:id="1103" w:name="_Toc442192995"/>
      <w:bookmarkStart w:id="1104" w:name="_Toc442194033"/>
      <w:bookmarkStart w:id="1105" w:name="_Toc442194222"/>
      <w:bookmarkStart w:id="1106" w:name="_Toc442194412"/>
      <w:bookmarkStart w:id="1107" w:name="_Toc442194916"/>
      <w:bookmarkStart w:id="1108" w:name="_Toc442195806"/>
      <w:bookmarkStart w:id="1109" w:name="_Toc442197383"/>
      <w:bookmarkStart w:id="1110" w:name="_Toc442192613"/>
      <w:bookmarkStart w:id="1111" w:name="_Toc442192804"/>
      <w:bookmarkStart w:id="1112" w:name="_Toc442192997"/>
      <w:bookmarkStart w:id="1113" w:name="_Toc442194035"/>
      <w:bookmarkStart w:id="1114" w:name="_Toc442194224"/>
      <w:bookmarkStart w:id="1115" w:name="_Toc442194414"/>
      <w:bookmarkStart w:id="1116" w:name="_Toc442194918"/>
      <w:bookmarkStart w:id="1117" w:name="_Toc442195808"/>
      <w:bookmarkStart w:id="1118" w:name="_Toc442197385"/>
      <w:bookmarkStart w:id="1119" w:name="_Toc442192614"/>
      <w:bookmarkStart w:id="1120" w:name="_Toc442192805"/>
      <w:bookmarkStart w:id="1121" w:name="_Toc442192998"/>
      <w:bookmarkStart w:id="1122" w:name="_Toc442194036"/>
      <w:bookmarkStart w:id="1123" w:name="_Toc442194225"/>
      <w:bookmarkStart w:id="1124" w:name="_Toc442194415"/>
      <w:bookmarkStart w:id="1125" w:name="_Toc442194919"/>
      <w:bookmarkStart w:id="1126" w:name="_Toc442195809"/>
      <w:bookmarkStart w:id="1127" w:name="_Toc442197386"/>
      <w:bookmarkStart w:id="1128" w:name="_Toc442192615"/>
      <w:bookmarkStart w:id="1129" w:name="_Toc442192806"/>
      <w:bookmarkStart w:id="1130" w:name="_Toc442192999"/>
      <w:bookmarkStart w:id="1131" w:name="_Toc442194037"/>
      <w:bookmarkStart w:id="1132" w:name="_Toc442194226"/>
      <w:bookmarkStart w:id="1133" w:name="_Toc442194416"/>
      <w:bookmarkStart w:id="1134" w:name="_Toc442194920"/>
      <w:bookmarkStart w:id="1135" w:name="_Toc442195810"/>
      <w:bookmarkStart w:id="1136" w:name="_Toc442197387"/>
      <w:bookmarkStart w:id="1137" w:name="_Toc442192616"/>
      <w:bookmarkStart w:id="1138" w:name="_Toc442192807"/>
      <w:bookmarkStart w:id="1139" w:name="_Toc442193000"/>
      <w:bookmarkStart w:id="1140" w:name="_Toc442194038"/>
      <w:bookmarkStart w:id="1141" w:name="_Toc442194227"/>
      <w:bookmarkStart w:id="1142" w:name="_Toc442194417"/>
      <w:bookmarkStart w:id="1143" w:name="_Toc442194921"/>
      <w:bookmarkStart w:id="1144" w:name="_Toc442195811"/>
      <w:bookmarkStart w:id="1145" w:name="_Toc442197388"/>
      <w:bookmarkStart w:id="1146" w:name="_Toc442192617"/>
      <w:bookmarkStart w:id="1147" w:name="_Toc442192808"/>
      <w:bookmarkStart w:id="1148" w:name="_Toc442193001"/>
      <w:bookmarkStart w:id="1149" w:name="_Toc442194039"/>
      <w:bookmarkStart w:id="1150" w:name="_Toc442194228"/>
      <w:bookmarkStart w:id="1151" w:name="_Toc442194418"/>
      <w:bookmarkStart w:id="1152" w:name="_Toc442194922"/>
      <w:bookmarkStart w:id="1153" w:name="_Toc442195812"/>
      <w:bookmarkStart w:id="1154" w:name="_Toc442197389"/>
      <w:bookmarkStart w:id="1155" w:name="_Toc442192618"/>
      <w:bookmarkStart w:id="1156" w:name="_Toc442192809"/>
      <w:bookmarkStart w:id="1157" w:name="_Toc442193002"/>
      <w:bookmarkStart w:id="1158" w:name="_Toc442194040"/>
      <w:bookmarkStart w:id="1159" w:name="_Toc442194229"/>
      <w:bookmarkStart w:id="1160" w:name="_Toc442194419"/>
      <w:bookmarkStart w:id="1161" w:name="_Toc442194923"/>
      <w:bookmarkStart w:id="1162" w:name="_Toc442195813"/>
      <w:bookmarkStart w:id="1163" w:name="_Toc442197390"/>
      <w:bookmarkStart w:id="1164" w:name="_Toc442192619"/>
      <w:bookmarkStart w:id="1165" w:name="_Toc442192810"/>
      <w:bookmarkStart w:id="1166" w:name="_Toc442193003"/>
      <w:bookmarkStart w:id="1167" w:name="_Toc442194041"/>
      <w:bookmarkStart w:id="1168" w:name="_Toc442194230"/>
      <w:bookmarkStart w:id="1169" w:name="_Toc442194420"/>
      <w:bookmarkStart w:id="1170" w:name="_Toc442194924"/>
      <w:bookmarkStart w:id="1171" w:name="_Toc442195814"/>
      <w:bookmarkStart w:id="1172" w:name="_Toc442197391"/>
      <w:bookmarkStart w:id="1173" w:name="_Toc442192620"/>
      <w:bookmarkStart w:id="1174" w:name="_Toc442192811"/>
      <w:bookmarkStart w:id="1175" w:name="_Toc442193004"/>
      <w:bookmarkStart w:id="1176" w:name="_Toc442194042"/>
      <w:bookmarkStart w:id="1177" w:name="_Toc442194231"/>
      <w:bookmarkStart w:id="1178" w:name="_Toc442194421"/>
      <w:bookmarkStart w:id="1179" w:name="_Toc442194925"/>
      <w:bookmarkStart w:id="1180" w:name="_Toc442195815"/>
      <w:bookmarkStart w:id="1181" w:name="_Toc442197392"/>
      <w:bookmarkStart w:id="1182" w:name="_Toc442192621"/>
      <w:bookmarkStart w:id="1183" w:name="_Toc442192812"/>
      <w:bookmarkStart w:id="1184" w:name="_Toc442193005"/>
      <w:bookmarkStart w:id="1185" w:name="_Toc442194043"/>
      <w:bookmarkStart w:id="1186" w:name="_Toc442194232"/>
      <w:bookmarkStart w:id="1187" w:name="_Toc442194422"/>
      <w:bookmarkStart w:id="1188" w:name="_Toc442194926"/>
      <w:bookmarkStart w:id="1189" w:name="_Toc442195816"/>
      <w:bookmarkStart w:id="1190" w:name="_Toc442197393"/>
      <w:bookmarkStart w:id="1191" w:name="_Toc442192622"/>
      <w:bookmarkStart w:id="1192" w:name="_Toc442192813"/>
      <w:bookmarkStart w:id="1193" w:name="_Toc442193006"/>
      <w:bookmarkStart w:id="1194" w:name="_Toc442194044"/>
      <w:bookmarkStart w:id="1195" w:name="_Toc442194233"/>
      <w:bookmarkStart w:id="1196" w:name="_Toc442194423"/>
      <w:bookmarkStart w:id="1197" w:name="_Toc442194927"/>
      <w:bookmarkStart w:id="1198" w:name="_Toc442195817"/>
      <w:bookmarkStart w:id="1199" w:name="_Toc442197394"/>
      <w:bookmarkStart w:id="1200" w:name="_Toc442192623"/>
      <w:bookmarkStart w:id="1201" w:name="_Toc442192814"/>
      <w:bookmarkStart w:id="1202" w:name="_Toc442193007"/>
      <w:bookmarkStart w:id="1203" w:name="_Toc442194045"/>
      <w:bookmarkStart w:id="1204" w:name="_Toc442194234"/>
      <w:bookmarkStart w:id="1205" w:name="_Toc442194424"/>
      <w:bookmarkStart w:id="1206" w:name="_Toc442194928"/>
      <w:bookmarkStart w:id="1207" w:name="_Toc442195818"/>
      <w:bookmarkStart w:id="1208" w:name="_Toc442197395"/>
      <w:bookmarkStart w:id="1209" w:name="_Toc442192624"/>
      <w:bookmarkStart w:id="1210" w:name="_Toc442192815"/>
      <w:bookmarkStart w:id="1211" w:name="_Toc442193008"/>
      <w:bookmarkStart w:id="1212" w:name="_Toc442194046"/>
      <w:bookmarkStart w:id="1213" w:name="_Toc442194235"/>
      <w:bookmarkStart w:id="1214" w:name="_Toc442194425"/>
      <w:bookmarkStart w:id="1215" w:name="_Toc442194929"/>
      <w:bookmarkStart w:id="1216" w:name="_Toc442195819"/>
      <w:bookmarkStart w:id="1217" w:name="_Toc442197396"/>
      <w:bookmarkStart w:id="1218" w:name="_Toc442192625"/>
      <w:bookmarkStart w:id="1219" w:name="_Toc442192816"/>
      <w:bookmarkStart w:id="1220" w:name="_Toc442193009"/>
      <w:bookmarkStart w:id="1221" w:name="_Toc442194047"/>
      <w:bookmarkStart w:id="1222" w:name="_Toc442194236"/>
      <w:bookmarkStart w:id="1223" w:name="_Toc442194426"/>
      <w:bookmarkStart w:id="1224" w:name="_Toc442194930"/>
      <w:bookmarkStart w:id="1225" w:name="_Toc442195820"/>
      <w:bookmarkStart w:id="1226" w:name="_Toc442197397"/>
      <w:bookmarkStart w:id="1227" w:name="_Toc442192626"/>
      <w:bookmarkStart w:id="1228" w:name="_Toc442192817"/>
      <w:bookmarkStart w:id="1229" w:name="_Toc442193010"/>
      <w:bookmarkStart w:id="1230" w:name="_Toc442194048"/>
      <w:bookmarkStart w:id="1231" w:name="_Toc442194237"/>
      <w:bookmarkStart w:id="1232" w:name="_Toc442194427"/>
      <w:bookmarkStart w:id="1233" w:name="_Toc442194931"/>
      <w:bookmarkStart w:id="1234" w:name="_Toc442195821"/>
      <w:bookmarkStart w:id="1235" w:name="_Toc442197398"/>
      <w:bookmarkStart w:id="1236" w:name="_Toc442192627"/>
      <w:bookmarkStart w:id="1237" w:name="_Toc442192818"/>
      <w:bookmarkStart w:id="1238" w:name="_Toc442193011"/>
      <w:bookmarkStart w:id="1239" w:name="_Toc442194049"/>
      <w:bookmarkStart w:id="1240" w:name="_Toc442194238"/>
      <w:bookmarkStart w:id="1241" w:name="_Toc442194428"/>
      <w:bookmarkStart w:id="1242" w:name="_Toc442194932"/>
      <w:bookmarkStart w:id="1243" w:name="_Toc442195822"/>
      <w:bookmarkStart w:id="1244" w:name="_Toc442197399"/>
      <w:bookmarkStart w:id="1245" w:name="_Toc442192628"/>
      <w:bookmarkStart w:id="1246" w:name="_Toc442192819"/>
      <w:bookmarkStart w:id="1247" w:name="_Toc442193012"/>
      <w:bookmarkStart w:id="1248" w:name="_Toc442194050"/>
      <w:bookmarkStart w:id="1249" w:name="_Toc442194239"/>
      <w:bookmarkStart w:id="1250" w:name="_Toc442194429"/>
      <w:bookmarkStart w:id="1251" w:name="_Toc442194933"/>
      <w:bookmarkStart w:id="1252" w:name="_Toc442195823"/>
      <w:bookmarkStart w:id="1253" w:name="_Toc442197400"/>
      <w:bookmarkStart w:id="1254" w:name="_Toc442192629"/>
      <w:bookmarkStart w:id="1255" w:name="_Toc442192820"/>
      <w:bookmarkStart w:id="1256" w:name="_Toc442193013"/>
      <w:bookmarkStart w:id="1257" w:name="_Toc442194051"/>
      <w:bookmarkStart w:id="1258" w:name="_Toc442194240"/>
      <w:bookmarkStart w:id="1259" w:name="_Toc442194430"/>
      <w:bookmarkStart w:id="1260" w:name="_Toc442194934"/>
      <w:bookmarkStart w:id="1261" w:name="_Toc442195824"/>
      <w:bookmarkStart w:id="1262" w:name="_Toc442197401"/>
      <w:bookmarkStart w:id="1263" w:name="_Toc442192630"/>
      <w:bookmarkStart w:id="1264" w:name="_Toc442192821"/>
      <w:bookmarkStart w:id="1265" w:name="_Toc442193014"/>
      <w:bookmarkStart w:id="1266" w:name="_Toc442194052"/>
      <w:bookmarkStart w:id="1267" w:name="_Toc442194241"/>
      <w:bookmarkStart w:id="1268" w:name="_Toc442194431"/>
      <w:bookmarkStart w:id="1269" w:name="_Toc442194935"/>
      <w:bookmarkStart w:id="1270" w:name="_Toc442195825"/>
      <w:bookmarkStart w:id="1271" w:name="_Toc442197402"/>
      <w:bookmarkStart w:id="1272" w:name="_Toc442192631"/>
      <w:bookmarkStart w:id="1273" w:name="_Toc442192822"/>
      <w:bookmarkStart w:id="1274" w:name="_Toc442193015"/>
      <w:bookmarkStart w:id="1275" w:name="_Toc442194053"/>
      <w:bookmarkStart w:id="1276" w:name="_Toc442194242"/>
      <w:bookmarkStart w:id="1277" w:name="_Toc442194432"/>
      <w:bookmarkStart w:id="1278" w:name="_Toc442194936"/>
      <w:bookmarkStart w:id="1279" w:name="_Toc442195826"/>
      <w:bookmarkStart w:id="1280" w:name="_Toc442197403"/>
      <w:bookmarkStart w:id="1281" w:name="_Toc442192632"/>
      <w:bookmarkStart w:id="1282" w:name="_Toc442192823"/>
      <w:bookmarkStart w:id="1283" w:name="_Toc442193016"/>
      <w:bookmarkStart w:id="1284" w:name="_Toc442194054"/>
      <w:bookmarkStart w:id="1285" w:name="_Toc442194243"/>
      <w:bookmarkStart w:id="1286" w:name="_Toc442194433"/>
      <w:bookmarkStart w:id="1287" w:name="_Toc442194937"/>
      <w:bookmarkStart w:id="1288" w:name="_Toc442195827"/>
      <w:bookmarkStart w:id="1289" w:name="_Toc442197404"/>
      <w:bookmarkStart w:id="1290" w:name="_Toc442192633"/>
      <w:bookmarkStart w:id="1291" w:name="_Toc442192824"/>
      <w:bookmarkStart w:id="1292" w:name="_Toc442193017"/>
      <w:bookmarkStart w:id="1293" w:name="_Toc442194055"/>
      <w:bookmarkStart w:id="1294" w:name="_Toc442194244"/>
      <w:bookmarkStart w:id="1295" w:name="_Toc442194434"/>
      <w:bookmarkStart w:id="1296" w:name="_Toc442194938"/>
      <w:bookmarkStart w:id="1297" w:name="_Toc442195828"/>
      <w:bookmarkStart w:id="1298" w:name="_Toc442197405"/>
      <w:bookmarkStart w:id="1299" w:name="_Toc442192634"/>
      <w:bookmarkStart w:id="1300" w:name="_Toc442192825"/>
      <w:bookmarkStart w:id="1301" w:name="_Toc442193018"/>
      <w:bookmarkStart w:id="1302" w:name="_Toc442194056"/>
      <w:bookmarkStart w:id="1303" w:name="_Toc442194245"/>
      <w:bookmarkStart w:id="1304" w:name="_Toc442194435"/>
      <w:bookmarkStart w:id="1305" w:name="_Toc442194939"/>
      <w:bookmarkStart w:id="1306" w:name="_Toc442195829"/>
      <w:bookmarkStart w:id="1307" w:name="_Toc442197406"/>
      <w:bookmarkStart w:id="1308" w:name="_Toc442192635"/>
      <w:bookmarkStart w:id="1309" w:name="_Toc442192826"/>
      <w:bookmarkStart w:id="1310" w:name="_Toc442193019"/>
      <w:bookmarkStart w:id="1311" w:name="_Toc442194057"/>
      <w:bookmarkStart w:id="1312" w:name="_Toc442194246"/>
      <w:bookmarkStart w:id="1313" w:name="_Toc442194436"/>
      <w:bookmarkStart w:id="1314" w:name="_Toc442194940"/>
      <w:bookmarkStart w:id="1315" w:name="_Toc442195830"/>
      <w:bookmarkStart w:id="1316" w:name="_Toc442197407"/>
      <w:bookmarkStart w:id="1317" w:name="_Toc442192636"/>
      <w:bookmarkStart w:id="1318" w:name="_Toc442192827"/>
      <w:bookmarkStart w:id="1319" w:name="_Toc442193020"/>
      <w:bookmarkStart w:id="1320" w:name="_Toc442194058"/>
      <w:bookmarkStart w:id="1321" w:name="_Toc442194247"/>
      <w:bookmarkStart w:id="1322" w:name="_Toc442194437"/>
      <w:bookmarkStart w:id="1323" w:name="_Toc442194941"/>
      <w:bookmarkStart w:id="1324" w:name="_Toc442195831"/>
      <w:bookmarkStart w:id="1325" w:name="_Toc442197408"/>
      <w:bookmarkStart w:id="1326" w:name="_Toc442192637"/>
      <w:bookmarkStart w:id="1327" w:name="_Toc442192828"/>
      <w:bookmarkStart w:id="1328" w:name="_Toc442193021"/>
      <w:bookmarkStart w:id="1329" w:name="_Toc442194059"/>
      <w:bookmarkStart w:id="1330" w:name="_Toc442194248"/>
      <w:bookmarkStart w:id="1331" w:name="_Toc442194438"/>
      <w:bookmarkStart w:id="1332" w:name="_Toc442194942"/>
      <w:bookmarkStart w:id="1333" w:name="_Toc442195832"/>
      <w:bookmarkStart w:id="1334" w:name="_Toc442197409"/>
      <w:bookmarkStart w:id="1335" w:name="_Toc442192638"/>
      <w:bookmarkStart w:id="1336" w:name="_Toc442192829"/>
      <w:bookmarkStart w:id="1337" w:name="_Toc442193022"/>
      <w:bookmarkStart w:id="1338" w:name="_Toc442194060"/>
      <w:bookmarkStart w:id="1339" w:name="_Toc442194249"/>
      <w:bookmarkStart w:id="1340" w:name="_Toc442194439"/>
      <w:bookmarkStart w:id="1341" w:name="_Toc442194943"/>
      <w:bookmarkStart w:id="1342" w:name="_Toc442195833"/>
      <w:bookmarkStart w:id="1343" w:name="_Toc442197410"/>
      <w:bookmarkStart w:id="1344" w:name="_Toc442192639"/>
      <w:bookmarkStart w:id="1345" w:name="_Toc442192830"/>
      <w:bookmarkStart w:id="1346" w:name="_Toc442193023"/>
      <w:bookmarkStart w:id="1347" w:name="_Toc442194061"/>
      <w:bookmarkStart w:id="1348" w:name="_Toc442194250"/>
      <w:bookmarkStart w:id="1349" w:name="_Toc442194440"/>
      <w:bookmarkStart w:id="1350" w:name="_Toc442194944"/>
      <w:bookmarkStart w:id="1351" w:name="_Toc442195834"/>
      <w:bookmarkStart w:id="1352" w:name="_Toc442197411"/>
      <w:bookmarkStart w:id="1353" w:name="_Toc442192640"/>
      <w:bookmarkStart w:id="1354" w:name="_Toc442192831"/>
      <w:bookmarkStart w:id="1355" w:name="_Toc442193024"/>
      <w:bookmarkStart w:id="1356" w:name="_Toc442194062"/>
      <w:bookmarkStart w:id="1357" w:name="_Toc442194251"/>
      <w:bookmarkStart w:id="1358" w:name="_Toc442194441"/>
      <w:bookmarkStart w:id="1359" w:name="_Toc442194945"/>
      <w:bookmarkStart w:id="1360" w:name="_Toc442195835"/>
      <w:bookmarkStart w:id="1361" w:name="_Toc442197412"/>
      <w:bookmarkStart w:id="1362" w:name="_Toc442192641"/>
      <w:bookmarkStart w:id="1363" w:name="_Toc442192832"/>
      <w:bookmarkStart w:id="1364" w:name="_Toc442193025"/>
      <w:bookmarkStart w:id="1365" w:name="_Toc442194063"/>
      <w:bookmarkStart w:id="1366" w:name="_Toc442194252"/>
      <w:bookmarkStart w:id="1367" w:name="_Toc442194442"/>
      <w:bookmarkStart w:id="1368" w:name="_Toc442194946"/>
      <w:bookmarkStart w:id="1369" w:name="_Toc442195836"/>
      <w:bookmarkStart w:id="1370" w:name="_Toc442197413"/>
      <w:bookmarkStart w:id="1371" w:name="_Toc442192642"/>
      <w:bookmarkStart w:id="1372" w:name="_Toc442192833"/>
      <w:bookmarkStart w:id="1373" w:name="_Toc442193026"/>
      <w:bookmarkStart w:id="1374" w:name="_Toc442194064"/>
      <w:bookmarkStart w:id="1375" w:name="_Toc442194253"/>
      <w:bookmarkStart w:id="1376" w:name="_Toc442194443"/>
      <w:bookmarkStart w:id="1377" w:name="_Toc442194947"/>
      <w:bookmarkStart w:id="1378" w:name="_Toc442195837"/>
      <w:bookmarkStart w:id="1379" w:name="_Toc442197414"/>
      <w:bookmarkStart w:id="1380" w:name="_Toc442192643"/>
      <w:bookmarkStart w:id="1381" w:name="_Toc442192834"/>
      <w:bookmarkStart w:id="1382" w:name="_Toc442193027"/>
      <w:bookmarkStart w:id="1383" w:name="_Toc442194065"/>
      <w:bookmarkStart w:id="1384" w:name="_Toc442194254"/>
      <w:bookmarkStart w:id="1385" w:name="_Toc442194444"/>
      <w:bookmarkStart w:id="1386" w:name="_Toc442194948"/>
      <w:bookmarkStart w:id="1387" w:name="_Toc442195838"/>
      <w:bookmarkStart w:id="1388" w:name="_Toc442197415"/>
      <w:bookmarkStart w:id="1389" w:name="_Toc442192644"/>
      <w:bookmarkStart w:id="1390" w:name="_Toc442192835"/>
      <w:bookmarkStart w:id="1391" w:name="_Toc442193028"/>
      <w:bookmarkStart w:id="1392" w:name="_Toc442194066"/>
      <w:bookmarkStart w:id="1393" w:name="_Toc442194255"/>
      <w:bookmarkStart w:id="1394" w:name="_Toc442194445"/>
      <w:bookmarkStart w:id="1395" w:name="_Toc442194949"/>
      <w:bookmarkStart w:id="1396" w:name="_Toc442195839"/>
      <w:bookmarkStart w:id="1397" w:name="_Toc442197416"/>
      <w:bookmarkStart w:id="1398" w:name="_Toc442192645"/>
      <w:bookmarkStart w:id="1399" w:name="_Toc442192836"/>
      <w:bookmarkStart w:id="1400" w:name="_Toc442193029"/>
      <w:bookmarkStart w:id="1401" w:name="_Toc442194067"/>
      <w:bookmarkStart w:id="1402" w:name="_Toc442194256"/>
      <w:bookmarkStart w:id="1403" w:name="_Toc442194446"/>
      <w:bookmarkStart w:id="1404" w:name="_Toc442194950"/>
      <w:bookmarkStart w:id="1405" w:name="_Toc442195840"/>
      <w:bookmarkStart w:id="1406" w:name="_Toc442197417"/>
      <w:bookmarkStart w:id="1407" w:name="_Toc442192646"/>
      <w:bookmarkStart w:id="1408" w:name="_Toc442192837"/>
      <w:bookmarkStart w:id="1409" w:name="_Toc442193030"/>
      <w:bookmarkStart w:id="1410" w:name="_Toc442194068"/>
      <w:bookmarkStart w:id="1411" w:name="_Toc442194257"/>
      <w:bookmarkStart w:id="1412" w:name="_Toc442194447"/>
      <w:bookmarkStart w:id="1413" w:name="_Toc442194951"/>
      <w:bookmarkStart w:id="1414" w:name="_Toc442195841"/>
      <w:bookmarkStart w:id="1415" w:name="_Toc442197418"/>
      <w:bookmarkStart w:id="1416" w:name="_Toc442192647"/>
      <w:bookmarkStart w:id="1417" w:name="_Toc442192838"/>
      <w:bookmarkStart w:id="1418" w:name="_Toc442193031"/>
      <w:bookmarkStart w:id="1419" w:name="_Toc442194069"/>
      <w:bookmarkStart w:id="1420" w:name="_Toc442194258"/>
      <w:bookmarkStart w:id="1421" w:name="_Toc442194448"/>
      <w:bookmarkStart w:id="1422" w:name="_Toc442194952"/>
      <w:bookmarkStart w:id="1423" w:name="_Toc442195842"/>
      <w:bookmarkStart w:id="1424" w:name="_Toc442197419"/>
      <w:bookmarkStart w:id="1425" w:name="_Toc442192648"/>
      <w:bookmarkStart w:id="1426" w:name="_Toc442192839"/>
      <w:bookmarkStart w:id="1427" w:name="_Toc442193032"/>
      <w:bookmarkStart w:id="1428" w:name="_Toc442194070"/>
      <w:bookmarkStart w:id="1429" w:name="_Toc442194259"/>
      <w:bookmarkStart w:id="1430" w:name="_Toc442194449"/>
      <w:bookmarkStart w:id="1431" w:name="_Toc442194953"/>
      <w:bookmarkStart w:id="1432" w:name="_Toc442195843"/>
      <w:bookmarkStart w:id="1433" w:name="_Toc442197420"/>
      <w:bookmarkStart w:id="1434" w:name="_Toc442192649"/>
      <w:bookmarkStart w:id="1435" w:name="_Toc442192840"/>
      <w:bookmarkStart w:id="1436" w:name="_Toc442193033"/>
      <w:bookmarkStart w:id="1437" w:name="_Toc442194071"/>
      <w:bookmarkStart w:id="1438" w:name="_Toc442194260"/>
      <w:bookmarkStart w:id="1439" w:name="_Toc442194450"/>
      <w:bookmarkStart w:id="1440" w:name="_Toc442194954"/>
      <w:bookmarkStart w:id="1441" w:name="_Toc442195844"/>
      <w:bookmarkStart w:id="1442" w:name="_Toc442197421"/>
      <w:bookmarkStart w:id="1443" w:name="_Toc442192650"/>
      <w:bookmarkStart w:id="1444" w:name="_Toc442192841"/>
      <w:bookmarkStart w:id="1445" w:name="_Toc442193034"/>
      <w:bookmarkStart w:id="1446" w:name="_Toc442194072"/>
      <w:bookmarkStart w:id="1447" w:name="_Toc442194261"/>
      <w:bookmarkStart w:id="1448" w:name="_Toc442194451"/>
      <w:bookmarkStart w:id="1449" w:name="_Toc442194955"/>
      <w:bookmarkStart w:id="1450" w:name="_Toc442195845"/>
      <w:bookmarkStart w:id="1451" w:name="_Toc442197422"/>
      <w:bookmarkStart w:id="1452" w:name="_Toc442192651"/>
      <w:bookmarkStart w:id="1453" w:name="_Toc442192842"/>
      <w:bookmarkStart w:id="1454" w:name="_Toc442193035"/>
      <w:bookmarkStart w:id="1455" w:name="_Toc442194073"/>
      <w:bookmarkStart w:id="1456" w:name="_Toc442194262"/>
      <w:bookmarkStart w:id="1457" w:name="_Toc442194452"/>
      <w:bookmarkStart w:id="1458" w:name="_Toc442194956"/>
      <w:bookmarkStart w:id="1459" w:name="_Toc442195846"/>
      <w:bookmarkStart w:id="1460" w:name="_Toc442197423"/>
      <w:bookmarkStart w:id="1461" w:name="_Toc442192652"/>
      <w:bookmarkStart w:id="1462" w:name="_Toc442192843"/>
      <w:bookmarkStart w:id="1463" w:name="_Toc442193036"/>
      <w:bookmarkStart w:id="1464" w:name="_Toc442194074"/>
      <w:bookmarkStart w:id="1465" w:name="_Toc442194263"/>
      <w:bookmarkStart w:id="1466" w:name="_Toc442194453"/>
      <w:bookmarkStart w:id="1467" w:name="_Toc442194957"/>
      <w:bookmarkStart w:id="1468" w:name="_Toc442195847"/>
      <w:bookmarkStart w:id="1469" w:name="_Toc442197424"/>
      <w:bookmarkStart w:id="1470" w:name="_Toc442192653"/>
      <w:bookmarkStart w:id="1471" w:name="_Toc442192844"/>
      <w:bookmarkStart w:id="1472" w:name="_Toc442193037"/>
      <w:bookmarkStart w:id="1473" w:name="_Toc442194075"/>
      <w:bookmarkStart w:id="1474" w:name="_Toc442194264"/>
      <w:bookmarkStart w:id="1475" w:name="_Toc442194454"/>
      <w:bookmarkStart w:id="1476" w:name="_Toc442194958"/>
      <w:bookmarkStart w:id="1477" w:name="_Toc442195848"/>
      <w:bookmarkStart w:id="1478" w:name="_Toc442197425"/>
      <w:bookmarkStart w:id="1479" w:name="_Toc442192654"/>
      <w:bookmarkStart w:id="1480" w:name="_Toc442192845"/>
      <w:bookmarkStart w:id="1481" w:name="_Toc442193038"/>
      <w:bookmarkStart w:id="1482" w:name="_Toc442194076"/>
      <w:bookmarkStart w:id="1483" w:name="_Toc442194265"/>
      <w:bookmarkStart w:id="1484" w:name="_Toc442194455"/>
      <w:bookmarkStart w:id="1485" w:name="_Toc442194959"/>
      <w:bookmarkStart w:id="1486" w:name="_Toc442195849"/>
      <w:bookmarkStart w:id="1487" w:name="_Toc442197426"/>
      <w:bookmarkStart w:id="1488" w:name="_Toc442192655"/>
      <w:bookmarkStart w:id="1489" w:name="_Toc442192846"/>
      <w:bookmarkStart w:id="1490" w:name="_Toc442193039"/>
      <w:bookmarkStart w:id="1491" w:name="_Toc442194077"/>
      <w:bookmarkStart w:id="1492" w:name="_Toc442194266"/>
      <w:bookmarkStart w:id="1493" w:name="_Toc442194456"/>
      <w:bookmarkStart w:id="1494" w:name="_Toc442194960"/>
      <w:bookmarkStart w:id="1495" w:name="_Toc442195850"/>
      <w:bookmarkStart w:id="1496" w:name="_Toc442197427"/>
      <w:bookmarkStart w:id="1497" w:name="_Toc442192656"/>
      <w:bookmarkStart w:id="1498" w:name="_Toc442192847"/>
      <w:bookmarkStart w:id="1499" w:name="_Toc442193040"/>
      <w:bookmarkStart w:id="1500" w:name="_Toc442194078"/>
      <w:bookmarkStart w:id="1501" w:name="_Toc442194267"/>
      <w:bookmarkStart w:id="1502" w:name="_Toc442194457"/>
      <w:bookmarkStart w:id="1503" w:name="_Toc442194961"/>
      <w:bookmarkStart w:id="1504" w:name="_Toc442195851"/>
      <w:bookmarkStart w:id="1505" w:name="_Toc442197428"/>
      <w:bookmarkStart w:id="1506" w:name="_Toc442192657"/>
      <w:bookmarkStart w:id="1507" w:name="_Toc442192848"/>
      <w:bookmarkStart w:id="1508" w:name="_Toc442193041"/>
      <w:bookmarkStart w:id="1509" w:name="_Toc442194079"/>
      <w:bookmarkStart w:id="1510" w:name="_Toc442194268"/>
      <w:bookmarkStart w:id="1511" w:name="_Toc442194458"/>
      <w:bookmarkStart w:id="1512" w:name="_Toc442194962"/>
      <w:bookmarkStart w:id="1513" w:name="_Toc442195852"/>
      <w:bookmarkStart w:id="1514" w:name="_Toc442197429"/>
      <w:bookmarkStart w:id="1515" w:name="_Toc442192658"/>
      <w:bookmarkStart w:id="1516" w:name="_Toc442192849"/>
      <w:bookmarkStart w:id="1517" w:name="_Toc442193042"/>
      <w:bookmarkStart w:id="1518" w:name="_Toc442194080"/>
      <w:bookmarkStart w:id="1519" w:name="_Toc442194269"/>
      <w:bookmarkStart w:id="1520" w:name="_Toc442194459"/>
      <w:bookmarkStart w:id="1521" w:name="_Toc442194963"/>
      <w:bookmarkStart w:id="1522" w:name="_Toc442195853"/>
      <w:bookmarkStart w:id="1523" w:name="_Toc442197430"/>
      <w:bookmarkStart w:id="1524" w:name="_Toc442192659"/>
      <w:bookmarkStart w:id="1525" w:name="_Toc442192850"/>
      <w:bookmarkStart w:id="1526" w:name="_Toc442193043"/>
      <w:bookmarkStart w:id="1527" w:name="_Toc442194081"/>
      <w:bookmarkStart w:id="1528" w:name="_Toc442194270"/>
      <w:bookmarkStart w:id="1529" w:name="_Toc442194460"/>
      <w:bookmarkStart w:id="1530" w:name="_Toc442194964"/>
      <w:bookmarkStart w:id="1531" w:name="_Toc442195854"/>
      <w:bookmarkStart w:id="1532" w:name="_Toc442197431"/>
      <w:bookmarkStart w:id="1533" w:name="_Toc442192660"/>
      <w:bookmarkStart w:id="1534" w:name="_Toc442192851"/>
      <w:bookmarkStart w:id="1535" w:name="_Toc442193044"/>
      <w:bookmarkStart w:id="1536" w:name="_Toc442194082"/>
      <w:bookmarkStart w:id="1537" w:name="_Toc442194271"/>
      <w:bookmarkStart w:id="1538" w:name="_Toc442194461"/>
      <w:bookmarkStart w:id="1539" w:name="_Toc442194965"/>
      <w:bookmarkStart w:id="1540" w:name="_Toc442195855"/>
      <w:bookmarkStart w:id="1541" w:name="_Toc442197432"/>
      <w:bookmarkStart w:id="1542" w:name="_Toc442192661"/>
      <w:bookmarkStart w:id="1543" w:name="_Toc442192852"/>
      <w:bookmarkStart w:id="1544" w:name="_Toc442193045"/>
      <w:bookmarkStart w:id="1545" w:name="_Toc442194083"/>
      <w:bookmarkStart w:id="1546" w:name="_Toc442194272"/>
      <w:bookmarkStart w:id="1547" w:name="_Toc442194462"/>
      <w:bookmarkStart w:id="1548" w:name="_Toc442194966"/>
      <w:bookmarkStart w:id="1549" w:name="_Toc442195856"/>
      <w:bookmarkStart w:id="1550" w:name="_Toc442197433"/>
      <w:bookmarkStart w:id="1551" w:name="_Toc441754257"/>
      <w:bookmarkStart w:id="1552" w:name="_Toc442197434"/>
      <w:bookmarkStart w:id="1553" w:name="_Toc484442237"/>
      <w:bookmarkStart w:id="1554" w:name="_Toc485652073"/>
      <w:bookmarkStart w:id="1555" w:name="_Toc488818434"/>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r>
        <w:rPr>
          <w:rFonts w:asciiTheme="minorHAnsi" w:hAnsiTheme="minorHAnsi"/>
          <w:b/>
          <w:color w:val="00B0F0"/>
        </w:rPr>
        <w:t>Simplified expenditure reporting</w:t>
      </w:r>
      <w:bookmarkEnd w:id="1551"/>
      <w:bookmarkEnd w:id="1552"/>
      <w:bookmarkEnd w:id="1553"/>
      <w:bookmarkEnd w:id="1554"/>
      <w:bookmarkEnd w:id="1555"/>
    </w:p>
    <w:p w14:paraId="5F9A83A4" w14:textId="38059BAC" w:rsidR="002234AA" w:rsidRPr="00843AC4" w:rsidRDefault="00BA658A" w:rsidP="006C7FBC">
      <w:pPr>
        <w:spacing w:line="276" w:lineRule="auto"/>
        <w:rPr>
          <w:rFonts w:asciiTheme="minorHAnsi" w:hAnsiTheme="minorHAnsi" w:cs="Arial"/>
          <w:sz w:val="22"/>
          <w:szCs w:val="22"/>
        </w:rPr>
      </w:pPr>
      <w:r>
        <w:rPr>
          <w:rFonts w:asciiTheme="minorHAnsi" w:hAnsiTheme="minorHAnsi"/>
          <w:sz w:val="22"/>
        </w:rPr>
        <w:t>Not relevant to projects under this Call.</w:t>
      </w:r>
    </w:p>
    <w:p w14:paraId="45B91041" w14:textId="77777777" w:rsidR="00D360E4" w:rsidRPr="00843AC4" w:rsidRDefault="00D360E4"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556" w:name="_Toc441754258"/>
      <w:bookmarkStart w:id="1557" w:name="_Toc442197435"/>
      <w:bookmarkStart w:id="1558" w:name="_Toc484442238"/>
      <w:bookmarkStart w:id="1559" w:name="_Toc485652074"/>
      <w:bookmarkStart w:id="1560" w:name="_Toc488818435"/>
      <w:r>
        <w:rPr>
          <w:rFonts w:asciiTheme="minorHAnsi" w:eastAsiaTheme="majorEastAsia" w:hAnsiTheme="minorHAnsi"/>
          <w:b/>
          <w:color w:val="4F81BD" w:themeColor="accent1"/>
          <w:sz w:val="26"/>
        </w:rPr>
        <w:t>Eligible expenditure</w:t>
      </w:r>
      <w:bookmarkEnd w:id="1556"/>
      <w:bookmarkEnd w:id="1557"/>
      <w:bookmarkEnd w:id="1558"/>
      <w:bookmarkEnd w:id="1559"/>
      <w:bookmarkEnd w:id="1560"/>
    </w:p>
    <w:p w14:paraId="67B17A1B" w14:textId="77777777" w:rsidR="00D360E4" w:rsidRPr="00843AC4" w:rsidRDefault="00D360E4"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561" w:name="_Toc441754259"/>
      <w:bookmarkStart w:id="1562" w:name="_Toc442197436"/>
      <w:bookmarkStart w:id="1563" w:name="_Toc484442239"/>
      <w:bookmarkStart w:id="1564" w:name="_Toc485652075"/>
      <w:bookmarkStart w:id="1565" w:name="_Toc488818436"/>
      <w:r>
        <w:rPr>
          <w:rFonts w:asciiTheme="minorHAnsi" w:hAnsiTheme="minorHAnsi"/>
          <w:b/>
          <w:color w:val="00B0F0"/>
        </w:rPr>
        <w:t>General conditions for eligibility of expenditure</w:t>
      </w:r>
      <w:bookmarkEnd w:id="1561"/>
      <w:bookmarkEnd w:id="1562"/>
      <w:bookmarkEnd w:id="1563"/>
      <w:bookmarkEnd w:id="1564"/>
      <w:bookmarkEnd w:id="1565"/>
    </w:p>
    <w:p w14:paraId="361E4D17" w14:textId="32DC0F75" w:rsidR="00BA658A" w:rsidRPr="00927E25" w:rsidRDefault="00D360E4" w:rsidP="00BA658A">
      <w:pPr>
        <w:rPr>
          <w:rFonts w:asciiTheme="minorHAnsi" w:hAnsiTheme="minorHAnsi"/>
          <w:sz w:val="22"/>
        </w:rPr>
      </w:pPr>
      <w:r>
        <w:rPr>
          <w:rFonts w:asciiTheme="minorHAnsi" w:hAnsiTheme="minorHAnsi"/>
          <w:sz w:val="22"/>
        </w:rPr>
        <w:t>Specified in the Rules for Applicants and Beneficiaries – General Part</w:t>
      </w:r>
      <w:r w:rsidR="00CD05DC">
        <w:rPr>
          <w:rFonts w:asciiTheme="minorHAnsi" w:hAnsiTheme="minorHAnsi"/>
          <w:sz w:val="22"/>
        </w:rPr>
        <w:t>.</w:t>
      </w:r>
      <w:r>
        <w:rPr>
          <w:rFonts w:asciiTheme="minorHAnsi" w:hAnsiTheme="minorHAnsi"/>
          <w:sz w:val="22"/>
        </w:rPr>
        <w:t xml:space="preserve"> Furthermore, the following applies to projects under this Call:</w:t>
      </w:r>
    </w:p>
    <w:p w14:paraId="1EA65E9D" w14:textId="679E046D" w:rsidR="00D360E4" w:rsidRPr="00843AC4" w:rsidRDefault="00BA658A" w:rsidP="00290B04">
      <w:pPr>
        <w:tabs>
          <w:tab w:val="left" w:pos="5475"/>
        </w:tabs>
        <w:rPr>
          <w:rFonts w:asciiTheme="minorHAnsi" w:hAnsiTheme="minorHAnsi" w:cs="Arial"/>
          <w:sz w:val="22"/>
          <w:szCs w:val="22"/>
        </w:rPr>
      </w:pPr>
      <w:r>
        <w:rPr>
          <w:rFonts w:asciiTheme="minorHAnsi" w:hAnsiTheme="minorHAnsi"/>
          <w:b/>
          <w:sz w:val="22"/>
        </w:rPr>
        <w:t>Temporal eligibility</w:t>
      </w:r>
    </w:p>
    <w:p w14:paraId="16D9B35F" w14:textId="32BD3C34" w:rsidR="00A8120F" w:rsidRDefault="00832602" w:rsidP="00927E25">
      <w:pPr>
        <w:spacing w:line="276" w:lineRule="auto"/>
        <w:rPr>
          <w:rFonts w:asciiTheme="minorHAnsi" w:hAnsiTheme="minorHAnsi"/>
          <w:sz w:val="22"/>
        </w:rPr>
      </w:pPr>
      <w:r>
        <w:rPr>
          <w:rFonts w:asciiTheme="minorHAnsi" w:hAnsiTheme="minorHAnsi"/>
          <w:sz w:val="22"/>
        </w:rPr>
        <w:t>For entities</w:t>
      </w:r>
      <w:r w:rsidR="00456E5A">
        <w:rPr>
          <w:rFonts w:asciiTheme="minorHAnsi" w:hAnsiTheme="minorHAnsi"/>
          <w:sz w:val="22"/>
        </w:rPr>
        <w:t>,</w:t>
      </w:r>
      <w:r>
        <w:rPr>
          <w:rFonts w:asciiTheme="minorHAnsi" w:hAnsiTheme="minorHAnsi"/>
          <w:sz w:val="22"/>
        </w:rPr>
        <w:t xml:space="preserve"> granted in the regime no</w:t>
      </w:r>
      <w:r w:rsidR="00456E5A">
        <w:rPr>
          <w:rFonts w:asciiTheme="minorHAnsi" w:hAnsiTheme="minorHAnsi"/>
          <w:sz w:val="22"/>
        </w:rPr>
        <w:t xml:space="preserve">t constituting State aid, </w:t>
      </w:r>
      <w:r>
        <w:rPr>
          <w:rFonts w:asciiTheme="minorHAnsi" w:hAnsiTheme="minorHAnsi"/>
          <w:sz w:val="22"/>
        </w:rPr>
        <w:t>applies that e</w:t>
      </w:r>
      <w:r w:rsidR="00882BEE">
        <w:rPr>
          <w:rFonts w:asciiTheme="minorHAnsi" w:hAnsiTheme="minorHAnsi"/>
          <w:sz w:val="22"/>
        </w:rPr>
        <w:t>xpenditure is eligible from the time of publication of the Call in IS KP14+. However, the physical implementation of the project may start no earlier than on the day following the submission of the aid application. Only the preparatory activities of the project may be carried out from the announcement of the Call in IS KP14+ until the date of submission of the aid application.</w:t>
      </w:r>
    </w:p>
    <w:p w14:paraId="0B4E34E0" w14:textId="3B8660BD" w:rsidR="00456E5A" w:rsidRPr="00927E25" w:rsidRDefault="00456E5A" w:rsidP="00456E5A">
      <w:pPr>
        <w:spacing w:line="276" w:lineRule="auto"/>
        <w:rPr>
          <w:rFonts w:asciiTheme="minorHAnsi" w:hAnsiTheme="minorHAnsi"/>
          <w:sz w:val="22"/>
        </w:rPr>
      </w:pPr>
      <w:r w:rsidRPr="00456E5A">
        <w:rPr>
          <w:rFonts w:asciiTheme="minorHAnsi" w:hAnsiTheme="minorHAnsi"/>
          <w:sz w:val="22"/>
        </w:rPr>
        <w:t xml:space="preserve">For entities </w:t>
      </w:r>
      <w:r>
        <w:rPr>
          <w:rFonts w:asciiTheme="minorHAnsi" w:hAnsiTheme="minorHAnsi"/>
          <w:sz w:val="22"/>
        </w:rPr>
        <w:t>granted under the GBER</w:t>
      </w:r>
      <w:r w:rsidRPr="00456E5A">
        <w:rPr>
          <w:rFonts w:asciiTheme="minorHAnsi" w:hAnsiTheme="minorHAnsi"/>
          <w:sz w:val="22"/>
        </w:rPr>
        <w:t xml:space="preserve"> </w:t>
      </w:r>
      <w:r>
        <w:rPr>
          <w:rFonts w:asciiTheme="minorHAnsi" w:hAnsiTheme="minorHAnsi"/>
          <w:sz w:val="22"/>
        </w:rPr>
        <w:t>applies</w:t>
      </w:r>
      <w:r w:rsidRPr="00456E5A">
        <w:rPr>
          <w:rFonts w:asciiTheme="minorHAnsi" w:hAnsiTheme="minorHAnsi"/>
          <w:sz w:val="22"/>
        </w:rPr>
        <w:t xml:space="preserve"> that expenditure</w:t>
      </w:r>
      <w:r>
        <w:rPr>
          <w:rFonts w:asciiTheme="minorHAnsi" w:hAnsiTheme="minorHAnsi"/>
          <w:sz w:val="22"/>
        </w:rPr>
        <w:t xml:space="preserve"> is eligible</w:t>
      </w:r>
      <w:r w:rsidRPr="00456E5A">
        <w:rPr>
          <w:rFonts w:asciiTheme="minorHAnsi" w:hAnsiTheme="minorHAnsi"/>
          <w:sz w:val="22"/>
        </w:rPr>
        <w:t xml:space="preserve"> from the date on which the aid application is submitted, and that these costs can only be incurred after the aid application </w:t>
      </w:r>
      <w:r>
        <w:rPr>
          <w:rFonts w:asciiTheme="minorHAnsi" w:hAnsiTheme="minorHAnsi"/>
          <w:sz w:val="22"/>
        </w:rPr>
        <w:t>is submitted.</w:t>
      </w:r>
    </w:p>
    <w:p w14:paraId="73228DE3" w14:textId="452AE423" w:rsidR="00A8120F" w:rsidRPr="00843AC4" w:rsidRDefault="00A8120F" w:rsidP="00A8120F">
      <w:pPr>
        <w:rPr>
          <w:rFonts w:asciiTheme="minorHAnsi" w:hAnsiTheme="minorHAnsi" w:cs="Arial"/>
          <w:b/>
          <w:sz w:val="22"/>
          <w:szCs w:val="22"/>
        </w:rPr>
      </w:pPr>
      <w:r>
        <w:rPr>
          <w:rFonts w:asciiTheme="minorHAnsi" w:hAnsiTheme="minorHAnsi"/>
          <w:b/>
          <w:sz w:val="22"/>
        </w:rPr>
        <w:t>Substantive eligibility</w:t>
      </w:r>
    </w:p>
    <w:p w14:paraId="0ED5D952" w14:textId="35E38E73" w:rsidR="007F7761" w:rsidRPr="00843AC4" w:rsidRDefault="007F7761" w:rsidP="00A8120F">
      <w:pPr>
        <w:rPr>
          <w:rFonts w:asciiTheme="minorHAnsi" w:hAnsiTheme="minorHAnsi" w:cs="Arial"/>
          <w:sz w:val="22"/>
          <w:szCs w:val="22"/>
        </w:rPr>
      </w:pPr>
      <w:r>
        <w:rPr>
          <w:rFonts w:asciiTheme="minorHAnsi" w:hAnsiTheme="minorHAnsi"/>
          <w:sz w:val="22"/>
        </w:rPr>
        <w:t>Each project under this Call includes:</w:t>
      </w:r>
    </w:p>
    <w:p w14:paraId="468C80DE" w14:textId="2A934F9A" w:rsidR="007F7761" w:rsidRPr="00843AC4" w:rsidRDefault="00882BEE" w:rsidP="00927E25">
      <w:pPr>
        <w:spacing w:line="23" w:lineRule="atLeast"/>
        <w:ind w:left="705" w:hanging="705"/>
        <w:rPr>
          <w:rFonts w:asciiTheme="minorHAnsi" w:hAnsiTheme="minorHAnsi" w:cs="Arial"/>
          <w:sz w:val="22"/>
          <w:szCs w:val="22"/>
        </w:rPr>
      </w:pPr>
      <w:r>
        <w:t>(</w:t>
      </w:r>
      <w:r>
        <w:rPr>
          <w:rFonts w:asciiTheme="minorHAnsi" w:hAnsiTheme="minorHAnsi"/>
          <w:sz w:val="22"/>
        </w:rPr>
        <w:t>a)</w:t>
      </w:r>
      <w:r>
        <w:tab/>
      </w:r>
      <w:r>
        <w:rPr>
          <w:rFonts w:asciiTheme="minorHAnsi" w:hAnsiTheme="minorHAnsi"/>
          <w:sz w:val="22"/>
        </w:rPr>
        <w:t>expenditure incurred by an entity which does not constitute State aid within the meaning of Article 107(1) of the Treaty on the Functioning of the European Union – relevant for research organizations meeting the conditions of paragraph 20 of the Framework, and simultaneously</w:t>
      </w:r>
    </w:p>
    <w:p w14:paraId="5D97EE35" w14:textId="1A0C57F6" w:rsidR="007F7761" w:rsidRPr="00843AC4" w:rsidRDefault="00882BEE" w:rsidP="00927E25">
      <w:pPr>
        <w:spacing w:line="23" w:lineRule="atLeast"/>
        <w:ind w:left="705" w:hanging="705"/>
        <w:rPr>
          <w:rFonts w:asciiTheme="minorHAnsi" w:hAnsiTheme="minorHAnsi" w:cs="Arial"/>
          <w:sz w:val="22"/>
          <w:szCs w:val="22"/>
        </w:rPr>
      </w:pPr>
      <w:r>
        <w:rPr>
          <w:rFonts w:asciiTheme="minorHAnsi" w:hAnsiTheme="minorHAnsi"/>
          <w:sz w:val="22"/>
        </w:rPr>
        <w:t>(b)</w:t>
      </w:r>
      <w:r>
        <w:tab/>
      </w:r>
      <w:r>
        <w:rPr>
          <w:rFonts w:asciiTheme="minorHAnsi" w:hAnsiTheme="minorHAnsi"/>
          <w:sz w:val="22"/>
        </w:rPr>
        <w:t xml:space="preserve">expenditure implemented by the entity or entities(s) aided under the GBER is funded in accordance with Article 25 of </w:t>
      </w:r>
      <w:r w:rsidR="001804A4">
        <w:rPr>
          <w:rFonts w:asciiTheme="minorHAnsi" w:hAnsiTheme="minorHAnsi"/>
          <w:sz w:val="22"/>
        </w:rPr>
        <w:t>GBER</w:t>
      </w:r>
      <w:r>
        <w:rPr>
          <w:rFonts w:asciiTheme="minorHAnsi" w:hAnsiTheme="minorHAnsi"/>
          <w:sz w:val="22"/>
        </w:rPr>
        <w:t xml:space="preserve"> – entities aided under GBER.  </w:t>
      </w:r>
    </w:p>
    <w:p w14:paraId="1E7F7456" w14:textId="66973BCD" w:rsidR="00553758" w:rsidRPr="00927E25" w:rsidRDefault="00137E94" w:rsidP="00927E25">
      <w:pPr>
        <w:spacing w:line="23" w:lineRule="atLeast"/>
        <w:rPr>
          <w:rFonts w:asciiTheme="minorHAnsi" w:hAnsiTheme="minorHAnsi"/>
          <w:sz w:val="22"/>
        </w:rPr>
      </w:pPr>
      <w:r>
        <w:rPr>
          <w:rFonts w:asciiTheme="minorHAnsi" w:hAnsiTheme="minorHAnsi"/>
          <w:sz w:val="22"/>
        </w:rPr>
        <w:t>An entity aided under the GBER may be involved in a project only through direct participation in a</w:t>
      </w:r>
      <w:r w:rsidR="00CD05DC">
        <w:rPr>
          <w:rFonts w:asciiTheme="minorHAnsi" w:hAnsiTheme="minorHAnsi"/>
          <w:sz w:val="22"/>
        </w:rPr>
        <w:t> </w:t>
      </w:r>
      <w:r>
        <w:rPr>
          <w:rFonts w:asciiTheme="minorHAnsi" w:hAnsiTheme="minorHAnsi"/>
          <w:sz w:val="22"/>
        </w:rPr>
        <w:t>research and development project within activity (d)</w:t>
      </w:r>
      <w:r w:rsidRPr="00927E25">
        <w:rPr>
          <w:rFonts w:asciiTheme="minorHAnsi" w:hAnsiTheme="minorHAnsi"/>
          <w:sz w:val="22"/>
        </w:rPr>
        <w:t xml:space="preserve"> </w:t>
      </w:r>
      <w:r>
        <w:rPr>
          <w:rFonts w:asciiTheme="minorHAnsi" w:hAnsiTheme="minorHAnsi"/>
          <w:sz w:val="22"/>
        </w:rPr>
        <w:t>Cooperation on implementing joint research activities/plans; such involvement is only permitted in the field of fundamental and industrial research.</w:t>
      </w:r>
    </w:p>
    <w:p w14:paraId="26F8BA54" w14:textId="737B4EB7" w:rsidR="00A8120F" w:rsidRPr="00927E25" w:rsidRDefault="0055529B" w:rsidP="00927E25">
      <w:pPr>
        <w:spacing w:line="23" w:lineRule="atLeast"/>
        <w:rPr>
          <w:rFonts w:asciiTheme="minorHAnsi" w:hAnsiTheme="minorHAnsi"/>
          <w:sz w:val="22"/>
        </w:rPr>
      </w:pPr>
      <w:r>
        <w:rPr>
          <w:rFonts w:asciiTheme="minorHAnsi" w:hAnsiTheme="minorHAnsi"/>
          <w:sz w:val="22"/>
        </w:rPr>
        <w:t xml:space="preserve">The specific types of eligible expenditure that an entity aided under the GBER is entitled to claim are defined in Chapter 8.7.2.  </w:t>
      </w:r>
    </w:p>
    <w:p w14:paraId="6F8869B9" w14:textId="721F9178" w:rsidR="00D360E4" w:rsidRPr="00843AC4" w:rsidRDefault="00D360E4" w:rsidP="00927E25">
      <w:pPr>
        <w:keepNext/>
        <w:keepLines/>
        <w:numPr>
          <w:ilvl w:val="2"/>
          <w:numId w:val="30"/>
        </w:numPr>
        <w:spacing w:before="240" w:after="240" w:line="23" w:lineRule="atLeast"/>
        <w:ind w:left="709" w:hanging="709"/>
        <w:outlineLvl w:val="1"/>
        <w:rPr>
          <w:rFonts w:asciiTheme="minorHAnsi" w:eastAsia="Calibri" w:hAnsiTheme="minorHAnsi" w:cs="Arial"/>
          <w:b/>
          <w:bCs/>
          <w:color w:val="00B0F0"/>
        </w:rPr>
      </w:pPr>
      <w:bookmarkStart w:id="1566" w:name="_Toc441754260"/>
      <w:bookmarkStart w:id="1567" w:name="_Toc442197437"/>
      <w:bookmarkStart w:id="1568" w:name="_Toc484442240"/>
      <w:bookmarkStart w:id="1569" w:name="_Toc485652076"/>
      <w:bookmarkStart w:id="1570" w:name="_Toc488818437"/>
      <w:r>
        <w:rPr>
          <w:rFonts w:asciiTheme="minorHAnsi" w:hAnsiTheme="minorHAnsi"/>
          <w:b/>
          <w:color w:val="00B0F0"/>
        </w:rPr>
        <w:t>Eligible expenditure by type</w:t>
      </w:r>
      <w:bookmarkEnd w:id="1566"/>
      <w:bookmarkEnd w:id="1567"/>
      <w:bookmarkEnd w:id="1568"/>
      <w:bookmarkEnd w:id="1569"/>
      <w:bookmarkEnd w:id="1570"/>
    </w:p>
    <w:p w14:paraId="6510345D" w14:textId="75308B76" w:rsidR="000F5CAF" w:rsidRPr="00843AC4" w:rsidRDefault="00D360E4" w:rsidP="00927E25">
      <w:pPr>
        <w:spacing w:line="23" w:lineRule="atLeast"/>
        <w:rPr>
          <w:rFonts w:asciiTheme="minorHAnsi" w:hAnsiTheme="minorHAnsi" w:cs="Arial"/>
          <w:sz w:val="22"/>
          <w:szCs w:val="22"/>
        </w:rPr>
      </w:pPr>
      <w:r>
        <w:rPr>
          <w:rFonts w:asciiTheme="minorHAnsi" w:hAnsiTheme="minorHAnsi"/>
          <w:sz w:val="22"/>
        </w:rPr>
        <w:t>Specified in the Rules for Applicants and Beneficiaries – General Part In addition, the following applies to Calls Long-term Intersectoral Cooperation and Long-term Intersectoral Cooperation for ITI:</w:t>
      </w:r>
    </w:p>
    <w:p w14:paraId="4400780C" w14:textId="5C87BCE9" w:rsidR="00A00046" w:rsidRPr="00843AC4" w:rsidRDefault="00A00046" w:rsidP="00927E25">
      <w:pPr>
        <w:spacing w:line="23" w:lineRule="atLeast"/>
        <w:rPr>
          <w:rFonts w:asciiTheme="minorHAnsi" w:hAnsiTheme="minorHAnsi" w:cs="Arial"/>
          <w:b/>
          <w:sz w:val="22"/>
          <w:szCs w:val="22"/>
        </w:rPr>
      </w:pPr>
      <w:r>
        <w:rPr>
          <w:rFonts w:asciiTheme="minorHAnsi" w:hAnsiTheme="minorHAnsi"/>
          <w:b/>
          <w:sz w:val="22"/>
        </w:rPr>
        <w:t>Only the following types of expenditure are eligible for entities aided under GBER:</w:t>
      </w:r>
    </w:p>
    <w:p w14:paraId="439D84A7" w14:textId="2B0B15C5" w:rsidR="003E670A" w:rsidRPr="00927E25" w:rsidRDefault="00927E25" w:rsidP="00927E25">
      <w:pPr>
        <w:pStyle w:val="Odstavecseseznamem"/>
        <w:numPr>
          <w:ilvl w:val="0"/>
          <w:numId w:val="40"/>
        </w:numPr>
        <w:spacing w:line="23" w:lineRule="atLeast"/>
        <w:rPr>
          <w:rFonts w:asciiTheme="minorHAnsi" w:hAnsiTheme="minorHAnsi" w:cs="Arial"/>
          <w:b w:val="0"/>
          <w:sz w:val="22"/>
          <w:szCs w:val="22"/>
        </w:rPr>
      </w:pPr>
      <w:r>
        <w:rPr>
          <w:rFonts w:asciiTheme="minorHAnsi" w:hAnsiTheme="minorHAnsi"/>
          <w:b w:val="0"/>
          <w:sz w:val="22"/>
        </w:rPr>
        <w:t>p</w:t>
      </w:r>
      <w:r w:rsidR="000F5CAF" w:rsidRPr="00927E25">
        <w:rPr>
          <w:rFonts w:asciiTheme="minorHAnsi" w:hAnsiTheme="minorHAnsi"/>
          <w:b w:val="0"/>
          <w:sz w:val="22"/>
        </w:rPr>
        <w:t xml:space="preserve">ersonnel costs: researchers, technicians and other support staff to the extent necessary for the project. Expenditure incurred under an employment contract concluded before the announcement of the Call in IS KP14+ / before the date when the aid application is submitted (in Round 1) may be recognized as eligible only if the activity was carried out </w:t>
      </w:r>
      <w:r w:rsidR="00267D7C" w:rsidRPr="00927E25">
        <w:rPr>
          <w:rFonts w:asciiTheme="minorHAnsi" w:hAnsiTheme="minorHAnsi"/>
          <w:b w:val="0"/>
          <w:sz w:val="22"/>
        </w:rPr>
        <w:t>after</w:t>
      </w:r>
      <w:r w:rsidR="000F5CAF" w:rsidRPr="00927E25">
        <w:rPr>
          <w:rFonts w:asciiTheme="minorHAnsi" w:hAnsiTheme="minorHAnsi"/>
          <w:b w:val="0"/>
          <w:sz w:val="22"/>
        </w:rPr>
        <w:t xml:space="preserve"> day when the aid application is submitted. However, the work tasks related to the project must be modified by an amendment to such an employment contract, or otherwise by a method consistent with internal regulations of th</w:t>
      </w:r>
      <w:r>
        <w:rPr>
          <w:rFonts w:asciiTheme="minorHAnsi" w:hAnsiTheme="minorHAnsi"/>
          <w:b w:val="0"/>
          <w:sz w:val="22"/>
        </w:rPr>
        <w:t>e applicant/beneficiary/partner;</w:t>
      </w:r>
    </w:p>
    <w:p w14:paraId="156F8EBA" w14:textId="5F4A2AE7" w:rsidR="003E670A" w:rsidRPr="00137E94" w:rsidRDefault="000F5CAF" w:rsidP="00927E25">
      <w:pPr>
        <w:pStyle w:val="Odstavecseseznamem"/>
        <w:numPr>
          <w:ilvl w:val="0"/>
          <w:numId w:val="40"/>
        </w:numPr>
        <w:spacing w:line="23" w:lineRule="atLeast"/>
        <w:rPr>
          <w:rFonts w:asciiTheme="minorHAnsi" w:hAnsiTheme="minorHAnsi" w:cs="Arial"/>
          <w:sz w:val="22"/>
          <w:szCs w:val="22"/>
        </w:rPr>
      </w:pPr>
      <w:r>
        <w:rPr>
          <w:rFonts w:asciiTheme="minorHAnsi" w:hAnsiTheme="minorHAnsi"/>
          <w:b w:val="0"/>
          <w:sz w:val="22"/>
        </w:rPr>
        <w:t>costs of non-investment instruments/devices and equipment to the extent and for the period when they are utilized for project purposes. If these instruments/devices and equipment are not used within the project throughout their life, eligible expenditure is considered to only include depreciation for the duration of the project, calculated in accordance with generally accepted accounting principles;</w:t>
      </w:r>
    </w:p>
    <w:p w14:paraId="502BFFDA" w14:textId="58E29122" w:rsidR="003E670A" w:rsidRPr="00927E25" w:rsidRDefault="000F5CAF" w:rsidP="00927E25">
      <w:pPr>
        <w:pStyle w:val="Odstavecseseznamem"/>
        <w:numPr>
          <w:ilvl w:val="0"/>
          <w:numId w:val="40"/>
        </w:numPr>
        <w:spacing w:line="23" w:lineRule="atLeast"/>
        <w:rPr>
          <w:rFonts w:asciiTheme="minorHAnsi" w:hAnsiTheme="minorHAnsi" w:cs="Arial"/>
          <w:sz w:val="22"/>
          <w:szCs w:val="22"/>
        </w:rPr>
      </w:pPr>
      <w:r w:rsidRPr="00927E25">
        <w:rPr>
          <w:rFonts w:asciiTheme="minorHAnsi" w:hAnsiTheme="minorHAnsi"/>
          <w:b w:val="0"/>
          <w:sz w:val="22"/>
        </w:rPr>
        <w:t>the costs of contractual research, knowledge and patents purchased or acquired under a</w:t>
      </w:r>
      <w:r w:rsidR="00CD05DC" w:rsidRPr="00927E25">
        <w:rPr>
          <w:rFonts w:asciiTheme="minorHAnsi" w:hAnsiTheme="minorHAnsi"/>
          <w:b w:val="0"/>
          <w:sz w:val="22"/>
        </w:rPr>
        <w:t> </w:t>
      </w:r>
      <w:r w:rsidRPr="00927E25">
        <w:rPr>
          <w:rFonts w:asciiTheme="minorHAnsi" w:hAnsiTheme="minorHAnsi"/>
          <w:b w:val="0"/>
          <w:sz w:val="22"/>
        </w:rPr>
        <w:t>license from external sources under normal market conditions, as well as costs of patent applications, patent fees, consultancy services used exclusively for project purposes;</w:t>
      </w:r>
    </w:p>
    <w:p w14:paraId="62771F04" w14:textId="5B1D8CF6" w:rsidR="000F5CAF" w:rsidRPr="00927E25" w:rsidRDefault="000F5CAF" w:rsidP="00927E25">
      <w:pPr>
        <w:pStyle w:val="Odstavecseseznamem"/>
        <w:numPr>
          <w:ilvl w:val="0"/>
          <w:numId w:val="40"/>
        </w:numPr>
        <w:spacing w:line="23" w:lineRule="atLeast"/>
        <w:rPr>
          <w:rFonts w:asciiTheme="minorHAnsi" w:hAnsiTheme="minorHAnsi"/>
        </w:rPr>
      </w:pPr>
      <w:r w:rsidRPr="00927E25">
        <w:rPr>
          <w:rFonts w:asciiTheme="minorHAnsi" w:hAnsiTheme="minorHAnsi"/>
          <w:b w:val="0"/>
          <w:sz w:val="22"/>
        </w:rPr>
        <w:t>additional overheads and other operating costs, including costs of materials, supplies and similar products incurred directly as a result of the project.</w:t>
      </w:r>
    </w:p>
    <w:p w14:paraId="31A917C6" w14:textId="2F9AC77F" w:rsidR="00CF744D" w:rsidRPr="00843AC4" w:rsidRDefault="008F5105" w:rsidP="00927E25">
      <w:pPr>
        <w:spacing w:line="23" w:lineRule="atLeast"/>
        <w:rPr>
          <w:rFonts w:asciiTheme="minorHAnsi" w:hAnsiTheme="minorHAnsi" w:cs="Arial"/>
          <w:b/>
          <w:sz w:val="22"/>
          <w:szCs w:val="22"/>
          <w:u w:val="single"/>
        </w:rPr>
      </w:pPr>
      <w:r>
        <w:rPr>
          <w:rFonts w:asciiTheme="minorHAnsi" w:hAnsiTheme="minorHAnsi"/>
          <w:sz w:val="22"/>
        </w:rPr>
        <w:t>The following applies to all personal expenditure of the project, regardless of the aid scheme:</w:t>
      </w:r>
    </w:p>
    <w:p w14:paraId="5F6A7D51" w14:textId="77777777" w:rsidR="001F2C8B" w:rsidRPr="00843AC4" w:rsidRDefault="001F2C8B" w:rsidP="00D360E4">
      <w:pPr>
        <w:spacing w:line="276" w:lineRule="auto"/>
        <w:rPr>
          <w:rFonts w:asciiTheme="minorHAnsi" w:hAnsiTheme="minorHAnsi" w:cs="Arial"/>
          <w:sz w:val="22"/>
          <w:szCs w:val="22"/>
        </w:rPr>
      </w:pPr>
      <w:r>
        <w:rPr>
          <w:rFonts w:asciiTheme="minorHAnsi" w:hAnsiTheme="minorHAnsi"/>
          <w:b/>
          <w:sz w:val="22"/>
        </w:rPr>
        <w:t>Direct non-investment expenditure</w:t>
      </w:r>
    </w:p>
    <w:p w14:paraId="1356886F" w14:textId="77777777" w:rsidR="00D360E4" w:rsidRPr="00843AC4" w:rsidRDefault="00D360E4" w:rsidP="00B966ED">
      <w:pPr>
        <w:pStyle w:val="Odstavecseseznamem"/>
        <w:numPr>
          <w:ilvl w:val="0"/>
          <w:numId w:val="32"/>
        </w:numPr>
        <w:spacing w:line="276" w:lineRule="auto"/>
        <w:rPr>
          <w:rFonts w:asciiTheme="minorHAnsi" w:hAnsiTheme="minorHAnsi" w:cs="Arial"/>
          <w:sz w:val="22"/>
          <w:szCs w:val="22"/>
        </w:rPr>
      </w:pPr>
      <w:r>
        <w:rPr>
          <w:rFonts w:asciiTheme="minorHAnsi" w:hAnsiTheme="minorHAnsi"/>
          <w:sz w:val="22"/>
        </w:rPr>
        <w:t xml:space="preserve">Personnel expenditure: </w:t>
      </w:r>
    </w:p>
    <w:p w14:paraId="1856D576" w14:textId="53B1B13D" w:rsidR="000058A0" w:rsidRPr="00843AC4" w:rsidRDefault="00982C03" w:rsidP="00D360E4">
      <w:pPr>
        <w:spacing w:line="276" w:lineRule="auto"/>
        <w:rPr>
          <w:rFonts w:asciiTheme="minorHAnsi" w:hAnsiTheme="minorHAnsi" w:cs="Arial"/>
          <w:sz w:val="22"/>
          <w:szCs w:val="22"/>
        </w:rPr>
      </w:pPr>
      <w:r>
        <w:rPr>
          <w:rFonts w:asciiTheme="minorHAnsi" w:hAnsiTheme="minorHAnsi"/>
          <w:sz w:val="22"/>
        </w:rPr>
        <w:t xml:space="preserve">In accordance with chapter 8 of the Rules for Applicants and Beneficiaries – General Part, projects under this Call use the below options to set the salaries, which are defined in Version 2 of the document List of salaries and possible methods to determine the salaries of employees/workers involved in the implementation of projects of Operational Programme Research, Development and Education, available at </w:t>
      </w:r>
      <w:hyperlink r:id="rId22">
        <w:r>
          <w:rPr>
            <w:rFonts w:asciiTheme="minorHAnsi" w:hAnsiTheme="minorHAnsi"/>
            <w:color w:val="0000FF"/>
            <w:sz w:val="22"/>
            <w:u w:val="single"/>
          </w:rPr>
          <w:t>http://www.msmt.cz/strukturalni-fondy-1/zpusobilost-mezd-platu-op-vvv</w:t>
        </w:r>
      </w:hyperlink>
      <w:r>
        <w:rPr>
          <w:rFonts w:asciiTheme="minorHAnsi" w:hAnsiTheme="minorHAnsi"/>
          <w:sz w:val="22"/>
        </w:rPr>
        <w:t>:</w:t>
      </w:r>
      <w:r w:rsidR="000058A0">
        <w:rPr>
          <w:rFonts w:asciiTheme="minorHAnsi" w:hAnsiTheme="minorHAnsi"/>
          <w:sz w:val="22"/>
        </w:rPr>
        <w:t xml:space="preserve"> </w:t>
      </w:r>
    </w:p>
    <w:p w14:paraId="5647BF39" w14:textId="3A201E68" w:rsidR="000058A0" w:rsidRPr="00843AC4" w:rsidRDefault="00D360E4" w:rsidP="000058A0">
      <w:pPr>
        <w:spacing w:line="276" w:lineRule="auto"/>
        <w:rPr>
          <w:rFonts w:asciiTheme="minorHAnsi" w:hAnsiTheme="minorHAnsi" w:cs="Arial"/>
          <w:sz w:val="22"/>
          <w:szCs w:val="22"/>
        </w:rPr>
      </w:pPr>
      <w:r>
        <w:rPr>
          <w:rFonts w:asciiTheme="minorHAnsi" w:hAnsiTheme="minorHAnsi"/>
          <w:sz w:val="22"/>
        </w:rPr>
        <w:t>ad 1 – Determination of the salary using ISAE</w:t>
      </w:r>
      <w:r w:rsidR="000058A0">
        <w:rPr>
          <w:rFonts w:asciiTheme="minorHAnsi" w:hAnsiTheme="minorHAnsi"/>
          <w:sz w:val="22"/>
        </w:rPr>
        <w:t xml:space="preserve">; </w:t>
      </w:r>
    </w:p>
    <w:p w14:paraId="197FBFC2" w14:textId="60637566" w:rsidR="000058A0" w:rsidRPr="00843AC4" w:rsidRDefault="00D360E4" w:rsidP="000058A0">
      <w:pPr>
        <w:spacing w:line="276" w:lineRule="auto"/>
        <w:rPr>
          <w:rFonts w:asciiTheme="minorHAnsi" w:hAnsiTheme="minorHAnsi" w:cs="Arial"/>
          <w:sz w:val="22"/>
          <w:szCs w:val="22"/>
        </w:rPr>
      </w:pPr>
      <w:r>
        <w:rPr>
          <w:rFonts w:asciiTheme="minorHAnsi" w:hAnsiTheme="minorHAnsi"/>
          <w:sz w:val="22"/>
        </w:rPr>
        <w:t xml:space="preserve">ad 2 – An alternative method to calculate the salary/remuneration (the method to determine the salary/remuneration can be used only for experts from international organizations); </w:t>
      </w:r>
    </w:p>
    <w:p w14:paraId="4A861B4D" w14:textId="77777777" w:rsidR="00927E25" w:rsidRDefault="00D360E4" w:rsidP="00927E25">
      <w:pPr>
        <w:spacing w:line="276" w:lineRule="auto"/>
        <w:rPr>
          <w:rFonts w:asciiTheme="minorHAnsi" w:hAnsiTheme="minorHAnsi"/>
          <w:sz w:val="22"/>
        </w:rPr>
      </w:pPr>
      <w:r>
        <w:rPr>
          <w:rFonts w:asciiTheme="minorHAnsi" w:hAnsiTheme="minorHAnsi"/>
          <w:sz w:val="22"/>
        </w:rPr>
        <w:t>ad 3 – Determination of salary for key/excellent employees/workers (key and excellent workers are defined in Chapter 2).</w:t>
      </w:r>
    </w:p>
    <w:p w14:paraId="44858875" w14:textId="77777777" w:rsidR="00927E25" w:rsidRDefault="00186586" w:rsidP="00927E25">
      <w:pPr>
        <w:spacing w:line="276" w:lineRule="auto"/>
        <w:rPr>
          <w:rFonts w:asciiTheme="minorHAnsi" w:hAnsiTheme="minorHAnsi"/>
          <w:sz w:val="22"/>
          <w:u w:val="single"/>
        </w:rPr>
      </w:pPr>
      <w:r>
        <w:rPr>
          <w:rFonts w:asciiTheme="minorHAnsi" w:hAnsiTheme="minorHAnsi"/>
          <w:sz w:val="22"/>
          <w:u w:val="single"/>
        </w:rPr>
        <w:t>The following restrictions apply to employees/workers of projects under this Call:</w:t>
      </w:r>
    </w:p>
    <w:p w14:paraId="1D616CA0" w14:textId="77777777" w:rsidR="00927E25" w:rsidRDefault="00186586" w:rsidP="00927E25">
      <w:pPr>
        <w:spacing w:line="276" w:lineRule="auto"/>
        <w:rPr>
          <w:rFonts w:asciiTheme="minorHAnsi" w:hAnsiTheme="minorHAnsi"/>
          <w:sz w:val="22"/>
        </w:rPr>
      </w:pPr>
      <w:r>
        <w:rPr>
          <w:rFonts w:asciiTheme="minorHAnsi" w:hAnsiTheme="minorHAnsi"/>
          <w:sz w:val="22"/>
        </w:rPr>
        <w:t>The hours worked within the employee’s employment relationships must not overlap and it is impossible for an employee to be paid for the same work multiple times.</w:t>
      </w:r>
    </w:p>
    <w:p w14:paraId="3EB2BE74" w14:textId="77777777" w:rsidR="00927E25" w:rsidRDefault="00186586" w:rsidP="00927E25">
      <w:pPr>
        <w:spacing w:line="276" w:lineRule="auto"/>
        <w:rPr>
          <w:rFonts w:asciiTheme="minorHAnsi" w:hAnsiTheme="minorHAnsi" w:cs="Arial"/>
          <w:sz w:val="22"/>
          <w:szCs w:val="22"/>
        </w:rPr>
      </w:pPr>
      <w:r>
        <w:rPr>
          <w:rFonts w:asciiTheme="minorHAnsi" w:hAnsiTheme="minorHAnsi"/>
          <w:sz w:val="22"/>
        </w:rPr>
        <w:t>The person whose remuneration is partially covered by an OP RDE project may, for all the entities (beneficiaries and partners) involved in the implementation of the project, work in each calendar month for a number of hours not exceeding 1.0 hours of the working time banking of the given month – 1 FTE (i.e. the sum of all hours worked by the employee, including any agreements to complete a job and agreements to perform work for the beneficiary and partners must not exceed the number of hours of the working time banking for the given month) in all calendar months throughout the implementation of the OP RDE project.</w:t>
      </w:r>
    </w:p>
    <w:p w14:paraId="377F212E" w14:textId="6A4144F9" w:rsidR="00186586" w:rsidRPr="00186586" w:rsidRDefault="00186586" w:rsidP="00927E25">
      <w:pPr>
        <w:spacing w:line="276" w:lineRule="auto"/>
        <w:rPr>
          <w:rFonts w:asciiTheme="minorHAnsi" w:hAnsiTheme="minorHAnsi" w:cs="Arial"/>
          <w:sz w:val="22"/>
          <w:szCs w:val="22"/>
        </w:rPr>
      </w:pPr>
      <w:r>
        <w:rPr>
          <w:rFonts w:asciiTheme="minorHAnsi" w:hAnsiTheme="minorHAnsi"/>
          <w:sz w:val="22"/>
        </w:rPr>
        <w:t>In exceptional cases, the number of hours worked per employee for all the entities involved in project implementation may total up to 1.2 times the working time banking of the given month. An exception for this amount of hours worked can only be granted in justified cases to selected members of the project expert team.</w:t>
      </w:r>
    </w:p>
    <w:p w14:paraId="2328BEC6" w14:textId="77777777" w:rsidR="00186586" w:rsidRPr="00186586" w:rsidRDefault="00186586" w:rsidP="00927E25">
      <w:pPr>
        <w:keepNext/>
        <w:keepLines/>
        <w:spacing w:after="200" w:line="276" w:lineRule="auto"/>
        <w:contextualSpacing/>
        <w:rPr>
          <w:rFonts w:asciiTheme="minorHAnsi" w:hAnsiTheme="minorHAnsi" w:cs="Arial"/>
          <w:sz w:val="22"/>
          <w:szCs w:val="22"/>
        </w:rPr>
      </w:pPr>
      <w:r>
        <w:rPr>
          <w:rFonts w:asciiTheme="minorHAnsi" w:hAnsiTheme="minorHAnsi"/>
          <w:sz w:val="22"/>
        </w:rPr>
        <w:t xml:space="preserve">In accordance with the Labour Code and related legislation, the number of hours worked includes leave from work, paid holidays, days of incapacity for work and other obstacles to work. </w:t>
      </w:r>
    </w:p>
    <w:p w14:paraId="0ECD259E" w14:textId="77777777" w:rsidR="00927E25" w:rsidRDefault="00927E25" w:rsidP="00927E25">
      <w:pPr>
        <w:keepNext/>
        <w:keepLines/>
        <w:spacing w:after="200" w:line="276" w:lineRule="auto"/>
        <w:contextualSpacing/>
        <w:rPr>
          <w:rFonts w:asciiTheme="minorHAnsi" w:hAnsiTheme="minorHAnsi"/>
          <w:sz w:val="22"/>
        </w:rPr>
      </w:pPr>
    </w:p>
    <w:p w14:paraId="6D2B7C55" w14:textId="77777777" w:rsidR="00186586" w:rsidRPr="00186586" w:rsidRDefault="00186586" w:rsidP="00927E25">
      <w:pPr>
        <w:keepNext/>
        <w:keepLines/>
        <w:spacing w:after="200" w:line="276" w:lineRule="auto"/>
        <w:contextualSpacing/>
        <w:rPr>
          <w:rFonts w:asciiTheme="minorHAnsi" w:hAnsiTheme="minorHAnsi" w:cs="Arial"/>
          <w:sz w:val="22"/>
          <w:szCs w:val="22"/>
        </w:rPr>
      </w:pPr>
      <w:r>
        <w:rPr>
          <w:rFonts w:asciiTheme="minorHAnsi" w:hAnsiTheme="minorHAnsi"/>
          <w:sz w:val="22"/>
        </w:rPr>
        <w:t>Maternity/parental leave is not counted towards the number of hours worked in the given month.</w:t>
      </w:r>
    </w:p>
    <w:p w14:paraId="7E49A76A" w14:textId="384DB0E1" w:rsidR="00186586" w:rsidRDefault="00186586" w:rsidP="00927E25">
      <w:pPr>
        <w:keepNext/>
        <w:keepLines/>
        <w:spacing w:after="200" w:line="276" w:lineRule="auto"/>
        <w:contextualSpacing/>
        <w:rPr>
          <w:rFonts w:asciiTheme="minorHAnsi" w:hAnsiTheme="minorHAnsi" w:cs="Arial"/>
          <w:sz w:val="22"/>
          <w:szCs w:val="22"/>
        </w:rPr>
      </w:pPr>
      <w:r>
        <w:rPr>
          <w:rFonts w:asciiTheme="minorHAnsi" w:hAnsiTheme="minorHAnsi"/>
          <w:sz w:val="22"/>
        </w:rPr>
        <w:t>At the same time, the beneficiary must ensure that the application of the above-mentioned exception does not violate the Labour Code or any other relevant regulations.</w:t>
      </w:r>
    </w:p>
    <w:p w14:paraId="18737017" w14:textId="77777777" w:rsidR="00927E25" w:rsidRDefault="00927E25" w:rsidP="00927E25">
      <w:pPr>
        <w:keepNext/>
        <w:keepLines/>
        <w:spacing w:after="200" w:line="276" w:lineRule="auto"/>
        <w:contextualSpacing/>
        <w:rPr>
          <w:rFonts w:asciiTheme="minorHAnsi" w:hAnsiTheme="minorHAnsi"/>
          <w:sz w:val="22"/>
        </w:rPr>
      </w:pPr>
    </w:p>
    <w:p w14:paraId="63AA5342" w14:textId="519A9359" w:rsidR="0060550A" w:rsidRPr="00843AC4" w:rsidRDefault="0060550A" w:rsidP="00927E25">
      <w:pPr>
        <w:keepNext/>
        <w:keepLines/>
        <w:spacing w:after="200" w:line="276" w:lineRule="auto"/>
        <w:contextualSpacing/>
        <w:rPr>
          <w:rFonts w:asciiTheme="minorHAnsi" w:hAnsiTheme="minorHAnsi" w:cs="Arial"/>
          <w:sz w:val="22"/>
          <w:szCs w:val="22"/>
        </w:rPr>
      </w:pPr>
      <w:r>
        <w:rPr>
          <w:rFonts w:asciiTheme="minorHAnsi" w:hAnsiTheme="minorHAnsi"/>
          <w:sz w:val="22"/>
        </w:rPr>
        <w:t>If the project includes activity (g) Preparation of jointly designed international project applications related to the activities and focus of the project, the beneficiary is required to accompany the project’s Implementation Report with the annex ‘Overview of project/grant applications submitted’.</w:t>
      </w:r>
    </w:p>
    <w:p w14:paraId="047D0587" w14:textId="1DB5CAFC" w:rsidR="00287A6E" w:rsidRPr="00843AC4" w:rsidDel="00072449" w:rsidRDefault="00287A6E" w:rsidP="00D360E4">
      <w:pPr>
        <w:spacing w:after="200" w:line="276" w:lineRule="auto"/>
        <w:contextualSpacing/>
        <w:rPr>
          <w:rFonts w:asciiTheme="minorHAnsi" w:hAnsiTheme="minorHAnsi" w:cs="Arial"/>
          <w:sz w:val="22"/>
          <w:szCs w:val="22"/>
        </w:rPr>
      </w:pPr>
    </w:p>
    <w:p w14:paraId="4B49C54A" w14:textId="77777777" w:rsidR="00316FBE" w:rsidRPr="00843AC4" w:rsidRDefault="00316FB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571" w:name="_Toc441754261"/>
      <w:bookmarkStart w:id="1572" w:name="_Toc484442241"/>
      <w:bookmarkStart w:id="1573" w:name="_Toc485652077"/>
      <w:bookmarkStart w:id="1574" w:name="_Toc488818438"/>
      <w:r>
        <w:rPr>
          <w:rFonts w:asciiTheme="minorHAnsi" w:hAnsiTheme="minorHAnsi"/>
          <w:b/>
          <w:color w:val="00B0F0"/>
        </w:rPr>
        <w:t>In-kind contributions in OP RDE</w:t>
      </w:r>
      <w:bookmarkEnd w:id="1571"/>
      <w:bookmarkEnd w:id="1572"/>
      <w:bookmarkEnd w:id="1573"/>
      <w:bookmarkEnd w:id="1574"/>
    </w:p>
    <w:p w14:paraId="68227907" w14:textId="21043909" w:rsidR="00316FBE" w:rsidRPr="00843AC4" w:rsidRDefault="00953E2D" w:rsidP="00DC698F">
      <w:pPr>
        <w:rPr>
          <w:rFonts w:asciiTheme="minorHAnsi" w:hAnsiTheme="minorHAnsi" w:cs="Arial"/>
          <w:sz w:val="22"/>
          <w:szCs w:val="22"/>
        </w:rPr>
      </w:pPr>
      <w:bookmarkStart w:id="1575" w:name="_Toc441754262"/>
      <w:bookmarkStart w:id="1576" w:name="_Toc442197438"/>
      <w:bookmarkEnd w:id="1575"/>
      <w:r>
        <w:rPr>
          <w:rFonts w:asciiTheme="minorHAnsi" w:hAnsiTheme="minorHAnsi"/>
          <w:sz w:val="22"/>
        </w:rPr>
        <w:t>Not relevant to projects under this Call.</w:t>
      </w:r>
      <w:bookmarkEnd w:id="1576"/>
    </w:p>
    <w:p w14:paraId="0D89F6E2" w14:textId="77777777" w:rsidR="00316FBE" w:rsidRPr="00843AC4" w:rsidRDefault="00316FBE" w:rsidP="00843AC4">
      <w:pPr>
        <w:keepNext/>
        <w:keepLines/>
        <w:numPr>
          <w:ilvl w:val="2"/>
          <w:numId w:val="30"/>
        </w:numPr>
        <w:spacing w:before="240" w:after="240"/>
        <w:ind w:left="709" w:hanging="709"/>
        <w:outlineLvl w:val="1"/>
        <w:rPr>
          <w:rFonts w:asciiTheme="minorHAnsi" w:eastAsia="Calibri" w:hAnsiTheme="minorHAnsi" w:cs="Arial"/>
          <w:b/>
          <w:bCs/>
          <w:color w:val="00B0F0"/>
        </w:rPr>
      </w:pPr>
      <w:bookmarkStart w:id="1577" w:name="_Toc441754263"/>
      <w:bookmarkStart w:id="1578" w:name="_Toc442197439"/>
      <w:bookmarkStart w:id="1579" w:name="_Toc484442242"/>
      <w:bookmarkStart w:id="1580" w:name="_Toc485652078"/>
      <w:bookmarkStart w:id="1581" w:name="_Toc488818439"/>
      <w:r>
        <w:rPr>
          <w:rFonts w:asciiTheme="minorHAnsi" w:hAnsiTheme="minorHAnsi"/>
          <w:b/>
          <w:color w:val="00B0F0"/>
        </w:rPr>
        <w:t>Indirect costs</w:t>
      </w:r>
      <w:bookmarkEnd w:id="1577"/>
      <w:bookmarkEnd w:id="1578"/>
      <w:bookmarkEnd w:id="1579"/>
      <w:bookmarkEnd w:id="1580"/>
      <w:bookmarkEnd w:id="1581"/>
    </w:p>
    <w:p w14:paraId="5D4D86AE" w14:textId="77777777" w:rsidR="0052637D" w:rsidRPr="00843AC4" w:rsidRDefault="0052637D" w:rsidP="0052637D">
      <w:pPr>
        <w:rPr>
          <w:rFonts w:asciiTheme="minorHAnsi" w:hAnsiTheme="minorHAnsi" w:cs="Arial"/>
          <w:sz w:val="22"/>
          <w:szCs w:val="22"/>
        </w:rPr>
      </w:pPr>
      <w:bookmarkStart w:id="1582" w:name="_Toc441754264"/>
      <w:r>
        <w:rPr>
          <w:rFonts w:asciiTheme="minorHAnsi" w:hAnsiTheme="minorHAnsi"/>
          <w:sz w:val="22"/>
        </w:rPr>
        <w:t xml:space="preserve">Not relevant to projects under this Call.  </w:t>
      </w:r>
    </w:p>
    <w:p w14:paraId="6D18F4B1" w14:textId="6D33831E" w:rsidR="006F2AFD" w:rsidRPr="00843AC4" w:rsidRDefault="006F2AFD"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583" w:name="_Toc441754265"/>
      <w:bookmarkStart w:id="1584" w:name="_Toc442197440"/>
      <w:bookmarkStart w:id="1585" w:name="_Toc484442243"/>
      <w:bookmarkStart w:id="1586" w:name="_Toc485652079"/>
      <w:bookmarkStart w:id="1587" w:name="_Toc488818440"/>
      <w:bookmarkEnd w:id="1582"/>
      <w:r>
        <w:rPr>
          <w:rFonts w:asciiTheme="minorHAnsi" w:eastAsiaTheme="majorEastAsia" w:hAnsiTheme="minorHAnsi"/>
          <w:b/>
          <w:color w:val="4F81BD" w:themeColor="accent1"/>
          <w:sz w:val="26"/>
        </w:rPr>
        <w:t>Ineligible expenditure</w:t>
      </w:r>
      <w:bookmarkEnd w:id="1583"/>
      <w:bookmarkEnd w:id="1584"/>
      <w:bookmarkEnd w:id="1585"/>
      <w:bookmarkEnd w:id="1586"/>
      <w:bookmarkEnd w:id="1587"/>
    </w:p>
    <w:p w14:paraId="7A51F847" w14:textId="0A6471F0" w:rsidR="008F5105" w:rsidRPr="00843AC4" w:rsidRDefault="00316FBE" w:rsidP="00D351CD">
      <w:pPr>
        <w:spacing w:line="276" w:lineRule="auto"/>
        <w:rPr>
          <w:rFonts w:asciiTheme="minorHAnsi" w:hAnsiTheme="minorHAnsi" w:cs="Arial"/>
          <w:sz w:val="22"/>
          <w:szCs w:val="22"/>
        </w:rPr>
      </w:pPr>
      <w:bookmarkStart w:id="1588" w:name="_Toc441754266"/>
      <w:bookmarkStart w:id="1589" w:name="_Toc432777704"/>
      <w:bookmarkStart w:id="1590" w:name="_Toc417042526"/>
      <w:bookmarkStart w:id="1591" w:name="_Toc417047917"/>
      <w:bookmarkStart w:id="1592" w:name="_Toc417303568"/>
      <w:bookmarkStart w:id="1593" w:name="_Toc417307030"/>
      <w:bookmarkStart w:id="1594" w:name="_Toc417497971"/>
      <w:bookmarkStart w:id="1595" w:name="_Toc417500844"/>
      <w:bookmarkStart w:id="1596" w:name="_Toc420087112"/>
      <w:bookmarkStart w:id="1597" w:name="_Toc420089934"/>
      <w:bookmarkStart w:id="1598" w:name="_Toc421689288"/>
      <w:bookmarkStart w:id="1599" w:name="_Toc424032729"/>
      <w:bookmarkStart w:id="1600" w:name="_Toc424038606"/>
      <w:r>
        <w:rPr>
          <w:rFonts w:asciiTheme="minorHAnsi" w:hAnsiTheme="minorHAnsi"/>
          <w:sz w:val="22"/>
        </w:rPr>
        <w:t>Specified in Rules for Applicants and Beneficiaries – General Part</w:t>
      </w:r>
      <w:bookmarkStart w:id="1601" w:name="_Toc441754267"/>
      <w:bookmarkStart w:id="1602" w:name="_Toc442197441"/>
      <w:bookmarkEnd w:id="1588"/>
      <w:r>
        <w:rPr>
          <w:rFonts w:asciiTheme="minorHAnsi" w:hAnsiTheme="minorHAnsi"/>
          <w:sz w:val="22"/>
        </w:rPr>
        <w:t xml:space="preserve">. </w:t>
      </w:r>
    </w:p>
    <w:p w14:paraId="0714347B" w14:textId="427543F5" w:rsidR="002014A4" w:rsidRPr="00843AC4" w:rsidRDefault="002014A4" w:rsidP="00D351CD">
      <w:pPr>
        <w:spacing w:line="276" w:lineRule="auto"/>
        <w:rPr>
          <w:rFonts w:asciiTheme="minorHAnsi" w:hAnsiTheme="minorHAnsi" w:cs="Arial"/>
          <w:sz w:val="22"/>
          <w:szCs w:val="22"/>
        </w:rPr>
      </w:pPr>
      <w:r>
        <w:rPr>
          <w:rFonts w:asciiTheme="minorHAnsi" w:hAnsiTheme="minorHAnsi"/>
          <w:sz w:val="22"/>
        </w:rPr>
        <w:t>All expenditure related to the excluded activities and not related to the implementation of the aided project are ineligible.</w:t>
      </w:r>
    </w:p>
    <w:p w14:paraId="480FDD05" w14:textId="55B5D0B3" w:rsidR="00C67C8E" w:rsidRPr="00843AC4" w:rsidRDefault="00316FB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603" w:name="_Toc441754268"/>
      <w:bookmarkStart w:id="1604" w:name="_Toc442197442"/>
      <w:bookmarkStart w:id="1605" w:name="_Toc484442244"/>
      <w:bookmarkStart w:id="1606" w:name="_Toc485652080"/>
      <w:bookmarkStart w:id="1607" w:name="_Toc488818441"/>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Pr>
          <w:rFonts w:asciiTheme="minorHAnsi" w:eastAsiaTheme="majorEastAsia" w:hAnsiTheme="minorHAnsi"/>
          <w:b/>
          <w:color w:val="4F81BD" w:themeColor="accent1"/>
          <w:sz w:val="26"/>
        </w:rPr>
        <w:t>Project revenues</w:t>
      </w:r>
      <w:bookmarkEnd w:id="1603"/>
      <w:bookmarkEnd w:id="1604"/>
      <w:bookmarkEnd w:id="1605"/>
      <w:bookmarkEnd w:id="1606"/>
      <w:bookmarkEnd w:id="1607"/>
    </w:p>
    <w:p w14:paraId="239ED9F7" w14:textId="0C769A92" w:rsidR="00D03198" w:rsidRPr="00843AC4" w:rsidRDefault="00BB01DE"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201CA7B5" w14:textId="71BC0B1F" w:rsidR="00316FBE" w:rsidRPr="00843AC4" w:rsidRDefault="00316FB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608" w:name="_Toc441754269"/>
      <w:bookmarkStart w:id="1609" w:name="_Toc442197443"/>
      <w:bookmarkStart w:id="1610" w:name="_Toc484442245"/>
      <w:bookmarkStart w:id="1611" w:name="_Toc485652081"/>
      <w:bookmarkStart w:id="1612" w:name="_Toc488818442"/>
      <w:r>
        <w:rPr>
          <w:rFonts w:asciiTheme="minorHAnsi" w:eastAsiaTheme="majorEastAsia" w:hAnsiTheme="minorHAnsi"/>
          <w:b/>
          <w:color w:val="4F81BD" w:themeColor="accent1"/>
          <w:sz w:val="26"/>
        </w:rPr>
        <w:t>Financial penalties (sanctions) for breach of duties of the beneficiary/partner</w:t>
      </w:r>
      <w:bookmarkEnd w:id="1608"/>
      <w:bookmarkEnd w:id="1609"/>
      <w:bookmarkEnd w:id="1610"/>
      <w:bookmarkEnd w:id="1611"/>
      <w:bookmarkEnd w:id="1612"/>
    </w:p>
    <w:p w14:paraId="065A8F78" w14:textId="58F1B30D" w:rsidR="00316FBE" w:rsidRPr="00843AC4" w:rsidRDefault="001456AC" w:rsidP="008710B1">
      <w:pPr>
        <w:rPr>
          <w:rFonts w:asciiTheme="minorHAnsi" w:hAnsiTheme="minorHAnsi" w:cs="Arial"/>
          <w:sz w:val="22"/>
          <w:szCs w:val="22"/>
        </w:rPr>
      </w:pPr>
      <w:r w:rsidRPr="001456AC">
        <w:rPr>
          <w:rFonts w:asciiTheme="minorHAnsi" w:hAnsiTheme="minorHAnsi"/>
          <w:sz w:val="22"/>
        </w:rPr>
        <w:t xml:space="preserve"> </w:t>
      </w:r>
      <w:r>
        <w:rPr>
          <w:rFonts w:asciiTheme="minorHAnsi" w:hAnsiTheme="minorHAnsi"/>
          <w:sz w:val="22"/>
        </w:rPr>
        <w:t>Specified in the Rules for Applicants and Beneficiaries – General Part.</w:t>
      </w:r>
      <w:r w:rsidR="00316FBE">
        <w:rPr>
          <w:rFonts w:asciiTheme="minorHAnsi" w:hAnsiTheme="minorHAnsi"/>
          <w:sz w:val="22"/>
        </w:rPr>
        <w:t xml:space="preserve">  </w:t>
      </w:r>
    </w:p>
    <w:p w14:paraId="5B3E915C" w14:textId="38F6AF90" w:rsidR="002F6683" w:rsidRPr="00843AC4" w:rsidRDefault="00D56474" w:rsidP="00B966ED">
      <w:pPr>
        <w:pStyle w:val="Nadpis1"/>
        <w:numPr>
          <w:ilvl w:val="0"/>
          <w:numId w:val="30"/>
        </w:numPr>
        <w:spacing w:before="240" w:after="240" w:line="276" w:lineRule="auto"/>
        <w:rPr>
          <w:rFonts w:asciiTheme="minorHAnsi" w:hAnsiTheme="minorHAnsi" w:cs="Arial"/>
          <w:bCs w:val="0"/>
          <w:caps/>
        </w:rPr>
      </w:pPr>
      <w:bookmarkStart w:id="1613" w:name="_Toc442192675"/>
      <w:bookmarkStart w:id="1614" w:name="_Toc442192866"/>
      <w:bookmarkStart w:id="1615" w:name="_Toc442193059"/>
      <w:bookmarkStart w:id="1616" w:name="_Toc442194095"/>
      <w:bookmarkStart w:id="1617" w:name="_Toc442194284"/>
      <w:bookmarkStart w:id="1618" w:name="_Toc442194473"/>
      <w:bookmarkStart w:id="1619" w:name="_Toc442194977"/>
      <w:bookmarkStart w:id="1620" w:name="_Toc442195867"/>
      <w:bookmarkStart w:id="1621" w:name="_Toc442197444"/>
      <w:bookmarkStart w:id="1622" w:name="_Toc442192676"/>
      <w:bookmarkStart w:id="1623" w:name="_Toc442192867"/>
      <w:bookmarkStart w:id="1624" w:name="_Toc442193060"/>
      <w:bookmarkStart w:id="1625" w:name="_Toc442194096"/>
      <w:bookmarkStart w:id="1626" w:name="_Toc442194285"/>
      <w:bookmarkStart w:id="1627" w:name="_Toc442194474"/>
      <w:bookmarkStart w:id="1628" w:name="_Toc442194978"/>
      <w:bookmarkStart w:id="1629" w:name="_Toc442195868"/>
      <w:bookmarkStart w:id="1630" w:name="_Toc442197445"/>
      <w:bookmarkStart w:id="1631" w:name="_Toc409201587"/>
      <w:bookmarkStart w:id="1632" w:name="_Toc409202343"/>
      <w:bookmarkStart w:id="1633" w:name="_Toc412627634"/>
      <w:bookmarkStart w:id="1634" w:name="_Toc412639823"/>
      <w:bookmarkStart w:id="1635" w:name="_Toc412640017"/>
      <w:bookmarkStart w:id="1636" w:name="_Toc412645836"/>
      <w:bookmarkStart w:id="1637" w:name="_Toc412649424"/>
      <w:bookmarkStart w:id="1638" w:name="_Toc412649982"/>
      <w:bookmarkStart w:id="1639" w:name="_Toc412651193"/>
      <w:bookmarkStart w:id="1640" w:name="_Toc413063536"/>
      <w:bookmarkStart w:id="1641" w:name="_Toc413082865"/>
      <w:bookmarkStart w:id="1642" w:name="_Toc415141477"/>
      <w:bookmarkStart w:id="1643" w:name="_Toc415141655"/>
      <w:bookmarkStart w:id="1644" w:name="_Toc415145847"/>
      <w:bookmarkStart w:id="1645" w:name="_Toc417047923"/>
      <w:bookmarkStart w:id="1646" w:name="_Toc417303574"/>
      <w:bookmarkStart w:id="1647" w:name="_Toc417307036"/>
      <w:bookmarkStart w:id="1648" w:name="_Toc417497977"/>
      <w:bookmarkStart w:id="1649" w:name="_Toc417500850"/>
      <w:bookmarkStart w:id="1650" w:name="_Toc420087118"/>
      <w:bookmarkStart w:id="1651" w:name="_Toc420089940"/>
      <w:bookmarkStart w:id="1652" w:name="_Toc421689291"/>
      <w:bookmarkStart w:id="1653" w:name="_Toc424032730"/>
      <w:bookmarkStart w:id="1654" w:name="_Toc424038607"/>
      <w:bookmarkStart w:id="1655" w:name="_Toc441754271"/>
      <w:bookmarkStart w:id="1656" w:name="_Toc442197446"/>
      <w:bookmarkStart w:id="1657" w:name="_Toc484442246"/>
      <w:bookmarkStart w:id="1658" w:name="_Toc485652082"/>
      <w:bookmarkStart w:id="1659" w:name="_Toc488818443"/>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Pr>
          <w:rFonts w:asciiTheme="minorHAnsi" w:hAnsiTheme="minorHAnsi"/>
          <w:caps/>
        </w:rPr>
        <w:t>Chapter – Processes and rules of controls and</w:t>
      </w:r>
      <w:bookmarkEnd w:id="1631"/>
      <w:bookmarkEnd w:id="1632"/>
      <w:r>
        <w:rPr>
          <w:rFonts w:asciiTheme="minorHAnsi" w:hAnsiTheme="minorHAnsi"/>
          <w:caps/>
        </w:rPr>
        <w:t xml:space="preserve"> audits</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0A5B5B0E" w14:textId="55073ED2" w:rsidR="007D11E5" w:rsidRPr="00843AC4" w:rsidRDefault="001456AC" w:rsidP="006B46B7">
      <w:pPr>
        <w:spacing w:line="276" w:lineRule="auto"/>
        <w:rPr>
          <w:rFonts w:asciiTheme="minorHAnsi" w:hAnsiTheme="minorHAnsi" w:cs="Arial"/>
          <w:sz w:val="22"/>
          <w:szCs w:val="22"/>
        </w:rPr>
      </w:pPr>
      <w:r w:rsidRPr="001456AC">
        <w:rPr>
          <w:rFonts w:asciiTheme="minorHAnsi" w:hAnsiTheme="minorHAnsi"/>
          <w:sz w:val="22"/>
        </w:rPr>
        <w:t xml:space="preserve"> </w:t>
      </w:r>
      <w:r>
        <w:rPr>
          <w:rFonts w:asciiTheme="minorHAnsi" w:hAnsiTheme="minorHAnsi"/>
          <w:sz w:val="22"/>
        </w:rPr>
        <w:t>Specified in the Rules for Applicants and Beneficiaries – General Part.</w:t>
      </w:r>
    </w:p>
    <w:p w14:paraId="6DC0D963" w14:textId="77777777" w:rsidR="002F6683" w:rsidRPr="00843AC4" w:rsidRDefault="00D56474" w:rsidP="00B966ED">
      <w:pPr>
        <w:pStyle w:val="Nadpis1"/>
        <w:numPr>
          <w:ilvl w:val="0"/>
          <w:numId w:val="30"/>
        </w:numPr>
        <w:spacing w:before="240" w:after="240" w:line="276" w:lineRule="auto"/>
        <w:rPr>
          <w:rFonts w:asciiTheme="minorHAnsi" w:hAnsiTheme="minorHAnsi" w:cs="Arial"/>
          <w:bCs w:val="0"/>
          <w:caps/>
        </w:rPr>
      </w:pPr>
      <w:bookmarkStart w:id="1660" w:name="_Toc409201596"/>
      <w:bookmarkStart w:id="1661" w:name="_Toc409202352"/>
      <w:bookmarkStart w:id="1662" w:name="_Toc412627640"/>
      <w:bookmarkStart w:id="1663" w:name="_Toc412639829"/>
      <w:bookmarkStart w:id="1664" w:name="_Toc412640023"/>
      <w:bookmarkStart w:id="1665" w:name="_Toc412645843"/>
      <w:bookmarkStart w:id="1666" w:name="_Toc412649430"/>
      <w:bookmarkStart w:id="1667" w:name="_Toc412649988"/>
      <w:bookmarkStart w:id="1668" w:name="_Toc412651199"/>
      <w:bookmarkStart w:id="1669" w:name="_Toc413063543"/>
      <w:bookmarkStart w:id="1670" w:name="_Toc413082871"/>
      <w:bookmarkStart w:id="1671" w:name="_Toc415141483"/>
      <w:bookmarkStart w:id="1672" w:name="_Toc415141663"/>
      <w:bookmarkStart w:id="1673" w:name="_Toc415145853"/>
      <w:bookmarkStart w:id="1674" w:name="_Toc417047929"/>
      <w:bookmarkStart w:id="1675" w:name="_Toc417303580"/>
      <w:bookmarkStart w:id="1676" w:name="_Toc417307042"/>
      <w:bookmarkStart w:id="1677" w:name="_Toc417497983"/>
      <w:bookmarkStart w:id="1678" w:name="_Toc417500857"/>
      <w:bookmarkStart w:id="1679" w:name="_Toc420087124"/>
      <w:bookmarkStart w:id="1680" w:name="_Toc420089946"/>
      <w:bookmarkStart w:id="1681" w:name="_Toc421689296"/>
      <w:bookmarkStart w:id="1682" w:name="_Toc424032735"/>
      <w:bookmarkStart w:id="1683" w:name="_Toc424038612"/>
      <w:bookmarkStart w:id="1684" w:name="_Toc441754272"/>
      <w:bookmarkStart w:id="1685" w:name="_Toc442197447"/>
      <w:bookmarkStart w:id="1686" w:name="_Toc484442247"/>
      <w:bookmarkStart w:id="1687" w:name="_Toc485652083"/>
      <w:bookmarkStart w:id="1688" w:name="_Toc488818444"/>
      <w:r>
        <w:rPr>
          <w:rFonts w:asciiTheme="minorHAnsi" w:hAnsiTheme="minorHAnsi"/>
          <w:caps/>
        </w:rPr>
        <w:t>Chapter – Processes and rules of appeals</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rPr>
          <w:rFonts w:asciiTheme="minorHAnsi" w:hAnsiTheme="minorHAnsi"/>
          <w:caps/>
        </w:rPr>
        <w:t xml:space="preserve"> </w:t>
      </w:r>
    </w:p>
    <w:p w14:paraId="4BAC2360" w14:textId="1201EBD6" w:rsidR="0052637D" w:rsidRPr="00843AC4" w:rsidRDefault="001456AC" w:rsidP="0052637D">
      <w:pPr>
        <w:spacing w:line="276" w:lineRule="auto"/>
        <w:rPr>
          <w:rFonts w:asciiTheme="minorHAnsi" w:hAnsiTheme="minorHAnsi" w:cs="Arial"/>
          <w:sz w:val="22"/>
          <w:szCs w:val="22"/>
        </w:rPr>
      </w:pPr>
      <w:r w:rsidRPr="001456AC">
        <w:rPr>
          <w:rFonts w:asciiTheme="minorHAnsi" w:hAnsiTheme="minorHAnsi"/>
          <w:sz w:val="22"/>
        </w:rPr>
        <w:t xml:space="preserve"> </w:t>
      </w:r>
      <w:r>
        <w:rPr>
          <w:rFonts w:asciiTheme="minorHAnsi" w:hAnsiTheme="minorHAnsi"/>
          <w:sz w:val="22"/>
        </w:rPr>
        <w:t>Specified in the Rules for Applicants and Beneficiaries – General Part</w:t>
      </w:r>
      <w:r w:rsidR="0052637D">
        <w:rPr>
          <w:rFonts w:asciiTheme="minorHAnsi" w:hAnsiTheme="minorHAnsi"/>
          <w:sz w:val="22"/>
        </w:rPr>
        <w:t>, as specified in the Methodical Letter No 1 to the Rules for Applicants and Beneficiaries – General Part, version 4.</w:t>
      </w:r>
    </w:p>
    <w:p w14:paraId="7E87CF66" w14:textId="77777777" w:rsidR="002F6683" w:rsidRPr="00843AC4" w:rsidRDefault="00D56474" w:rsidP="00B966ED">
      <w:pPr>
        <w:pStyle w:val="Nadpis1"/>
        <w:numPr>
          <w:ilvl w:val="0"/>
          <w:numId w:val="30"/>
        </w:numPr>
        <w:spacing w:before="240" w:after="240" w:line="276" w:lineRule="auto"/>
        <w:rPr>
          <w:rFonts w:asciiTheme="minorHAnsi" w:hAnsiTheme="minorHAnsi" w:cs="Arial"/>
          <w:bCs w:val="0"/>
          <w:caps/>
        </w:rPr>
      </w:pPr>
      <w:bookmarkStart w:id="1689" w:name="_Toc441754273"/>
      <w:bookmarkStart w:id="1690" w:name="_Toc442197448"/>
      <w:bookmarkStart w:id="1691" w:name="_Toc484442248"/>
      <w:bookmarkStart w:id="1692" w:name="_Toc485652084"/>
      <w:bookmarkStart w:id="1693" w:name="_Toc488818445"/>
      <w:r>
        <w:rPr>
          <w:rFonts w:asciiTheme="minorHAnsi" w:hAnsiTheme="minorHAnsi"/>
          <w:caps/>
        </w:rPr>
        <w:t>Chapter – OP RDE indicators</w:t>
      </w:r>
      <w:bookmarkEnd w:id="1689"/>
      <w:bookmarkEnd w:id="1690"/>
      <w:bookmarkEnd w:id="1691"/>
      <w:bookmarkEnd w:id="1692"/>
      <w:bookmarkEnd w:id="1693"/>
    </w:p>
    <w:p w14:paraId="3B2C8373" w14:textId="77777777" w:rsidR="00536820" w:rsidRPr="00843AC4" w:rsidRDefault="00C67C8E"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694" w:name="_Toc441754274"/>
      <w:bookmarkStart w:id="1695" w:name="_Toc442197449"/>
      <w:bookmarkStart w:id="1696" w:name="_Toc484442249"/>
      <w:bookmarkStart w:id="1697" w:name="_Toc485652085"/>
      <w:bookmarkStart w:id="1698" w:name="_Toc488818446"/>
      <w:r>
        <w:rPr>
          <w:rFonts w:asciiTheme="minorHAnsi" w:eastAsiaTheme="majorEastAsia" w:hAnsiTheme="minorHAnsi"/>
          <w:b/>
          <w:color w:val="4F81BD" w:themeColor="accent1"/>
          <w:sz w:val="26"/>
        </w:rPr>
        <w:t>Definitions</w:t>
      </w:r>
      <w:bookmarkEnd w:id="1694"/>
      <w:bookmarkEnd w:id="1695"/>
      <w:bookmarkEnd w:id="1696"/>
      <w:bookmarkEnd w:id="1697"/>
      <w:bookmarkEnd w:id="1698"/>
    </w:p>
    <w:p w14:paraId="35BBB54F" w14:textId="05CD6508" w:rsidR="00B2149A" w:rsidRPr="00843AC4" w:rsidRDefault="001456AC" w:rsidP="006B46B7">
      <w:pPr>
        <w:spacing w:line="276" w:lineRule="auto"/>
        <w:rPr>
          <w:rFonts w:asciiTheme="minorHAnsi" w:hAnsiTheme="minorHAnsi" w:cs="Arial"/>
          <w:sz w:val="22"/>
          <w:szCs w:val="22"/>
        </w:rPr>
      </w:pPr>
      <w:r w:rsidRPr="001456AC">
        <w:rPr>
          <w:rFonts w:asciiTheme="minorHAnsi" w:hAnsiTheme="minorHAnsi"/>
          <w:sz w:val="22"/>
        </w:rPr>
        <w:t xml:space="preserve"> </w:t>
      </w:r>
      <w:r>
        <w:rPr>
          <w:rFonts w:asciiTheme="minorHAnsi" w:hAnsiTheme="minorHAnsi"/>
          <w:sz w:val="22"/>
        </w:rPr>
        <w:t>Specified in the Rules for Applicants and Beneficiaries – General Part.</w:t>
      </w:r>
      <w:r w:rsidR="00EC7B9C">
        <w:rPr>
          <w:rFonts w:asciiTheme="minorHAnsi" w:hAnsiTheme="minorHAnsi"/>
          <w:sz w:val="22"/>
        </w:rPr>
        <w:t xml:space="preserve">n </w:t>
      </w:r>
    </w:p>
    <w:p w14:paraId="7D276C11" w14:textId="77777777" w:rsidR="00536820" w:rsidRPr="00843AC4" w:rsidRDefault="009B4DE7"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699" w:name="_Toc441754275"/>
      <w:bookmarkStart w:id="1700" w:name="_Toc442197450"/>
      <w:bookmarkStart w:id="1701" w:name="_Toc484442250"/>
      <w:bookmarkStart w:id="1702" w:name="_Toc485652086"/>
      <w:bookmarkStart w:id="1703" w:name="_Toc488818447"/>
      <w:r>
        <w:rPr>
          <w:rFonts w:asciiTheme="minorHAnsi" w:eastAsiaTheme="majorEastAsia" w:hAnsiTheme="minorHAnsi"/>
          <w:b/>
          <w:color w:val="4F81BD" w:themeColor="accent1"/>
          <w:sz w:val="26"/>
        </w:rPr>
        <w:t>Guidelines for applicants</w:t>
      </w:r>
      <w:bookmarkStart w:id="1704" w:name="_Toc412627649"/>
      <w:bookmarkStart w:id="1705" w:name="_Toc412639838"/>
      <w:bookmarkStart w:id="1706" w:name="_Toc412640032"/>
      <w:bookmarkStart w:id="1707" w:name="_Toc412645852"/>
      <w:bookmarkStart w:id="1708" w:name="_Toc412649439"/>
      <w:bookmarkStart w:id="1709" w:name="_Toc412649997"/>
      <w:bookmarkStart w:id="1710" w:name="_Toc412651208"/>
      <w:bookmarkStart w:id="1711" w:name="_Toc413063552"/>
      <w:bookmarkStart w:id="1712" w:name="_Toc413082880"/>
      <w:bookmarkStart w:id="1713" w:name="_Toc415141492"/>
      <w:bookmarkStart w:id="1714" w:name="_Toc415141672"/>
      <w:bookmarkStart w:id="1715" w:name="_Toc415145862"/>
      <w:bookmarkStart w:id="1716" w:name="_Toc417047938"/>
      <w:bookmarkStart w:id="1717" w:name="_Toc417303589"/>
      <w:bookmarkStart w:id="1718" w:name="_Toc417307051"/>
      <w:bookmarkStart w:id="1719" w:name="_Toc417497992"/>
      <w:bookmarkStart w:id="1720" w:name="_Toc417500866"/>
      <w:bookmarkStart w:id="1721" w:name="_Toc420087133"/>
      <w:bookmarkStart w:id="1722" w:name="_Toc421257839"/>
      <w:bookmarkStart w:id="1723" w:name="_Toc424032738"/>
      <w:bookmarkStart w:id="1724" w:name="_Toc424038615"/>
      <w:bookmarkEnd w:id="1699"/>
      <w:bookmarkEnd w:id="1700"/>
      <w:bookmarkEnd w:id="1701"/>
      <w:bookmarkEnd w:id="1702"/>
      <w:bookmarkEnd w:id="1703"/>
    </w:p>
    <w:p w14:paraId="6C69B63E" w14:textId="55585A21" w:rsidR="007A3536" w:rsidRPr="00843AC4" w:rsidRDefault="007A3536" w:rsidP="007A3536">
      <w:pPr>
        <w:spacing w:line="276" w:lineRule="auto"/>
        <w:rPr>
          <w:rFonts w:asciiTheme="minorHAnsi" w:hAnsiTheme="minorHAnsi" w:cs="Arial"/>
          <w:sz w:val="22"/>
          <w:szCs w:val="22"/>
        </w:rPr>
      </w:pPr>
      <w:r>
        <w:rPr>
          <w:rFonts w:asciiTheme="minorHAnsi" w:hAnsiTheme="minorHAnsi"/>
          <w:sz w:val="22"/>
        </w:rPr>
        <w:t xml:space="preserve">When preparing an aid application, the applicant is required to select </w:t>
      </w:r>
      <w:r>
        <w:rPr>
          <w:rFonts w:asciiTheme="minorHAnsi" w:hAnsiTheme="minorHAnsi"/>
          <w:b/>
          <w:sz w:val="22"/>
        </w:rPr>
        <w:t>all</w:t>
      </w:r>
      <w:r>
        <w:rPr>
          <w:rFonts w:asciiTheme="minorHAnsi" w:hAnsiTheme="minorHAnsi"/>
          <w:sz w:val="22"/>
        </w:rPr>
        <w:t xml:space="preserve"> relevant output and result indicators.</w:t>
      </w:r>
    </w:p>
    <w:p w14:paraId="2E816249" w14:textId="77777777" w:rsidR="004649A1" w:rsidRPr="00843AC4" w:rsidRDefault="00B2149A" w:rsidP="006B46B7">
      <w:pPr>
        <w:spacing w:line="276" w:lineRule="auto"/>
        <w:rPr>
          <w:rFonts w:asciiTheme="minorHAnsi" w:hAnsiTheme="minorHAnsi" w:cs="Arial"/>
          <w:sz w:val="22"/>
          <w:szCs w:val="22"/>
        </w:rPr>
      </w:pPr>
      <w:r>
        <w:rPr>
          <w:rFonts w:asciiTheme="minorHAnsi" w:hAnsiTheme="minorHAnsi"/>
          <w:sz w:val="22"/>
        </w:rPr>
        <w:t xml:space="preserve">“Overview of key outputs contributing to the ERDF project indicators” is attached as an annex to the aid application. </w:t>
      </w:r>
    </w:p>
    <w:p w14:paraId="313963DD" w14:textId="24BEE99C" w:rsidR="001A6590" w:rsidRPr="00843AC4" w:rsidRDefault="00B2149A" w:rsidP="006B46B7">
      <w:pPr>
        <w:spacing w:line="276" w:lineRule="auto"/>
        <w:rPr>
          <w:rFonts w:asciiTheme="minorHAnsi" w:hAnsiTheme="minorHAnsi" w:cs="Arial"/>
          <w:sz w:val="22"/>
          <w:szCs w:val="22"/>
        </w:rPr>
      </w:pPr>
      <w:r>
        <w:rPr>
          <w:rFonts w:asciiTheme="minorHAnsi" w:hAnsiTheme="minorHAnsi"/>
          <w:sz w:val="22"/>
        </w:rPr>
        <w:t xml:space="preserve">In this annex, the applicant specifies partial key outputs of indicator 2 41 01 </w:t>
      </w:r>
      <w:r>
        <w:rPr>
          <w:rFonts w:asciiTheme="minorHAnsi" w:hAnsiTheme="minorHAnsi"/>
          <w:i/>
          <w:sz w:val="22"/>
        </w:rPr>
        <w:t>Number of expanded or modernised research centres</w:t>
      </w:r>
      <w:r>
        <w:rPr>
          <w:rFonts w:asciiTheme="minorHAnsi" w:hAnsiTheme="minorHAnsi"/>
          <w:sz w:val="22"/>
        </w:rPr>
        <w:t xml:space="preserve"> (e.g. acquired instrumentation and necessary building alterations, functional units and modules) exceeding CZK 1 million, which are necessary for the achievement of the indicator. This overview must financially quantify the partial indicator output, specify the link to the project budget and a clear link to the project schedule. These partial outputs should be determined per unit of the target indicator value. </w:t>
      </w:r>
    </w:p>
    <w:p w14:paraId="34A44471" w14:textId="3A897694" w:rsidR="00B2149A" w:rsidRPr="00843AC4" w:rsidRDefault="00B2149A" w:rsidP="006B46B7">
      <w:pPr>
        <w:spacing w:line="276" w:lineRule="auto"/>
        <w:rPr>
          <w:rFonts w:asciiTheme="minorHAnsi" w:hAnsiTheme="minorHAnsi" w:cs="Arial"/>
          <w:sz w:val="22"/>
          <w:szCs w:val="22"/>
        </w:rPr>
      </w:pPr>
      <w:r>
        <w:rPr>
          <w:rFonts w:asciiTheme="minorHAnsi" w:hAnsiTheme="minorHAnsi"/>
          <w:sz w:val="22"/>
        </w:rPr>
        <w:t xml:space="preserve">For example, if the target value of the indicator 2 41 01 </w:t>
      </w:r>
      <w:r>
        <w:rPr>
          <w:rFonts w:asciiTheme="minorHAnsi" w:hAnsiTheme="minorHAnsi"/>
          <w:i/>
          <w:sz w:val="22"/>
        </w:rPr>
        <w:t>Number of expanded or modernized research centres</w:t>
      </w:r>
      <w:r>
        <w:rPr>
          <w:rFonts w:asciiTheme="minorHAnsi" w:hAnsiTheme="minorHAnsi"/>
          <w:sz w:val="22"/>
        </w:rPr>
        <w:t xml:space="preserve"> is two, the applicant must clearly separate the partial indicator outputs, the purpose and link to the schedule per unit 1, unit 2, etc. if their content is different.</w:t>
      </w:r>
    </w:p>
    <w:p w14:paraId="34770FB0" w14:textId="3063E13E" w:rsidR="00536820" w:rsidRPr="00843AC4" w:rsidRDefault="009B4DE7"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725" w:name="_Toc441754276"/>
      <w:bookmarkStart w:id="1726" w:name="_Toc442197451"/>
      <w:bookmarkStart w:id="1727" w:name="_Toc484442251"/>
      <w:bookmarkStart w:id="1728" w:name="_Toc485652087"/>
      <w:bookmarkStart w:id="1729" w:name="_Toc488818448"/>
      <w:r>
        <w:rPr>
          <w:rFonts w:asciiTheme="minorHAnsi" w:eastAsiaTheme="majorEastAsia" w:hAnsiTheme="minorHAnsi"/>
          <w:b/>
          <w:color w:val="4F81BD" w:themeColor="accent1"/>
          <w:sz w:val="26"/>
        </w:rPr>
        <w:t>Instructions for beneficiaries</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56A19B04" w14:textId="56711581" w:rsidR="001D6608" w:rsidRPr="00843AC4" w:rsidRDefault="00B2149A" w:rsidP="006B46B7">
      <w:pPr>
        <w:spacing w:line="276" w:lineRule="auto"/>
        <w:rPr>
          <w:rFonts w:asciiTheme="minorHAnsi" w:hAnsiTheme="minorHAnsi" w:cs="Arial"/>
          <w:sz w:val="22"/>
          <w:szCs w:val="22"/>
        </w:rPr>
      </w:pPr>
      <w:bookmarkStart w:id="1730" w:name="_Toc417047939"/>
      <w:bookmarkStart w:id="1731" w:name="_Toc417303590"/>
      <w:bookmarkStart w:id="1732" w:name="_Toc417307052"/>
      <w:bookmarkStart w:id="1733" w:name="_Toc417497993"/>
      <w:bookmarkStart w:id="1734" w:name="_Toc417500867"/>
      <w:bookmarkStart w:id="1735" w:name="_Toc420087134"/>
      <w:bookmarkStart w:id="1736" w:name="_Toc421257840"/>
      <w:bookmarkStart w:id="1737" w:name="_Toc424032739"/>
      <w:bookmarkStart w:id="1738" w:name="_Toc424038616"/>
      <w:r>
        <w:rPr>
          <w:rFonts w:asciiTheme="minorHAnsi" w:hAnsiTheme="minorHAnsi"/>
          <w:sz w:val="22"/>
        </w:rPr>
        <w:t xml:space="preserve">As part of the project, the annex Overview of key outputs contributing to the ERDF project indicators is attached to the Project Implementation Report (see Chapter 7.1) with a list of key outputs generated in the reporting (monitoring) period. The change in the key outputs in the plan is governed by the procedures set out in Chapter 7.2.2 of the Rules for Applicants and Beneficiaries – General Part, as a substantial change not constituting a change to the legal act; other changes, such as adjustment to the schedule, amounts and brief description constitute non-substantial changes. </w:t>
      </w:r>
    </w:p>
    <w:p w14:paraId="10C4DE9E" w14:textId="77777777" w:rsidR="00B2149A" w:rsidRPr="00843AC4" w:rsidRDefault="00B2149A" w:rsidP="00D05C74">
      <w:pPr>
        <w:keepNext/>
        <w:spacing w:line="276" w:lineRule="auto"/>
        <w:rPr>
          <w:rFonts w:asciiTheme="minorHAnsi" w:hAnsiTheme="minorHAnsi" w:cs="Arial"/>
          <w:b/>
          <w:i/>
        </w:rPr>
      </w:pPr>
      <w:r>
        <w:rPr>
          <w:rFonts w:asciiTheme="minorHAnsi" w:hAnsiTheme="minorHAnsi"/>
          <w:b/>
          <w:i/>
        </w:rPr>
        <w:t>Indicator system for the Call “Long-term Intersectoral Cooperation”</w:t>
      </w:r>
    </w:p>
    <w:tbl>
      <w:tblPr>
        <w:tblStyle w:val="Mkatabulky4"/>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52"/>
        <w:gridCol w:w="993"/>
        <w:gridCol w:w="2523"/>
        <w:gridCol w:w="4794"/>
      </w:tblGrid>
      <w:tr w:rsidR="00B2149A" w:rsidRPr="00843AC4" w14:paraId="51721CF6" w14:textId="77777777" w:rsidTr="00F21E99">
        <w:trPr>
          <w:trHeight w:val="686"/>
        </w:trPr>
        <w:tc>
          <w:tcPr>
            <w:tcW w:w="415" w:type="pct"/>
            <w:tcBorders>
              <w:bottom w:val="single" w:sz="4" w:space="0" w:color="auto"/>
            </w:tcBorders>
            <w:shd w:val="clear" w:color="auto" w:fill="D9D9D9" w:themeFill="background1" w:themeFillShade="D9"/>
            <w:vAlign w:val="center"/>
          </w:tcPr>
          <w:p w14:paraId="6B9D1808" w14:textId="77777777" w:rsidR="00B2149A" w:rsidRPr="00843AC4" w:rsidRDefault="00B2149A" w:rsidP="00D05C74">
            <w:pPr>
              <w:pStyle w:val="TextMetodika"/>
              <w:keepNext/>
              <w:spacing w:line="276" w:lineRule="auto"/>
              <w:jc w:val="center"/>
              <w:rPr>
                <w:rFonts w:asciiTheme="minorHAnsi" w:hAnsiTheme="minorHAnsi"/>
                <w:sz w:val="20"/>
                <w:szCs w:val="20"/>
              </w:rPr>
            </w:pPr>
            <w:r>
              <w:rPr>
                <w:rFonts w:asciiTheme="minorHAnsi" w:hAnsiTheme="minorHAnsi"/>
                <w:sz w:val="20"/>
              </w:rPr>
              <w:t>Type</w:t>
            </w:r>
          </w:p>
        </w:tc>
        <w:tc>
          <w:tcPr>
            <w:tcW w:w="548" w:type="pct"/>
            <w:tcBorders>
              <w:bottom w:val="single" w:sz="4" w:space="0" w:color="auto"/>
            </w:tcBorders>
            <w:shd w:val="clear" w:color="auto" w:fill="D9D9D9" w:themeFill="background1" w:themeFillShade="D9"/>
            <w:vAlign w:val="center"/>
          </w:tcPr>
          <w:p w14:paraId="04AFD36F" w14:textId="77777777" w:rsidR="00B2149A" w:rsidRPr="00843AC4" w:rsidRDefault="00B2149A" w:rsidP="00D05C74">
            <w:pPr>
              <w:keepNext/>
              <w:spacing w:before="120" w:line="276" w:lineRule="auto"/>
              <w:jc w:val="center"/>
              <w:rPr>
                <w:rFonts w:asciiTheme="minorHAnsi" w:eastAsiaTheme="minorHAnsi" w:hAnsiTheme="minorHAnsi" w:cs="Arial"/>
                <w:sz w:val="20"/>
              </w:rPr>
            </w:pPr>
            <w:r>
              <w:rPr>
                <w:rFonts w:asciiTheme="minorHAnsi" w:eastAsiaTheme="minorHAnsi" w:hAnsiTheme="minorHAnsi"/>
                <w:sz w:val="20"/>
              </w:rPr>
              <w:t>NCI code</w:t>
            </w:r>
          </w:p>
        </w:tc>
        <w:tc>
          <w:tcPr>
            <w:tcW w:w="1392" w:type="pct"/>
            <w:tcBorders>
              <w:bottom w:val="single" w:sz="4" w:space="0" w:color="auto"/>
            </w:tcBorders>
            <w:shd w:val="clear" w:color="auto" w:fill="D9D9D9" w:themeFill="background1" w:themeFillShade="D9"/>
            <w:vAlign w:val="center"/>
          </w:tcPr>
          <w:p w14:paraId="684F0BC9" w14:textId="77777777" w:rsidR="00B2149A" w:rsidRPr="00843AC4" w:rsidRDefault="00B2149A" w:rsidP="00D05C74">
            <w:pPr>
              <w:keepNext/>
              <w:spacing w:before="120" w:line="276" w:lineRule="auto"/>
              <w:jc w:val="center"/>
              <w:rPr>
                <w:rFonts w:asciiTheme="minorHAnsi" w:eastAsiaTheme="minorHAnsi" w:hAnsiTheme="minorHAnsi" w:cs="Arial"/>
                <w:sz w:val="20"/>
              </w:rPr>
            </w:pPr>
            <w:r>
              <w:rPr>
                <w:rFonts w:asciiTheme="minorHAnsi" w:eastAsiaTheme="minorHAnsi" w:hAnsiTheme="minorHAnsi"/>
                <w:sz w:val="20"/>
              </w:rPr>
              <w:t>Indicator</w:t>
            </w:r>
          </w:p>
        </w:tc>
        <w:tc>
          <w:tcPr>
            <w:tcW w:w="2645" w:type="pct"/>
            <w:tcBorders>
              <w:bottom w:val="single" w:sz="4" w:space="0" w:color="auto"/>
            </w:tcBorders>
            <w:shd w:val="clear" w:color="auto" w:fill="D9D9D9" w:themeFill="background1" w:themeFillShade="D9"/>
            <w:vAlign w:val="center"/>
          </w:tcPr>
          <w:p w14:paraId="3B83FC48" w14:textId="77777777" w:rsidR="00B2149A" w:rsidRPr="00843AC4" w:rsidRDefault="00B2149A" w:rsidP="00D05C74">
            <w:pPr>
              <w:keepNext/>
              <w:spacing w:before="120" w:line="276" w:lineRule="auto"/>
              <w:rPr>
                <w:rFonts w:asciiTheme="minorHAnsi" w:eastAsiaTheme="minorHAnsi" w:hAnsiTheme="minorHAnsi" w:cs="Arial"/>
                <w:sz w:val="20"/>
              </w:rPr>
            </w:pPr>
            <w:r>
              <w:rPr>
                <w:rFonts w:asciiTheme="minorHAnsi" w:eastAsiaTheme="minorHAnsi" w:hAnsiTheme="minorHAnsi"/>
                <w:sz w:val="20"/>
              </w:rPr>
              <w:t>Monitoring and documentation</w:t>
            </w:r>
          </w:p>
        </w:tc>
      </w:tr>
      <w:tr w:rsidR="00B2149A" w:rsidRPr="00843AC4" w14:paraId="124BD140" w14:textId="77777777" w:rsidTr="00F21E99">
        <w:trPr>
          <w:trHeight w:val="5006"/>
        </w:trPr>
        <w:tc>
          <w:tcPr>
            <w:tcW w:w="415" w:type="pct"/>
            <w:vMerge w:val="restart"/>
            <w:tcBorders>
              <w:top w:val="single" w:sz="4" w:space="0" w:color="auto"/>
              <w:left w:val="single" w:sz="4" w:space="0" w:color="auto"/>
              <w:right w:val="single" w:sz="4" w:space="0" w:color="auto"/>
            </w:tcBorders>
            <w:shd w:val="clear" w:color="auto" w:fill="auto"/>
            <w:textDirection w:val="btLr"/>
            <w:vAlign w:val="center"/>
          </w:tcPr>
          <w:p w14:paraId="21CDFC29" w14:textId="77777777" w:rsidR="00B2149A" w:rsidRPr="00843AC4" w:rsidRDefault="00B2149A" w:rsidP="006B46B7">
            <w:pPr>
              <w:spacing w:after="0" w:line="276" w:lineRule="auto"/>
              <w:ind w:left="113" w:right="113"/>
              <w:jc w:val="center"/>
              <w:rPr>
                <w:rFonts w:asciiTheme="minorHAnsi" w:eastAsia="Calibri" w:hAnsiTheme="minorHAnsi" w:cs="Arial"/>
                <w:color w:val="000000" w:themeColor="text1"/>
                <w:sz w:val="20"/>
              </w:rPr>
            </w:pPr>
          </w:p>
          <w:p w14:paraId="764F6EDB" w14:textId="77777777" w:rsidR="00B2149A" w:rsidRPr="00843AC4" w:rsidRDefault="00B2149A" w:rsidP="006B46B7">
            <w:pPr>
              <w:spacing w:after="0" w:line="276" w:lineRule="auto"/>
              <w:ind w:left="113" w:right="113"/>
              <w:jc w:val="center"/>
              <w:rPr>
                <w:rFonts w:asciiTheme="minorHAnsi" w:eastAsia="Calibri" w:hAnsiTheme="minorHAnsi" w:cs="Arial"/>
                <w:color w:val="000000" w:themeColor="text1"/>
                <w:sz w:val="20"/>
              </w:rPr>
            </w:pPr>
            <w:r>
              <w:rPr>
                <w:rFonts w:asciiTheme="minorHAnsi" w:hAnsiTheme="minorHAnsi"/>
                <w:color w:val="000000" w:themeColor="text1"/>
                <w:sz w:val="20"/>
              </w:rPr>
              <w:t>Output</w:t>
            </w:r>
          </w:p>
          <w:p w14:paraId="605CD014" w14:textId="77777777" w:rsidR="00B2149A" w:rsidRPr="00843AC4" w:rsidRDefault="00B2149A"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3A7674E" w14:textId="4604BADB" w:rsidR="00B2149A" w:rsidRPr="00843AC4" w:rsidRDefault="00D05C74" w:rsidP="006B46B7">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04 00 (CO 24)</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28330596" w14:textId="77777777" w:rsidR="00B2149A" w:rsidRPr="00843AC4" w:rsidRDefault="00B2149A" w:rsidP="006B46B7">
            <w:pPr>
              <w:spacing w:after="0" w:line="276" w:lineRule="auto"/>
              <w:jc w:val="left"/>
              <w:rPr>
                <w:rFonts w:asciiTheme="minorHAnsi" w:eastAsia="Calibri" w:hAnsiTheme="minorHAnsi" w:cs="Arial"/>
                <w:color w:val="000000" w:themeColor="text1"/>
                <w:sz w:val="20"/>
              </w:rPr>
            </w:pPr>
            <w:r>
              <w:rPr>
                <w:rFonts w:asciiTheme="minorHAnsi" w:hAnsiTheme="minorHAnsi"/>
                <w:color w:val="000000" w:themeColor="text1"/>
                <w:sz w:val="20"/>
              </w:rPr>
              <w:t xml:space="preserve">Number of new researchers in aided entities </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5F7F0B8F" w14:textId="21C1075C" w:rsidR="00107F32" w:rsidRPr="00843AC4" w:rsidRDefault="00CE1698" w:rsidP="00107F32">
            <w:pPr>
              <w:spacing w:after="0" w:line="276" w:lineRule="auto"/>
              <w:rPr>
                <w:rFonts w:asciiTheme="minorHAnsi" w:hAnsiTheme="minorHAnsi" w:cs="Arial"/>
                <w:sz w:val="20"/>
              </w:rPr>
            </w:pPr>
            <w:r>
              <w:rPr>
                <w:rFonts w:asciiTheme="minorHAnsi" w:hAnsiTheme="minorHAnsi"/>
                <w:sz w:val="20"/>
              </w:rPr>
              <w:t xml:space="preserve">The indicator values ​​are monitored regularly during the project. </w:t>
            </w:r>
          </w:p>
          <w:p w14:paraId="7D18BE98" w14:textId="27EB65F6" w:rsidR="00107F32" w:rsidRPr="00843AC4" w:rsidRDefault="00107F32" w:rsidP="00107F32">
            <w:pPr>
              <w:spacing w:after="0" w:line="276" w:lineRule="auto"/>
              <w:rPr>
                <w:rFonts w:asciiTheme="minorHAnsi" w:eastAsia="Calibri" w:hAnsiTheme="minorHAnsi" w:cs="Arial"/>
                <w:sz w:val="20"/>
              </w:rPr>
            </w:pPr>
            <w:r>
              <w:rPr>
                <w:rFonts w:asciiTheme="minorHAnsi" w:hAnsiTheme="minorHAnsi"/>
                <w:sz w:val="20"/>
              </w:rPr>
              <w:t>In each project implementation report, the beneficiary must submit:</w:t>
            </w:r>
          </w:p>
          <w:p w14:paraId="486A14B2" w14:textId="21624C87" w:rsidR="00CE1698" w:rsidRPr="00843AC4" w:rsidRDefault="00107F32" w:rsidP="006B46B7">
            <w:pPr>
              <w:spacing w:line="276" w:lineRule="auto"/>
              <w:rPr>
                <w:rFonts w:asciiTheme="minorHAnsi" w:hAnsiTheme="minorHAnsi" w:cs="Arial"/>
                <w:sz w:val="20"/>
              </w:rPr>
            </w:pPr>
            <w:r>
              <w:rPr>
                <w:rFonts w:asciiTheme="minorHAnsi" w:hAnsiTheme="minorHAnsi"/>
                <w:sz w:val="20"/>
              </w:rPr>
              <w:t>“The list of researchers by category”, where the beneficiary must differentiate between newly created and existing jobs, see the model on the website of the MEYS.</w:t>
            </w:r>
          </w:p>
          <w:p w14:paraId="5A401C47" w14:textId="05441EE8" w:rsidR="000B2229" w:rsidRPr="00843AC4" w:rsidRDefault="00CE1698" w:rsidP="006B46B7">
            <w:pPr>
              <w:spacing w:line="276" w:lineRule="auto"/>
              <w:rPr>
                <w:rFonts w:asciiTheme="minorHAnsi" w:hAnsiTheme="minorHAnsi" w:cs="Arial"/>
                <w:sz w:val="20"/>
              </w:rPr>
            </w:pPr>
            <w:r>
              <w:rPr>
                <w:rFonts w:asciiTheme="minorHAnsi" w:hAnsiTheme="minorHAnsi"/>
                <w:sz w:val="20"/>
              </w:rPr>
              <w:t>The values ​​must be achieved by the date of project completion specified in the legal act on the granting/transfer of aid.</w:t>
            </w:r>
          </w:p>
          <w:p w14:paraId="7116C9E2" w14:textId="531E8AE4" w:rsidR="00B4428F" w:rsidRPr="00843AC4" w:rsidRDefault="00641445" w:rsidP="00D566E5">
            <w:pPr>
              <w:spacing w:after="0" w:line="276" w:lineRule="auto"/>
              <w:rPr>
                <w:rFonts w:asciiTheme="minorHAnsi" w:eastAsia="Calibri" w:hAnsiTheme="minorHAnsi" w:cs="Arial"/>
                <w:sz w:val="20"/>
              </w:rPr>
            </w:pPr>
            <w:r>
              <w:rPr>
                <w:rFonts w:asciiTheme="minorHAnsi" w:hAnsiTheme="minorHAnsi"/>
                <w:sz w:val="20"/>
              </w:rPr>
              <w:t>It is necessary to submit a copy of the employment contract of the employee (or agreement to perform work, agreement to complete a job, etc.). If submitted as part of documents for accounting, it is not necessary to submit it again, it is sufficient to make a reference. The contract/agreement or another appropriate document (e.g. work sheet) must clearly define the FTE share in the professional team.</w:t>
            </w:r>
          </w:p>
        </w:tc>
      </w:tr>
      <w:tr w:rsidR="00B2149A" w:rsidRPr="00843AC4" w14:paraId="2EEC49BC" w14:textId="77777777" w:rsidTr="00F21E9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rPr>
          <w:trHeight w:val="841"/>
        </w:trPr>
        <w:tc>
          <w:tcPr>
            <w:tcW w:w="415" w:type="pct"/>
            <w:vMerge/>
            <w:tcBorders>
              <w:left w:val="single" w:sz="4" w:space="0" w:color="auto"/>
              <w:right w:val="single" w:sz="4" w:space="0" w:color="auto"/>
            </w:tcBorders>
            <w:shd w:val="clear" w:color="auto" w:fill="auto"/>
            <w:vAlign w:val="center"/>
          </w:tcPr>
          <w:p w14:paraId="01A73854" w14:textId="77777777" w:rsidR="00B2149A" w:rsidRPr="00843AC4" w:rsidRDefault="00B2149A"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728AB36" w14:textId="77777777" w:rsidR="00B2149A" w:rsidRPr="00843AC4" w:rsidRDefault="00B2149A" w:rsidP="006B46B7">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2 04 02</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3E3CEF0A" w14:textId="77777777" w:rsidR="00B2149A" w:rsidRPr="00843AC4" w:rsidRDefault="00B2149A" w:rsidP="006B46B7">
            <w:pPr>
              <w:spacing w:after="0" w:line="276" w:lineRule="auto"/>
              <w:jc w:val="left"/>
              <w:rPr>
                <w:rFonts w:asciiTheme="minorHAnsi" w:eastAsia="Calibri" w:hAnsiTheme="minorHAnsi" w:cs="Arial"/>
                <w:color w:val="000000" w:themeColor="text1"/>
                <w:sz w:val="20"/>
              </w:rPr>
            </w:pPr>
            <w:r>
              <w:rPr>
                <w:rFonts w:asciiTheme="minorHAnsi" w:hAnsiTheme="minorHAnsi"/>
                <w:color w:val="000000" w:themeColor="text1"/>
                <w:sz w:val="20"/>
              </w:rPr>
              <w:t xml:space="preserve">Number of new researchers in aided entities – women </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42AB2F5B" w14:textId="55C34157" w:rsidR="00CE1698" w:rsidRPr="00843AC4" w:rsidRDefault="00CE1698" w:rsidP="006B46B7">
            <w:pPr>
              <w:spacing w:line="276" w:lineRule="auto"/>
              <w:rPr>
                <w:rFonts w:asciiTheme="minorHAnsi" w:hAnsiTheme="minorHAnsi" w:cs="Arial"/>
                <w:sz w:val="20"/>
              </w:rPr>
            </w:pPr>
            <w:r>
              <w:rPr>
                <w:rFonts w:asciiTheme="minorHAnsi" w:hAnsiTheme="minorHAnsi"/>
                <w:sz w:val="20"/>
              </w:rPr>
              <w:t xml:space="preserve">The indicator values ​​are monitored regularly during the project. </w:t>
            </w:r>
          </w:p>
          <w:p w14:paraId="3C449A9D" w14:textId="616F6DA3" w:rsidR="00B2149A" w:rsidRPr="00843AC4" w:rsidRDefault="00641445" w:rsidP="006B46B7">
            <w:pPr>
              <w:spacing w:after="0" w:line="276" w:lineRule="auto"/>
              <w:rPr>
                <w:rFonts w:asciiTheme="minorHAnsi" w:eastAsia="Calibri" w:hAnsiTheme="minorHAnsi" w:cs="Arial"/>
                <w:sz w:val="20"/>
              </w:rPr>
            </w:pPr>
            <w:r>
              <w:rPr>
                <w:rFonts w:asciiTheme="minorHAnsi" w:hAnsiTheme="minorHAnsi"/>
                <w:color w:val="000000"/>
                <w:sz w:val="20"/>
              </w:rPr>
              <w:t>Submitted only within indicator CO 24.</w:t>
            </w:r>
          </w:p>
        </w:tc>
      </w:tr>
      <w:tr w:rsidR="00B2149A" w:rsidRPr="00843AC4" w14:paraId="2B6DB12A" w14:textId="77777777" w:rsidTr="00F21E9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rPr>
          <w:trHeight w:val="983"/>
        </w:trPr>
        <w:tc>
          <w:tcPr>
            <w:tcW w:w="415" w:type="pct"/>
            <w:vMerge/>
            <w:tcBorders>
              <w:left w:val="single" w:sz="4" w:space="0" w:color="auto"/>
              <w:right w:val="single" w:sz="4" w:space="0" w:color="auto"/>
            </w:tcBorders>
            <w:shd w:val="clear" w:color="auto" w:fill="auto"/>
            <w:vAlign w:val="center"/>
          </w:tcPr>
          <w:p w14:paraId="39D57CD3" w14:textId="77777777" w:rsidR="00B2149A" w:rsidRPr="00843AC4" w:rsidRDefault="00B2149A"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E228816" w14:textId="6A380318" w:rsidR="00B2149A" w:rsidRPr="00843AC4" w:rsidRDefault="00D05C74" w:rsidP="00D05C74">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05 00 (CO 25)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1DCBA13D" w14:textId="77777777" w:rsidR="00B2149A" w:rsidRPr="00843AC4" w:rsidRDefault="00B2149A" w:rsidP="006B46B7">
            <w:pPr>
              <w:spacing w:after="0" w:line="276" w:lineRule="auto"/>
              <w:jc w:val="left"/>
              <w:rPr>
                <w:rFonts w:asciiTheme="minorHAnsi" w:eastAsia="Calibri" w:hAnsiTheme="minorHAnsi" w:cs="Arial"/>
                <w:color w:val="000000" w:themeColor="text1"/>
                <w:sz w:val="20"/>
              </w:rPr>
            </w:pPr>
            <w:r>
              <w:rPr>
                <w:rFonts w:asciiTheme="minorHAnsi" w:hAnsiTheme="minorHAnsi"/>
                <w:color w:val="000000" w:themeColor="text1"/>
                <w:sz w:val="20"/>
              </w:rPr>
              <w:t xml:space="preserve">Number of researchers working in improved research infrastructures </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48FA9847" w14:textId="3EAE91C1" w:rsidR="001A6590" w:rsidRPr="00843AC4" w:rsidRDefault="00CE1698" w:rsidP="008D33E7">
            <w:pPr>
              <w:spacing w:line="276" w:lineRule="auto"/>
              <w:rPr>
                <w:rFonts w:asciiTheme="minorHAnsi" w:hAnsiTheme="minorHAnsi" w:cs="Arial"/>
                <w:sz w:val="20"/>
              </w:rPr>
            </w:pPr>
            <w:r>
              <w:rPr>
                <w:rFonts w:asciiTheme="minorHAnsi" w:hAnsiTheme="minorHAnsi"/>
                <w:sz w:val="20"/>
              </w:rPr>
              <w:t>The indicator values ​​are monitored regularly during the project.</w:t>
            </w:r>
          </w:p>
          <w:p w14:paraId="26021E56" w14:textId="77777777" w:rsidR="00C447D1" w:rsidRPr="00843AC4" w:rsidRDefault="00C447D1" w:rsidP="00C447D1">
            <w:pPr>
              <w:spacing w:line="276" w:lineRule="auto"/>
              <w:rPr>
                <w:rFonts w:asciiTheme="minorHAnsi" w:hAnsiTheme="minorHAnsi" w:cs="Arial"/>
                <w:sz w:val="20"/>
              </w:rPr>
            </w:pPr>
            <w:r>
              <w:rPr>
                <w:rFonts w:asciiTheme="minorHAnsi" w:hAnsiTheme="minorHAnsi"/>
                <w:sz w:val="20"/>
              </w:rPr>
              <w:t>In each project implementation report, the beneficiary must submit:</w:t>
            </w:r>
          </w:p>
          <w:p w14:paraId="3A529299" w14:textId="77777777" w:rsidR="00C447D1" w:rsidRPr="00843AC4" w:rsidRDefault="00C447D1" w:rsidP="00C447D1">
            <w:pPr>
              <w:spacing w:line="276" w:lineRule="auto"/>
              <w:rPr>
                <w:rFonts w:asciiTheme="minorHAnsi" w:hAnsiTheme="minorHAnsi" w:cs="Arial"/>
                <w:sz w:val="20"/>
              </w:rPr>
            </w:pPr>
            <w:r>
              <w:rPr>
                <w:rFonts w:asciiTheme="minorHAnsi" w:hAnsiTheme="minorHAnsi"/>
                <w:sz w:val="20"/>
              </w:rPr>
              <w:t xml:space="preserve"> “The list of researchers by category”, where the beneficiary must differentiate between newly created and existing jobs, see the model on the website of the MEYS.</w:t>
            </w:r>
          </w:p>
          <w:p w14:paraId="0E854BCC" w14:textId="4A1A6936" w:rsidR="00CE1698" w:rsidRPr="00843AC4" w:rsidRDefault="00CE1698" w:rsidP="006B46B7">
            <w:pPr>
              <w:spacing w:line="276" w:lineRule="auto"/>
              <w:rPr>
                <w:rFonts w:asciiTheme="minorHAnsi" w:hAnsiTheme="minorHAnsi" w:cs="Arial"/>
                <w:sz w:val="20"/>
              </w:rPr>
            </w:pPr>
            <w:r>
              <w:rPr>
                <w:rFonts w:asciiTheme="minorHAnsi" w:hAnsiTheme="minorHAnsi"/>
                <w:sz w:val="20"/>
              </w:rPr>
              <w:t>The values ​​must be achieved by the date of project completion specified in the legal act on the granting/transfer of aid.</w:t>
            </w:r>
          </w:p>
          <w:p w14:paraId="130EFEDF" w14:textId="72431D1F" w:rsidR="00B2149A" w:rsidRPr="00843AC4" w:rsidRDefault="00641445" w:rsidP="006B46B7">
            <w:pPr>
              <w:spacing w:after="0" w:line="276" w:lineRule="auto"/>
              <w:rPr>
                <w:rFonts w:asciiTheme="minorHAnsi" w:eastAsia="Calibri" w:hAnsiTheme="minorHAnsi" w:cs="Arial"/>
                <w:sz w:val="20"/>
              </w:rPr>
            </w:pPr>
            <w:r>
              <w:rPr>
                <w:rFonts w:asciiTheme="minorHAnsi" w:hAnsiTheme="minorHAnsi"/>
                <w:sz w:val="20"/>
              </w:rPr>
              <w:t xml:space="preserve">It is necessary to submit a copy of the employment contract of the employee (or agreement to perform work, agreement to complete a job, etc.). If submitted as part of documents for accounting, it is not necessary to submit it again, it is sufficient to make a reference. </w:t>
            </w:r>
          </w:p>
          <w:p w14:paraId="2AB98D47" w14:textId="7D66AE89" w:rsidR="007C151C" w:rsidRPr="00843AC4" w:rsidRDefault="008D33E7" w:rsidP="00B4428F">
            <w:pPr>
              <w:spacing w:after="0" w:line="276" w:lineRule="auto"/>
              <w:rPr>
                <w:rFonts w:asciiTheme="minorHAnsi" w:eastAsia="Calibri" w:hAnsiTheme="minorHAnsi" w:cs="Arial"/>
                <w:sz w:val="20"/>
              </w:rPr>
            </w:pPr>
            <w:r>
              <w:rPr>
                <w:rFonts w:asciiTheme="minorHAnsi" w:hAnsiTheme="minorHAnsi"/>
                <w:sz w:val="20"/>
              </w:rPr>
              <w:t>The contract/agreement or another appropriate document (e.g. work sheet) must clearly define the FTE share in the professional team.</w:t>
            </w:r>
          </w:p>
        </w:tc>
      </w:tr>
      <w:tr w:rsidR="00B2149A" w:rsidRPr="00843AC4" w14:paraId="20D3D750" w14:textId="77777777" w:rsidTr="00F21E9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rPr>
          <w:trHeight w:val="1118"/>
        </w:trPr>
        <w:tc>
          <w:tcPr>
            <w:tcW w:w="415" w:type="pct"/>
            <w:vMerge/>
            <w:tcBorders>
              <w:left w:val="single" w:sz="4" w:space="0" w:color="auto"/>
              <w:right w:val="single" w:sz="4" w:space="0" w:color="auto"/>
            </w:tcBorders>
            <w:shd w:val="clear" w:color="auto" w:fill="auto"/>
            <w:vAlign w:val="center"/>
          </w:tcPr>
          <w:p w14:paraId="2A325FF7" w14:textId="77777777" w:rsidR="00B2149A" w:rsidRPr="00843AC4" w:rsidRDefault="00B2149A"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9985A0C" w14:textId="77777777" w:rsidR="00B2149A" w:rsidRPr="00843AC4" w:rsidRDefault="00B2149A" w:rsidP="006B46B7">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2 05 02</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14C37DF7" w14:textId="77777777" w:rsidR="00B2149A" w:rsidRPr="00843AC4" w:rsidRDefault="00B2149A" w:rsidP="006B46B7">
            <w:pPr>
              <w:spacing w:after="0" w:line="276" w:lineRule="auto"/>
              <w:jc w:val="left"/>
              <w:rPr>
                <w:rFonts w:asciiTheme="minorHAnsi" w:eastAsia="Calibri" w:hAnsiTheme="minorHAnsi" w:cs="Arial"/>
                <w:color w:val="000000" w:themeColor="text1"/>
                <w:sz w:val="20"/>
              </w:rPr>
            </w:pPr>
            <w:r>
              <w:rPr>
                <w:rFonts w:asciiTheme="minorHAnsi" w:hAnsiTheme="minorHAnsi"/>
                <w:color w:val="000000" w:themeColor="text1"/>
                <w:sz w:val="20"/>
              </w:rPr>
              <w:t xml:space="preserve">Number of researchers working in improved research infrastructure facilities – women </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2AC42D05" w14:textId="13C12CAB" w:rsidR="00CE1698" w:rsidRPr="00843AC4" w:rsidRDefault="00CE1698" w:rsidP="006B46B7">
            <w:pPr>
              <w:spacing w:line="276" w:lineRule="auto"/>
              <w:rPr>
                <w:rFonts w:asciiTheme="minorHAnsi" w:hAnsiTheme="minorHAnsi" w:cs="Arial"/>
                <w:sz w:val="20"/>
              </w:rPr>
            </w:pPr>
            <w:r>
              <w:rPr>
                <w:rFonts w:asciiTheme="minorHAnsi" w:hAnsiTheme="minorHAnsi"/>
                <w:sz w:val="20"/>
              </w:rPr>
              <w:t xml:space="preserve">The indicator values ​​are monitored regularly during the project. </w:t>
            </w:r>
          </w:p>
          <w:p w14:paraId="42FFECD0" w14:textId="77777777" w:rsidR="00CE1698" w:rsidRPr="00843AC4" w:rsidRDefault="00CE1698" w:rsidP="006B46B7">
            <w:pPr>
              <w:spacing w:after="0" w:line="276" w:lineRule="auto"/>
              <w:rPr>
                <w:rFonts w:asciiTheme="minorHAnsi" w:eastAsia="Calibri" w:hAnsiTheme="minorHAnsi" w:cs="Arial"/>
                <w:color w:val="000000" w:themeColor="text1"/>
                <w:sz w:val="20"/>
              </w:rPr>
            </w:pPr>
          </w:p>
          <w:p w14:paraId="6F2CB2CA" w14:textId="5DCC2E12" w:rsidR="00B2149A" w:rsidRPr="00843AC4" w:rsidRDefault="00641445" w:rsidP="006B46B7">
            <w:pPr>
              <w:spacing w:after="0" w:line="276" w:lineRule="auto"/>
              <w:rPr>
                <w:rFonts w:asciiTheme="minorHAnsi" w:eastAsia="Calibri" w:hAnsiTheme="minorHAnsi" w:cs="Arial"/>
                <w:sz w:val="20"/>
              </w:rPr>
            </w:pPr>
            <w:r>
              <w:rPr>
                <w:rFonts w:asciiTheme="minorHAnsi" w:hAnsiTheme="minorHAnsi"/>
                <w:color w:val="000000" w:themeColor="text1"/>
                <w:sz w:val="20"/>
              </w:rPr>
              <w:t>Submitted only within indicator CO 25.</w:t>
            </w:r>
          </w:p>
        </w:tc>
      </w:tr>
      <w:tr w:rsidR="00D55F6E" w:rsidRPr="00843AC4" w14:paraId="7B9CB60C" w14:textId="77777777" w:rsidTr="00A260A8">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rPr>
          <w:trHeight w:val="1703"/>
        </w:trPr>
        <w:tc>
          <w:tcPr>
            <w:tcW w:w="415" w:type="pct"/>
            <w:vMerge/>
            <w:tcBorders>
              <w:left w:val="single" w:sz="4" w:space="0" w:color="auto"/>
              <w:right w:val="single" w:sz="4" w:space="0" w:color="auto"/>
            </w:tcBorders>
            <w:shd w:val="clear" w:color="auto" w:fill="auto"/>
            <w:vAlign w:val="center"/>
          </w:tcPr>
          <w:p w14:paraId="2F23FB69" w14:textId="1F543604" w:rsidR="00D55F6E" w:rsidRPr="00843AC4" w:rsidRDefault="00D55F6E"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270A7FD" w14:textId="4FF4307A" w:rsidR="00D55F6E" w:rsidRPr="00843AC4" w:rsidRDefault="00D55F6E" w:rsidP="00B4428F">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00 00 (CO 26)</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E95B46" w14:textId="6FD34366" w:rsidR="00D55F6E" w:rsidRPr="00843AC4" w:rsidRDefault="00D55F6E" w:rsidP="006B46B7">
            <w:pPr>
              <w:spacing w:after="0" w:line="276" w:lineRule="auto"/>
              <w:jc w:val="left"/>
              <w:rPr>
                <w:rFonts w:asciiTheme="minorHAnsi" w:eastAsia="Calibri" w:hAnsiTheme="minorHAnsi" w:cs="Arial"/>
                <w:color w:val="000000" w:themeColor="text1"/>
                <w:sz w:val="20"/>
              </w:rPr>
            </w:pPr>
            <w:r>
              <w:rPr>
                <w:rFonts w:asciiTheme="minorHAnsi" w:hAnsiTheme="minorHAnsi"/>
                <w:sz w:val="20"/>
              </w:rPr>
              <w:t>Number of enterprises cooperating with research institutions</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381D5174" w14:textId="2FC8A054" w:rsidR="00F0778B" w:rsidRPr="00843AC4" w:rsidDel="00D44F81" w:rsidRDefault="00F0778B" w:rsidP="006B46B7">
            <w:pPr>
              <w:spacing w:line="276" w:lineRule="auto"/>
              <w:rPr>
                <w:rFonts w:asciiTheme="minorHAnsi" w:hAnsiTheme="minorHAnsi" w:cs="Arial"/>
                <w:sz w:val="20"/>
              </w:rPr>
            </w:pPr>
            <w:r>
              <w:rPr>
                <w:rFonts w:asciiTheme="minorHAnsi" w:hAnsiTheme="minorHAnsi"/>
                <w:sz w:val="20"/>
              </w:rPr>
              <w:t>State indicator value in the year when the target value was reached.</w:t>
            </w:r>
          </w:p>
          <w:p w14:paraId="415F2F0C" w14:textId="6DA343F4" w:rsidR="00D55F6E" w:rsidRPr="00843AC4" w:rsidRDefault="00F0778B" w:rsidP="006B46B7">
            <w:pPr>
              <w:spacing w:line="276" w:lineRule="auto"/>
              <w:rPr>
                <w:rFonts w:asciiTheme="minorHAnsi" w:hAnsiTheme="minorHAnsi" w:cs="Arial"/>
                <w:sz w:val="20"/>
              </w:rPr>
            </w:pPr>
            <w:r>
              <w:rPr>
                <w:rFonts w:asciiTheme="minorHAnsi" w:hAnsiTheme="minorHAnsi"/>
                <w:sz w:val="20"/>
              </w:rPr>
              <w:t>Cooperation between entities will be monitored on an ongoing basis – in each project Implementation Report it will be documented in the form of a Cooperation Report.</w:t>
            </w:r>
          </w:p>
        </w:tc>
      </w:tr>
      <w:tr w:rsidR="00D55F6E" w:rsidRPr="00843AC4" w14:paraId="44957E51" w14:textId="77777777" w:rsidTr="00F21E9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rPr>
          <w:trHeight w:val="1118"/>
        </w:trPr>
        <w:tc>
          <w:tcPr>
            <w:tcW w:w="415" w:type="pct"/>
            <w:vMerge/>
            <w:tcBorders>
              <w:left w:val="single" w:sz="4" w:space="0" w:color="auto"/>
              <w:right w:val="single" w:sz="4" w:space="0" w:color="auto"/>
            </w:tcBorders>
            <w:shd w:val="clear" w:color="auto" w:fill="auto"/>
            <w:vAlign w:val="center"/>
          </w:tcPr>
          <w:p w14:paraId="5F305965" w14:textId="77777777" w:rsidR="00D55F6E" w:rsidRPr="00843AC4" w:rsidRDefault="00D55F6E"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CE2616A" w14:textId="78651776" w:rsidR="00D55F6E" w:rsidRPr="00843AC4" w:rsidRDefault="00F0778B" w:rsidP="006B46B7">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2 15 02</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73C004A8" w14:textId="21E0556F" w:rsidR="00D55F6E" w:rsidRPr="00843AC4" w:rsidRDefault="00F0778B" w:rsidP="006B46B7">
            <w:pPr>
              <w:spacing w:after="0" w:line="276" w:lineRule="auto"/>
              <w:jc w:val="left"/>
              <w:rPr>
                <w:rFonts w:asciiTheme="minorHAnsi" w:hAnsiTheme="minorHAnsi" w:cs="Arial"/>
                <w:sz w:val="20"/>
              </w:rPr>
            </w:pPr>
            <w:r>
              <w:rPr>
                <w:rFonts w:asciiTheme="minorHAnsi" w:hAnsiTheme="minorHAnsi"/>
                <w:sz w:val="20"/>
              </w:rPr>
              <w:t>Number of new products modernising strategic management systems in organisations</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20F9BA18" w14:textId="77777777" w:rsidR="00496DB1" w:rsidRPr="00843AC4" w:rsidRDefault="00496DB1" w:rsidP="006B46B7">
            <w:pPr>
              <w:spacing w:line="276" w:lineRule="auto"/>
              <w:rPr>
                <w:rFonts w:asciiTheme="minorHAnsi" w:hAnsiTheme="minorHAnsi" w:cs="Arial"/>
                <w:sz w:val="20"/>
              </w:rPr>
            </w:pPr>
            <w:r>
              <w:rPr>
                <w:rFonts w:asciiTheme="minorHAnsi" w:hAnsiTheme="minorHAnsi"/>
                <w:sz w:val="20"/>
              </w:rPr>
              <w:t>The indicator values ​​are monitored regularly during the project.</w:t>
            </w:r>
          </w:p>
          <w:p w14:paraId="287FA97A" w14:textId="691C425C" w:rsidR="00D55F6E" w:rsidRPr="00843AC4" w:rsidRDefault="00496DB1" w:rsidP="00346599">
            <w:pPr>
              <w:spacing w:line="276" w:lineRule="auto"/>
              <w:rPr>
                <w:rFonts w:asciiTheme="minorHAnsi" w:hAnsiTheme="minorHAnsi" w:cs="Arial"/>
                <w:sz w:val="20"/>
              </w:rPr>
            </w:pPr>
            <w:r>
              <w:rPr>
                <w:rFonts w:asciiTheme="minorHAnsi" w:hAnsiTheme="minorHAnsi"/>
                <w:sz w:val="20"/>
              </w:rPr>
              <w:t>It is necessary to submit the product (i.e. an updated strategy document of the research organization, or a link to the product) and a Change Report.</w:t>
            </w:r>
          </w:p>
        </w:tc>
      </w:tr>
      <w:tr w:rsidR="00F0778B" w:rsidRPr="00843AC4" w14:paraId="61F43570" w14:textId="77777777" w:rsidTr="00F21E9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rPr>
          <w:trHeight w:val="1118"/>
        </w:trPr>
        <w:tc>
          <w:tcPr>
            <w:tcW w:w="415" w:type="pct"/>
            <w:vMerge/>
            <w:tcBorders>
              <w:left w:val="single" w:sz="4" w:space="0" w:color="auto"/>
              <w:right w:val="single" w:sz="4" w:space="0" w:color="auto"/>
            </w:tcBorders>
            <w:shd w:val="clear" w:color="auto" w:fill="auto"/>
            <w:vAlign w:val="center"/>
          </w:tcPr>
          <w:p w14:paraId="53A0953D" w14:textId="77777777" w:rsidR="00F0778B" w:rsidRPr="00843AC4" w:rsidRDefault="00F0778B"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28A304F" w14:textId="76B35FFF" w:rsidR="00F0778B" w:rsidRPr="00843AC4" w:rsidRDefault="00496DB1" w:rsidP="006B46B7">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5 10 17</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1A6C16CD" w14:textId="32DE69DB" w:rsidR="00F0778B" w:rsidRPr="00843AC4" w:rsidRDefault="00496DB1" w:rsidP="006B46B7">
            <w:pPr>
              <w:spacing w:after="0" w:line="276" w:lineRule="auto"/>
              <w:jc w:val="left"/>
              <w:rPr>
                <w:rFonts w:asciiTheme="minorHAnsi" w:hAnsiTheme="minorHAnsi" w:cs="Arial"/>
                <w:sz w:val="20"/>
              </w:rPr>
            </w:pPr>
            <w:r>
              <w:rPr>
                <w:rFonts w:asciiTheme="minorHAnsi" w:hAnsiTheme="minorHAnsi"/>
                <w:sz w:val="20"/>
              </w:rPr>
              <w:t>Number of one-off events organised</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7BC8D481" w14:textId="7B005EBD" w:rsidR="00DE6915" w:rsidRPr="00843AC4" w:rsidRDefault="00496DB1" w:rsidP="00DE6915">
            <w:pPr>
              <w:numPr>
                <w:ilvl w:val="0"/>
                <w:numId w:val="1"/>
              </w:numPr>
              <w:spacing w:line="276" w:lineRule="auto"/>
              <w:rPr>
                <w:rFonts w:asciiTheme="minorHAnsi" w:hAnsiTheme="minorHAnsi" w:cs="Arial"/>
                <w:sz w:val="20"/>
              </w:rPr>
            </w:pPr>
            <w:r>
              <w:rPr>
                <w:rFonts w:asciiTheme="minorHAnsi" w:hAnsiTheme="minorHAnsi"/>
                <w:sz w:val="20"/>
              </w:rPr>
              <w:t>The indicator values ​​are monitored regularly during the project. The beneficiary accompanies the project Implementation Report with a list of organised one-off events aided from OP RDE of the project.</w:t>
            </w:r>
          </w:p>
          <w:p w14:paraId="628D559E" w14:textId="73307A14" w:rsidR="00DE6915" w:rsidRPr="00843AC4" w:rsidRDefault="00DE6915" w:rsidP="00DE6915">
            <w:pPr>
              <w:numPr>
                <w:ilvl w:val="0"/>
                <w:numId w:val="1"/>
              </w:numPr>
              <w:spacing w:line="276" w:lineRule="auto"/>
              <w:rPr>
                <w:rFonts w:asciiTheme="minorHAnsi" w:hAnsiTheme="minorHAnsi" w:cs="Arial"/>
                <w:sz w:val="20"/>
              </w:rPr>
            </w:pPr>
            <w:r>
              <w:rPr>
                <w:rFonts w:asciiTheme="minorHAnsi" w:hAnsiTheme="minorHAnsi"/>
                <w:sz w:val="20"/>
              </w:rPr>
              <w:t>The list shows the focus of the event, the number of attendees, and the date of the event.</w:t>
            </w:r>
          </w:p>
          <w:p w14:paraId="3FB3709E" w14:textId="7843665E" w:rsidR="00F0778B" w:rsidRPr="00843AC4" w:rsidRDefault="00DE6915" w:rsidP="006B46B7">
            <w:pPr>
              <w:spacing w:line="276" w:lineRule="auto"/>
              <w:rPr>
                <w:rFonts w:asciiTheme="minorHAnsi" w:hAnsiTheme="minorHAnsi" w:cs="Arial"/>
                <w:sz w:val="20"/>
              </w:rPr>
            </w:pPr>
            <w:r>
              <w:rPr>
                <w:rFonts w:asciiTheme="minorHAnsi" w:hAnsiTheme="minorHAnsi"/>
                <w:sz w:val="20"/>
              </w:rPr>
              <w:t>For an on-the-spot control of project documentation, the beneficiary shall keep attendance sheets, invitations, agenda, and presentation/minutes.</w:t>
            </w:r>
          </w:p>
        </w:tc>
      </w:tr>
      <w:tr w:rsidR="002817EF" w:rsidRPr="00843AC4" w14:paraId="60A67283" w14:textId="77777777" w:rsidTr="00F21E9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auto"/>
        </w:tblPrEx>
        <w:trPr>
          <w:trHeight w:val="1118"/>
        </w:trPr>
        <w:tc>
          <w:tcPr>
            <w:tcW w:w="415" w:type="pct"/>
            <w:tcBorders>
              <w:left w:val="single" w:sz="4" w:space="0" w:color="auto"/>
              <w:right w:val="single" w:sz="4" w:space="0" w:color="auto"/>
            </w:tcBorders>
            <w:shd w:val="clear" w:color="auto" w:fill="auto"/>
            <w:vAlign w:val="center"/>
          </w:tcPr>
          <w:p w14:paraId="56481E9F" w14:textId="77777777" w:rsidR="002817EF" w:rsidRPr="00843AC4" w:rsidRDefault="002817EF" w:rsidP="006B46B7">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7CBA13D" w14:textId="21B2E323" w:rsidR="002817EF" w:rsidRPr="00843AC4" w:rsidRDefault="002817EF" w:rsidP="006B46B7">
            <w:pPr>
              <w:spacing w:after="0" w:line="276" w:lineRule="auto"/>
              <w:jc w:val="center"/>
              <w:rPr>
                <w:rFonts w:asciiTheme="minorHAnsi" w:eastAsia="Calibri" w:hAnsiTheme="minorHAnsi" w:cs="Arial"/>
                <w:color w:val="000000" w:themeColor="text1"/>
                <w:sz w:val="20"/>
              </w:rPr>
            </w:pPr>
            <w:r>
              <w:rPr>
                <w:rFonts w:asciiTheme="minorHAnsi" w:hAnsiTheme="minorHAnsi"/>
                <w:sz w:val="20"/>
              </w:rPr>
              <w:t>2 41 01</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49F57514" w14:textId="74A2BB75" w:rsidR="002817EF" w:rsidRPr="00843AC4" w:rsidRDefault="002817EF" w:rsidP="006B46B7">
            <w:pPr>
              <w:spacing w:after="0" w:line="276" w:lineRule="auto"/>
              <w:jc w:val="left"/>
              <w:rPr>
                <w:rFonts w:asciiTheme="minorHAnsi" w:hAnsiTheme="minorHAnsi" w:cs="Arial"/>
                <w:sz w:val="20"/>
              </w:rPr>
            </w:pPr>
            <w:r>
              <w:rPr>
                <w:rFonts w:asciiTheme="minorHAnsi" w:hAnsiTheme="minorHAnsi"/>
                <w:sz w:val="20"/>
              </w:rPr>
              <w:t>Number of expanded or modernised research centres</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52D2217B" w14:textId="77777777" w:rsidR="005F50B9" w:rsidRPr="00843AC4" w:rsidRDefault="005F50B9" w:rsidP="005F50B9">
            <w:pPr>
              <w:spacing w:after="0" w:line="276" w:lineRule="auto"/>
              <w:rPr>
                <w:rFonts w:asciiTheme="minorHAnsi" w:hAnsiTheme="minorHAnsi" w:cs="Arial"/>
                <w:sz w:val="20"/>
              </w:rPr>
            </w:pPr>
            <w:r>
              <w:rPr>
                <w:rFonts w:asciiTheme="minorHAnsi" w:hAnsiTheme="minorHAnsi"/>
                <w:sz w:val="20"/>
              </w:rPr>
              <w:t>The applicant is required to specify this indicator in the annex to the aid application / Implementation Report – Overview of key outputs contributing to the ERDF project indicators.</w:t>
            </w:r>
          </w:p>
          <w:p w14:paraId="6FD5B42B" w14:textId="0377B96F" w:rsidR="00B4428F" w:rsidRPr="00843AC4" w:rsidRDefault="00B4428F" w:rsidP="00B4428F">
            <w:pPr>
              <w:spacing w:line="276" w:lineRule="auto"/>
              <w:rPr>
                <w:rFonts w:asciiTheme="minorHAnsi" w:hAnsiTheme="minorHAnsi" w:cs="Arial"/>
                <w:sz w:val="20"/>
              </w:rPr>
            </w:pPr>
            <w:r>
              <w:rPr>
                <w:rFonts w:asciiTheme="minorHAnsi" w:hAnsiTheme="minorHAnsi"/>
                <w:sz w:val="20"/>
              </w:rPr>
              <w:t>It is necessary to specify the indicator value in the year when the target value is reached, i.e. in the year when expanded or modernised research centre is delivered for use / purchased equipment is commissioned (e.g. issuing the use permit, approval of test/pilot operation, etc.).</w:t>
            </w:r>
          </w:p>
          <w:p w14:paraId="746DB779" w14:textId="77777777" w:rsidR="00B4428F" w:rsidRPr="00843AC4" w:rsidRDefault="00B4428F" w:rsidP="00B4428F">
            <w:pPr>
              <w:spacing w:line="276" w:lineRule="auto"/>
              <w:rPr>
                <w:rFonts w:asciiTheme="minorHAnsi" w:hAnsiTheme="minorHAnsi" w:cs="Arial"/>
                <w:sz w:val="20"/>
              </w:rPr>
            </w:pPr>
            <w:r>
              <w:rPr>
                <w:rFonts w:asciiTheme="minorHAnsi" w:hAnsiTheme="minorHAnsi"/>
                <w:sz w:val="20"/>
              </w:rPr>
              <w:t>Project Implementation Report:</w:t>
            </w:r>
          </w:p>
          <w:p w14:paraId="68996AE3" w14:textId="22B682F3" w:rsidR="002817EF" w:rsidRPr="00843AC4" w:rsidRDefault="00B4428F" w:rsidP="006B46B7">
            <w:pPr>
              <w:spacing w:line="276" w:lineRule="auto"/>
              <w:rPr>
                <w:rFonts w:asciiTheme="minorHAnsi" w:hAnsiTheme="minorHAnsi" w:cs="Arial"/>
                <w:sz w:val="20"/>
              </w:rPr>
            </w:pPr>
            <w:r>
              <w:rPr>
                <w:rFonts w:asciiTheme="minorHAnsi" w:hAnsiTheme="minorHAnsi"/>
                <w:sz w:val="20"/>
              </w:rPr>
              <w:t>It is necessary to submit a copy of the use permit, delivery and/or acceptance certificate or another relevant document, as well as an accounting document – proof of purchase, document on the inclusion into assets (e.g. inventory card) depending on the type of infrastructure.  If such a document has already been submitted, e.g. as part of a submitted request for payment, it is sufficient to make a reference to it.</w:t>
            </w:r>
          </w:p>
        </w:tc>
      </w:tr>
      <w:tr w:rsidR="00F0778B" w:rsidRPr="00843AC4" w14:paraId="1D2CD518" w14:textId="77777777" w:rsidTr="00F21E99">
        <w:trPr>
          <w:trHeight w:val="1828"/>
        </w:trPr>
        <w:tc>
          <w:tcPr>
            <w:tcW w:w="415" w:type="pct"/>
            <w:vMerge w:val="restart"/>
            <w:tcBorders>
              <w:left w:val="single" w:sz="4" w:space="0" w:color="auto"/>
              <w:right w:val="single" w:sz="4" w:space="0" w:color="000000" w:themeColor="text1"/>
            </w:tcBorders>
            <w:shd w:val="clear" w:color="auto" w:fill="FFFFFF" w:themeFill="background1"/>
            <w:textDirection w:val="btLr"/>
            <w:vAlign w:val="center"/>
          </w:tcPr>
          <w:p w14:paraId="7424D631" w14:textId="77777777" w:rsidR="00F0778B" w:rsidRPr="00843AC4" w:rsidRDefault="00F0778B" w:rsidP="00F0778B">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auto"/>
              <w:left w:val="single" w:sz="4" w:space="0" w:color="000000" w:themeColor="text1"/>
              <w:right w:val="single" w:sz="4" w:space="0" w:color="000000" w:themeColor="text1"/>
            </w:tcBorders>
            <w:shd w:val="clear" w:color="auto" w:fill="FFFFFF" w:themeFill="background1"/>
            <w:vAlign w:val="center"/>
          </w:tcPr>
          <w:p w14:paraId="4439F87B" w14:textId="77777777" w:rsidR="00F0778B" w:rsidRPr="00843AC4" w:rsidRDefault="00F0778B" w:rsidP="00F0778B">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2 03 12</w:t>
            </w:r>
          </w:p>
        </w:tc>
        <w:tc>
          <w:tcPr>
            <w:tcW w:w="1392" w:type="pct"/>
            <w:tcBorders>
              <w:top w:val="single" w:sz="4" w:space="0" w:color="auto"/>
              <w:left w:val="single" w:sz="4" w:space="0" w:color="000000" w:themeColor="text1"/>
              <w:right w:val="single" w:sz="4" w:space="0" w:color="000000" w:themeColor="text1"/>
            </w:tcBorders>
            <w:shd w:val="clear" w:color="auto" w:fill="auto"/>
          </w:tcPr>
          <w:p w14:paraId="7EFE6910" w14:textId="77777777" w:rsidR="00F0778B" w:rsidRPr="00843AC4" w:rsidRDefault="00F0778B" w:rsidP="00F0778B">
            <w:pPr>
              <w:spacing w:before="100" w:beforeAutospacing="1" w:after="100" w:afterAutospacing="1" w:line="276" w:lineRule="auto"/>
              <w:jc w:val="left"/>
              <w:rPr>
                <w:rFonts w:asciiTheme="minorHAnsi" w:eastAsia="Calibri" w:hAnsiTheme="minorHAnsi" w:cs="Arial"/>
                <w:sz w:val="20"/>
              </w:rPr>
            </w:pPr>
            <w:r>
              <w:rPr>
                <w:rFonts w:asciiTheme="minorHAnsi" w:hAnsiTheme="minorHAnsi"/>
                <w:sz w:val="20"/>
              </w:rPr>
              <w:t>Number of participations of aided research teams carried out in international cooperation programmes</w:t>
            </w:r>
          </w:p>
        </w:tc>
        <w:tc>
          <w:tcPr>
            <w:tcW w:w="2645" w:type="pct"/>
            <w:tcBorders>
              <w:top w:val="single" w:sz="4" w:space="0" w:color="auto"/>
              <w:left w:val="single" w:sz="4" w:space="0" w:color="000000" w:themeColor="text1"/>
              <w:right w:val="single" w:sz="4" w:space="0" w:color="auto"/>
            </w:tcBorders>
            <w:shd w:val="clear" w:color="auto" w:fill="auto"/>
          </w:tcPr>
          <w:p w14:paraId="0111779D" w14:textId="02198F94" w:rsidR="00F0778B" w:rsidRPr="00843AC4" w:rsidRDefault="00F0778B" w:rsidP="00F0778B">
            <w:pPr>
              <w:spacing w:before="100" w:beforeAutospacing="1" w:after="100" w:afterAutospacing="1" w:line="276" w:lineRule="auto"/>
              <w:rPr>
                <w:rFonts w:asciiTheme="minorHAnsi" w:eastAsia="Calibri" w:hAnsiTheme="minorHAnsi" w:cs="Arial"/>
                <w:color w:val="000000" w:themeColor="text1"/>
                <w:sz w:val="20"/>
              </w:rPr>
            </w:pPr>
            <w:r>
              <w:rPr>
                <w:rFonts w:asciiTheme="minorHAnsi" w:hAnsiTheme="minorHAnsi"/>
                <w:color w:val="000000" w:themeColor="text1"/>
                <w:sz w:val="20"/>
              </w:rPr>
              <w:t xml:space="preserve">The indicator values ​​are monitored regularly during the project. </w:t>
            </w:r>
          </w:p>
          <w:p w14:paraId="16266BA0" w14:textId="384E1E1E" w:rsidR="00F0778B" w:rsidRPr="00843AC4" w:rsidRDefault="00F0778B" w:rsidP="00F0778B">
            <w:pPr>
              <w:spacing w:before="100" w:beforeAutospacing="1" w:after="100" w:afterAutospacing="1" w:line="276" w:lineRule="auto"/>
              <w:rPr>
                <w:rFonts w:asciiTheme="minorHAnsi" w:eastAsia="Calibri" w:hAnsiTheme="minorHAnsi" w:cs="Arial"/>
                <w:color w:val="000000" w:themeColor="text1"/>
                <w:sz w:val="20"/>
              </w:rPr>
            </w:pPr>
            <w:r>
              <w:rPr>
                <w:rFonts w:asciiTheme="minorHAnsi" w:hAnsiTheme="minorHAnsi"/>
                <w:color w:val="000000" w:themeColor="text1"/>
                <w:sz w:val="20"/>
              </w:rPr>
              <w:t>International Cooperation Programmes are funds which the applicant obtains in international tenders, e.g. in Horizon 2020 (2014–2020), the EU’s framework programme for research and innovation.</w:t>
            </w:r>
          </w:p>
          <w:p w14:paraId="5AFB8555" w14:textId="3E95C160" w:rsidR="00F0778B" w:rsidRPr="00843AC4" w:rsidRDefault="00F0778B" w:rsidP="00F0778B">
            <w:pPr>
              <w:spacing w:after="0" w:line="276" w:lineRule="auto"/>
              <w:rPr>
                <w:rFonts w:asciiTheme="minorHAnsi" w:eastAsia="Calibri" w:hAnsiTheme="minorHAnsi" w:cs="Arial"/>
                <w:color w:val="000000"/>
                <w:sz w:val="20"/>
              </w:rPr>
            </w:pPr>
            <w:r>
              <w:rPr>
                <w:rFonts w:asciiTheme="minorHAnsi" w:hAnsiTheme="minorHAnsi"/>
                <w:color w:val="000000"/>
                <w:sz w:val="20"/>
              </w:rPr>
              <w:t>This indicator will also include such participation of the aided research team, where the project financed by the international cooperation programme further develops/builds on the research of the aided OP RDE project from this Call, and where the project implementation also involves members of the OP RDE expert team (i.e. participation in project implementation by the beneficiary/partner).</w:t>
            </w:r>
          </w:p>
          <w:p w14:paraId="7E36F9A9" w14:textId="22CB8115" w:rsidR="00F0778B" w:rsidRPr="00843AC4" w:rsidRDefault="00F0778B" w:rsidP="00F0778B">
            <w:pPr>
              <w:spacing w:after="0" w:line="276" w:lineRule="auto"/>
              <w:rPr>
                <w:rFonts w:asciiTheme="minorHAnsi" w:eastAsia="Calibri" w:hAnsiTheme="minorHAnsi" w:cs="Arial"/>
                <w:color w:val="000000"/>
                <w:sz w:val="20"/>
              </w:rPr>
            </w:pPr>
            <w:r>
              <w:rPr>
                <w:rFonts w:asciiTheme="minorHAnsi" w:hAnsiTheme="minorHAnsi"/>
                <w:color w:val="000000"/>
                <w:sz w:val="20"/>
              </w:rPr>
              <w:t xml:space="preserve">Attached to the Implementation Report is a copy of the valid Grant Agreement or a similar legal act which is concluded between the provider and the beneficiary / beneficiary group. If the research team aided from OP RDE (or the institution in which it operates) is not specifically mentioned in the Grant Agreement (e.g. because it is one of the consortium members, rather than the coordinator), it is also necessary to submit a copy of the Partnership Agreement of the consortium, or its equivalent. </w:t>
            </w:r>
          </w:p>
          <w:p w14:paraId="1E14C095" w14:textId="77777777"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color w:val="000000"/>
                <w:sz w:val="20"/>
              </w:rPr>
              <w:t>The originals are kept for on-the-spot control.</w:t>
            </w:r>
          </w:p>
        </w:tc>
      </w:tr>
      <w:tr w:rsidR="00F0778B" w:rsidRPr="00843AC4" w14:paraId="5E1FF8B7" w14:textId="77777777" w:rsidTr="00F21E99">
        <w:trPr>
          <w:trHeight w:val="7928"/>
        </w:trPr>
        <w:tc>
          <w:tcPr>
            <w:tcW w:w="415" w:type="pct"/>
            <w:vMerge/>
            <w:tcBorders>
              <w:left w:val="single" w:sz="4" w:space="0" w:color="auto"/>
              <w:right w:val="single" w:sz="4" w:space="0" w:color="000000" w:themeColor="text1"/>
            </w:tcBorders>
            <w:shd w:val="clear" w:color="auto" w:fill="FFFFFF" w:themeFill="background1"/>
            <w:textDirection w:val="btLr"/>
            <w:vAlign w:val="center"/>
          </w:tcPr>
          <w:p w14:paraId="5BF7BFB3" w14:textId="77777777" w:rsidR="00F0778B" w:rsidRPr="00843AC4" w:rsidRDefault="00F0778B" w:rsidP="00F0778B">
            <w:pPr>
              <w:spacing w:after="0" w:line="276" w:lineRule="auto"/>
              <w:ind w:left="113" w:right="113"/>
              <w:jc w:val="center"/>
              <w:rPr>
                <w:rFonts w:asciiTheme="minorHAnsi" w:eastAsia="Calibri" w:hAnsiTheme="minorHAnsi" w:cs="Arial"/>
                <w:color w:val="000000" w:themeColor="text1"/>
                <w:sz w:val="20"/>
              </w:rPr>
            </w:pPr>
          </w:p>
        </w:tc>
        <w:tc>
          <w:tcPr>
            <w:tcW w:w="548" w:type="pc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4A8228E4" w14:textId="77777777" w:rsidR="00F0778B" w:rsidRPr="00843AC4" w:rsidRDefault="00F0778B" w:rsidP="00F0778B">
            <w:pPr>
              <w:spacing w:after="0" w:line="276" w:lineRule="auto"/>
              <w:jc w:val="center"/>
              <w:rPr>
                <w:rFonts w:asciiTheme="minorHAnsi" w:eastAsia="Calibri" w:hAnsiTheme="minorHAnsi" w:cs="Arial"/>
                <w:color w:val="000000" w:themeColor="text1"/>
                <w:sz w:val="20"/>
              </w:rPr>
            </w:pPr>
          </w:p>
          <w:p w14:paraId="7E679E1F" w14:textId="77777777" w:rsidR="00F0778B" w:rsidRPr="00843AC4" w:rsidRDefault="00F0778B" w:rsidP="00F0778B">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2 02 11</w:t>
            </w:r>
          </w:p>
        </w:tc>
        <w:tc>
          <w:tcPr>
            <w:tcW w:w="1392" w:type="pct"/>
            <w:tcBorders>
              <w:top w:val="single" w:sz="4" w:space="0" w:color="000000" w:themeColor="text1"/>
              <w:left w:val="single" w:sz="4" w:space="0" w:color="000000" w:themeColor="text1"/>
              <w:right w:val="single" w:sz="4" w:space="0" w:color="000000" w:themeColor="text1"/>
            </w:tcBorders>
            <w:shd w:val="clear" w:color="auto" w:fill="auto"/>
          </w:tcPr>
          <w:p w14:paraId="682A0FA8" w14:textId="77777777" w:rsidR="00F0778B" w:rsidRPr="00843AC4" w:rsidRDefault="00F0778B" w:rsidP="00F0778B">
            <w:pPr>
              <w:spacing w:before="100" w:beforeAutospacing="1" w:after="100" w:afterAutospacing="1" w:line="276" w:lineRule="auto"/>
              <w:jc w:val="left"/>
              <w:rPr>
                <w:rFonts w:asciiTheme="minorHAnsi" w:eastAsia="Calibri" w:hAnsiTheme="minorHAnsi" w:cs="Arial"/>
                <w:sz w:val="20"/>
              </w:rPr>
            </w:pPr>
            <w:r>
              <w:rPr>
                <w:rFonts w:asciiTheme="minorHAnsi" w:hAnsiTheme="minorHAnsi"/>
                <w:sz w:val="20"/>
              </w:rPr>
              <w:t>Specialised publications created by aided entities (selected types of documents)</w:t>
            </w:r>
          </w:p>
        </w:tc>
        <w:tc>
          <w:tcPr>
            <w:tcW w:w="2645" w:type="pct"/>
            <w:tcBorders>
              <w:top w:val="single" w:sz="4" w:space="0" w:color="000000" w:themeColor="text1"/>
              <w:left w:val="single" w:sz="4" w:space="0" w:color="000000" w:themeColor="text1"/>
              <w:right w:val="single" w:sz="4" w:space="0" w:color="auto"/>
            </w:tcBorders>
            <w:shd w:val="clear" w:color="auto" w:fill="auto"/>
          </w:tcPr>
          <w:p w14:paraId="30A79EBC" w14:textId="77777777"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sz w:val="20"/>
              </w:rPr>
              <w:t>The reported value is the value since the start of the physical implementation of the project in the monitoring period. Specialised publications – must be related to the professional focus of the project.</w:t>
            </w:r>
          </w:p>
          <w:p w14:paraId="2981720F" w14:textId="77777777" w:rsidR="00F0778B" w:rsidRPr="00843AC4" w:rsidRDefault="00F0778B" w:rsidP="00F0778B">
            <w:pPr>
              <w:spacing w:after="0" w:line="276" w:lineRule="auto"/>
              <w:rPr>
                <w:rFonts w:asciiTheme="minorHAnsi" w:eastAsia="Calibri" w:hAnsiTheme="minorHAnsi" w:cs="Arial"/>
                <w:sz w:val="20"/>
              </w:rPr>
            </w:pPr>
          </w:p>
          <w:p w14:paraId="6601622B" w14:textId="1F01D5CE" w:rsidR="00F0778B" w:rsidRPr="00843AC4" w:rsidRDefault="00F0778B" w:rsidP="00D566E5">
            <w:pPr>
              <w:spacing w:after="0" w:line="276" w:lineRule="auto"/>
              <w:rPr>
                <w:rFonts w:asciiTheme="minorHAnsi" w:eastAsia="Calibri" w:hAnsiTheme="minorHAnsi" w:cs="Arial"/>
                <w:sz w:val="20"/>
              </w:rPr>
            </w:pPr>
            <w:r>
              <w:rPr>
                <w:rFonts w:asciiTheme="minorHAnsi" w:hAnsiTheme="minorHAnsi"/>
                <w:sz w:val="20"/>
              </w:rPr>
              <w:t>In the annex to the project implementation report, it is sufficient to present the list of publications. The list must include the exact link to the online version of the publication or DOI identifier which allows unequivocal tracing of the inclusion of the publication in Thomson Reuters Web of Science or Scopus, ERIH PLUS. It is also necessary to specify the author (or co-author) and the institution for which he/she publishes. For selected items of the list, it is possible to request copies of documents proving e.g. the link to the aided entity and its workers (especially applies to timesheets of workers with and FTE with the beneficiary/partner) or the very existence of the printed publication. The originals of these documents may be randomly checked on site. If the same publication is presented in several projects approved under the OP RDE, it will be factored in proportionally in favour of each aided beneficiary, e.g. depending on the prevailing number of authors of the result, or the number of chapters, etc. It is therefore necessary that when presenting jointly achieved results, the institutions aided from OP RDE always report only a proportion of the result based on mutual agreement.</w:t>
            </w:r>
          </w:p>
        </w:tc>
      </w:tr>
      <w:tr w:rsidR="00F0778B" w:rsidRPr="00843AC4" w:rsidDel="000C7D81" w14:paraId="03C9A25C" w14:textId="77777777" w:rsidTr="00F21E99">
        <w:trPr>
          <w:trHeight w:val="1250"/>
        </w:trPr>
        <w:tc>
          <w:tcPr>
            <w:tcW w:w="415" w:type="pct"/>
            <w:vMerge/>
            <w:tcBorders>
              <w:left w:val="single" w:sz="4" w:space="0" w:color="auto"/>
              <w:right w:val="single" w:sz="4" w:space="0" w:color="000000" w:themeColor="text1"/>
            </w:tcBorders>
            <w:shd w:val="clear" w:color="auto" w:fill="FFFFFF" w:themeFill="background1"/>
            <w:vAlign w:val="center"/>
          </w:tcPr>
          <w:p w14:paraId="0B95704E" w14:textId="77777777" w:rsidR="00F0778B" w:rsidRPr="00843AC4" w:rsidRDefault="00F0778B" w:rsidP="00F0778B">
            <w:pPr>
              <w:spacing w:after="0" w:line="276" w:lineRule="auto"/>
              <w:jc w:val="center"/>
              <w:rPr>
                <w:rFonts w:asciiTheme="minorHAnsi" w:eastAsia="Calibri" w:hAnsiTheme="minorHAnsi" w:cs="Arial"/>
                <w:color w:val="000000" w:themeColor="text1"/>
                <w:sz w:val="20"/>
              </w:rPr>
            </w:pPr>
          </w:p>
        </w:tc>
        <w:tc>
          <w:tcPr>
            <w:tcW w:w="548" w:type="pct"/>
            <w:tcBorders>
              <w:left w:val="single" w:sz="4" w:space="0" w:color="000000" w:themeColor="text1"/>
              <w:right w:val="single" w:sz="4" w:space="0" w:color="000000" w:themeColor="text1"/>
            </w:tcBorders>
            <w:shd w:val="clear" w:color="auto" w:fill="FFFFFF" w:themeFill="background1"/>
            <w:vAlign w:val="center"/>
          </w:tcPr>
          <w:p w14:paraId="7F02226B" w14:textId="77777777" w:rsidR="00F0778B" w:rsidRPr="00843AC4" w:rsidRDefault="00F0778B" w:rsidP="00F0778B">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2 02 16</w:t>
            </w:r>
          </w:p>
        </w:tc>
        <w:tc>
          <w:tcPr>
            <w:tcW w:w="1392" w:type="pct"/>
            <w:tcBorders>
              <w:left w:val="single" w:sz="4" w:space="0" w:color="000000" w:themeColor="text1"/>
              <w:right w:val="single" w:sz="4" w:space="0" w:color="000000" w:themeColor="text1"/>
            </w:tcBorders>
            <w:shd w:val="clear" w:color="auto" w:fill="FFFFFF" w:themeFill="background1"/>
          </w:tcPr>
          <w:p w14:paraId="0FEF6B05" w14:textId="77777777" w:rsidR="00F0778B" w:rsidRPr="00843AC4" w:rsidRDefault="00F0778B" w:rsidP="00F0778B">
            <w:pPr>
              <w:spacing w:before="100" w:beforeAutospacing="1" w:after="100" w:afterAutospacing="1" w:line="276" w:lineRule="auto"/>
              <w:jc w:val="left"/>
              <w:rPr>
                <w:rFonts w:asciiTheme="minorHAnsi" w:eastAsia="Calibri" w:hAnsiTheme="minorHAnsi" w:cs="Arial"/>
                <w:sz w:val="20"/>
              </w:rPr>
            </w:pPr>
            <w:r>
              <w:rPr>
                <w:rFonts w:asciiTheme="minorHAnsi" w:hAnsiTheme="minorHAnsi"/>
                <w:sz w:val="20"/>
              </w:rPr>
              <w:t>Scientific publications in co-authorship with researchers from abroad created by the aided entities (selected types of documents)</w:t>
            </w:r>
          </w:p>
        </w:tc>
        <w:tc>
          <w:tcPr>
            <w:tcW w:w="2645" w:type="pct"/>
            <w:tcBorders>
              <w:left w:val="single" w:sz="4" w:space="0" w:color="000000" w:themeColor="text1"/>
              <w:right w:val="single" w:sz="4" w:space="0" w:color="auto"/>
            </w:tcBorders>
            <w:shd w:val="clear" w:color="auto" w:fill="FFFFFF" w:themeFill="background1"/>
          </w:tcPr>
          <w:p w14:paraId="6EE953F0" w14:textId="77777777"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sz w:val="20"/>
              </w:rPr>
              <w:t>The reported value is the value since the start of the physical implementation of the project in the monitoring period. Specialised publications – must be related to the professional focus of the project.</w:t>
            </w:r>
          </w:p>
          <w:p w14:paraId="53239A87" w14:textId="1A27672C"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sz w:val="20"/>
              </w:rPr>
              <w:t>In the annex to the project implementation report, it is sufficient to present the list of publications. The list must include the exact link to the online version of the publication or DOI identifier which allows unequivocal tracing of the inclusion of the publication in Thomson Reuters Web of Science or Scopus, ERIH PLUS. It is also necessary to specify the author (or co-author) and the institution for which he/she publishes. For selected items of the list, it is possible to request copies of documents proving e.g. the link to the aided entity and its workers (especially applies to timesheets of workers with and FTE with the beneficiary/partner) or the very existence of the printed publication. The originals of these documents may be randomly checked on site. If the same publication will be presented in several projects approved under the OP RDE, it will be factored in proportionally in favour of each aided beneficiary, e.g. depending on the prevailing number of authors of the result, or the number of chapters, etc. It is therefore necessary that when reporting jointly achieved results, the institutions aided from OP RDE always report only a proportion of the result based on mutual agreement.</w:t>
            </w:r>
          </w:p>
          <w:p w14:paraId="42034609" w14:textId="77777777" w:rsidR="000A7768" w:rsidRPr="00843AC4" w:rsidRDefault="000A7768" w:rsidP="00F0778B">
            <w:pPr>
              <w:spacing w:after="0" w:line="276" w:lineRule="auto"/>
              <w:rPr>
                <w:rFonts w:asciiTheme="minorHAnsi" w:eastAsia="Calibri" w:hAnsiTheme="minorHAnsi" w:cs="Arial"/>
                <w:sz w:val="20"/>
              </w:rPr>
            </w:pPr>
          </w:p>
          <w:p w14:paraId="08461614" w14:textId="33E92160" w:rsidR="000A7768" w:rsidRPr="00843AC4" w:rsidRDefault="000A7768" w:rsidP="00F0778B">
            <w:pPr>
              <w:spacing w:after="0" w:line="276" w:lineRule="auto"/>
              <w:rPr>
                <w:rFonts w:asciiTheme="minorHAnsi" w:eastAsia="Calibri" w:hAnsiTheme="minorHAnsi" w:cs="Arial"/>
                <w:sz w:val="20"/>
              </w:rPr>
            </w:pPr>
            <w:r>
              <w:rPr>
                <w:rFonts w:asciiTheme="minorHAnsi" w:eastAsiaTheme="minorHAnsi" w:hAnsiTheme="minorHAnsi"/>
                <w:sz w:val="20"/>
              </w:rPr>
              <w:t>The indicator is a subset of indicator 2 02 11.</w:t>
            </w:r>
          </w:p>
        </w:tc>
      </w:tr>
      <w:tr w:rsidR="000A7768" w:rsidRPr="00843AC4" w:rsidDel="000C7D81" w14:paraId="3F301C2F" w14:textId="77777777" w:rsidTr="00F21E99">
        <w:trPr>
          <w:trHeight w:val="1250"/>
        </w:trPr>
        <w:tc>
          <w:tcPr>
            <w:tcW w:w="415" w:type="pct"/>
            <w:vMerge/>
            <w:tcBorders>
              <w:left w:val="single" w:sz="4" w:space="0" w:color="auto"/>
              <w:right w:val="single" w:sz="4" w:space="0" w:color="000000" w:themeColor="text1"/>
            </w:tcBorders>
            <w:shd w:val="clear" w:color="auto" w:fill="FFFFFF" w:themeFill="background1"/>
            <w:vAlign w:val="center"/>
          </w:tcPr>
          <w:p w14:paraId="67B2121A" w14:textId="77777777" w:rsidR="000A7768" w:rsidRPr="00843AC4" w:rsidRDefault="000A7768" w:rsidP="00F0778B">
            <w:pPr>
              <w:spacing w:after="0" w:line="276" w:lineRule="auto"/>
              <w:jc w:val="center"/>
              <w:rPr>
                <w:rFonts w:asciiTheme="minorHAnsi" w:eastAsia="Calibri" w:hAnsiTheme="minorHAnsi" w:cs="Arial"/>
                <w:color w:val="000000" w:themeColor="text1"/>
                <w:sz w:val="20"/>
              </w:rPr>
            </w:pPr>
          </w:p>
        </w:tc>
        <w:tc>
          <w:tcPr>
            <w:tcW w:w="548" w:type="pct"/>
            <w:tcBorders>
              <w:left w:val="single" w:sz="4" w:space="0" w:color="000000" w:themeColor="text1"/>
              <w:right w:val="single" w:sz="4" w:space="0" w:color="000000" w:themeColor="text1"/>
            </w:tcBorders>
            <w:shd w:val="clear" w:color="auto" w:fill="FFFFFF" w:themeFill="background1"/>
            <w:vAlign w:val="center"/>
          </w:tcPr>
          <w:p w14:paraId="356D52F3" w14:textId="514893B1" w:rsidR="000A7768" w:rsidRPr="00843AC4" w:rsidRDefault="000A7768" w:rsidP="00F0778B">
            <w:pPr>
              <w:spacing w:after="0" w:line="276" w:lineRule="auto"/>
              <w:jc w:val="center"/>
              <w:rPr>
                <w:rFonts w:asciiTheme="minorHAnsi" w:eastAsia="Calibri" w:hAnsiTheme="minorHAnsi" w:cs="Arial"/>
                <w:color w:val="000000" w:themeColor="text1"/>
                <w:sz w:val="20"/>
              </w:rPr>
            </w:pPr>
            <w:r>
              <w:rPr>
                <w:rFonts w:asciiTheme="minorHAnsi" w:eastAsiaTheme="minorHAnsi" w:hAnsiTheme="minorHAnsi"/>
                <w:color w:val="000000"/>
                <w:sz w:val="20"/>
              </w:rPr>
              <w:t>2 02 13</w:t>
            </w:r>
          </w:p>
        </w:tc>
        <w:tc>
          <w:tcPr>
            <w:tcW w:w="1392" w:type="pct"/>
            <w:tcBorders>
              <w:left w:val="single" w:sz="4" w:space="0" w:color="000000" w:themeColor="text1"/>
              <w:right w:val="single" w:sz="4" w:space="0" w:color="000000" w:themeColor="text1"/>
            </w:tcBorders>
            <w:shd w:val="clear" w:color="auto" w:fill="FFFFFF" w:themeFill="background1"/>
          </w:tcPr>
          <w:p w14:paraId="3E141682" w14:textId="7A180E08" w:rsidR="000A7768" w:rsidRPr="00843AC4" w:rsidRDefault="000A7768" w:rsidP="00F0778B">
            <w:pPr>
              <w:spacing w:before="100" w:beforeAutospacing="1" w:after="100" w:afterAutospacing="1" w:line="276" w:lineRule="auto"/>
              <w:jc w:val="left"/>
              <w:rPr>
                <w:rFonts w:asciiTheme="minorHAnsi" w:eastAsia="Calibri" w:hAnsiTheme="minorHAnsi" w:cs="Arial"/>
                <w:sz w:val="20"/>
              </w:rPr>
            </w:pPr>
            <w:r>
              <w:rPr>
                <w:rFonts w:asciiTheme="minorHAnsi" w:eastAsiaTheme="minorHAnsi" w:hAnsiTheme="minorHAnsi"/>
                <w:sz w:val="20"/>
              </w:rPr>
              <w:t>Publications in co-authorship of research organisations and enterprises (selected types of documents)</w:t>
            </w:r>
          </w:p>
        </w:tc>
        <w:tc>
          <w:tcPr>
            <w:tcW w:w="2645" w:type="pct"/>
            <w:tcBorders>
              <w:left w:val="single" w:sz="4" w:space="0" w:color="000000" w:themeColor="text1"/>
              <w:right w:val="single" w:sz="4" w:space="0" w:color="auto"/>
            </w:tcBorders>
            <w:shd w:val="clear" w:color="auto" w:fill="FFFFFF" w:themeFill="background1"/>
          </w:tcPr>
          <w:p w14:paraId="300542A9" w14:textId="77777777" w:rsidR="000A7768" w:rsidRPr="00843AC4" w:rsidRDefault="000A7768" w:rsidP="000A7768">
            <w:pPr>
              <w:spacing w:after="0" w:line="276" w:lineRule="auto"/>
              <w:rPr>
                <w:rFonts w:asciiTheme="minorHAnsi" w:eastAsia="Calibri" w:hAnsiTheme="minorHAnsi" w:cs="Arial"/>
                <w:sz w:val="20"/>
              </w:rPr>
            </w:pPr>
            <w:r>
              <w:rPr>
                <w:rFonts w:asciiTheme="minorHAnsi" w:hAnsiTheme="minorHAnsi"/>
                <w:sz w:val="20"/>
              </w:rPr>
              <w:t>The reported value is the value since the start of the physical implementation of the project in the monitoring period. Specialised publications – must be related to the professional focus of the project.</w:t>
            </w:r>
          </w:p>
          <w:p w14:paraId="492088D0" w14:textId="77777777" w:rsidR="00D566E5" w:rsidRDefault="00D566E5" w:rsidP="000A7768">
            <w:pPr>
              <w:spacing w:after="0" w:line="276" w:lineRule="auto"/>
              <w:rPr>
                <w:rFonts w:asciiTheme="minorHAnsi" w:eastAsia="Calibri" w:hAnsiTheme="minorHAnsi" w:cs="Arial"/>
                <w:sz w:val="20"/>
              </w:rPr>
            </w:pPr>
          </w:p>
          <w:p w14:paraId="1196BA20" w14:textId="74ADC30C" w:rsidR="000A7768" w:rsidRPr="00843AC4" w:rsidRDefault="000A7768" w:rsidP="000A7768">
            <w:pPr>
              <w:spacing w:after="0" w:line="276" w:lineRule="auto"/>
              <w:rPr>
                <w:rFonts w:asciiTheme="minorHAnsi" w:eastAsia="Calibri" w:hAnsiTheme="minorHAnsi" w:cs="Arial"/>
                <w:sz w:val="20"/>
              </w:rPr>
            </w:pPr>
            <w:r>
              <w:rPr>
                <w:rFonts w:asciiTheme="minorHAnsi" w:hAnsiTheme="minorHAnsi"/>
                <w:sz w:val="20"/>
              </w:rPr>
              <w:t>In the annex to the project implementation report, it is sufficient to present the list of publications. The list must include the exact link to the online version of the publication or DOI identifier which allows unequivocal tracing of the inclusion of the publication in Thomson Reuters Web of Science or Scopus, ERIH PLUS. It is also necessary to specify the author (or co-author) and the institution for which he/she publishes. For selected items of the list, it is possible to request copies of documents proving e.g. the link to the aided entity and its staff (especially applies to timesheets of staff with and FTE with the beneficiary/partner) or the very existence of the printed publication. The originals of these documents may be randomly checked on site. If the same publication will be presented in several projects approved under the OP RDE, it will be factored in proportionally in favour of each aided beneficiary, e.g. depending on the prevailing number of authors of the result, or the number of chapters, etc. It is therefore necessary that when reporting jointly achieved results, the institutions aided from OP RDE always report only a proportion of the result based on mutual agreement.</w:t>
            </w:r>
          </w:p>
          <w:p w14:paraId="35267B96" w14:textId="06037410" w:rsidR="000A7768" w:rsidRPr="00843AC4" w:rsidRDefault="000A7768" w:rsidP="000A7768">
            <w:pPr>
              <w:spacing w:after="0" w:line="276" w:lineRule="auto"/>
              <w:rPr>
                <w:rFonts w:asciiTheme="minorHAnsi" w:eastAsia="Calibri" w:hAnsiTheme="minorHAnsi" w:cs="Arial"/>
                <w:sz w:val="20"/>
              </w:rPr>
            </w:pPr>
          </w:p>
          <w:p w14:paraId="23B05816" w14:textId="38132C35" w:rsidR="000A7768" w:rsidRPr="00843AC4" w:rsidRDefault="000A7768" w:rsidP="000A7768">
            <w:pPr>
              <w:spacing w:after="0" w:line="276" w:lineRule="auto"/>
              <w:rPr>
                <w:rFonts w:asciiTheme="minorHAnsi" w:eastAsia="Calibri" w:hAnsiTheme="minorHAnsi" w:cs="Arial"/>
                <w:sz w:val="20"/>
              </w:rPr>
            </w:pPr>
            <w:r>
              <w:rPr>
                <w:rFonts w:asciiTheme="minorHAnsi" w:eastAsiaTheme="minorHAnsi" w:hAnsiTheme="minorHAnsi"/>
                <w:sz w:val="20"/>
              </w:rPr>
              <w:t>The indicator is a subset of indicator 2 02 11.</w:t>
            </w:r>
          </w:p>
        </w:tc>
      </w:tr>
      <w:tr w:rsidR="00F0778B" w:rsidRPr="00843AC4" w:rsidDel="000C7D81" w14:paraId="2B64E2BC" w14:textId="77777777" w:rsidTr="00F21E99">
        <w:trPr>
          <w:trHeight w:val="828"/>
        </w:trPr>
        <w:tc>
          <w:tcPr>
            <w:tcW w:w="415" w:type="pct"/>
            <w:vMerge/>
            <w:tcBorders>
              <w:left w:val="single" w:sz="4" w:space="0" w:color="auto"/>
              <w:right w:val="single" w:sz="4" w:space="0" w:color="000000" w:themeColor="text1"/>
            </w:tcBorders>
            <w:shd w:val="clear" w:color="auto" w:fill="FFFFFF" w:themeFill="background1"/>
            <w:vAlign w:val="center"/>
          </w:tcPr>
          <w:p w14:paraId="69665386" w14:textId="77777777" w:rsidR="00F0778B" w:rsidRPr="00843AC4" w:rsidRDefault="00F0778B" w:rsidP="00F0778B">
            <w:pPr>
              <w:spacing w:after="0" w:line="276" w:lineRule="auto"/>
              <w:jc w:val="center"/>
              <w:rPr>
                <w:rFonts w:asciiTheme="minorHAnsi" w:eastAsia="Calibri" w:hAnsiTheme="minorHAnsi" w:cs="Arial"/>
                <w:color w:val="000000" w:themeColor="text1"/>
                <w:sz w:val="20"/>
              </w:rPr>
            </w:pPr>
          </w:p>
        </w:tc>
        <w:tc>
          <w:tcPr>
            <w:tcW w:w="548" w:type="pct"/>
            <w:tcBorders>
              <w:left w:val="single" w:sz="4" w:space="0" w:color="000000" w:themeColor="text1"/>
              <w:right w:val="single" w:sz="4" w:space="0" w:color="000000" w:themeColor="text1"/>
            </w:tcBorders>
            <w:shd w:val="clear" w:color="auto" w:fill="FFFFFF" w:themeFill="background1"/>
            <w:vAlign w:val="center"/>
          </w:tcPr>
          <w:p w14:paraId="159F2D0D" w14:textId="77777777" w:rsidR="00F0778B" w:rsidRPr="00843AC4" w:rsidRDefault="00F0778B" w:rsidP="00F0778B">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2 20 11</w:t>
            </w:r>
          </w:p>
        </w:tc>
        <w:tc>
          <w:tcPr>
            <w:tcW w:w="1392" w:type="pct"/>
            <w:tcBorders>
              <w:left w:val="single" w:sz="4" w:space="0" w:color="000000" w:themeColor="text1"/>
              <w:right w:val="single" w:sz="4" w:space="0" w:color="000000" w:themeColor="text1"/>
            </w:tcBorders>
            <w:shd w:val="clear" w:color="auto" w:fill="FFFFFF" w:themeFill="background1"/>
          </w:tcPr>
          <w:p w14:paraId="168FF862" w14:textId="77777777" w:rsidR="00F0778B" w:rsidRPr="00843AC4" w:rsidRDefault="00F0778B" w:rsidP="00F0778B">
            <w:pPr>
              <w:spacing w:before="100" w:beforeAutospacing="1" w:after="100" w:afterAutospacing="1" w:line="276" w:lineRule="auto"/>
              <w:jc w:val="left"/>
              <w:rPr>
                <w:rFonts w:asciiTheme="minorHAnsi" w:eastAsia="Calibri" w:hAnsiTheme="minorHAnsi" w:cs="Arial"/>
                <w:sz w:val="20"/>
              </w:rPr>
            </w:pPr>
            <w:r>
              <w:rPr>
                <w:rFonts w:asciiTheme="minorHAnsi" w:hAnsiTheme="minorHAnsi"/>
                <w:sz w:val="20"/>
              </w:rPr>
              <w:t>International patent applications (PCT) created by aided entities</w:t>
            </w:r>
          </w:p>
        </w:tc>
        <w:tc>
          <w:tcPr>
            <w:tcW w:w="2645" w:type="pct"/>
            <w:tcBorders>
              <w:left w:val="single" w:sz="4" w:space="0" w:color="000000" w:themeColor="text1"/>
              <w:right w:val="single" w:sz="4" w:space="0" w:color="auto"/>
            </w:tcBorders>
            <w:shd w:val="clear" w:color="auto" w:fill="FFFFFF" w:themeFill="background1"/>
          </w:tcPr>
          <w:p w14:paraId="2C3884F8" w14:textId="77777777"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sz w:val="20"/>
              </w:rPr>
              <w:t>The reported value is the value since the start of the physical implementation of the project in the monitoring period.</w:t>
            </w:r>
          </w:p>
          <w:p w14:paraId="0F51EEDF" w14:textId="074FF7AA"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sz w:val="20"/>
              </w:rPr>
              <w:t xml:space="preserve">Included are patent applications in international phase of procedure which have successfully passed formal evaluation, depending on the year the application was filed. </w:t>
            </w:r>
          </w:p>
          <w:p w14:paraId="55458D25" w14:textId="451D79B1"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sz w:val="20"/>
              </w:rPr>
              <w:t>The data comes from the Office of Industrial Property (data taken from WIPO). For more information see http://www.upv.cz/cs/prumyslova-prava/vynalezy-patenty/prihlasovani-do-zahranici/mezinarodni-prihlasky-pct.htm.</w:t>
            </w:r>
          </w:p>
          <w:p w14:paraId="68449DC1" w14:textId="77777777" w:rsidR="00F0778B" w:rsidRPr="00843AC4" w:rsidRDefault="00F0778B" w:rsidP="00F0778B">
            <w:pPr>
              <w:spacing w:after="0" w:line="276" w:lineRule="auto"/>
              <w:rPr>
                <w:rFonts w:asciiTheme="minorHAnsi" w:eastAsia="Calibri" w:hAnsiTheme="minorHAnsi" w:cs="Arial"/>
                <w:sz w:val="20"/>
              </w:rPr>
            </w:pPr>
            <w:r>
              <w:rPr>
                <w:rFonts w:asciiTheme="minorHAnsi" w:hAnsiTheme="minorHAnsi"/>
                <w:sz w:val="20"/>
              </w:rPr>
              <w:t>Demonstrated by a link / copy of the International Search Report (ISR) performed for PCT Applications by the International Searching Authority (ISA), from which it will be possible to verify the existence of the application, the inventors, the name/text of the invention and information on the date of filing the patent application. For selected items, it is possible to request copies of documents proving e.g. the link to the R&amp;D centre workers. The originals of these documents may be randomly checked on site.</w:t>
            </w:r>
          </w:p>
        </w:tc>
      </w:tr>
      <w:tr w:rsidR="00B4428F" w:rsidRPr="00843AC4" w:rsidDel="000C7D81" w14:paraId="2DC82260" w14:textId="77777777" w:rsidTr="00F21E99">
        <w:trPr>
          <w:trHeight w:val="828"/>
        </w:trPr>
        <w:tc>
          <w:tcPr>
            <w:tcW w:w="415" w:type="pct"/>
            <w:tcBorders>
              <w:left w:val="single" w:sz="4" w:space="0" w:color="auto"/>
              <w:right w:val="single" w:sz="4" w:space="0" w:color="000000" w:themeColor="text1"/>
            </w:tcBorders>
            <w:shd w:val="clear" w:color="auto" w:fill="FFFFFF" w:themeFill="background1"/>
            <w:vAlign w:val="center"/>
          </w:tcPr>
          <w:p w14:paraId="725766D1" w14:textId="058E34C1" w:rsidR="00B4428F" w:rsidRPr="00843AC4" w:rsidRDefault="00B4428F" w:rsidP="00B4428F">
            <w:pPr>
              <w:spacing w:after="0" w:line="276" w:lineRule="auto"/>
              <w:jc w:val="center"/>
              <w:rPr>
                <w:rFonts w:asciiTheme="minorHAnsi" w:eastAsia="Calibri" w:hAnsiTheme="minorHAnsi" w:cs="Arial"/>
                <w:color w:val="000000" w:themeColor="text1"/>
                <w:sz w:val="20"/>
              </w:rPr>
            </w:pPr>
          </w:p>
        </w:tc>
        <w:tc>
          <w:tcPr>
            <w:tcW w:w="548" w:type="pct"/>
            <w:tcBorders>
              <w:left w:val="single" w:sz="4" w:space="0" w:color="000000" w:themeColor="text1"/>
              <w:right w:val="single" w:sz="4" w:space="0" w:color="000000" w:themeColor="text1"/>
            </w:tcBorders>
            <w:shd w:val="clear" w:color="auto" w:fill="FFFFFF" w:themeFill="background1"/>
            <w:vAlign w:val="center"/>
          </w:tcPr>
          <w:p w14:paraId="1E105BC9" w14:textId="34C3CC3A" w:rsidR="00B4428F" w:rsidRPr="00843AC4" w:rsidRDefault="00B4428F" w:rsidP="00B4428F">
            <w:pPr>
              <w:spacing w:after="0" w:line="276" w:lineRule="auto"/>
              <w:jc w:val="center"/>
              <w:rPr>
                <w:rFonts w:asciiTheme="minorHAnsi" w:eastAsia="Calibri" w:hAnsiTheme="minorHAnsi" w:cs="Arial"/>
                <w:color w:val="000000" w:themeColor="text1"/>
                <w:sz w:val="20"/>
              </w:rPr>
            </w:pPr>
            <w:r>
              <w:rPr>
                <w:rFonts w:asciiTheme="minorHAnsi" w:hAnsiTheme="minorHAnsi"/>
                <w:color w:val="000000" w:themeColor="text1"/>
                <w:sz w:val="20"/>
              </w:rPr>
              <w:t>5 43 10</w:t>
            </w:r>
          </w:p>
        </w:tc>
        <w:tc>
          <w:tcPr>
            <w:tcW w:w="1392" w:type="pct"/>
            <w:tcBorders>
              <w:left w:val="single" w:sz="4" w:space="0" w:color="000000" w:themeColor="text1"/>
              <w:right w:val="single" w:sz="4" w:space="0" w:color="000000" w:themeColor="text1"/>
            </w:tcBorders>
            <w:shd w:val="clear" w:color="auto" w:fill="FFFFFF" w:themeFill="background1"/>
          </w:tcPr>
          <w:p w14:paraId="749DEB3C" w14:textId="0E8D0AF3" w:rsidR="00B4428F" w:rsidRPr="00843AC4" w:rsidRDefault="00B4428F" w:rsidP="00B4428F">
            <w:pPr>
              <w:spacing w:before="100" w:beforeAutospacing="1" w:after="100" w:afterAutospacing="1" w:line="276" w:lineRule="auto"/>
              <w:jc w:val="left"/>
              <w:rPr>
                <w:rFonts w:asciiTheme="minorHAnsi" w:eastAsia="Calibri" w:hAnsiTheme="minorHAnsi" w:cs="Arial"/>
                <w:sz w:val="20"/>
              </w:rPr>
            </w:pPr>
            <w:r>
              <w:rPr>
                <w:rFonts w:asciiTheme="minorHAnsi" w:hAnsiTheme="minorHAnsi"/>
                <w:sz w:val="20"/>
              </w:rPr>
              <w:t>Number of aided cooperations</w:t>
            </w:r>
          </w:p>
        </w:tc>
        <w:tc>
          <w:tcPr>
            <w:tcW w:w="2645" w:type="pct"/>
            <w:tcBorders>
              <w:left w:val="single" w:sz="4" w:space="0" w:color="000000" w:themeColor="text1"/>
              <w:right w:val="single" w:sz="4" w:space="0" w:color="auto"/>
            </w:tcBorders>
            <w:shd w:val="clear" w:color="auto" w:fill="FFFFFF" w:themeFill="background1"/>
          </w:tcPr>
          <w:p w14:paraId="208530AB" w14:textId="61E8A9FD" w:rsidR="00B4428F" w:rsidRPr="00843AC4" w:rsidRDefault="00B4428F" w:rsidP="00B4428F">
            <w:pPr>
              <w:spacing w:line="276" w:lineRule="auto"/>
              <w:rPr>
                <w:rFonts w:asciiTheme="minorHAnsi" w:eastAsia="Calibri" w:hAnsiTheme="minorHAnsi" w:cs="Arial"/>
                <w:color w:val="000000" w:themeColor="text1"/>
                <w:sz w:val="20"/>
              </w:rPr>
            </w:pPr>
            <w:r>
              <w:rPr>
                <w:rFonts w:asciiTheme="minorHAnsi" w:hAnsiTheme="minorHAnsi"/>
                <w:color w:val="000000" w:themeColor="text1"/>
                <w:sz w:val="20"/>
              </w:rPr>
              <w:t>Collaboration will be established during the project; it is demonstrated for the first time no later than in the penultimate project Implementation Report by means of a contract / agreement / memorandum of cooperation, or a similar document, and a cooperation progress report.</w:t>
            </w:r>
          </w:p>
          <w:p w14:paraId="56DD2550" w14:textId="77777777" w:rsidR="00B4428F" w:rsidRPr="00843AC4" w:rsidRDefault="00B4428F" w:rsidP="00B4428F">
            <w:pPr>
              <w:spacing w:line="276" w:lineRule="auto"/>
              <w:rPr>
                <w:rFonts w:asciiTheme="minorHAnsi" w:eastAsia="Calibri" w:hAnsiTheme="minorHAnsi" w:cs="Arial"/>
                <w:color w:val="000000" w:themeColor="text1"/>
                <w:sz w:val="20"/>
              </w:rPr>
            </w:pPr>
            <w:r>
              <w:rPr>
                <w:rFonts w:asciiTheme="minorHAnsi" w:hAnsiTheme="minorHAnsi"/>
                <w:color w:val="000000" w:themeColor="text1"/>
                <w:sz w:val="20"/>
              </w:rPr>
              <w:t>The contract/agreement/memorandum must generally include the following elements:</w:t>
            </w:r>
          </w:p>
          <w:p w14:paraId="7CED44AD" w14:textId="77777777" w:rsidR="00B4428F" w:rsidRPr="00843AC4" w:rsidRDefault="00B4428F" w:rsidP="00B4428F">
            <w:pPr>
              <w:spacing w:line="276" w:lineRule="auto"/>
              <w:rPr>
                <w:rFonts w:asciiTheme="minorHAnsi" w:eastAsia="Calibri" w:hAnsiTheme="minorHAnsi" w:cs="Arial"/>
                <w:color w:val="000000" w:themeColor="text1"/>
                <w:sz w:val="20"/>
              </w:rPr>
            </w:pPr>
            <w:r>
              <w:rPr>
                <w:rFonts w:asciiTheme="minorHAnsi" w:hAnsiTheme="minorHAnsi"/>
                <w:color w:val="000000" w:themeColor="text1"/>
                <w:sz w:val="20"/>
              </w:rPr>
              <w:t>The parties, purpose/objective, factual description of the cooperation and the period for which cooperation is established.</w:t>
            </w:r>
          </w:p>
          <w:p w14:paraId="3570A027" w14:textId="16D25225" w:rsidR="00B4428F" w:rsidRPr="00843AC4" w:rsidRDefault="00B4428F" w:rsidP="00B4428F">
            <w:pPr>
              <w:spacing w:line="276" w:lineRule="auto"/>
              <w:rPr>
                <w:rFonts w:asciiTheme="minorHAnsi" w:eastAsia="Calibri" w:hAnsiTheme="minorHAnsi" w:cs="Arial"/>
                <w:color w:val="000000" w:themeColor="text1"/>
                <w:sz w:val="20"/>
              </w:rPr>
            </w:pPr>
            <w:r>
              <w:rPr>
                <w:rFonts w:asciiTheme="minorHAnsi" w:hAnsiTheme="minorHAnsi"/>
                <w:color w:val="000000" w:themeColor="text1"/>
                <w:sz w:val="20"/>
              </w:rPr>
              <w:t>The final progress cooperation report is submitted as part of the project's Final Implementation Report.</w:t>
            </w:r>
          </w:p>
          <w:p w14:paraId="695645FE" w14:textId="3CBCC306" w:rsidR="00B4428F" w:rsidRPr="00843AC4" w:rsidRDefault="00B4428F" w:rsidP="00B4428F">
            <w:pPr>
              <w:spacing w:after="0" w:line="276" w:lineRule="auto"/>
              <w:rPr>
                <w:rFonts w:asciiTheme="minorHAnsi" w:eastAsia="Calibri" w:hAnsiTheme="minorHAnsi" w:cs="Arial"/>
                <w:sz w:val="20"/>
              </w:rPr>
            </w:pPr>
            <w:r>
              <w:rPr>
                <w:rFonts w:asciiTheme="minorHAnsi" w:hAnsiTheme="minorHAnsi"/>
                <w:color w:val="000000" w:themeColor="text1"/>
                <w:sz w:val="20"/>
              </w:rPr>
              <w:t>It is necessary to submit copies; the originals are kept by the beneficiary with project documentation for on-the-spot controls.</w:t>
            </w:r>
          </w:p>
        </w:tc>
      </w:tr>
    </w:tbl>
    <w:p w14:paraId="585B162B" w14:textId="77777777" w:rsidR="00B2149A" w:rsidRPr="00843AC4" w:rsidRDefault="00B2149A" w:rsidP="006B46B7">
      <w:pPr>
        <w:spacing w:line="276" w:lineRule="auto"/>
        <w:rPr>
          <w:rFonts w:asciiTheme="minorHAnsi" w:eastAsiaTheme="majorEastAsia" w:hAnsiTheme="minorHAnsi" w:cs="Arial"/>
        </w:rPr>
      </w:pPr>
    </w:p>
    <w:p w14:paraId="14A08822" w14:textId="77777777" w:rsidR="00927E25" w:rsidRDefault="007A30FD" w:rsidP="006B46B7">
      <w:pPr>
        <w:spacing w:line="276" w:lineRule="auto"/>
        <w:rPr>
          <w:rFonts w:asciiTheme="minorHAnsi" w:hAnsiTheme="minorHAnsi"/>
          <w:sz w:val="22"/>
          <w:u w:val="single"/>
        </w:rPr>
      </w:pPr>
      <w:r>
        <w:rPr>
          <w:rFonts w:asciiTheme="minorHAnsi" w:hAnsiTheme="minorHAnsi"/>
          <w:b/>
          <w:sz w:val="22"/>
        </w:rPr>
        <w:t xml:space="preserve">The definitions of OP RDE Indicator are on the MEYS website </w:t>
      </w:r>
      <w:hyperlink r:id="rId23">
        <w:r>
          <w:rPr>
            <w:rStyle w:val="Hypertextovodkaz"/>
            <w:rFonts w:asciiTheme="minorHAnsi" w:hAnsiTheme="minorHAnsi"/>
            <w:b/>
            <w:sz w:val="22"/>
          </w:rPr>
          <w:t>http://www.msmt.cz/strukturalni-fondy-1/monitorovaci-indikatory-op-vvv</w:t>
        </w:r>
      </w:hyperlink>
      <w:r>
        <w:rPr>
          <w:rFonts w:asciiTheme="minorHAnsi" w:hAnsiTheme="minorHAnsi"/>
          <w:b/>
          <w:sz w:val="22"/>
        </w:rPr>
        <w:t xml:space="preserve">; the specifications for the particular Call are specified in the Call. </w:t>
      </w:r>
      <w:r>
        <w:rPr>
          <w:rFonts w:asciiTheme="minorHAnsi" w:hAnsiTheme="minorHAnsi"/>
          <w:sz w:val="22"/>
        </w:rPr>
        <w:t xml:space="preserve">The website also contains document templates for submitting the indicators for project implementation report: </w:t>
      </w:r>
      <w:hyperlink r:id="rId24">
        <w:r>
          <w:rPr>
            <w:rStyle w:val="Hypertextovodkaz"/>
            <w:rFonts w:asciiTheme="minorHAnsi" w:hAnsiTheme="minorHAnsi"/>
            <w:sz w:val="22"/>
          </w:rPr>
          <w:t>http://www.msmt.cz/ /strukturalni-fondy-1/prehled-vzoru-prilohy-monitorovacich-zprav</w:t>
        </w:r>
      </w:hyperlink>
      <w:r>
        <w:rPr>
          <w:rFonts w:asciiTheme="minorHAnsi" w:hAnsiTheme="minorHAnsi"/>
          <w:sz w:val="22"/>
        </w:rPr>
        <w:t>.</w:t>
      </w:r>
      <w:r>
        <w:rPr>
          <w:rFonts w:asciiTheme="minorHAnsi" w:hAnsiTheme="minorHAnsi"/>
          <w:sz w:val="22"/>
          <w:u w:val="single"/>
        </w:rPr>
        <w:t xml:space="preserve"> </w:t>
      </w:r>
    </w:p>
    <w:p w14:paraId="5AA29BE5" w14:textId="6D934EA6" w:rsidR="00B2149A" w:rsidRPr="00843AC4" w:rsidRDefault="007A30FD" w:rsidP="006B46B7">
      <w:pPr>
        <w:spacing w:line="276" w:lineRule="auto"/>
        <w:rPr>
          <w:rFonts w:asciiTheme="minorHAnsi" w:hAnsiTheme="minorHAnsi" w:cs="Arial"/>
          <w:sz w:val="22"/>
          <w:szCs w:val="22"/>
        </w:rPr>
      </w:pPr>
      <w:r>
        <w:rPr>
          <w:rFonts w:asciiTheme="minorHAnsi" w:hAnsiTheme="minorHAnsi"/>
          <w:b/>
          <w:sz w:val="22"/>
        </w:rPr>
        <w:t>Method to measure jobs</w:t>
      </w:r>
    </w:p>
    <w:p w14:paraId="1B9505A1" w14:textId="77777777" w:rsidR="00DE6915" w:rsidRPr="00843AC4" w:rsidRDefault="00B4428F" w:rsidP="00B4428F">
      <w:pPr>
        <w:spacing w:line="276" w:lineRule="auto"/>
        <w:rPr>
          <w:rFonts w:asciiTheme="minorHAnsi" w:hAnsiTheme="minorHAnsi" w:cs="Arial"/>
          <w:sz w:val="22"/>
          <w:szCs w:val="22"/>
        </w:rPr>
      </w:pPr>
      <w:r>
        <w:rPr>
          <w:rFonts w:asciiTheme="minorHAnsi" w:hAnsiTheme="minorHAnsi"/>
          <w:sz w:val="22"/>
        </w:rPr>
        <w:t xml:space="preserve">The OP RDE uses the </w:t>
      </w:r>
      <w:r>
        <w:rPr>
          <w:rFonts w:asciiTheme="minorHAnsi" w:hAnsiTheme="minorHAnsi"/>
          <w:b/>
          <w:sz w:val="22"/>
        </w:rPr>
        <w:t>Full Time Equivalent (FTE)</w:t>
      </w:r>
      <w:r>
        <w:rPr>
          <w:rFonts w:asciiTheme="minorHAnsi" w:hAnsiTheme="minorHAnsi"/>
          <w:sz w:val="22"/>
        </w:rPr>
        <w:t xml:space="preserve">, which indicates the average registered number of R&amp;D employees per FTE dedicated to R&amp;D activities. </w:t>
      </w:r>
    </w:p>
    <w:p w14:paraId="41114B42" w14:textId="77777777" w:rsidR="00DE6915" w:rsidRPr="00843AC4" w:rsidRDefault="00B4428F" w:rsidP="00DE6915">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Theme="minorHAnsi" w:hAnsiTheme="minorHAnsi" w:cs="Arial"/>
          <w:sz w:val="22"/>
          <w:szCs w:val="22"/>
        </w:rPr>
      </w:pPr>
      <w:r>
        <w:rPr>
          <w:rFonts w:asciiTheme="minorHAnsi" w:hAnsiTheme="minorHAnsi"/>
          <w:sz w:val="22"/>
        </w:rPr>
        <w:t xml:space="preserve">One FTE equals one year of (full time) work of an employee involved in R&amp;D. </w:t>
      </w:r>
    </w:p>
    <w:p w14:paraId="6278B5A4" w14:textId="35CC30C7" w:rsidR="00B4428F" w:rsidRPr="00843AC4" w:rsidRDefault="00B4428F" w:rsidP="006B46B7">
      <w:pPr>
        <w:spacing w:line="276" w:lineRule="auto"/>
        <w:rPr>
          <w:rFonts w:asciiTheme="minorHAnsi" w:hAnsiTheme="minorHAnsi" w:cs="Arial"/>
          <w:sz w:val="22"/>
          <w:szCs w:val="22"/>
        </w:rPr>
      </w:pPr>
      <w:r>
        <w:rPr>
          <w:rFonts w:asciiTheme="minorHAnsi" w:hAnsiTheme="minorHAnsi"/>
          <w:sz w:val="22"/>
        </w:rPr>
        <w:t xml:space="preserve">For employees who are engaged in activities other than R&amp;D, only the relevant part of their working capacity is included. </w:t>
      </w:r>
      <w:r>
        <w:rPr>
          <w:rFonts w:asciiTheme="minorHAnsi" w:hAnsiTheme="minorHAnsi"/>
          <w:b/>
          <w:sz w:val="22"/>
        </w:rPr>
        <w:t>As part of the project, for the purposes of the monitoring of indicators</w:t>
      </w:r>
      <w:r>
        <w:rPr>
          <w:rFonts w:asciiTheme="minorHAnsi" w:hAnsiTheme="minorHAnsi"/>
          <w:sz w:val="22"/>
        </w:rPr>
        <w:t xml:space="preserve"> 2 04 00 / CO 24 – </w:t>
      </w:r>
      <w:r>
        <w:rPr>
          <w:rFonts w:asciiTheme="minorHAnsi" w:hAnsiTheme="minorHAnsi"/>
          <w:i/>
          <w:sz w:val="22"/>
        </w:rPr>
        <w:t>Number of new researchers in aided entities</w:t>
      </w:r>
      <w:r>
        <w:rPr>
          <w:rFonts w:asciiTheme="minorHAnsi" w:hAnsiTheme="minorHAnsi"/>
          <w:sz w:val="22"/>
        </w:rPr>
        <w:t xml:space="preserve">, 2 05 00 / CO 25 – </w:t>
      </w:r>
      <w:r>
        <w:rPr>
          <w:rFonts w:asciiTheme="minorHAnsi" w:hAnsiTheme="minorHAnsi"/>
          <w:i/>
          <w:sz w:val="22"/>
        </w:rPr>
        <w:t>Number of researchers working in modernized research infrastructures</w:t>
      </w:r>
      <w:r>
        <w:rPr>
          <w:rFonts w:asciiTheme="minorHAnsi" w:hAnsiTheme="minorHAnsi"/>
          <w:sz w:val="22"/>
        </w:rPr>
        <w:t xml:space="preserve">, 2 04 02 – </w:t>
      </w:r>
      <w:r>
        <w:rPr>
          <w:rFonts w:asciiTheme="minorHAnsi" w:hAnsiTheme="minorHAnsi"/>
          <w:i/>
          <w:sz w:val="22"/>
        </w:rPr>
        <w:t>Number of new researchers in aided entities</w:t>
      </w:r>
      <w:r>
        <w:rPr>
          <w:rFonts w:asciiTheme="minorHAnsi" w:hAnsiTheme="minorHAnsi"/>
          <w:sz w:val="22"/>
        </w:rPr>
        <w:t xml:space="preserve"> – </w:t>
      </w:r>
      <w:r>
        <w:rPr>
          <w:rFonts w:asciiTheme="minorHAnsi" w:hAnsiTheme="minorHAnsi"/>
          <w:i/>
          <w:sz w:val="22"/>
        </w:rPr>
        <w:t>women</w:t>
      </w:r>
      <w:r>
        <w:rPr>
          <w:rFonts w:asciiTheme="minorHAnsi" w:hAnsiTheme="minorHAnsi"/>
          <w:sz w:val="22"/>
        </w:rPr>
        <w:t xml:space="preserve">, 2 05 02 – </w:t>
      </w:r>
      <w:r>
        <w:rPr>
          <w:rFonts w:asciiTheme="minorHAnsi" w:hAnsiTheme="minorHAnsi"/>
          <w:i/>
          <w:sz w:val="22"/>
        </w:rPr>
        <w:t>Number of researchers working in modernized research infrastructures – women</w:t>
      </w:r>
      <w:r>
        <w:rPr>
          <w:rFonts w:asciiTheme="minorHAnsi" w:hAnsiTheme="minorHAnsi"/>
          <w:sz w:val="22"/>
        </w:rPr>
        <w:t xml:space="preserve">, </w:t>
      </w:r>
      <w:r>
        <w:rPr>
          <w:rFonts w:asciiTheme="minorHAnsi" w:hAnsiTheme="minorHAnsi"/>
          <w:b/>
          <w:sz w:val="22"/>
        </w:rPr>
        <w:t>it is not possible to report more than one FTE per individual</w:t>
      </w:r>
      <w:r>
        <w:rPr>
          <w:rFonts w:asciiTheme="minorHAnsi" w:hAnsiTheme="minorHAnsi"/>
          <w:sz w:val="22"/>
        </w:rPr>
        <w:t>.</w:t>
      </w:r>
      <w:r>
        <w:rPr>
          <w:rFonts w:asciiTheme="minorHAnsi" w:hAnsiTheme="minorHAnsi"/>
          <w:b/>
          <w:sz w:val="22"/>
        </w:rPr>
        <w:t xml:space="preserve"> </w:t>
      </w:r>
    </w:p>
    <w:p w14:paraId="32FBA6DA" w14:textId="4ED5A404" w:rsidR="00B2149A" w:rsidRPr="00843AC4" w:rsidRDefault="00B2149A" w:rsidP="006B46B7">
      <w:pPr>
        <w:spacing w:line="276" w:lineRule="auto"/>
        <w:rPr>
          <w:rFonts w:asciiTheme="minorHAnsi" w:hAnsiTheme="minorHAnsi" w:cs="Arial"/>
          <w:sz w:val="22"/>
          <w:szCs w:val="22"/>
        </w:rPr>
      </w:pPr>
      <w:r>
        <w:rPr>
          <w:rFonts w:asciiTheme="minorHAnsi" w:hAnsiTheme="minorHAnsi"/>
          <w:sz w:val="22"/>
        </w:rPr>
        <w:t>Employee of the beneficiary/partner means a person with links to the employer in the form of an employment contract or agreement to perform work (APW) or agreement to complete a job (ACJ). The maximum value reported for an employee working full-time is 1; for an employee working part time, it is the fraction of the full-time employment; and for external worker (working on APW or ACJ) it is the fraction of the working year that the worker actually worked.</w:t>
      </w:r>
    </w:p>
    <w:p w14:paraId="7B3CC71E" w14:textId="26706077" w:rsidR="009B4DE7" w:rsidRPr="00843AC4" w:rsidRDefault="00D05C74" w:rsidP="00843AC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1739" w:name="_Toc427682115"/>
      <w:bookmarkStart w:id="1740" w:name="_Toc441754277"/>
      <w:bookmarkStart w:id="1741" w:name="_Toc442197452"/>
      <w:bookmarkStart w:id="1742" w:name="_Toc484442252"/>
      <w:bookmarkStart w:id="1743" w:name="_Toc485652088"/>
      <w:bookmarkStart w:id="1744" w:name="_Toc488818449"/>
      <w:bookmarkEnd w:id="1730"/>
      <w:bookmarkEnd w:id="1731"/>
      <w:bookmarkEnd w:id="1732"/>
      <w:bookmarkEnd w:id="1733"/>
      <w:bookmarkEnd w:id="1734"/>
      <w:bookmarkEnd w:id="1735"/>
      <w:bookmarkEnd w:id="1736"/>
      <w:bookmarkEnd w:id="1737"/>
      <w:bookmarkEnd w:id="1738"/>
      <w:r>
        <w:rPr>
          <w:rFonts w:asciiTheme="minorHAnsi" w:eastAsiaTheme="majorEastAsia" w:hAnsiTheme="minorHAnsi"/>
          <w:b/>
          <w:color w:val="4F81BD" w:themeColor="accent1"/>
          <w:sz w:val="26"/>
        </w:rPr>
        <w:t>Penalties due to beneficiary irregularity</w:t>
      </w:r>
      <w:bookmarkEnd w:id="1739"/>
      <w:bookmarkEnd w:id="1740"/>
      <w:bookmarkEnd w:id="1741"/>
      <w:bookmarkEnd w:id="1742"/>
      <w:bookmarkEnd w:id="1743"/>
      <w:bookmarkEnd w:id="1744"/>
    </w:p>
    <w:p w14:paraId="65AFC681" w14:textId="77777777" w:rsidR="007D11E5" w:rsidRPr="00843AC4" w:rsidRDefault="00B2149A"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 and in the legal act on the granting/transfer of aid.</w:t>
      </w:r>
    </w:p>
    <w:p w14:paraId="235F1F67" w14:textId="7536A4FA" w:rsidR="00D56474" w:rsidRDefault="003E146F" w:rsidP="00B966ED">
      <w:pPr>
        <w:pStyle w:val="Nadpis1"/>
        <w:numPr>
          <w:ilvl w:val="0"/>
          <w:numId w:val="30"/>
        </w:numPr>
        <w:spacing w:before="240" w:after="240" w:line="276" w:lineRule="auto"/>
        <w:rPr>
          <w:rFonts w:asciiTheme="minorHAnsi" w:hAnsiTheme="minorHAnsi"/>
          <w:caps/>
        </w:rPr>
      </w:pPr>
      <w:bookmarkStart w:id="1745" w:name="_Toc409201614"/>
      <w:bookmarkStart w:id="1746" w:name="_Toc409202370"/>
      <w:bookmarkStart w:id="1747" w:name="_Toc412627650"/>
      <w:bookmarkStart w:id="1748" w:name="_Toc412639839"/>
      <w:bookmarkStart w:id="1749" w:name="_Toc412640033"/>
      <w:bookmarkStart w:id="1750" w:name="_Toc412645853"/>
      <w:bookmarkStart w:id="1751" w:name="_Toc412649440"/>
      <w:bookmarkStart w:id="1752" w:name="_Toc412649998"/>
      <w:bookmarkStart w:id="1753" w:name="_Toc412651209"/>
      <w:bookmarkStart w:id="1754" w:name="_Toc413063553"/>
      <w:bookmarkStart w:id="1755" w:name="_Toc413082881"/>
      <w:bookmarkStart w:id="1756" w:name="_Toc415141493"/>
      <w:bookmarkStart w:id="1757" w:name="_Toc415141673"/>
      <w:bookmarkStart w:id="1758" w:name="_Toc415145863"/>
      <w:bookmarkStart w:id="1759" w:name="_Toc417047941"/>
      <w:bookmarkStart w:id="1760" w:name="_Toc417303592"/>
      <w:bookmarkStart w:id="1761" w:name="_Toc417307054"/>
      <w:bookmarkStart w:id="1762" w:name="_Toc417497995"/>
      <w:bookmarkStart w:id="1763" w:name="_Toc417500869"/>
      <w:bookmarkStart w:id="1764" w:name="_Toc420087136"/>
      <w:bookmarkStart w:id="1765" w:name="_Toc420089958"/>
      <w:bookmarkStart w:id="1766" w:name="_Toc421689298"/>
      <w:bookmarkStart w:id="1767" w:name="_Toc424032740"/>
      <w:bookmarkStart w:id="1768" w:name="_Toc424038617"/>
      <w:bookmarkStart w:id="1769" w:name="_Toc441754278"/>
      <w:bookmarkStart w:id="1770" w:name="_Toc442197453"/>
      <w:bookmarkStart w:id="1771" w:name="_Toc484442253"/>
      <w:r>
        <w:rPr>
          <w:rFonts w:asciiTheme="minorHAnsi" w:hAnsiTheme="minorHAnsi"/>
          <w:caps/>
        </w:rPr>
        <w:t xml:space="preserve"> </w:t>
      </w:r>
      <w:bookmarkStart w:id="1772" w:name="_Toc485652089"/>
      <w:bookmarkStart w:id="1773" w:name="_Toc488818450"/>
      <w:r w:rsidR="00A77F04">
        <w:rPr>
          <w:rFonts w:asciiTheme="minorHAnsi" w:hAnsiTheme="minorHAnsi"/>
          <w:caps/>
        </w:rPr>
        <w:t xml:space="preserve">Chapter – </w:t>
      </w:r>
      <w:r w:rsidR="00927E25">
        <w:rPr>
          <w:rFonts w:asciiTheme="minorHAnsi" w:hAnsiTheme="minorHAnsi"/>
          <w:caps/>
        </w:rPr>
        <w:t xml:space="preserve">public </w:t>
      </w:r>
      <w:r w:rsidR="00A77F04">
        <w:rPr>
          <w:rFonts w:asciiTheme="minorHAnsi" w:hAnsiTheme="minorHAnsi"/>
          <w:caps/>
        </w:rPr>
        <w:t>Procurement</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14:paraId="1BEF9E3A" w14:textId="56090302" w:rsidR="00442FFD" w:rsidRDefault="00442FFD" w:rsidP="00442FFD">
      <w:pPr>
        <w:keepNext/>
        <w:keepLines/>
        <w:numPr>
          <w:ilvl w:val="1"/>
          <w:numId w:val="30"/>
        </w:numPr>
        <w:spacing w:before="240" w:after="240"/>
        <w:ind w:left="709" w:hanging="709"/>
        <w:outlineLvl w:val="1"/>
        <w:rPr>
          <w:rFonts w:asciiTheme="minorHAnsi" w:eastAsiaTheme="majorEastAsia" w:hAnsiTheme="minorHAnsi"/>
          <w:b/>
          <w:color w:val="4F81BD" w:themeColor="accent1"/>
          <w:sz w:val="26"/>
        </w:rPr>
      </w:pPr>
      <w:bookmarkStart w:id="1774" w:name="_Toc485652090"/>
      <w:bookmarkStart w:id="1775" w:name="_Toc488818451"/>
      <w:r w:rsidRPr="00442FFD">
        <w:rPr>
          <w:rFonts w:asciiTheme="minorHAnsi" w:eastAsiaTheme="majorEastAsia" w:hAnsiTheme="minorHAnsi"/>
          <w:b/>
          <w:color w:val="4F81BD" w:themeColor="accent1"/>
          <w:sz w:val="26"/>
        </w:rPr>
        <w:t>Effect</w:t>
      </w:r>
      <w:bookmarkEnd w:id="1774"/>
      <w:bookmarkEnd w:id="1775"/>
    </w:p>
    <w:p w14:paraId="57DF048B" w14:textId="5E420735" w:rsidR="00442FFD" w:rsidRDefault="00442FFD" w:rsidP="003E146F">
      <w:pPr>
        <w:keepNext/>
        <w:keepLines/>
        <w:spacing w:before="240" w:after="240"/>
        <w:rPr>
          <w:rFonts w:asciiTheme="minorHAnsi" w:eastAsiaTheme="majorEastAsia" w:hAnsiTheme="minorHAnsi"/>
          <w:b/>
          <w:color w:val="4F81BD" w:themeColor="accent1"/>
          <w:sz w:val="26"/>
        </w:rPr>
      </w:pPr>
      <w:r>
        <w:rPr>
          <w:rFonts w:asciiTheme="minorHAnsi" w:hAnsiTheme="minorHAnsi"/>
          <w:sz w:val="22"/>
        </w:rPr>
        <w:t>Specified in the Rules for Applicants and Beneficiaries – General Part.</w:t>
      </w:r>
    </w:p>
    <w:p w14:paraId="4279CF0D" w14:textId="6DDA1A31" w:rsidR="00442FFD" w:rsidRDefault="00442FFD" w:rsidP="00442FFD">
      <w:pPr>
        <w:keepNext/>
        <w:keepLines/>
        <w:numPr>
          <w:ilvl w:val="1"/>
          <w:numId w:val="30"/>
        </w:numPr>
        <w:spacing w:before="240" w:after="240"/>
        <w:ind w:left="709" w:hanging="709"/>
        <w:outlineLvl w:val="1"/>
        <w:rPr>
          <w:rFonts w:asciiTheme="minorHAnsi" w:eastAsiaTheme="majorEastAsia" w:hAnsiTheme="minorHAnsi"/>
          <w:b/>
          <w:color w:val="4F81BD" w:themeColor="accent1"/>
          <w:sz w:val="26"/>
        </w:rPr>
      </w:pPr>
      <w:bookmarkStart w:id="1776" w:name="_Toc485652091"/>
      <w:bookmarkStart w:id="1777" w:name="_Toc488818452"/>
      <w:r w:rsidRPr="00442FFD">
        <w:rPr>
          <w:rFonts w:asciiTheme="minorHAnsi" w:eastAsiaTheme="majorEastAsia" w:hAnsiTheme="minorHAnsi"/>
          <w:b/>
          <w:color w:val="4F81BD" w:themeColor="accent1"/>
          <w:sz w:val="26"/>
        </w:rPr>
        <w:t>General provisions</w:t>
      </w:r>
      <w:bookmarkEnd w:id="1776"/>
      <w:bookmarkEnd w:id="1777"/>
    </w:p>
    <w:p w14:paraId="153B7E34" w14:textId="583B164F" w:rsidR="00442FFD" w:rsidRPr="003E146F" w:rsidRDefault="00442FFD" w:rsidP="003E146F">
      <w:pPr>
        <w:keepNext/>
        <w:keepLines/>
        <w:spacing w:before="240" w:after="240"/>
        <w:jc w:val="left"/>
        <w:rPr>
          <w:rFonts w:asciiTheme="minorHAnsi" w:eastAsiaTheme="majorEastAsia" w:hAnsiTheme="minorHAnsi"/>
          <w:sz w:val="22"/>
          <w:szCs w:val="22"/>
        </w:rPr>
      </w:pPr>
      <w:r>
        <w:rPr>
          <w:rFonts w:asciiTheme="minorHAnsi" w:hAnsiTheme="minorHAnsi"/>
          <w:sz w:val="22"/>
        </w:rPr>
        <w:t>Specified in the Rules for Applicants and Beneficiaries – General Part.</w:t>
      </w:r>
    </w:p>
    <w:p w14:paraId="2E6EDB26" w14:textId="4D81DEF7" w:rsidR="00442FFD" w:rsidRDefault="00442FFD" w:rsidP="00442FFD">
      <w:pPr>
        <w:keepNext/>
        <w:keepLines/>
        <w:numPr>
          <w:ilvl w:val="1"/>
          <w:numId w:val="30"/>
        </w:numPr>
        <w:spacing w:before="240" w:after="240"/>
        <w:ind w:left="709" w:hanging="709"/>
        <w:outlineLvl w:val="1"/>
        <w:rPr>
          <w:rFonts w:asciiTheme="minorHAnsi" w:eastAsiaTheme="majorEastAsia" w:hAnsiTheme="minorHAnsi"/>
          <w:b/>
          <w:color w:val="4F81BD" w:themeColor="accent1"/>
          <w:sz w:val="26"/>
        </w:rPr>
      </w:pPr>
      <w:bookmarkStart w:id="1778" w:name="_Toc485652092"/>
      <w:bookmarkStart w:id="1779" w:name="_Toc488818453"/>
      <w:r w:rsidRPr="00442FFD">
        <w:rPr>
          <w:rFonts w:asciiTheme="minorHAnsi" w:eastAsiaTheme="majorEastAsia" w:hAnsiTheme="minorHAnsi"/>
          <w:b/>
          <w:color w:val="4F81BD" w:themeColor="accent1"/>
          <w:sz w:val="26"/>
        </w:rPr>
        <w:t>Procurement procedure for contracts of small value and higher</w:t>
      </w:r>
      <w:bookmarkEnd w:id="1778"/>
      <w:bookmarkEnd w:id="1779"/>
    </w:p>
    <w:p w14:paraId="6DD3C218" w14:textId="30CA0C0E" w:rsidR="00442FFD" w:rsidRDefault="00442FFD" w:rsidP="003E146F">
      <w:pPr>
        <w:keepNext/>
        <w:keepLines/>
        <w:spacing w:before="240" w:after="240"/>
        <w:rPr>
          <w:rFonts w:asciiTheme="minorHAnsi" w:eastAsiaTheme="majorEastAsia" w:hAnsiTheme="minorHAnsi"/>
          <w:b/>
          <w:color w:val="4F81BD" w:themeColor="accent1"/>
          <w:sz w:val="26"/>
        </w:rPr>
      </w:pPr>
      <w:r>
        <w:rPr>
          <w:rFonts w:asciiTheme="minorHAnsi" w:hAnsiTheme="minorHAnsi"/>
          <w:sz w:val="22"/>
        </w:rPr>
        <w:t>Specified in the Rules for Applicants and Beneficiaries – General Part.</w:t>
      </w:r>
    </w:p>
    <w:p w14:paraId="52421DE6" w14:textId="2DE91A12" w:rsidR="00442FFD" w:rsidRDefault="00442FFD" w:rsidP="00442FFD">
      <w:pPr>
        <w:keepNext/>
        <w:keepLines/>
        <w:numPr>
          <w:ilvl w:val="1"/>
          <w:numId w:val="30"/>
        </w:numPr>
        <w:spacing w:before="240" w:after="240"/>
        <w:ind w:left="709" w:hanging="709"/>
        <w:outlineLvl w:val="1"/>
        <w:rPr>
          <w:rFonts w:asciiTheme="minorHAnsi" w:eastAsiaTheme="majorEastAsia" w:hAnsiTheme="minorHAnsi"/>
          <w:b/>
          <w:color w:val="4F81BD" w:themeColor="accent1"/>
          <w:sz w:val="26"/>
        </w:rPr>
      </w:pPr>
      <w:bookmarkStart w:id="1780" w:name="_Toc485652093"/>
      <w:bookmarkStart w:id="1781" w:name="_Toc488818454"/>
      <w:r w:rsidRPr="00442FFD">
        <w:rPr>
          <w:rFonts w:asciiTheme="minorHAnsi" w:eastAsiaTheme="majorEastAsia" w:hAnsiTheme="minorHAnsi"/>
          <w:b/>
          <w:color w:val="4F81BD" w:themeColor="accent1"/>
          <w:sz w:val="26"/>
        </w:rPr>
        <w:t>Inspection of selection and procurement procedures</w:t>
      </w:r>
      <w:bookmarkEnd w:id="1780"/>
      <w:bookmarkEnd w:id="1781"/>
    </w:p>
    <w:p w14:paraId="523D3752" w14:textId="359E9C95" w:rsidR="00442FFD" w:rsidRDefault="00442FFD" w:rsidP="003E146F">
      <w:pPr>
        <w:keepNext/>
        <w:keepLines/>
        <w:spacing w:before="240" w:after="240"/>
        <w:rPr>
          <w:rFonts w:asciiTheme="minorHAnsi" w:eastAsiaTheme="majorEastAsia" w:hAnsiTheme="minorHAnsi"/>
          <w:b/>
          <w:color w:val="4F81BD" w:themeColor="accent1"/>
          <w:sz w:val="26"/>
        </w:rPr>
      </w:pPr>
      <w:r>
        <w:rPr>
          <w:rFonts w:asciiTheme="minorHAnsi" w:hAnsiTheme="minorHAnsi"/>
          <w:sz w:val="22"/>
        </w:rPr>
        <w:t>Specified in the Rules for Applicants and Beneficiaries – General Part.</w:t>
      </w:r>
    </w:p>
    <w:p w14:paraId="4F208708" w14:textId="4644D1CD" w:rsidR="00442FFD" w:rsidRDefault="00442FFD" w:rsidP="00442FFD">
      <w:pPr>
        <w:keepNext/>
        <w:keepLines/>
        <w:numPr>
          <w:ilvl w:val="1"/>
          <w:numId w:val="30"/>
        </w:numPr>
        <w:spacing w:before="240" w:after="240"/>
        <w:ind w:left="709" w:hanging="709"/>
        <w:outlineLvl w:val="1"/>
        <w:rPr>
          <w:rFonts w:asciiTheme="minorHAnsi" w:eastAsiaTheme="majorEastAsia" w:hAnsiTheme="minorHAnsi"/>
          <w:b/>
          <w:color w:val="4F81BD" w:themeColor="accent1"/>
          <w:sz w:val="26"/>
        </w:rPr>
      </w:pPr>
      <w:bookmarkStart w:id="1782" w:name="_Toc485652094"/>
      <w:bookmarkStart w:id="1783" w:name="_Toc488818455"/>
      <w:r w:rsidRPr="00442FFD">
        <w:rPr>
          <w:rFonts w:asciiTheme="minorHAnsi" w:eastAsiaTheme="majorEastAsia" w:hAnsiTheme="minorHAnsi"/>
          <w:b/>
          <w:color w:val="4F81BD" w:themeColor="accent1"/>
          <w:sz w:val="26"/>
        </w:rPr>
        <w:t>Project savings</w:t>
      </w:r>
      <w:bookmarkEnd w:id="1782"/>
      <w:bookmarkEnd w:id="1783"/>
    </w:p>
    <w:p w14:paraId="2D75ABB7" w14:textId="21D68367" w:rsidR="00CF200E" w:rsidRDefault="00CF200E" w:rsidP="00445452">
      <w:pPr>
        <w:pStyle w:val="Textpoznpodarou"/>
        <w:rPr>
          <w:rFonts w:asciiTheme="minorHAnsi" w:hAnsiTheme="minorHAnsi"/>
          <w:sz w:val="22"/>
        </w:rPr>
      </w:pPr>
      <w:r w:rsidRPr="00F25DFC">
        <w:rPr>
          <w:rFonts w:asciiTheme="minorHAnsi" w:hAnsiTheme="minorHAnsi"/>
          <w:sz w:val="22"/>
          <w:szCs w:val="22"/>
        </w:rPr>
        <w:t xml:space="preserve">Only </w:t>
      </w:r>
      <w:r w:rsidR="00F25DFC">
        <w:rPr>
          <w:rFonts w:asciiTheme="minorHAnsi" w:hAnsiTheme="minorHAnsi"/>
          <w:sz w:val="22"/>
          <w:szCs w:val="22"/>
        </w:rPr>
        <w:t xml:space="preserve">the project savings rules specified </w:t>
      </w:r>
      <w:r w:rsidRPr="00F25DFC">
        <w:rPr>
          <w:rFonts w:asciiTheme="minorHAnsi" w:hAnsiTheme="minorHAnsi"/>
          <w:sz w:val="22"/>
          <w:szCs w:val="22"/>
        </w:rPr>
        <w:t>below are relevant to this Cal</w:t>
      </w:r>
      <w:r w:rsidRPr="00445452">
        <w:rPr>
          <w:rFonts w:asciiTheme="minorHAnsi" w:hAnsiTheme="minorHAnsi"/>
          <w:sz w:val="22"/>
        </w:rPr>
        <w:t>l:</w:t>
      </w:r>
      <w:r w:rsidR="00445452">
        <w:rPr>
          <w:rStyle w:val="Znakapoznpodarou"/>
          <w:rFonts w:asciiTheme="minorHAnsi" w:hAnsiTheme="minorHAnsi"/>
          <w:sz w:val="22"/>
        </w:rPr>
        <w:footnoteReference w:id="19"/>
      </w:r>
    </w:p>
    <w:p w14:paraId="5419C1E1" w14:textId="77777777" w:rsidR="00F25DFC" w:rsidRPr="00445452" w:rsidRDefault="00F25DFC" w:rsidP="003E146F">
      <w:pPr>
        <w:pStyle w:val="Textpoznpodarou"/>
        <w:jc w:val="center"/>
        <w:rPr>
          <w:rFonts w:asciiTheme="minorHAnsi" w:hAnsiTheme="minorHAnsi"/>
          <w:sz w:val="22"/>
        </w:rPr>
      </w:pPr>
    </w:p>
    <w:p w14:paraId="7D0C8DEC" w14:textId="77777777" w:rsidR="00442FFD" w:rsidRPr="00445452" w:rsidRDefault="00442FFD" w:rsidP="00445452">
      <w:pPr>
        <w:spacing w:line="276" w:lineRule="auto"/>
        <w:rPr>
          <w:rFonts w:asciiTheme="minorHAnsi" w:hAnsiTheme="minorHAnsi"/>
          <w:sz w:val="22"/>
        </w:rPr>
      </w:pPr>
      <w:r w:rsidRPr="00445452">
        <w:rPr>
          <w:rFonts w:asciiTheme="minorHAnsi" w:hAnsiTheme="minorHAnsi"/>
          <w:sz w:val="22"/>
        </w:rPr>
        <w:t>If during the procurement procedure a difference between the presumed price of the order and the contracted price appears, project saving is originated.</w:t>
      </w:r>
    </w:p>
    <w:p w14:paraId="512DB3CB" w14:textId="77777777" w:rsidR="00442FFD" w:rsidRPr="00445452" w:rsidRDefault="00442FFD" w:rsidP="00445452">
      <w:pPr>
        <w:spacing w:line="276" w:lineRule="auto"/>
        <w:rPr>
          <w:rFonts w:asciiTheme="minorHAnsi" w:hAnsiTheme="minorHAnsi"/>
          <w:sz w:val="22"/>
        </w:rPr>
      </w:pPr>
      <w:r w:rsidRPr="00445452">
        <w:rPr>
          <w:rFonts w:asciiTheme="minorHAnsi" w:hAnsiTheme="minorHAnsi"/>
          <w:sz w:val="22"/>
        </w:rPr>
        <w:t xml:space="preserve"> – The beneficiary is obliged (by means of change proceeding) to move the saved means to the budget item Saving for distribution. Such saving will always be a non-substantial change of the budget. </w:t>
      </w:r>
    </w:p>
    <w:p w14:paraId="6EB1762F" w14:textId="77777777" w:rsidR="00442FFD" w:rsidRPr="00445452" w:rsidRDefault="00442FFD" w:rsidP="00445452">
      <w:pPr>
        <w:spacing w:line="276" w:lineRule="auto"/>
        <w:rPr>
          <w:rFonts w:asciiTheme="minorHAnsi" w:hAnsiTheme="minorHAnsi"/>
          <w:sz w:val="22"/>
        </w:rPr>
      </w:pPr>
      <w:r w:rsidRPr="00445452">
        <w:rPr>
          <w:rFonts w:asciiTheme="minorHAnsi" w:hAnsiTheme="minorHAnsi"/>
          <w:sz w:val="22"/>
        </w:rPr>
        <w:t xml:space="preserve">– Whenever the cumulative amount of the savings exceeds 10 % from total eligible expenditure of the project, the beneficiary transfers the financial means (by means of nonsubstantial change) to the budget item Saving above 10%. </w:t>
      </w:r>
    </w:p>
    <w:p w14:paraId="62C876B6" w14:textId="2826A33F" w:rsidR="00442FFD" w:rsidRPr="00445452" w:rsidRDefault="00442FFD" w:rsidP="00445452">
      <w:pPr>
        <w:spacing w:line="276" w:lineRule="auto"/>
        <w:rPr>
          <w:rFonts w:asciiTheme="minorHAnsi" w:hAnsiTheme="minorHAnsi"/>
          <w:sz w:val="22"/>
        </w:rPr>
      </w:pPr>
      <w:r w:rsidRPr="00445452">
        <w:rPr>
          <w:rFonts w:asciiTheme="minorHAnsi" w:hAnsiTheme="minorHAnsi"/>
          <w:sz w:val="22"/>
        </w:rPr>
        <w:t>– From the item Saving for distribution the beneficiary transfers the financial means via substantial change without change to the legal act on grant award / transfer to the budget items, where it is able to use them in a meaningful and economic way. The beneficiary usually requests the transfer once a</w:t>
      </w:r>
      <w:r w:rsidR="00927E25">
        <w:rPr>
          <w:rFonts w:asciiTheme="minorHAnsi" w:hAnsiTheme="minorHAnsi"/>
          <w:sz w:val="22"/>
        </w:rPr>
        <w:t> </w:t>
      </w:r>
      <w:r w:rsidRPr="00445452">
        <w:rPr>
          <w:rFonts w:asciiTheme="minorHAnsi" w:hAnsiTheme="minorHAnsi"/>
          <w:sz w:val="22"/>
        </w:rPr>
        <w:t xml:space="preserve">year. In case of current need the beneficiary may request the change at any time. </w:t>
      </w:r>
    </w:p>
    <w:p w14:paraId="20E9D95F" w14:textId="720918AD" w:rsidR="00442FFD" w:rsidRPr="00445452" w:rsidRDefault="00442FFD" w:rsidP="00445452">
      <w:pPr>
        <w:spacing w:line="276" w:lineRule="auto"/>
        <w:rPr>
          <w:rFonts w:asciiTheme="minorHAnsi" w:eastAsiaTheme="majorEastAsia" w:hAnsiTheme="minorHAnsi"/>
          <w:sz w:val="22"/>
        </w:rPr>
      </w:pPr>
      <w:r w:rsidRPr="00445452">
        <w:rPr>
          <w:rFonts w:asciiTheme="minorHAnsi" w:hAnsiTheme="minorHAnsi"/>
          <w:sz w:val="22"/>
        </w:rPr>
        <w:t>However, from the budget item Savings above 10 % the beneficiary shall not transfer the financial means. MA requests from the beneficiary, usually once a year, to submit to MA by means of application for substantial change the proposal for issuing of the change of the legal act on grant award / transfer, by which it decreases the total eligible expenditure of the project by the expenditure statement of the budget item Savings above 10 %. Also the fixed financial indicator is decreased by the same amount, if it is determined to date following the day after deadline for application for substantial change. The beneficiary is recommended to respond to the request by sending the appropriate application for substantial change.</w:t>
      </w:r>
    </w:p>
    <w:p w14:paraId="20B8025A" w14:textId="77777777" w:rsidR="00D56474" w:rsidRPr="00843AC4" w:rsidRDefault="00A77F04" w:rsidP="00B966ED">
      <w:pPr>
        <w:pStyle w:val="Nadpis1"/>
        <w:numPr>
          <w:ilvl w:val="0"/>
          <w:numId w:val="30"/>
        </w:numPr>
        <w:spacing w:before="240" w:after="240" w:line="276" w:lineRule="auto"/>
        <w:rPr>
          <w:rFonts w:asciiTheme="minorHAnsi" w:hAnsiTheme="minorHAnsi" w:cs="Arial"/>
          <w:bCs w:val="0"/>
          <w:caps/>
        </w:rPr>
      </w:pPr>
      <w:bookmarkStart w:id="1784" w:name="_Toc485651204"/>
      <w:bookmarkStart w:id="1785" w:name="_Toc485652095"/>
      <w:bookmarkStart w:id="1786" w:name="_Toc486334491"/>
      <w:bookmarkStart w:id="1787" w:name="_Toc409202386"/>
      <w:bookmarkStart w:id="1788" w:name="_Toc412627675"/>
      <w:bookmarkStart w:id="1789" w:name="_Toc412639864"/>
      <w:bookmarkStart w:id="1790" w:name="_Toc412640058"/>
      <w:bookmarkStart w:id="1791" w:name="_Toc412645876"/>
      <w:bookmarkStart w:id="1792" w:name="_Toc412649465"/>
      <w:bookmarkStart w:id="1793" w:name="_Toc412650023"/>
      <w:bookmarkStart w:id="1794" w:name="_Toc412651234"/>
      <w:bookmarkStart w:id="1795" w:name="_Toc413063575"/>
      <w:bookmarkStart w:id="1796" w:name="_Toc413082903"/>
      <w:bookmarkStart w:id="1797" w:name="_Toc415141515"/>
      <w:bookmarkStart w:id="1798" w:name="_Toc415141695"/>
      <w:bookmarkStart w:id="1799" w:name="_Toc415145885"/>
      <w:bookmarkStart w:id="1800" w:name="_Toc417047969"/>
      <w:bookmarkStart w:id="1801" w:name="_Toc417303616"/>
      <w:bookmarkStart w:id="1802" w:name="_Toc417307078"/>
      <w:bookmarkStart w:id="1803" w:name="_Toc417498019"/>
      <w:bookmarkStart w:id="1804" w:name="_Toc417500893"/>
      <w:bookmarkStart w:id="1805" w:name="_Toc420087161"/>
      <w:bookmarkStart w:id="1806" w:name="_Toc420089983"/>
      <w:bookmarkStart w:id="1807" w:name="_Toc421689299"/>
      <w:bookmarkStart w:id="1808" w:name="_Toc424032741"/>
      <w:bookmarkStart w:id="1809" w:name="_Toc424038618"/>
      <w:bookmarkStart w:id="1810" w:name="_Toc441754279"/>
      <w:bookmarkStart w:id="1811" w:name="_Toc442197454"/>
      <w:bookmarkStart w:id="1812" w:name="_Toc484442254"/>
      <w:bookmarkStart w:id="1813" w:name="_Toc485652096"/>
      <w:bookmarkStart w:id="1814" w:name="_Toc413063576"/>
      <w:bookmarkStart w:id="1815" w:name="_Toc413082904"/>
      <w:bookmarkStart w:id="1816" w:name="_Toc415141516"/>
      <w:bookmarkStart w:id="1817" w:name="_Toc415141696"/>
      <w:bookmarkStart w:id="1818" w:name="_Toc415145886"/>
      <w:bookmarkStart w:id="1819" w:name="_Toc417047970"/>
      <w:bookmarkStart w:id="1820" w:name="_Toc417303617"/>
      <w:bookmarkStart w:id="1821" w:name="_Toc417307079"/>
      <w:bookmarkStart w:id="1822" w:name="_Toc417498020"/>
      <w:bookmarkStart w:id="1823" w:name="_Toc417500894"/>
      <w:bookmarkStart w:id="1824" w:name="_Toc420087162"/>
      <w:bookmarkStart w:id="1825" w:name="_Toc420089984"/>
      <w:bookmarkStart w:id="1826" w:name="_Toc488818456"/>
      <w:bookmarkEnd w:id="1784"/>
      <w:bookmarkEnd w:id="1785"/>
      <w:bookmarkEnd w:id="1786"/>
      <w:r>
        <w:rPr>
          <w:rFonts w:asciiTheme="minorHAnsi" w:hAnsiTheme="minorHAnsi"/>
          <w:caps/>
        </w:rPr>
        <w:t>Chapter – P</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r>
        <w:rPr>
          <w:rFonts w:asciiTheme="minorHAnsi" w:hAnsiTheme="minorHAnsi"/>
          <w:caps/>
        </w:rPr>
        <w:t>artnership</w:t>
      </w:r>
      <w:bookmarkEnd w:id="1804"/>
      <w:bookmarkEnd w:id="1805"/>
      <w:bookmarkEnd w:id="1806"/>
      <w:bookmarkEnd w:id="1807"/>
      <w:bookmarkEnd w:id="1808"/>
      <w:bookmarkEnd w:id="1809"/>
      <w:bookmarkEnd w:id="1810"/>
      <w:bookmarkEnd w:id="1811"/>
      <w:bookmarkEnd w:id="1812"/>
      <w:bookmarkEnd w:id="1813"/>
      <w:bookmarkEnd w:id="1826"/>
    </w:p>
    <w:p w14:paraId="4E3EF9AE" w14:textId="6C74C701" w:rsidR="007D11E5" w:rsidRPr="00843AC4" w:rsidRDefault="00BB01DE" w:rsidP="006B46B7">
      <w:pPr>
        <w:spacing w:line="276" w:lineRule="auto"/>
        <w:rPr>
          <w:rFonts w:asciiTheme="minorHAnsi" w:hAnsiTheme="minorHAnsi" w:cs="Arial"/>
          <w:sz w:val="22"/>
          <w:szCs w:val="22"/>
        </w:rPr>
      </w:pPr>
      <w:r>
        <w:rPr>
          <w:rFonts w:asciiTheme="minorHAnsi" w:hAnsiTheme="minorHAnsi"/>
          <w:sz w:val="22"/>
        </w:rPr>
        <w:t>The applicants may submit the project only in cooperation with one or more partners. One or more partners participate in the preparation and implementation of the project, and they are allowed to also implement a larger part of the project. The eligibility of a partner is defined in Chapter 5.2.1.</w:t>
      </w:r>
    </w:p>
    <w:p w14:paraId="59CA18ED" w14:textId="446E1CF0" w:rsidR="00956678" w:rsidRDefault="006504A7" w:rsidP="006B46B7">
      <w:pPr>
        <w:spacing w:line="276" w:lineRule="auto"/>
        <w:rPr>
          <w:rFonts w:asciiTheme="minorHAnsi" w:hAnsiTheme="minorHAnsi" w:cs="Arial"/>
          <w:sz w:val="22"/>
          <w:szCs w:val="22"/>
        </w:rPr>
      </w:pPr>
      <w:r>
        <w:rPr>
          <w:rFonts w:asciiTheme="minorHAnsi" w:hAnsiTheme="minorHAnsi"/>
          <w:sz w:val="22"/>
        </w:rPr>
        <w:t xml:space="preserve">Partners </w:t>
      </w:r>
      <w:r w:rsidR="00267D7C">
        <w:rPr>
          <w:rFonts w:asciiTheme="minorHAnsi" w:hAnsiTheme="minorHAnsi"/>
          <w:sz w:val="22"/>
        </w:rPr>
        <w:t xml:space="preserve">with financial contribution </w:t>
      </w:r>
      <w:r>
        <w:rPr>
          <w:rFonts w:asciiTheme="minorHAnsi" w:hAnsiTheme="minorHAnsi"/>
          <w:sz w:val="22"/>
        </w:rPr>
        <w:t>must be involved in the project implementation through effective collaboration (for more information see Chapter 15.2).</w:t>
      </w:r>
    </w:p>
    <w:p w14:paraId="504C1B87" w14:textId="37AB7818" w:rsidR="006504A7" w:rsidRPr="00843AC4" w:rsidRDefault="00956678" w:rsidP="006B46B7">
      <w:pPr>
        <w:spacing w:line="276" w:lineRule="auto"/>
        <w:rPr>
          <w:rFonts w:asciiTheme="minorHAnsi" w:hAnsiTheme="minorHAnsi" w:cs="Arial"/>
          <w:sz w:val="22"/>
          <w:szCs w:val="22"/>
        </w:rPr>
      </w:pPr>
      <w:r>
        <w:rPr>
          <w:rFonts w:asciiTheme="minorHAnsi" w:hAnsiTheme="minorHAnsi"/>
          <w:sz w:val="22"/>
        </w:rPr>
        <w:t>In addition, under this call, if the applicant/beneficiary is a State organisational unit or a publicly co-funded organisation established by a State organisational unit, the projects of these applicants/beneficiaries may include partnerships with a financial contribution only if the financial flows between the applicant/beneficiary entity and the partner(s) with a financial contribution can be implemented in accordance with applicable legislation</w:t>
      </w:r>
      <w:r>
        <w:rPr>
          <w:rStyle w:val="Znakapoznpodarou"/>
          <w:rFonts w:asciiTheme="minorHAnsi" w:hAnsiTheme="minorHAnsi"/>
          <w:sz w:val="22"/>
        </w:rPr>
        <w:footnoteReference w:id="20"/>
      </w:r>
      <w:r>
        <w:rPr>
          <w:rFonts w:asciiTheme="minorHAnsi" w:hAnsiTheme="minorHAnsi"/>
          <w:sz w:val="22"/>
        </w:rPr>
        <w:t xml:space="preserve">. </w:t>
      </w:r>
    </w:p>
    <w:p w14:paraId="60FD70E2" w14:textId="77777777" w:rsidR="00D56474" w:rsidRPr="00843AC4" w:rsidRDefault="00A77F04" w:rsidP="00B966ED">
      <w:pPr>
        <w:pStyle w:val="Nadpis1"/>
        <w:numPr>
          <w:ilvl w:val="0"/>
          <w:numId w:val="30"/>
        </w:numPr>
        <w:spacing w:before="240" w:after="240" w:line="276" w:lineRule="auto"/>
        <w:rPr>
          <w:rFonts w:asciiTheme="minorHAnsi" w:hAnsiTheme="minorHAnsi" w:cs="Arial"/>
          <w:bCs w:val="0"/>
          <w:caps/>
        </w:rPr>
      </w:pPr>
      <w:bookmarkStart w:id="1827" w:name="_Toc421689300"/>
      <w:bookmarkStart w:id="1828" w:name="_Toc424032742"/>
      <w:bookmarkStart w:id="1829" w:name="_Toc424038619"/>
      <w:bookmarkStart w:id="1830" w:name="_Toc441754280"/>
      <w:bookmarkStart w:id="1831" w:name="_Toc442197455"/>
      <w:bookmarkStart w:id="1832" w:name="_Toc484442255"/>
      <w:bookmarkStart w:id="1833" w:name="_Toc485652097"/>
      <w:bookmarkStart w:id="1834" w:name="_Toc488818457"/>
      <w:bookmarkEnd w:id="1814"/>
      <w:bookmarkEnd w:id="1815"/>
      <w:bookmarkEnd w:id="1816"/>
      <w:bookmarkEnd w:id="1817"/>
      <w:bookmarkEnd w:id="1818"/>
      <w:bookmarkEnd w:id="1819"/>
      <w:bookmarkEnd w:id="1820"/>
      <w:bookmarkEnd w:id="1821"/>
      <w:bookmarkEnd w:id="1822"/>
      <w:bookmarkEnd w:id="1823"/>
      <w:bookmarkEnd w:id="1824"/>
      <w:bookmarkEnd w:id="1825"/>
      <w:r>
        <w:rPr>
          <w:rFonts w:asciiTheme="minorHAnsi" w:hAnsiTheme="minorHAnsi"/>
          <w:caps/>
        </w:rPr>
        <w:t>Chapter – Synergies and complementarities</w:t>
      </w:r>
      <w:bookmarkEnd w:id="1827"/>
      <w:bookmarkEnd w:id="1828"/>
      <w:bookmarkEnd w:id="1829"/>
      <w:bookmarkEnd w:id="1830"/>
      <w:bookmarkEnd w:id="1831"/>
      <w:bookmarkEnd w:id="1832"/>
      <w:bookmarkEnd w:id="1833"/>
      <w:bookmarkEnd w:id="1834"/>
    </w:p>
    <w:p w14:paraId="75E084C9" w14:textId="4BF23078" w:rsidR="007D11E5" w:rsidRPr="00843AC4" w:rsidRDefault="00F8483D"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4153086F" w14:textId="77777777" w:rsidR="00A77F04" w:rsidRPr="00843AC4" w:rsidRDefault="00A77F04" w:rsidP="00B966ED">
      <w:pPr>
        <w:pStyle w:val="Nadpis1"/>
        <w:numPr>
          <w:ilvl w:val="0"/>
          <w:numId w:val="30"/>
        </w:numPr>
        <w:spacing w:before="240" w:after="240" w:line="276" w:lineRule="auto"/>
        <w:rPr>
          <w:rFonts w:asciiTheme="minorHAnsi" w:hAnsiTheme="minorHAnsi" w:cs="Arial"/>
          <w:bCs w:val="0"/>
          <w:caps/>
        </w:rPr>
      </w:pPr>
      <w:bookmarkStart w:id="1835" w:name="_Toc409201629"/>
      <w:bookmarkStart w:id="1836" w:name="_Toc409202388"/>
      <w:bookmarkStart w:id="1837" w:name="_Toc412627677"/>
      <w:bookmarkStart w:id="1838" w:name="_Toc412639866"/>
      <w:bookmarkStart w:id="1839" w:name="_Toc412640060"/>
      <w:bookmarkStart w:id="1840" w:name="_Toc412645879"/>
      <w:bookmarkStart w:id="1841" w:name="_Toc412649467"/>
      <w:bookmarkStart w:id="1842" w:name="_Toc412650025"/>
      <w:bookmarkStart w:id="1843" w:name="_Toc412651236"/>
      <w:bookmarkStart w:id="1844" w:name="_Toc413063579"/>
      <w:bookmarkStart w:id="1845" w:name="_Toc413082906"/>
      <w:bookmarkStart w:id="1846" w:name="_Toc415141518"/>
      <w:bookmarkStart w:id="1847" w:name="_Toc415141698"/>
      <w:bookmarkStart w:id="1848" w:name="_Toc415145888"/>
      <w:bookmarkStart w:id="1849" w:name="_Toc417047972"/>
      <w:bookmarkStart w:id="1850" w:name="_Toc417303619"/>
      <w:bookmarkStart w:id="1851" w:name="_Toc417307081"/>
      <w:bookmarkStart w:id="1852" w:name="_Toc417498022"/>
      <w:bookmarkStart w:id="1853" w:name="_Toc417500896"/>
      <w:bookmarkStart w:id="1854" w:name="_Toc420087164"/>
      <w:bookmarkStart w:id="1855" w:name="_Toc420089986"/>
      <w:bookmarkStart w:id="1856" w:name="_Toc421689301"/>
      <w:bookmarkStart w:id="1857" w:name="_Toc424032743"/>
      <w:bookmarkStart w:id="1858" w:name="_Toc424038620"/>
      <w:bookmarkStart w:id="1859" w:name="_Toc441754281"/>
      <w:bookmarkStart w:id="1860" w:name="_Toc442197456"/>
      <w:bookmarkStart w:id="1861" w:name="_Toc484442256"/>
      <w:bookmarkStart w:id="1862" w:name="_Toc485652098"/>
      <w:bookmarkStart w:id="1863" w:name="_Toc488818458"/>
      <w:r>
        <w:rPr>
          <w:rFonts w:asciiTheme="minorHAnsi" w:hAnsiTheme="minorHAnsi"/>
          <w:caps/>
        </w:rPr>
        <w:t>Chapter – State aid</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5583AADF" w14:textId="4F58FDA0"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267D7C">
        <w:rPr>
          <w:rFonts w:asciiTheme="minorHAnsi" w:hAnsiTheme="minorHAnsi"/>
          <w:sz w:val="22"/>
        </w:rPr>
        <w:t>.</w:t>
      </w:r>
      <w:r>
        <w:rPr>
          <w:rFonts w:asciiTheme="minorHAnsi" w:hAnsiTheme="minorHAnsi"/>
          <w:sz w:val="22"/>
        </w:rPr>
        <w:t xml:space="preserve"> The following also applies to this Call:</w:t>
      </w:r>
    </w:p>
    <w:p w14:paraId="50D2EA5A" w14:textId="39DD1507" w:rsidR="005E4E7E" w:rsidRPr="00843AC4" w:rsidRDefault="000D247B" w:rsidP="001E08DA">
      <w:pPr>
        <w:spacing w:after="200" w:line="276" w:lineRule="auto"/>
        <w:rPr>
          <w:rFonts w:asciiTheme="minorHAnsi" w:hAnsiTheme="minorHAnsi" w:cs="Arial"/>
          <w:sz w:val="22"/>
          <w:szCs w:val="22"/>
        </w:rPr>
      </w:pPr>
      <w:r>
        <w:rPr>
          <w:rFonts w:asciiTheme="minorHAnsi" w:hAnsiTheme="minorHAnsi"/>
          <w:sz w:val="22"/>
        </w:rPr>
        <w:t>Research organizations will be granted aid under a scheme not constituting State aid within the meaning of Article 107(1) of the Treaty on the Functioning of the European Union for non-economic activities as defined in paragraph 19 of the Framework (with their possible additional economic use under paragraph 20 of the Framework). Procedures ensuring compliance with the conditions of paragraph 20 of the Framework are set out in the Methodology for the reporting of economic activities in terms of State aid (see Annex 11).</w:t>
      </w:r>
    </w:p>
    <w:p w14:paraId="5E651D87" w14:textId="5C8D0F50" w:rsidR="000D247B" w:rsidRDefault="00137E94" w:rsidP="005E4E7E">
      <w:pPr>
        <w:spacing w:after="200" w:line="276" w:lineRule="auto"/>
        <w:rPr>
          <w:rFonts w:asciiTheme="minorHAnsi" w:hAnsiTheme="minorHAnsi" w:cs="Arial"/>
          <w:sz w:val="22"/>
          <w:szCs w:val="22"/>
        </w:rPr>
      </w:pPr>
      <w:r>
        <w:rPr>
          <w:rFonts w:asciiTheme="minorHAnsi" w:hAnsiTheme="minorHAnsi"/>
          <w:sz w:val="22"/>
        </w:rPr>
        <w:t xml:space="preserve">Other entities (e.g. business corporations, State enterprises or research organisations that do not meet the requirements of paragraph 20 of the Framework at entity level) involved in the project as partners with financial contribution will receive aid compatible with the internal market within the meaning of Article 107(3) of the Treaty on the Functioning of the EU, which is exempted from notification pursuant to Article 108(3) of the Treaty on the Functioning of the EU, such aid to be used for a research project concerning fundamental and industrial research, in accordance with Article 25 </w:t>
      </w:r>
      <w:r w:rsidR="00267D7C">
        <w:rPr>
          <w:rFonts w:asciiTheme="minorHAnsi" w:hAnsiTheme="minorHAnsi"/>
          <w:sz w:val="22"/>
        </w:rPr>
        <w:t xml:space="preserve"> of </w:t>
      </w:r>
      <w:r>
        <w:rPr>
          <w:rFonts w:asciiTheme="minorHAnsi" w:hAnsiTheme="minorHAnsi"/>
          <w:sz w:val="22"/>
        </w:rPr>
        <w:t>GBER</w:t>
      </w:r>
      <w:r w:rsidR="00267D7C">
        <w:rPr>
          <w:rFonts w:asciiTheme="minorHAnsi" w:hAnsiTheme="minorHAnsi"/>
          <w:sz w:val="22"/>
        </w:rPr>
        <w:t xml:space="preserve"> (entity aided under GBER</w:t>
      </w:r>
      <w:r>
        <w:rPr>
          <w:rFonts w:asciiTheme="minorHAnsi" w:hAnsiTheme="minorHAnsi"/>
          <w:sz w:val="22"/>
        </w:rPr>
        <w:t>.</w:t>
      </w:r>
    </w:p>
    <w:p w14:paraId="60CEEBE3" w14:textId="2A9163AE" w:rsidR="005E4E7E" w:rsidRDefault="000D247B" w:rsidP="005E4E7E">
      <w:pPr>
        <w:spacing w:after="200" w:line="276" w:lineRule="auto"/>
        <w:rPr>
          <w:rFonts w:asciiTheme="minorHAnsi" w:hAnsiTheme="minorHAnsi" w:cs="Arial"/>
          <w:sz w:val="22"/>
          <w:szCs w:val="22"/>
        </w:rPr>
      </w:pPr>
      <w:r>
        <w:rPr>
          <w:rFonts w:asciiTheme="minorHAnsi" w:hAnsiTheme="minorHAnsi"/>
          <w:sz w:val="22"/>
        </w:rPr>
        <w:t>The applicant and all its partners with a financial contribution are required to accompany the aid application with a Declaration of project compliance with State aid rules (see 18.10 Method to submit annexe</w:t>
      </w:r>
      <w:r w:rsidR="00267D7C">
        <w:rPr>
          <w:rFonts w:asciiTheme="minorHAnsi" w:hAnsiTheme="minorHAnsi"/>
          <w:sz w:val="22"/>
        </w:rPr>
        <w:t>s</w:t>
      </w:r>
      <w:r w:rsidR="00267D7C" w:rsidRPr="00267D7C">
        <w:rPr>
          <w:rFonts w:asciiTheme="minorHAnsi" w:hAnsiTheme="minorHAnsi"/>
          <w:sz w:val="22"/>
        </w:rPr>
        <w:t xml:space="preserve"> to the aid application</w:t>
      </w:r>
      <w:r>
        <w:rPr>
          <w:rFonts w:asciiTheme="minorHAnsi" w:hAnsiTheme="minorHAnsi"/>
          <w:sz w:val="22"/>
        </w:rPr>
        <w:t>).</w:t>
      </w:r>
    </w:p>
    <w:p w14:paraId="52CD042E" w14:textId="77777777" w:rsidR="001E08DA" w:rsidRPr="00843AC4" w:rsidRDefault="001E08DA" w:rsidP="00843AC4">
      <w:pPr>
        <w:keepNext/>
        <w:keepLines/>
        <w:numPr>
          <w:ilvl w:val="1"/>
          <w:numId w:val="43"/>
        </w:numPr>
        <w:spacing w:before="240" w:after="240"/>
        <w:ind w:left="709" w:hanging="709"/>
        <w:outlineLvl w:val="1"/>
        <w:rPr>
          <w:rFonts w:asciiTheme="minorHAnsi" w:eastAsiaTheme="majorEastAsia" w:hAnsiTheme="minorHAnsi" w:cs="Arial"/>
          <w:b/>
          <w:bCs/>
          <w:color w:val="4F81BD" w:themeColor="accent1"/>
          <w:sz w:val="26"/>
          <w:szCs w:val="26"/>
        </w:rPr>
      </w:pPr>
      <w:bookmarkStart w:id="1864" w:name="_Toc484442257"/>
      <w:bookmarkStart w:id="1865" w:name="_Toc465164502"/>
      <w:bookmarkStart w:id="1866" w:name="_Toc484442258"/>
      <w:bookmarkStart w:id="1867" w:name="_Toc485652099"/>
      <w:bookmarkStart w:id="1868" w:name="_Toc488818459"/>
      <w:bookmarkEnd w:id="1864"/>
      <w:r>
        <w:rPr>
          <w:rFonts w:asciiTheme="minorHAnsi" w:eastAsiaTheme="majorEastAsia" w:hAnsiTheme="minorHAnsi"/>
          <w:b/>
          <w:color w:val="4F81BD" w:themeColor="accent1"/>
          <w:sz w:val="26"/>
        </w:rPr>
        <w:t>Introduction to State aid</w:t>
      </w:r>
      <w:bookmarkEnd w:id="1865"/>
      <w:bookmarkEnd w:id="1866"/>
      <w:bookmarkEnd w:id="1867"/>
      <w:bookmarkEnd w:id="1868"/>
      <w:r>
        <w:rPr>
          <w:rFonts w:asciiTheme="minorHAnsi" w:eastAsiaTheme="majorEastAsia" w:hAnsiTheme="minorHAnsi"/>
          <w:b/>
          <w:color w:val="4F81BD" w:themeColor="accent1"/>
          <w:sz w:val="26"/>
        </w:rPr>
        <w:t xml:space="preserve"> </w:t>
      </w:r>
    </w:p>
    <w:p w14:paraId="1E263BEB" w14:textId="253A5013"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3BD56CBB" w14:textId="77777777" w:rsidR="001E08DA" w:rsidRPr="00843AC4" w:rsidRDefault="001E08DA" w:rsidP="00843AC4">
      <w:pPr>
        <w:keepNext/>
        <w:keepLines/>
        <w:numPr>
          <w:ilvl w:val="1"/>
          <w:numId w:val="43"/>
        </w:numPr>
        <w:spacing w:before="240" w:after="240"/>
        <w:ind w:left="709" w:hanging="709"/>
        <w:outlineLvl w:val="1"/>
        <w:rPr>
          <w:rFonts w:asciiTheme="minorHAnsi" w:eastAsiaTheme="majorEastAsia" w:hAnsiTheme="minorHAnsi" w:cs="Arial"/>
          <w:b/>
          <w:bCs/>
          <w:color w:val="4F81BD" w:themeColor="accent1"/>
          <w:sz w:val="26"/>
          <w:szCs w:val="26"/>
        </w:rPr>
      </w:pPr>
      <w:bookmarkStart w:id="1869" w:name="_Toc465164503"/>
      <w:bookmarkStart w:id="1870" w:name="_Toc484442259"/>
      <w:bookmarkStart w:id="1871" w:name="_Toc485652100"/>
      <w:bookmarkStart w:id="1872" w:name="_Toc488818460"/>
      <w:r>
        <w:rPr>
          <w:rFonts w:asciiTheme="minorHAnsi" w:eastAsiaTheme="majorEastAsia" w:hAnsiTheme="minorHAnsi"/>
          <w:b/>
          <w:color w:val="4F81BD" w:themeColor="accent1"/>
          <w:sz w:val="26"/>
        </w:rPr>
        <w:t>Public funding for education and research and development not constituting State aid</w:t>
      </w:r>
      <w:bookmarkEnd w:id="1869"/>
      <w:bookmarkEnd w:id="1870"/>
      <w:bookmarkEnd w:id="1871"/>
      <w:bookmarkEnd w:id="1872"/>
    </w:p>
    <w:p w14:paraId="6989C49F" w14:textId="491EB2A2" w:rsidR="00953E2D"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r>
        <w:rPr>
          <w:rFonts w:asciiTheme="minorHAnsi" w:hAnsiTheme="minorHAnsi"/>
          <w:sz w:val="22"/>
        </w:rPr>
        <w:t xml:space="preserve"> The following also applies to this call:</w:t>
      </w:r>
    </w:p>
    <w:p w14:paraId="3C97C3B3" w14:textId="5BB804D0" w:rsidR="00C8488A" w:rsidRPr="00843AC4" w:rsidRDefault="00953E2D" w:rsidP="00953E2D">
      <w:pPr>
        <w:spacing w:after="200" w:line="276" w:lineRule="auto"/>
        <w:rPr>
          <w:rFonts w:asciiTheme="minorHAnsi" w:hAnsiTheme="minorHAnsi" w:cs="Arial"/>
          <w:sz w:val="22"/>
          <w:szCs w:val="22"/>
        </w:rPr>
      </w:pPr>
      <w:r>
        <w:rPr>
          <w:rFonts w:asciiTheme="minorHAnsi" w:hAnsiTheme="minorHAnsi"/>
          <w:sz w:val="22"/>
        </w:rPr>
        <w:t>In order for aid granted to research organizations not to lead to indirect State aid of other entities involved in the project as partners, it is necessary that:</w:t>
      </w:r>
    </w:p>
    <w:p w14:paraId="44C26FB9" w14:textId="483ABF94" w:rsidR="007902BD" w:rsidRPr="00843AC4" w:rsidRDefault="00C8488A" w:rsidP="00B966ED">
      <w:pPr>
        <w:pStyle w:val="Odstavecseseznamem"/>
        <w:numPr>
          <w:ilvl w:val="0"/>
          <w:numId w:val="49"/>
        </w:numPr>
        <w:spacing w:after="200" w:line="276" w:lineRule="auto"/>
        <w:rPr>
          <w:rFonts w:asciiTheme="minorHAnsi" w:hAnsiTheme="minorHAnsi" w:cs="Arial"/>
          <w:b w:val="0"/>
          <w:sz w:val="22"/>
          <w:szCs w:val="22"/>
        </w:rPr>
      </w:pPr>
      <w:r>
        <w:rPr>
          <w:rFonts w:asciiTheme="minorHAnsi" w:hAnsiTheme="minorHAnsi"/>
          <w:b w:val="0"/>
          <w:sz w:val="22"/>
        </w:rPr>
        <w:t>collaboration between research organizations and partners</w:t>
      </w:r>
      <w:r w:rsidR="00267D7C">
        <w:rPr>
          <w:rFonts w:asciiTheme="minorHAnsi" w:hAnsiTheme="minorHAnsi"/>
          <w:b w:val="0"/>
          <w:sz w:val="22"/>
        </w:rPr>
        <w:t xml:space="preserve"> with financial contribution</w:t>
      </w:r>
      <w:r>
        <w:rPr>
          <w:rFonts w:asciiTheme="minorHAnsi" w:hAnsiTheme="minorHAnsi"/>
          <w:b w:val="0"/>
          <w:sz w:val="22"/>
        </w:rPr>
        <w:t xml:space="preserve"> took place jointly through effective collaboration </w:t>
      </w:r>
      <w:r w:rsidR="00267D7C">
        <w:rPr>
          <w:rFonts w:asciiTheme="minorHAnsi" w:hAnsiTheme="minorHAnsi"/>
          <w:b w:val="0"/>
          <w:sz w:val="22"/>
        </w:rPr>
        <w:t xml:space="preserve">within the research project </w:t>
      </w:r>
      <w:r>
        <w:rPr>
          <w:rFonts w:asciiTheme="minorHAnsi" w:hAnsiTheme="minorHAnsi"/>
          <w:b w:val="0"/>
          <w:sz w:val="22"/>
        </w:rPr>
        <w:t>in accordance with the provisions of Article 2.2.2 of the Framework;</w:t>
      </w:r>
    </w:p>
    <w:p w14:paraId="215B66BD" w14:textId="77777777" w:rsidR="007902BD" w:rsidRPr="00843AC4" w:rsidRDefault="007902BD" w:rsidP="007902BD">
      <w:pPr>
        <w:pStyle w:val="Odstavecseseznamem"/>
        <w:spacing w:after="200" w:line="276" w:lineRule="auto"/>
        <w:ind w:left="720" w:firstLine="0"/>
        <w:rPr>
          <w:rFonts w:asciiTheme="minorHAnsi" w:hAnsiTheme="minorHAnsi" w:cs="Arial"/>
          <w:b w:val="0"/>
          <w:sz w:val="22"/>
          <w:szCs w:val="22"/>
        </w:rPr>
      </w:pPr>
    </w:p>
    <w:p w14:paraId="7F524383" w14:textId="0F5DE6BC" w:rsidR="007902BD" w:rsidRPr="00843AC4" w:rsidRDefault="00C8488A" w:rsidP="00B966ED">
      <w:pPr>
        <w:pStyle w:val="Odstavecseseznamem"/>
        <w:numPr>
          <w:ilvl w:val="0"/>
          <w:numId w:val="49"/>
        </w:numPr>
        <w:spacing w:after="200" w:line="276" w:lineRule="auto"/>
        <w:rPr>
          <w:rFonts w:asciiTheme="minorHAnsi" w:hAnsiTheme="minorHAnsi" w:cs="Arial"/>
          <w:b w:val="0"/>
          <w:sz w:val="22"/>
          <w:szCs w:val="22"/>
        </w:rPr>
      </w:pPr>
      <w:r>
        <w:rPr>
          <w:rFonts w:asciiTheme="minorHAnsi" w:hAnsiTheme="minorHAnsi"/>
          <w:b w:val="0"/>
          <w:sz w:val="22"/>
        </w:rPr>
        <w:t>the relationship between research organizations and other entities involved in the project as partners does not constitute contract research or provision of research services by research organizations of the enterprise or enterprises within the meaning of Article 2.2.1 of the Framework;</w:t>
      </w:r>
    </w:p>
    <w:p w14:paraId="29B0BE38" w14:textId="77777777" w:rsidR="007902BD" w:rsidRPr="00843AC4" w:rsidRDefault="007902BD" w:rsidP="007902BD">
      <w:pPr>
        <w:pStyle w:val="Odstavecseseznamem"/>
        <w:spacing w:after="200" w:line="276" w:lineRule="auto"/>
        <w:ind w:left="720" w:firstLine="0"/>
        <w:rPr>
          <w:rFonts w:asciiTheme="minorHAnsi" w:hAnsiTheme="minorHAnsi" w:cs="Arial"/>
          <w:b w:val="0"/>
          <w:sz w:val="22"/>
          <w:szCs w:val="22"/>
        </w:rPr>
      </w:pPr>
    </w:p>
    <w:p w14:paraId="11F4E444" w14:textId="08BBEA10" w:rsidR="007902BD" w:rsidRPr="00843AC4" w:rsidRDefault="00C8488A" w:rsidP="00B966ED">
      <w:pPr>
        <w:pStyle w:val="Odstavecseseznamem"/>
        <w:numPr>
          <w:ilvl w:val="0"/>
          <w:numId w:val="49"/>
        </w:numPr>
        <w:spacing w:after="200" w:line="276" w:lineRule="auto"/>
        <w:rPr>
          <w:rFonts w:asciiTheme="minorHAnsi" w:hAnsiTheme="minorHAnsi" w:cs="Arial"/>
          <w:b w:val="0"/>
          <w:sz w:val="22"/>
          <w:szCs w:val="22"/>
        </w:rPr>
      </w:pPr>
      <w:r>
        <w:rPr>
          <w:rFonts w:asciiTheme="minorHAnsi" w:hAnsiTheme="minorHAnsi"/>
          <w:b w:val="0"/>
          <w:sz w:val="22"/>
        </w:rPr>
        <w:t>the conditions of cooperation between the applicant and other entities involved as partners, especially with regard to the contributions to its costs, sharing of risks and results, dissemination of results, access to intellectual property rights and rules governing the allocation of these rights, is determined before starting the project by the applicant and other partners in the Partnership Agreement;</w:t>
      </w:r>
    </w:p>
    <w:p w14:paraId="5369CEB3" w14:textId="77777777" w:rsidR="007902BD" w:rsidRPr="00843AC4" w:rsidRDefault="007902BD" w:rsidP="007902BD">
      <w:pPr>
        <w:pStyle w:val="Odstavecseseznamem"/>
        <w:spacing w:after="200" w:line="276" w:lineRule="auto"/>
        <w:ind w:left="720" w:firstLine="0"/>
        <w:rPr>
          <w:rFonts w:asciiTheme="minorHAnsi" w:hAnsiTheme="minorHAnsi" w:cs="Arial"/>
          <w:b w:val="0"/>
          <w:sz w:val="22"/>
          <w:szCs w:val="22"/>
        </w:rPr>
      </w:pPr>
    </w:p>
    <w:p w14:paraId="6807E639" w14:textId="4DAE5899" w:rsidR="007902BD" w:rsidRPr="00843AC4" w:rsidRDefault="00C8488A" w:rsidP="00B966ED">
      <w:pPr>
        <w:pStyle w:val="Odstavecseseznamem"/>
        <w:numPr>
          <w:ilvl w:val="0"/>
          <w:numId w:val="49"/>
        </w:numPr>
        <w:spacing w:after="200" w:line="276" w:lineRule="auto"/>
        <w:rPr>
          <w:rFonts w:asciiTheme="minorHAnsi" w:hAnsiTheme="minorHAnsi" w:cs="Arial"/>
          <w:b w:val="0"/>
          <w:sz w:val="22"/>
          <w:szCs w:val="22"/>
        </w:rPr>
      </w:pPr>
      <w:r>
        <w:rPr>
          <w:rFonts w:asciiTheme="minorHAnsi" w:hAnsiTheme="minorHAnsi"/>
          <w:b w:val="0"/>
          <w:sz w:val="22"/>
        </w:rPr>
        <w:t>the education of the workers of research organizations, which will be aided under the project, is limited to the acquisition of knowledge and skills of workers who carry out non-economic activities for the most part (within the meaning of paragraph 20 of the Framework);</w:t>
      </w:r>
    </w:p>
    <w:p w14:paraId="2E887A23" w14:textId="77777777" w:rsidR="007902BD" w:rsidRPr="00843AC4" w:rsidRDefault="007902BD" w:rsidP="007902BD">
      <w:pPr>
        <w:pStyle w:val="Odstavecseseznamem"/>
        <w:spacing w:after="200" w:line="276" w:lineRule="auto"/>
        <w:ind w:left="720" w:firstLine="0"/>
        <w:rPr>
          <w:rFonts w:asciiTheme="minorHAnsi" w:hAnsiTheme="minorHAnsi" w:cs="Arial"/>
          <w:b w:val="0"/>
          <w:sz w:val="22"/>
          <w:szCs w:val="22"/>
        </w:rPr>
      </w:pPr>
    </w:p>
    <w:p w14:paraId="26E489B4" w14:textId="12565BCE" w:rsidR="001E08DA" w:rsidRPr="00506749" w:rsidRDefault="00C8488A" w:rsidP="00832602">
      <w:pPr>
        <w:pStyle w:val="Odstavecseseznamem"/>
        <w:numPr>
          <w:ilvl w:val="0"/>
          <w:numId w:val="49"/>
        </w:numPr>
        <w:spacing w:after="200" w:line="276" w:lineRule="auto"/>
        <w:rPr>
          <w:rFonts w:asciiTheme="minorHAnsi" w:hAnsiTheme="minorHAnsi" w:cs="Arial"/>
          <w:b w:val="0"/>
          <w:sz w:val="22"/>
          <w:szCs w:val="22"/>
        </w:rPr>
      </w:pPr>
      <w:r w:rsidRPr="00506749">
        <w:rPr>
          <w:rFonts w:asciiTheme="minorHAnsi" w:hAnsiTheme="minorHAnsi"/>
          <w:b w:val="0"/>
          <w:sz w:val="22"/>
        </w:rPr>
        <w:t>the assets acquired as part of the project are used for non-economic activities. Their potential economic use was only secondary in accordance with paragraph 20 of the Framework for the lifetime of the aided assets.</w:t>
      </w:r>
    </w:p>
    <w:p w14:paraId="288377F0" w14:textId="77777777" w:rsidR="001E08DA" w:rsidRPr="00843AC4" w:rsidRDefault="001E08DA" w:rsidP="00843AC4">
      <w:pPr>
        <w:keepNext/>
        <w:keepLines/>
        <w:numPr>
          <w:ilvl w:val="1"/>
          <w:numId w:val="43"/>
        </w:numPr>
        <w:spacing w:before="240" w:after="240"/>
        <w:ind w:left="709" w:hanging="709"/>
        <w:outlineLvl w:val="1"/>
        <w:rPr>
          <w:rFonts w:asciiTheme="minorHAnsi" w:eastAsiaTheme="majorEastAsia" w:hAnsiTheme="minorHAnsi" w:cs="Arial"/>
          <w:b/>
          <w:bCs/>
          <w:color w:val="4F81BD" w:themeColor="accent1"/>
          <w:sz w:val="26"/>
          <w:szCs w:val="26"/>
        </w:rPr>
      </w:pPr>
      <w:bookmarkStart w:id="1873" w:name="_Toc465164504"/>
      <w:bookmarkStart w:id="1874" w:name="_Toc484442260"/>
      <w:bookmarkStart w:id="1875" w:name="_Toc485652101"/>
      <w:bookmarkStart w:id="1876" w:name="_Toc488818461"/>
      <w:r>
        <w:rPr>
          <w:rFonts w:asciiTheme="minorHAnsi" w:eastAsiaTheme="majorEastAsia" w:hAnsiTheme="minorHAnsi"/>
          <w:b/>
          <w:color w:val="4F81BD" w:themeColor="accent1"/>
          <w:sz w:val="26"/>
        </w:rPr>
        <w:t>Exceptions that allow State aid without the need to notify the EC</w:t>
      </w:r>
      <w:bookmarkEnd w:id="1873"/>
      <w:bookmarkEnd w:id="1874"/>
      <w:bookmarkEnd w:id="1875"/>
      <w:bookmarkEnd w:id="1876"/>
    </w:p>
    <w:p w14:paraId="569CF8D8" w14:textId="39B7C080"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5F035B52" w14:textId="77777777" w:rsidR="001E08DA" w:rsidRPr="00501BCE" w:rsidRDefault="001E08DA" w:rsidP="00501BCE">
      <w:pPr>
        <w:keepNext/>
        <w:keepLines/>
        <w:numPr>
          <w:ilvl w:val="2"/>
          <w:numId w:val="43"/>
        </w:numPr>
        <w:spacing w:before="240" w:after="240" w:line="276" w:lineRule="auto"/>
        <w:ind w:left="1214"/>
        <w:outlineLvl w:val="1"/>
        <w:rPr>
          <w:rFonts w:asciiTheme="minorHAnsi" w:hAnsiTheme="minorHAnsi" w:cs="Arial"/>
          <w:b/>
          <w:color w:val="00B0F0"/>
        </w:rPr>
      </w:pPr>
      <w:bookmarkStart w:id="1877" w:name="_Toc465164505"/>
      <w:bookmarkStart w:id="1878" w:name="_Toc484442261"/>
      <w:bookmarkStart w:id="1879" w:name="_Toc485652102"/>
      <w:bookmarkStart w:id="1880" w:name="_Toc488818462"/>
      <w:r>
        <w:rPr>
          <w:rFonts w:asciiTheme="minorHAnsi" w:hAnsiTheme="minorHAnsi"/>
          <w:b/>
          <w:color w:val="00B0F0"/>
        </w:rPr>
        <w:t>Block exemptions</w:t>
      </w:r>
      <w:bookmarkEnd w:id="1877"/>
      <w:bookmarkEnd w:id="1878"/>
      <w:bookmarkEnd w:id="1879"/>
      <w:bookmarkEnd w:id="1880"/>
    </w:p>
    <w:p w14:paraId="1ED3455D" w14:textId="5960CB8F"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2A18BBD5" w14:textId="77777777" w:rsidR="001E08DA" w:rsidRPr="00843AC4" w:rsidRDefault="001E08DA" w:rsidP="001E08DA">
      <w:pPr>
        <w:rPr>
          <w:rFonts w:asciiTheme="minorHAnsi" w:hAnsiTheme="minorHAnsi" w:cs="Arial"/>
          <w:sz w:val="22"/>
          <w:szCs w:val="22"/>
        </w:rPr>
      </w:pPr>
      <w:r>
        <w:rPr>
          <w:rFonts w:asciiTheme="minorHAnsi" w:hAnsiTheme="minorHAnsi"/>
          <w:sz w:val="22"/>
        </w:rPr>
        <w:t>Beyond the rules specified in Chapter 15.3.1 of the Rules for Applicants and Beneficiaries – General Part, the following also applies:</w:t>
      </w:r>
    </w:p>
    <w:p w14:paraId="11EA92F4" w14:textId="20BB68B7" w:rsidR="001E08DA" w:rsidRPr="00843AC4" w:rsidRDefault="001E37B1" w:rsidP="001E08DA">
      <w:pPr>
        <w:spacing w:line="276" w:lineRule="auto"/>
        <w:rPr>
          <w:rFonts w:asciiTheme="minorHAnsi" w:hAnsiTheme="minorHAnsi" w:cs="Arial"/>
          <w:sz w:val="22"/>
          <w:szCs w:val="22"/>
        </w:rPr>
      </w:pPr>
      <w:r>
        <w:rPr>
          <w:rFonts w:asciiTheme="minorHAnsi" w:hAnsiTheme="minorHAnsi"/>
          <w:b/>
          <w:sz w:val="22"/>
        </w:rPr>
        <w:t>The aided part of a research  project which is implemented by an entity aided under the GBER must fall into the category of fundamental or industrial research</w:t>
      </w:r>
      <w:r>
        <w:rPr>
          <w:rFonts w:asciiTheme="minorHAnsi" w:hAnsiTheme="minorHAnsi"/>
          <w:sz w:val="22"/>
        </w:rPr>
        <w:t xml:space="preserve">. </w:t>
      </w:r>
    </w:p>
    <w:p w14:paraId="6F14536F" w14:textId="77777777" w:rsidR="001E08DA" w:rsidRPr="00843AC4" w:rsidRDefault="001E08DA" w:rsidP="001E08DA">
      <w:pPr>
        <w:spacing w:line="276" w:lineRule="auto"/>
        <w:rPr>
          <w:rFonts w:asciiTheme="minorHAnsi" w:hAnsiTheme="minorHAnsi" w:cs="Arial"/>
          <w:b/>
          <w:sz w:val="22"/>
          <w:szCs w:val="22"/>
        </w:rPr>
      </w:pPr>
      <w:r>
        <w:rPr>
          <w:rFonts w:asciiTheme="minorHAnsi" w:hAnsiTheme="minorHAnsi"/>
          <w:b/>
          <w:sz w:val="22"/>
        </w:rPr>
        <w:t xml:space="preserve">Eligible expenditure: </w:t>
      </w:r>
      <w:r>
        <w:rPr>
          <w:rFonts w:asciiTheme="minorHAnsi" w:hAnsiTheme="minorHAnsi"/>
          <w:sz w:val="22"/>
        </w:rPr>
        <w:t>the structure of eligible expenditure is specified in Chapter 8.7.</w:t>
      </w:r>
    </w:p>
    <w:p w14:paraId="79D1BD63" w14:textId="33D4BE0A" w:rsidR="001E08DA" w:rsidRPr="00843AC4" w:rsidRDefault="001E08DA" w:rsidP="001E08DA">
      <w:pPr>
        <w:spacing w:line="276" w:lineRule="auto"/>
        <w:rPr>
          <w:rFonts w:asciiTheme="minorHAnsi" w:hAnsiTheme="minorHAnsi" w:cs="Arial"/>
          <w:sz w:val="22"/>
          <w:szCs w:val="22"/>
        </w:rPr>
      </w:pPr>
      <w:r>
        <w:rPr>
          <w:rFonts w:asciiTheme="minorHAnsi" w:hAnsiTheme="minorHAnsi"/>
          <w:b/>
          <w:sz w:val="22"/>
        </w:rPr>
        <w:t>Aid intensity</w:t>
      </w:r>
      <w:r>
        <w:rPr>
          <w:rFonts w:asciiTheme="minorHAnsi" w:hAnsiTheme="minorHAnsi"/>
          <w:sz w:val="22"/>
        </w:rPr>
        <w:t xml:space="preserve"> for an entity aided under the GBER may not exceed 50% of eligible expenditure in the areas of fundamental and industrial research, regardless of enterprise size. No further bonus is provided.</w:t>
      </w:r>
      <w:r>
        <w:t xml:space="preserve"> </w:t>
      </w:r>
      <w:r>
        <w:rPr>
          <w:rFonts w:asciiTheme="minorHAnsi" w:hAnsiTheme="minorHAnsi"/>
          <w:sz w:val="22"/>
        </w:rPr>
        <w:t>For the purposes of calculating aid intensity and eligible costs, all figures used are shown before deduction of tax or other charges.</w:t>
      </w:r>
    </w:p>
    <w:p w14:paraId="7E5B66BD" w14:textId="3063C996" w:rsidR="001E08DA" w:rsidRPr="00843AC4" w:rsidRDefault="001E08DA" w:rsidP="001E08DA">
      <w:pPr>
        <w:spacing w:line="276" w:lineRule="auto"/>
        <w:rPr>
          <w:rFonts w:asciiTheme="minorHAnsi" w:hAnsiTheme="minorHAnsi" w:cs="Arial"/>
          <w:sz w:val="22"/>
          <w:szCs w:val="22"/>
        </w:rPr>
      </w:pPr>
      <w:r>
        <w:rPr>
          <w:rFonts w:asciiTheme="minorHAnsi" w:hAnsiTheme="minorHAnsi"/>
          <w:b/>
          <w:sz w:val="22"/>
        </w:rPr>
        <w:t>Threshold of aid</w:t>
      </w:r>
      <w:r>
        <w:rPr>
          <w:rFonts w:asciiTheme="minorHAnsi" w:hAnsiTheme="minorHAnsi"/>
          <w:sz w:val="22"/>
        </w:rPr>
        <w:t xml:space="preserve"> – if the project/activities implemented by an entity aided under the GBER concern fundamental and industrial research, the amount of aid must not exceed the equivalent of EUR 20 million per enterprise per project in CZK according to the ECB exchange rate on the date the aid was provided (i.e. the date of legal act on the granting/transfer of aid). Such is the case if more than half of the eligible expenditure of the project is incurred from activities that fall within the category of industrial research or jointly within the categories of industrial and fundamental research. This is the maximum value and cannot be circumvented by artificially dividing the project. </w:t>
      </w:r>
    </w:p>
    <w:p w14:paraId="13815088" w14:textId="3724018F" w:rsidR="001E08DA" w:rsidRPr="00843AC4" w:rsidRDefault="001E08DA" w:rsidP="001E08DA">
      <w:pPr>
        <w:spacing w:line="276" w:lineRule="auto"/>
        <w:rPr>
          <w:rFonts w:asciiTheme="minorHAnsi" w:hAnsiTheme="minorHAnsi" w:cs="Arial"/>
          <w:b/>
          <w:sz w:val="22"/>
          <w:szCs w:val="22"/>
        </w:rPr>
      </w:pPr>
      <w:r w:rsidRPr="00267D7C">
        <w:rPr>
          <w:rFonts w:asciiTheme="minorHAnsi" w:hAnsiTheme="minorHAnsi"/>
          <w:b/>
          <w:sz w:val="22"/>
        </w:rPr>
        <w:t>Incentive effect</w:t>
      </w:r>
      <w:r>
        <w:rPr>
          <w:rFonts w:asciiTheme="minorHAnsi" w:hAnsiTheme="minorHAnsi"/>
          <w:sz w:val="22"/>
        </w:rPr>
        <w:t>:</w:t>
      </w:r>
      <w:r>
        <w:t xml:space="preserve"> </w:t>
      </w:r>
      <w:r>
        <w:rPr>
          <w:rFonts w:asciiTheme="minorHAnsi" w:hAnsiTheme="minorHAnsi"/>
          <w:sz w:val="22"/>
        </w:rPr>
        <w:t>see Chapter 15.3.1 of the Rules for Applicants and Beneficiaries – General Part.</w:t>
      </w:r>
      <w:r w:rsidR="00267D7C" w:rsidRPr="00267D7C">
        <w:t xml:space="preserve"> </w:t>
      </w:r>
      <w:r w:rsidR="00267D7C" w:rsidRPr="00267D7C">
        <w:rPr>
          <w:rFonts w:asciiTheme="minorHAnsi" w:hAnsiTheme="minorHAnsi"/>
          <w:sz w:val="22"/>
        </w:rPr>
        <w:t>The</w:t>
      </w:r>
      <w:r w:rsidR="00456E5A">
        <w:rPr>
          <w:rFonts w:asciiTheme="minorHAnsi" w:hAnsiTheme="minorHAnsi"/>
          <w:sz w:val="22"/>
        </w:rPr>
        <w:t xml:space="preserve"> start of work</w:t>
      </w:r>
      <w:r w:rsidR="00267D7C" w:rsidRPr="00267D7C">
        <w:rPr>
          <w:rFonts w:asciiTheme="minorHAnsi" w:hAnsiTheme="minorHAnsi"/>
          <w:sz w:val="22"/>
        </w:rPr>
        <w:t xml:space="preserve"> of the project may only start after the </w:t>
      </w:r>
      <w:r w:rsidR="00456E5A">
        <w:rPr>
          <w:rFonts w:asciiTheme="minorHAnsi" w:hAnsiTheme="minorHAnsi"/>
          <w:sz w:val="22"/>
        </w:rPr>
        <w:t xml:space="preserve">aid </w:t>
      </w:r>
      <w:r w:rsidR="00267D7C" w:rsidRPr="00267D7C">
        <w:rPr>
          <w:rFonts w:asciiTheme="minorHAnsi" w:hAnsiTheme="minorHAnsi"/>
          <w:sz w:val="22"/>
        </w:rPr>
        <w:t xml:space="preserve">application </w:t>
      </w:r>
      <w:r w:rsidR="0015283C">
        <w:rPr>
          <w:rFonts w:asciiTheme="minorHAnsi" w:hAnsiTheme="minorHAnsi"/>
          <w:sz w:val="22"/>
        </w:rPr>
        <w:t xml:space="preserve"> is submitted</w:t>
      </w:r>
      <w:r w:rsidR="00267D7C" w:rsidRPr="00267D7C">
        <w:rPr>
          <w:rFonts w:asciiTheme="minorHAnsi" w:hAnsiTheme="minorHAnsi"/>
          <w:sz w:val="22"/>
        </w:rPr>
        <w:t>.</w:t>
      </w:r>
    </w:p>
    <w:p w14:paraId="62FB2C39" w14:textId="221DDBFF" w:rsidR="001E08DA" w:rsidRDefault="001E08DA" w:rsidP="001E08DA">
      <w:pPr>
        <w:spacing w:line="276" w:lineRule="auto"/>
        <w:rPr>
          <w:rFonts w:asciiTheme="minorHAnsi" w:hAnsiTheme="minorHAnsi"/>
          <w:sz w:val="22"/>
        </w:rPr>
      </w:pPr>
      <w:r w:rsidRPr="00506749">
        <w:rPr>
          <w:rFonts w:asciiTheme="minorHAnsi" w:hAnsiTheme="minorHAnsi"/>
          <w:b/>
          <w:sz w:val="22"/>
        </w:rPr>
        <w:t>Accumulation:</w:t>
      </w:r>
      <w:r>
        <w:t xml:space="preserve"> </w:t>
      </w:r>
      <w:r>
        <w:rPr>
          <w:rFonts w:asciiTheme="minorHAnsi" w:hAnsiTheme="minorHAnsi"/>
          <w:sz w:val="22"/>
        </w:rPr>
        <w:t>specified in Chapter 15.3.1 Rules for Applicants and Beneficiaries – General Part.</w:t>
      </w:r>
    </w:p>
    <w:p w14:paraId="1A4D99E6" w14:textId="1F5F7BB5" w:rsidR="00456E5A" w:rsidRPr="00456E5A" w:rsidRDefault="0015283C" w:rsidP="00456E5A">
      <w:pPr>
        <w:spacing w:line="276" w:lineRule="auto"/>
        <w:rPr>
          <w:rFonts w:asciiTheme="minorHAnsi" w:hAnsiTheme="minorHAnsi" w:cs="Arial"/>
          <w:sz w:val="22"/>
          <w:szCs w:val="22"/>
        </w:rPr>
      </w:pPr>
      <w:r w:rsidRPr="0015283C">
        <w:rPr>
          <w:rFonts w:asciiTheme="minorHAnsi" w:hAnsiTheme="minorHAnsi" w:cs="Arial"/>
          <w:sz w:val="22"/>
          <w:szCs w:val="22"/>
        </w:rPr>
        <w:t>This aid scheme excludes the payment of individual aid in favour of an undertaking which is subject to an outstanding recovery order following a previous Commission decision declaring an aid</w:t>
      </w:r>
      <w:r w:rsidR="00456E5A">
        <w:rPr>
          <w:rFonts w:asciiTheme="minorHAnsi" w:hAnsiTheme="minorHAnsi" w:cs="Arial"/>
          <w:sz w:val="22"/>
          <w:szCs w:val="22"/>
        </w:rPr>
        <w:t xml:space="preserve"> granted by the</w:t>
      </w:r>
      <w:r w:rsidR="00F939F8">
        <w:rPr>
          <w:rFonts w:asciiTheme="minorHAnsi" w:hAnsiTheme="minorHAnsi" w:cs="Arial"/>
          <w:sz w:val="22"/>
          <w:szCs w:val="22"/>
        </w:rPr>
        <w:t xml:space="preserve"> same member</w:t>
      </w:r>
      <w:r w:rsidR="00456E5A">
        <w:rPr>
          <w:rFonts w:asciiTheme="minorHAnsi" w:hAnsiTheme="minorHAnsi" w:cs="Arial"/>
          <w:sz w:val="22"/>
          <w:szCs w:val="22"/>
        </w:rPr>
        <w:t xml:space="preserve"> state (Czech republic)</w:t>
      </w:r>
      <w:r w:rsidRPr="0015283C">
        <w:rPr>
          <w:rFonts w:asciiTheme="minorHAnsi" w:hAnsiTheme="minorHAnsi" w:cs="Arial"/>
          <w:sz w:val="22"/>
          <w:szCs w:val="22"/>
        </w:rPr>
        <w:t xml:space="preserve"> illegal and incompatible with the internal market.</w:t>
      </w:r>
      <w:r w:rsidR="00456E5A">
        <w:rPr>
          <w:rFonts w:asciiTheme="minorHAnsi" w:hAnsiTheme="minorHAnsi" w:cs="Arial"/>
          <w:sz w:val="22"/>
          <w:szCs w:val="22"/>
        </w:rPr>
        <w:t xml:space="preserve"> </w:t>
      </w:r>
    </w:p>
    <w:p w14:paraId="01C758F0" w14:textId="4AB14773" w:rsidR="0015283C" w:rsidRDefault="00456E5A" w:rsidP="00456E5A">
      <w:pPr>
        <w:spacing w:line="276" w:lineRule="auto"/>
        <w:rPr>
          <w:rFonts w:asciiTheme="minorHAnsi" w:hAnsiTheme="minorHAnsi" w:cs="Arial"/>
          <w:sz w:val="22"/>
          <w:szCs w:val="22"/>
        </w:rPr>
      </w:pPr>
      <w:r w:rsidRPr="00456E5A">
        <w:rPr>
          <w:rFonts w:asciiTheme="minorHAnsi" w:hAnsiTheme="minorHAnsi" w:cs="Arial"/>
          <w:sz w:val="22"/>
          <w:szCs w:val="22"/>
        </w:rPr>
        <w:t>The beneficiary is required to prove this fact within each payment request for all entities</w:t>
      </w:r>
      <w:r w:rsidR="00F939F8">
        <w:rPr>
          <w:rFonts w:asciiTheme="minorHAnsi" w:hAnsiTheme="minorHAnsi" w:cs="Arial"/>
          <w:sz w:val="22"/>
          <w:szCs w:val="22"/>
        </w:rPr>
        <w:t>,</w:t>
      </w:r>
      <w:r w:rsidRPr="00456E5A">
        <w:rPr>
          <w:rFonts w:asciiTheme="minorHAnsi" w:hAnsiTheme="minorHAnsi" w:cs="Arial"/>
          <w:sz w:val="22"/>
          <w:szCs w:val="22"/>
        </w:rPr>
        <w:t xml:space="preserve"> involved in the implementation of the project, </w:t>
      </w:r>
      <w:r w:rsidR="00F939F8">
        <w:rPr>
          <w:rFonts w:asciiTheme="minorHAnsi" w:hAnsiTheme="minorHAnsi" w:cs="Arial"/>
          <w:sz w:val="22"/>
          <w:szCs w:val="22"/>
        </w:rPr>
        <w:t>that were aided under</w:t>
      </w:r>
      <w:r w:rsidRPr="00456E5A">
        <w:rPr>
          <w:rFonts w:asciiTheme="minorHAnsi" w:hAnsiTheme="minorHAnsi" w:cs="Arial"/>
          <w:sz w:val="22"/>
          <w:szCs w:val="22"/>
        </w:rPr>
        <w:t xml:space="preserve"> GBER</w:t>
      </w:r>
      <w:r>
        <w:rPr>
          <w:rFonts w:asciiTheme="minorHAnsi" w:hAnsiTheme="minorHAnsi" w:cs="Arial"/>
          <w:sz w:val="22"/>
          <w:szCs w:val="22"/>
        </w:rPr>
        <w:t>.</w:t>
      </w:r>
    </w:p>
    <w:p w14:paraId="5752C95A" w14:textId="141F3587" w:rsidR="00456E5A" w:rsidRPr="0015283C" w:rsidRDefault="00456E5A" w:rsidP="00456E5A">
      <w:pPr>
        <w:spacing w:line="276" w:lineRule="auto"/>
        <w:rPr>
          <w:rFonts w:asciiTheme="minorHAnsi" w:hAnsiTheme="minorHAnsi" w:cs="Arial"/>
          <w:sz w:val="22"/>
          <w:szCs w:val="22"/>
        </w:rPr>
      </w:pPr>
      <w:r w:rsidRPr="00456E5A">
        <w:rPr>
          <w:rFonts w:asciiTheme="minorHAnsi" w:hAnsiTheme="minorHAnsi" w:cs="Arial"/>
          <w:sz w:val="22"/>
          <w:szCs w:val="22"/>
        </w:rPr>
        <w:t>Disclosure: beyond the Rules for Applicants and Beneficiaries - The general part applies that the Transparency Award Module (the European Commission's TAM system) will be used to fulfill the transparency obligation.</w:t>
      </w:r>
    </w:p>
    <w:p w14:paraId="3B6237E3" w14:textId="77777777" w:rsidR="001E08DA" w:rsidRPr="00501BCE" w:rsidRDefault="001E08DA" w:rsidP="00501BCE">
      <w:pPr>
        <w:keepNext/>
        <w:keepLines/>
        <w:numPr>
          <w:ilvl w:val="2"/>
          <w:numId w:val="43"/>
        </w:numPr>
        <w:spacing w:before="240" w:after="240" w:line="276" w:lineRule="auto"/>
        <w:ind w:left="1214"/>
        <w:outlineLvl w:val="1"/>
        <w:rPr>
          <w:rFonts w:asciiTheme="minorHAnsi" w:hAnsiTheme="minorHAnsi" w:cs="Arial"/>
          <w:b/>
          <w:color w:val="00B0F0"/>
        </w:rPr>
      </w:pPr>
      <w:bookmarkStart w:id="1881" w:name="_Toc465164506"/>
      <w:bookmarkStart w:id="1882" w:name="_Toc484442262"/>
      <w:bookmarkStart w:id="1883" w:name="_Toc485652103"/>
      <w:bookmarkStart w:id="1884" w:name="_Toc488818463"/>
      <w:r>
        <w:rPr>
          <w:rFonts w:asciiTheme="minorHAnsi" w:hAnsiTheme="minorHAnsi"/>
          <w:b/>
          <w:color w:val="00B0F0"/>
        </w:rPr>
        <w:t>De minimis aid</w:t>
      </w:r>
      <w:bookmarkEnd w:id="1881"/>
      <w:bookmarkEnd w:id="1882"/>
      <w:bookmarkEnd w:id="1883"/>
      <w:bookmarkEnd w:id="1884"/>
    </w:p>
    <w:p w14:paraId="4206CB5E" w14:textId="26A9C81B"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Irrelevant for this Call.</w:t>
      </w:r>
    </w:p>
    <w:p w14:paraId="19B4AF11" w14:textId="77777777" w:rsidR="001E08DA" w:rsidRPr="00501BCE" w:rsidRDefault="001E08DA" w:rsidP="00501BCE">
      <w:pPr>
        <w:keepNext/>
        <w:keepLines/>
        <w:numPr>
          <w:ilvl w:val="2"/>
          <w:numId w:val="43"/>
        </w:numPr>
        <w:spacing w:before="240" w:after="240" w:line="276" w:lineRule="auto"/>
        <w:ind w:left="1214"/>
        <w:outlineLvl w:val="1"/>
        <w:rPr>
          <w:rFonts w:asciiTheme="minorHAnsi" w:hAnsiTheme="minorHAnsi" w:cs="Arial"/>
          <w:b/>
          <w:color w:val="00B0F0"/>
        </w:rPr>
      </w:pPr>
      <w:bookmarkStart w:id="1885" w:name="_Toc465164507"/>
      <w:bookmarkStart w:id="1886" w:name="_Toc484442263"/>
      <w:bookmarkStart w:id="1887" w:name="_Toc485652104"/>
      <w:bookmarkStart w:id="1888" w:name="_Toc488818464"/>
      <w:r>
        <w:rPr>
          <w:rFonts w:asciiTheme="minorHAnsi" w:hAnsiTheme="minorHAnsi"/>
          <w:b/>
          <w:color w:val="00B0F0"/>
        </w:rPr>
        <w:t>Services of general economic interest</w:t>
      </w:r>
      <w:bookmarkEnd w:id="1885"/>
      <w:bookmarkEnd w:id="1886"/>
      <w:bookmarkEnd w:id="1887"/>
      <w:bookmarkEnd w:id="1888"/>
    </w:p>
    <w:p w14:paraId="43ACD174" w14:textId="5A6E68A2"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Irrelevant for this Call.</w:t>
      </w:r>
    </w:p>
    <w:p w14:paraId="57EC2468" w14:textId="77777777" w:rsidR="001E08DA" w:rsidRPr="00501BCE" w:rsidRDefault="001E08DA" w:rsidP="00501BCE">
      <w:pPr>
        <w:keepNext/>
        <w:keepLines/>
        <w:numPr>
          <w:ilvl w:val="1"/>
          <w:numId w:val="43"/>
        </w:numPr>
        <w:spacing w:before="240" w:after="240"/>
        <w:ind w:left="709" w:hanging="709"/>
        <w:outlineLvl w:val="1"/>
        <w:rPr>
          <w:rFonts w:asciiTheme="minorHAnsi" w:eastAsiaTheme="majorEastAsia" w:hAnsiTheme="minorHAnsi" w:cs="Arial"/>
          <w:b/>
          <w:bCs/>
          <w:color w:val="4F81BD" w:themeColor="accent1"/>
          <w:sz w:val="26"/>
          <w:szCs w:val="26"/>
        </w:rPr>
      </w:pPr>
      <w:bookmarkStart w:id="1889" w:name="_Toc465164508"/>
      <w:bookmarkStart w:id="1890" w:name="_Toc484442264"/>
      <w:bookmarkStart w:id="1891" w:name="_Toc485652105"/>
      <w:bookmarkStart w:id="1892" w:name="_Toc488818465"/>
      <w:r>
        <w:rPr>
          <w:rFonts w:asciiTheme="minorHAnsi" w:eastAsiaTheme="majorEastAsia" w:hAnsiTheme="minorHAnsi"/>
          <w:b/>
          <w:color w:val="4F81BD" w:themeColor="accent1"/>
          <w:sz w:val="26"/>
        </w:rPr>
        <w:t>Identification of State aid within the aided activities</w:t>
      </w:r>
      <w:bookmarkEnd w:id="1889"/>
      <w:bookmarkEnd w:id="1890"/>
      <w:bookmarkEnd w:id="1891"/>
      <w:bookmarkEnd w:id="1892"/>
    </w:p>
    <w:p w14:paraId="193D9EBF" w14:textId="716E1DB7"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6BFFCD9E" w14:textId="77777777" w:rsidR="001E08DA" w:rsidRPr="00501BCE" w:rsidRDefault="001E08DA" w:rsidP="00501BCE">
      <w:pPr>
        <w:keepNext/>
        <w:keepLines/>
        <w:numPr>
          <w:ilvl w:val="1"/>
          <w:numId w:val="43"/>
        </w:numPr>
        <w:spacing w:before="240" w:after="240"/>
        <w:ind w:left="709" w:hanging="709"/>
        <w:outlineLvl w:val="1"/>
        <w:rPr>
          <w:rFonts w:asciiTheme="minorHAnsi" w:eastAsiaTheme="majorEastAsia" w:hAnsiTheme="minorHAnsi" w:cs="Arial"/>
          <w:b/>
          <w:bCs/>
          <w:color w:val="4F81BD" w:themeColor="accent1"/>
          <w:sz w:val="26"/>
          <w:szCs w:val="26"/>
        </w:rPr>
      </w:pPr>
      <w:bookmarkStart w:id="1893" w:name="_Toc465164509"/>
      <w:bookmarkStart w:id="1894" w:name="_Toc484442265"/>
      <w:bookmarkStart w:id="1895" w:name="_Toc485652106"/>
      <w:bookmarkStart w:id="1896" w:name="_Toc488818466"/>
      <w:r>
        <w:rPr>
          <w:rFonts w:asciiTheme="minorHAnsi" w:eastAsiaTheme="majorEastAsia" w:hAnsiTheme="minorHAnsi"/>
          <w:b/>
          <w:color w:val="4F81BD" w:themeColor="accent1"/>
          <w:sz w:val="26"/>
        </w:rPr>
        <w:t>Basic obligations of the applicant/beneficiary concerning State aid</w:t>
      </w:r>
      <w:bookmarkEnd w:id="1893"/>
      <w:bookmarkEnd w:id="1894"/>
      <w:bookmarkEnd w:id="1895"/>
      <w:bookmarkEnd w:id="1896"/>
    </w:p>
    <w:p w14:paraId="4F800422" w14:textId="2876DD7C"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7D2B6F2E" w14:textId="77777777" w:rsidR="001E08DA" w:rsidRPr="00501BCE" w:rsidRDefault="001E08DA" w:rsidP="00501BCE">
      <w:pPr>
        <w:keepNext/>
        <w:keepLines/>
        <w:numPr>
          <w:ilvl w:val="1"/>
          <w:numId w:val="43"/>
        </w:numPr>
        <w:spacing w:before="240" w:after="240"/>
        <w:ind w:left="709" w:hanging="709"/>
        <w:outlineLvl w:val="1"/>
        <w:rPr>
          <w:rFonts w:asciiTheme="minorHAnsi" w:eastAsiaTheme="majorEastAsia" w:hAnsiTheme="minorHAnsi" w:cs="Arial"/>
          <w:b/>
          <w:bCs/>
          <w:color w:val="4F81BD" w:themeColor="accent1"/>
          <w:sz w:val="26"/>
          <w:szCs w:val="26"/>
        </w:rPr>
      </w:pPr>
      <w:bookmarkStart w:id="1897" w:name="_Toc465164510"/>
      <w:bookmarkStart w:id="1898" w:name="_Toc484442266"/>
      <w:bookmarkStart w:id="1899" w:name="_Toc485652107"/>
      <w:bookmarkStart w:id="1900" w:name="_Toc488818467"/>
      <w:r>
        <w:rPr>
          <w:rFonts w:asciiTheme="minorHAnsi" w:eastAsiaTheme="majorEastAsia" w:hAnsiTheme="minorHAnsi"/>
          <w:b/>
          <w:color w:val="4F81BD" w:themeColor="accent1"/>
          <w:sz w:val="26"/>
        </w:rPr>
        <w:t>Keeping records of State aid in MS2014+</w:t>
      </w:r>
      <w:bookmarkEnd w:id="1897"/>
      <w:bookmarkEnd w:id="1898"/>
      <w:bookmarkEnd w:id="1899"/>
      <w:bookmarkEnd w:id="1900"/>
    </w:p>
    <w:p w14:paraId="065527F5" w14:textId="731B9604"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0BEA9961" w14:textId="77777777" w:rsidR="001E08DA" w:rsidRPr="00501BCE" w:rsidRDefault="001E08DA" w:rsidP="00501BCE">
      <w:pPr>
        <w:keepNext/>
        <w:keepLines/>
        <w:numPr>
          <w:ilvl w:val="1"/>
          <w:numId w:val="43"/>
        </w:numPr>
        <w:spacing w:before="240" w:after="240"/>
        <w:ind w:left="709" w:hanging="709"/>
        <w:outlineLvl w:val="1"/>
        <w:rPr>
          <w:rFonts w:asciiTheme="minorHAnsi" w:eastAsiaTheme="majorEastAsia" w:hAnsiTheme="minorHAnsi" w:cs="Arial"/>
          <w:b/>
          <w:bCs/>
          <w:color w:val="4F81BD" w:themeColor="accent1"/>
          <w:sz w:val="26"/>
          <w:szCs w:val="26"/>
        </w:rPr>
      </w:pPr>
      <w:bookmarkStart w:id="1901" w:name="_Toc465164511"/>
      <w:bookmarkStart w:id="1902" w:name="_Toc484442267"/>
      <w:bookmarkStart w:id="1903" w:name="_Toc485652108"/>
      <w:bookmarkStart w:id="1904" w:name="_Toc488818468"/>
      <w:r>
        <w:rPr>
          <w:rFonts w:asciiTheme="minorHAnsi" w:eastAsiaTheme="majorEastAsia" w:hAnsiTheme="minorHAnsi"/>
          <w:b/>
          <w:color w:val="4F81BD" w:themeColor="accent1"/>
          <w:sz w:val="26"/>
        </w:rPr>
        <w:t>Consequences of a breach of State aid rules</w:t>
      </w:r>
      <w:bookmarkEnd w:id="1901"/>
      <w:bookmarkEnd w:id="1902"/>
      <w:bookmarkEnd w:id="1903"/>
      <w:bookmarkEnd w:id="1904"/>
    </w:p>
    <w:p w14:paraId="625CB984" w14:textId="04570B99" w:rsidR="001E08DA" w:rsidRPr="00843AC4" w:rsidRDefault="001E08DA" w:rsidP="001E08DA">
      <w:pPr>
        <w:spacing w:after="200"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1B7F8A9D" w14:textId="77777777" w:rsidR="00A77F04" w:rsidRPr="00501BCE" w:rsidRDefault="00A77F04" w:rsidP="00B966ED">
      <w:pPr>
        <w:pStyle w:val="Nadpis1"/>
        <w:numPr>
          <w:ilvl w:val="0"/>
          <w:numId w:val="30"/>
        </w:numPr>
        <w:spacing w:before="240" w:after="240" w:line="276" w:lineRule="auto"/>
        <w:rPr>
          <w:rFonts w:asciiTheme="minorHAnsi" w:hAnsiTheme="minorHAnsi" w:cs="Arial"/>
          <w:bCs w:val="0"/>
          <w:caps/>
        </w:rPr>
      </w:pPr>
      <w:bookmarkStart w:id="1905" w:name="_Toc442192689"/>
      <w:bookmarkStart w:id="1906" w:name="_Toc442192880"/>
      <w:bookmarkStart w:id="1907" w:name="_Toc442193073"/>
      <w:bookmarkStart w:id="1908" w:name="_Toc442194109"/>
      <w:bookmarkStart w:id="1909" w:name="_Toc442194298"/>
      <w:bookmarkStart w:id="1910" w:name="_Toc442194487"/>
      <w:bookmarkStart w:id="1911" w:name="_Toc442194991"/>
      <w:bookmarkStart w:id="1912" w:name="_Toc442195881"/>
      <w:bookmarkStart w:id="1913" w:name="_Toc442197458"/>
      <w:bookmarkStart w:id="1914" w:name="_Toc442192690"/>
      <w:bookmarkStart w:id="1915" w:name="_Toc442192881"/>
      <w:bookmarkStart w:id="1916" w:name="_Toc442193074"/>
      <w:bookmarkStart w:id="1917" w:name="_Toc442194110"/>
      <w:bookmarkStart w:id="1918" w:name="_Toc442194299"/>
      <w:bookmarkStart w:id="1919" w:name="_Toc442194488"/>
      <w:bookmarkStart w:id="1920" w:name="_Toc442194992"/>
      <w:bookmarkStart w:id="1921" w:name="_Toc442195882"/>
      <w:bookmarkStart w:id="1922" w:name="_Toc442197459"/>
      <w:bookmarkStart w:id="1923" w:name="_Toc442192691"/>
      <w:bookmarkStart w:id="1924" w:name="_Toc442192882"/>
      <w:bookmarkStart w:id="1925" w:name="_Toc442193075"/>
      <w:bookmarkStart w:id="1926" w:name="_Toc442194111"/>
      <w:bookmarkStart w:id="1927" w:name="_Toc442194300"/>
      <w:bookmarkStart w:id="1928" w:name="_Toc442194489"/>
      <w:bookmarkStart w:id="1929" w:name="_Toc442194993"/>
      <w:bookmarkStart w:id="1930" w:name="_Toc442195883"/>
      <w:bookmarkStart w:id="1931" w:name="_Toc442197460"/>
      <w:bookmarkStart w:id="1932" w:name="_Toc442192692"/>
      <w:bookmarkStart w:id="1933" w:name="_Toc442192883"/>
      <w:bookmarkStart w:id="1934" w:name="_Toc442193076"/>
      <w:bookmarkStart w:id="1935" w:name="_Toc442194112"/>
      <w:bookmarkStart w:id="1936" w:name="_Toc442194301"/>
      <w:bookmarkStart w:id="1937" w:name="_Toc442194490"/>
      <w:bookmarkStart w:id="1938" w:name="_Toc442194994"/>
      <w:bookmarkStart w:id="1939" w:name="_Toc442195884"/>
      <w:bookmarkStart w:id="1940" w:name="_Toc442197461"/>
      <w:bookmarkStart w:id="1941" w:name="_Toc442192693"/>
      <w:bookmarkStart w:id="1942" w:name="_Toc442192884"/>
      <w:bookmarkStart w:id="1943" w:name="_Toc442193077"/>
      <w:bookmarkStart w:id="1944" w:name="_Toc442194113"/>
      <w:bookmarkStart w:id="1945" w:name="_Toc442194302"/>
      <w:bookmarkStart w:id="1946" w:name="_Toc442194491"/>
      <w:bookmarkStart w:id="1947" w:name="_Toc442194995"/>
      <w:bookmarkStart w:id="1948" w:name="_Toc442195885"/>
      <w:bookmarkStart w:id="1949" w:name="_Toc442197462"/>
      <w:bookmarkStart w:id="1950" w:name="_Toc442192694"/>
      <w:bookmarkStart w:id="1951" w:name="_Toc442192885"/>
      <w:bookmarkStart w:id="1952" w:name="_Toc442193078"/>
      <w:bookmarkStart w:id="1953" w:name="_Toc442194114"/>
      <w:bookmarkStart w:id="1954" w:name="_Toc442194303"/>
      <w:bookmarkStart w:id="1955" w:name="_Toc442194492"/>
      <w:bookmarkStart w:id="1956" w:name="_Toc442194996"/>
      <w:bookmarkStart w:id="1957" w:name="_Toc442195886"/>
      <w:bookmarkStart w:id="1958" w:name="_Toc442197463"/>
      <w:bookmarkStart w:id="1959" w:name="_Toc442192695"/>
      <w:bookmarkStart w:id="1960" w:name="_Toc442192886"/>
      <w:bookmarkStart w:id="1961" w:name="_Toc442193079"/>
      <w:bookmarkStart w:id="1962" w:name="_Toc442194115"/>
      <w:bookmarkStart w:id="1963" w:name="_Toc442194304"/>
      <w:bookmarkStart w:id="1964" w:name="_Toc442194493"/>
      <w:bookmarkStart w:id="1965" w:name="_Toc442194997"/>
      <w:bookmarkStart w:id="1966" w:name="_Toc442195887"/>
      <w:bookmarkStart w:id="1967" w:name="_Toc442197464"/>
      <w:bookmarkStart w:id="1968" w:name="_Toc442192696"/>
      <w:bookmarkStart w:id="1969" w:name="_Toc442192887"/>
      <w:bookmarkStart w:id="1970" w:name="_Toc442193080"/>
      <w:bookmarkStart w:id="1971" w:name="_Toc442194116"/>
      <w:bookmarkStart w:id="1972" w:name="_Toc442194305"/>
      <w:bookmarkStart w:id="1973" w:name="_Toc442194494"/>
      <w:bookmarkStart w:id="1974" w:name="_Toc442194998"/>
      <w:bookmarkStart w:id="1975" w:name="_Toc442195888"/>
      <w:bookmarkStart w:id="1976" w:name="_Toc442197465"/>
      <w:bookmarkStart w:id="1977" w:name="_Toc442192697"/>
      <w:bookmarkStart w:id="1978" w:name="_Toc442192888"/>
      <w:bookmarkStart w:id="1979" w:name="_Toc442193081"/>
      <w:bookmarkStart w:id="1980" w:name="_Toc442194117"/>
      <w:bookmarkStart w:id="1981" w:name="_Toc442194306"/>
      <w:bookmarkStart w:id="1982" w:name="_Toc442194495"/>
      <w:bookmarkStart w:id="1983" w:name="_Toc442194999"/>
      <w:bookmarkStart w:id="1984" w:name="_Toc442195889"/>
      <w:bookmarkStart w:id="1985" w:name="_Toc442197466"/>
      <w:bookmarkStart w:id="1986" w:name="_Toc442192698"/>
      <w:bookmarkStart w:id="1987" w:name="_Toc442192889"/>
      <w:bookmarkStart w:id="1988" w:name="_Toc442193082"/>
      <w:bookmarkStart w:id="1989" w:name="_Toc442194118"/>
      <w:bookmarkStart w:id="1990" w:name="_Toc442194307"/>
      <w:bookmarkStart w:id="1991" w:name="_Toc442194496"/>
      <w:bookmarkStart w:id="1992" w:name="_Toc442195000"/>
      <w:bookmarkStart w:id="1993" w:name="_Toc442195890"/>
      <w:bookmarkStart w:id="1994" w:name="_Toc442197467"/>
      <w:bookmarkStart w:id="1995" w:name="_Toc442192699"/>
      <w:bookmarkStart w:id="1996" w:name="_Toc442192890"/>
      <w:bookmarkStart w:id="1997" w:name="_Toc442193083"/>
      <w:bookmarkStart w:id="1998" w:name="_Toc442194119"/>
      <w:bookmarkStart w:id="1999" w:name="_Toc442194308"/>
      <w:bookmarkStart w:id="2000" w:name="_Toc442194497"/>
      <w:bookmarkStart w:id="2001" w:name="_Toc442195001"/>
      <w:bookmarkStart w:id="2002" w:name="_Toc442195891"/>
      <w:bookmarkStart w:id="2003" w:name="_Toc442197468"/>
      <w:bookmarkStart w:id="2004" w:name="_Toc442192700"/>
      <w:bookmarkStart w:id="2005" w:name="_Toc442192891"/>
      <w:bookmarkStart w:id="2006" w:name="_Toc442193084"/>
      <w:bookmarkStart w:id="2007" w:name="_Toc442194120"/>
      <w:bookmarkStart w:id="2008" w:name="_Toc442194309"/>
      <w:bookmarkStart w:id="2009" w:name="_Toc442194498"/>
      <w:bookmarkStart w:id="2010" w:name="_Toc442195002"/>
      <w:bookmarkStart w:id="2011" w:name="_Toc442195892"/>
      <w:bookmarkStart w:id="2012" w:name="_Toc442197469"/>
      <w:bookmarkStart w:id="2013" w:name="_Toc442192701"/>
      <w:bookmarkStart w:id="2014" w:name="_Toc442192892"/>
      <w:bookmarkStart w:id="2015" w:name="_Toc442193085"/>
      <w:bookmarkStart w:id="2016" w:name="_Toc442194121"/>
      <w:bookmarkStart w:id="2017" w:name="_Toc442194310"/>
      <w:bookmarkStart w:id="2018" w:name="_Toc442194499"/>
      <w:bookmarkStart w:id="2019" w:name="_Toc442195003"/>
      <w:bookmarkStart w:id="2020" w:name="_Toc442195893"/>
      <w:bookmarkStart w:id="2021" w:name="_Toc442197470"/>
      <w:bookmarkStart w:id="2022" w:name="_Toc442192702"/>
      <w:bookmarkStart w:id="2023" w:name="_Toc442192893"/>
      <w:bookmarkStart w:id="2024" w:name="_Toc442193086"/>
      <w:bookmarkStart w:id="2025" w:name="_Toc442194122"/>
      <w:bookmarkStart w:id="2026" w:name="_Toc442194311"/>
      <w:bookmarkStart w:id="2027" w:name="_Toc442194500"/>
      <w:bookmarkStart w:id="2028" w:name="_Toc442195004"/>
      <w:bookmarkStart w:id="2029" w:name="_Toc442195894"/>
      <w:bookmarkStart w:id="2030" w:name="_Toc442197471"/>
      <w:bookmarkStart w:id="2031" w:name="_Toc442192703"/>
      <w:bookmarkStart w:id="2032" w:name="_Toc442192894"/>
      <w:bookmarkStart w:id="2033" w:name="_Toc442193087"/>
      <w:bookmarkStart w:id="2034" w:name="_Toc442194123"/>
      <w:bookmarkStart w:id="2035" w:name="_Toc442194312"/>
      <w:bookmarkStart w:id="2036" w:name="_Toc442194501"/>
      <w:bookmarkStart w:id="2037" w:name="_Toc442195005"/>
      <w:bookmarkStart w:id="2038" w:name="_Toc442195895"/>
      <w:bookmarkStart w:id="2039" w:name="_Toc442197472"/>
      <w:bookmarkStart w:id="2040" w:name="_Toc442192704"/>
      <w:bookmarkStart w:id="2041" w:name="_Toc442192895"/>
      <w:bookmarkStart w:id="2042" w:name="_Toc442193088"/>
      <w:bookmarkStart w:id="2043" w:name="_Toc442194124"/>
      <w:bookmarkStart w:id="2044" w:name="_Toc442194313"/>
      <w:bookmarkStart w:id="2045" w:name="_Toc442194502"/>
      <w:bookmarkStart w:id="2046" w:name="_Toc442195006"/>
      <w:bookmarkStart w:id="2047" w:name="_Toc442195896"/>
      <w:bookmarkStart w:id="2048" w:name="_Toc442197473"/>
      <w:bookmarkStart w:id="2049" w:name="_Toc409201640"/>
      <w:bookmarkStart w:id="2050" w:name="_Toc409202399"/>
      <w:bookmarkStart w:id="2051" w:name="_Toc412627687"/>
      <w:bookmarkStart w:id="2052" w:name="_Toc412639876"/>
      <w:bookmarkStart w:id="2053" w:name="_Toc412640070"/>
      <w:bookmarkStart w:id="2054" w:name="_Toc412645889"/>
      <w:bookmarkStart w:id="2055" w:name="_Toc412649477"/>
      <w:bookmarkStart w:id="2056" w:name="_Toc412650035"/>
      <w:bookmarkStart w:id="2057" w:name="_Toc412651246"/>
      <w:bookmarkStart w:id="2058" w:name="_Toc413063589"/>
      <w:bookmarkStart w:id="2059" w:name="_Toc413082916"/>
      <w:bookmarkStart w:id="2060" w:name="_Toc415141528"/>
      <w:bookmarkStart w:id="2061" w:name="_Toc415141709"/>
      <w:bookmarkStart w:id="2062" w:name="_Toc415145898"/>
      <w:bookmarkStart w:id="2063" w:name="_Toc417047982"/>
      <w:bookmarkStart w:id="2064" w:name="_Toc417303628"/>
      <w:bookmarkStart w:id="2065" w:name="_Toc417307090"/>
      <w:bookmarkStart w:id="2066" w:name="_Toc417498031"/>
      <w:bookmarkStart w:id="2067" w:name="_Toc417500905"/>
      <w:bookmarkStart w:id="2068" w:name="_Toc420087173"/>
      <w:bookmarkStart w:id="2069" w:name="_Toc420089995"/>
      <w:bookmarkStart w:id="2070" w:name="_Toc421689302"/>
      <w:bookmarkStart w:id="2071" w:name="_Toc424032744"/>
      <w:bookmarkStart w:id="2072" w:name="_Toc424038621"/>
      <w:bookmarkStart w:id="2073" w:name="_Toc441754285"/>
      <w:bookmarkStart w:id="2074" w:name="_Toc442197476"/>
      <w:bookmarkStart w:id="2075" w:name="_Toc484442268"/>
      <w:bookmarkStart w:id="2076" w:name="_Toc485652109"/>
      <w:bookmarkStart w:id="2077" w:name="_Toc488818469"/>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r>
        <w:rPr>
          <w:rFonts w:asciiTheme="minorHAnsi" w:hAnsiTheme="minorHAnsi"/>
          <w:caps/>
        </w:rPr>
        <w:t>Chapter – Horizontal principles (pursuant to Article 7 and 8 of the General Regulation)</w:t>
      </w:r>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p>
    <w:p w14:paraId="06F56DE6" w14:textId="1A648EAD" w:rsidR="007D11E5" w:rsidRPr="00843AC4" w:rsidRDefault="0001531A"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1085C143" w14:textId="77777777" w:rsidR="00A77F04" w:rsidRPr="00501BCE" w:rsidRDefault="00A77F04" w:rsidP="00B966ED">
      <w:pPr>
        <w:pStyle w:val="Nadpis1"/>
        <w:numPr>
          <w:ilvl w:val="0"/>
          <w:numId w:val="30"/>
        </w:numPr>
        <w:spacing w:before="240" w:after="240" w:line="276" w:lineRule="auto"/>
        <w:rPr>
          <w:rFonts w:asciiTheme="minorHAnsi" w:hAnsiTheme="minorHAnsi" w:cs="Arial"/>
          <w:bCs w:val="0"/>
          <w:caps/>
        </w:rPr>
      </w:pPr>
      <w:bookmarkStart w:id="2078" w:name="_Toc421689303"/>
      <w:bookmarkStart w:id="2079" w:name="_Toc424032745"/>
      <w:bookmarkStart w:id="2080" w:name="_Toc424038622"/>
      <w:bookmarkStart w:id="2081" w:name="_Toc441754286"/>
      <w:bookmarkStart w:id="2082" w:name="_Toc442197477"/>
      <w:bookmarkStart w:id="2083" w:name="_Toc484442269"/>
      <w:bookmarkStart w:id="2084" w:name="_Toc485652110"/>
      <w:bookmarkStart w:id="2085" w:name="_Toc488818470"/>
      <w:r>
        <w:rPr>
          <w:rFonts w:asciiTheme="minorHAnsi" w:hAnsiTheme="minorHAnsi"/>
          <w:caps/>
        </w:rPr>
        <w:t>Chapter – Publicity rules</w:t>
      </w:r>
      <w:bookmarkEnd w:id="2078"/>
      <w:bookmarkEnd w:id="2079"/>
      <w:bookmarkEnd w:id="2080"/>
      <w:bookmarkEnd w:id="2081"/>
      <w:bookmarkEnd w:id="2082"/>
      <w:bookmarkEnd w:id="2083"/>
      <w:bookmarkEnd w:id="2084"/>
      <w:bookmarkEnd w:id="2085"/>
    </w:p>
    <w:p w14:paraId="7653DD5C" w14:textId="1EC24F21" w:rsidR="00C73211" w:rsidRPr="00843AC4" w:rsidRDefault="0001531A" w:rsidP="006B46B7">
      <w:pPr>
        <w:spacing w:line="276" w:lineRule="auto"/>
        <w:rPr>
          <w:rFonts w:asciiTheme="minorHAnsi" w:hAnsiTheme="minorHAnsi" w:cs="Arial"/>
          <w:sz w:val="22"/>
          <w:szCs w:val="22"/>
        </w:rPr>
      </w:pPr>
      <w:r>
        <w:rPr>
          <w:rFonts w:asciiTheme="minorHAnsi" w:hAnsiTheme="minorHAnsi"/>
          <w:sz w:val="22"/>
        </w:rPr>
        <w:t>Covered in Rules for Applicants and Beneficiaries – General Part</w:t>
      </w:r>
      <w:r w:rsidR="00CD05DC">
        <w:rPr>
          <w:rFonts w:asciiTheme="minorHAnsi" w:hAnsiTheme="minorHAnsi"/>
          <w:sz w:val="22"/>
        </w:rPr>
        <w:t>.</w:t>
      </w:r>
    </w:p>
    <w:p w14:paraId="0A601134" w14:textId="77777777" w:rsidR="00C73211" w:rsidRPr="00843AC4" w:rsidRDefault="00C73211">
      <w:pPr>
        <w:spacing w:after="200" w:line="276" w:lineRule="auto"/>
        <w:jc w:val="left"/>
        <w:rPr>
          <w:rFonts w:asciiTheme="minorHAnsi" w:hAnsiTheme="minorHAnsi" w:cs="Arial"/>
          <w:sz w:val="22"/>
          <w:szCs w:val="22"/>
        </w:rPr>
      </w:pPr>
      <w:r>
        <w:br w:type="page"/>
      </w:r>
    </w:p>
    <w:p w14:paraId="3F297094" w14:textId="77777777" w:rsidR="00A77F04" w:rsidRPr="00501BCE" w:rsidRDefault="00A77F04" w:rsidP="00B966ED">
      <w:pPr>
        <w:pStyle w:val="Nadpis1"/>
        <w:numPr>
          <w:ilvl w:val="0"/>
          <w:numId w:val="30"/>
        </w:numPr>
        <w:spacing w:before="240" w:after="240" w:line="276" w:lineRule="auto"/>
        <w:rPr>
          <w:rFonts w:asciiTheme="minorHAnsi" w:hAnsiTheme="minorHAnsi" w:cs="Arial"/>
          <w:bCs w:val="0"/>
          <w:caps/>
        </w:rPr>
      </w:pPr>
      <w:bookmarkStart w:id="2086" w:name="_Toc424032746"/>
      <w:bookmarkStart w:id="2087" w:name="_Toc424038623"/>
      <w:bookmarkStart w:id="2088" w:name="_Toc441754287"/>
      <w:bookmarkStart w:id="2089" w:name="_Toc442197478"/>
      <w:bookmarkStart w:id="2090" w:name="_Toc484442270"/>
      <w:bookmarkStart w:id="2091" w:name="_Toc485652111"/>
      <w:bookmarkStart w:id="2092" w:name="_Toc488818471"/>
      <w:r>
        <w:rPr>
          <w:rFonts w:asciiTheme="minorHAnsi" w:hAnsiTheme="minorHAnsi"/>
          <w:caps/>
        </w:rPr>
        <w:t>Annexes</w:t>
      </w:r>
      <w:bookmarkEnd w:id="2086"/>
      <w:bookmarkEnd w:id="2087"/>
      <w:bookmarkEnd w:id="2088"/>
      <w:bookmarkEnd w:id="2089"/>
      <w:bookmarkEnd w:id="2090"/>
      <w:bookmarkEnd w:id="2091"/>
      <w:bookmarkEnd w:id="2092"/>
    </w:p>
    <w:p w14:paraId="33D0A4E0"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093" w:name="_Toc413082932"/>
      <w:bookmarkStart w:id="2094" w:name="_Toc415141544"/>
      <w:bookmarkStart w:id="2095" w:name="_Toc415141725"/>
      <w:bookmarkStart w:id="2096" w:name="_Toc415145914"/>
      <w:bookmarkStart w:id="2097" w:name="_Toc417047998"/>
      <w:bookmarkStart w:id="2098" w:name="_Toc417303636"/>
      <w:bookmarkStart w:id="2099" w:name="_Toc417307098"/>
      <w:bookmarkStart w:id="2100" w:name="_Toc417498039"/>
      <w:bookmarkStart w:id="2101" w:name="_Toc417500913"/>
      <w:bookmarkStart w:id="2102" w:name="_Toc420087182"/>
      <w:bookmarkStart w:id="2103" w:name="_Toc420090004"/>
      <w:bookmarkStart w:id="2104" w:name="_Toc422117989"/>
      <w:bookmarkStart w:id="2105" w:name="_Toc422120325"/>
      <w:bookmarkStart w:id="2106" w:name="_Toc422146045"/>
      <w:bookmarkStart w:id="2107" w:name="_Toc422147047"/>
      <w:bookmarkStart w:id="2108" w:name="_Toc422147271"/>
      <w:bookmarkStart w:id="2109" w:name="_Toc422147901"/>
      <w:bookmarkStart w:id="2110" w:name="_Toc424032747"/>
      <w:bookmarkStart w:id="2111" w:name="_Toc424038624"/>
      <w:bookmarkStart w:id="2112" w:name="_Toc441754288"/>
      <w:bookmarkStart w:id="2113" w:name="_Toc442197479"/>
      <w:bookmarkStart w:id="2114" w:name="_Toc484442271"/>
      <w:bookmarkStart w:id="2115" w:name="_Toc485652112"/>
      <w:bookmarkStart w:id="2116" w:name="_Toc417047999"/>
      <w:bookmarkStart w:id="2117" w:name="_Toc417303637"/>
      <w:bookmarkStart w:id="2118" w:name="_Toc417307099"/>
      <w:bookmarkStart w:id="2119" w:name="_Toc417498040"/>
      <w:bookmarkStart w:id="2120" w:name="_Toc417500914"/>
      <w:bookmarkStart w:id="2121" w:name="_Toc420087183"/>
      <w:bookmarkStart w:id="2122" w:name="_Toc420090005"/>
      <w:bookmarkStart w:id="2123" w:name="_Toc417048000"/>
      <w:bookmarkStart w:id="2124" w:name="_Toc417303638"/>
      <w:bookmarkStart w:id="2125" w:name="_Toc417307100"/>
      <w:bookmarkStart w:id="2126" w:name="_Toc417498041"/>
      <w:bookmarkStart w:id="2127" w:name="_Toc417500915"/>
      <w:bookmarkStart w:id="2128" w:name="_Toc420087184"/>
      <w:bookmarkStart w:id="2129" w:name="_Toc420090006"/>
      <w:bookmarkStart w:id="2130" w:name="_Toc417048001"/>
      <w:bookmarkStart w:id="2131" w:name="_Toc417303639"/>
      <w:bookmarkStart w:id="2132" w:name="_Toc417307101"/>
      <w:bookmarkStart w:id="2133" w:name="_Toc417498042"/>
      <w:bookmarkStart w:id="2134" w:name="_Toc417500916"/>
      <w:bookmarkStart w:id="2135" w:name="_Toc420087185"/>
      <w:bookmarkStart w:id="2136" w:name="_Toc420090007"/>
      <w:bookmarkStart w:id="2137" w:name="_Toc417048002"/>
      <w:bookmarkStart w:id="2138" w:name="_Toc417303640"/>
      <w:bookmarkStart w:id="2139" w:name="_Toc417307102"/>
      <w:bookmarkStart w:id="2140" w:name="_Toc417498043"/>
      <w:bookmarkStart w:id="2141" w:name="_Toc417500917"/>
      <w:bookmarkStart w:id="2142" w:name="_Toc420087186"/>
      <w:bookmarkStart w:id="2143" w:name="_Toc420090008"/>
      <w:bookmarkStart w:id="2144" w:name="_Toc413083126"/>
      <w:bookmarkStart w:id="2145" w:name="_Toc417048003"/>
      <w:bookmarkStart w:id="2146" w:name="_Toc417303641"/>
      <w:bookmarkStart w:id="2147" w:name="_Toc417307103"/>
      <w:bookmarkStart w:id="2148" w:name="_Toc417498044"/>
      <w:bookmarkStart w:id="2149" w:name="_Toc417500918"/>
      <w:bookmarkStart w:id="2150" w:name="_Toc420087187"/>
      <w:bookmarkStart w:id="2151" w:name="_Toc420090009"/>
      <w:bookmarkStart w:id="2152" w:name="_Toc413082934"/>
      <w:bookmarkStart w:id="2153" w:name="_Toc415141546"/>
      <w:bookmarkStart w:id="2154" w:name="_Toc415141727"/>
      <w:bookmarkStart w:id="2155" w:name="_Toc415145916"/>
      <w:bookmarkStart w:id="2156" w:name="_Toc417048004"/>
      <w:bookmarkStart w:id="2157" w:name="_Toc417303642"/>
      <w:bookmarkStart w:id="2158" w:name="_Toc417307104"/>
      <w:bookmarkStart w:id="2159" w:name="_Toc417498045"/>
      <w:bookmarkStart w:id="2160" w:name="_Toc417500919"/>
      <w:bookmarkStart w:id="2161" w:name="_Toc420087188"/>
      <w:bookmarkStart w:id="2162" w:name="_Toc420090010"/>
      <w:bookmarkStart w:id="2163" w:name="_Toc417500920"/>
      <w:bookmarkStart w:id="2164" w:name="_Toc420087189"/>
      <w:bookmarkStart w:id="2165" w:name="_Toc420090011"/>
      <w:bookmarkStart w:id="2166" w:name="_Toc417048005"/>
      <w:bookmarkStart w:id="2167" w:name="_Toc417303643"/>
      <w:bookmarkStart w:id="2168" w:name="_Toc417307105"/>
      <w:bookmarkStart w:id="2169" w:name="_Toc417498046"/>
      <w:bookmarkStart w:id="2170" w:name="_Toc488818472"/>
      <w:r>
        <w:rPr>
          <w:rFonts w:asciiTheme="minorHAnsi" w:eastAsiaTheme="majorEastAsia" w:hAnsiTheme="minorHAnsi"/>
          <w:b/>
          <w:color w:val="4F81BD" w:themeColor="accent1"/>
          <w:sz w:val="26"/>
        </w:rPr>
        <w:t>Annex 1: Model – Standard form for the processing of applications for the review of a decision</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70"/>
    </w:p>
    <w:p w14:paraId="6651E74F" w14:textId="1F625505"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6F23BBE8"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171" w:name="_Toc422117990"/>
      <w:bookmarkStart w:id="2172" w:name="_Toc422120326"/>
      <w:bookmarkStart w:id="2173" w:name="_Toc422146046"/>
      <w:bookmarkStart w:id="2174" w:name="_Toc422147048"/>
      <w:bookmarkStart w:id="2175" w:name="_Toc422147272"/>
      <w:bookmarkStart w:id="2176" w:name="_Toc422147902"/>
      <w:bookmarkStart w:id="2177" w:name="_Toc424032748"/>
      <w:bookmarkStart w:id="2178" w:name="_Toc424038625"/>
      <w:bookmarkStart w:id="2179" w:name="_Toc441754289"/>
      <w:bookmarkStart w:id="2180" w:name="_Toc442197480"/>
      <w:bookmarkStart w:id="2181" w:name="_Toc484442272"/>
      <w:bookmarkStart w:id="2182" w:name="_Toc485652113"/>
      <w:bookmarkStart w:id="2183" w:name="_Toc488818473"/>
      <w:r>
        <w:rPr>
          <w:rFonts w:asciiTheme="minorHAnsi" w:eastAsiaTheme="majorEastAsia" w:hAnsiTheme="minorHAnsi"/>
          <w:b/>
          <w:color w:val="4F81BD" w:themeColor="accent1"/>
          <w:sz w:val="26"/>
        </w:rPr>
        <w:t>Annex 2: Model – Interim/final implementation report</w:t>
      </w:r>
      <w:bookmarkEnd w:id="2116"/>
      <w:bookmarkEnd w:id="2117"/>
      <w:bookmarkEnd w:id="2118"/>
      <w:bookmarkEnd w:id="2119"/>
      <w:bookmarkEnd w:id="2120"/>
      <w:bookmarkEnd w:id="2121"/>
      <w:bookmarkEnd w:id="2122"/>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48EC96F0" w14:textId="1A6464DB"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37673F24"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184" w:name="_Toc422117991"/>
      <w:bookmarkStart w:id="2185" w:name="_Toc422120327"/>
      <w:bookmarkStart w:id="2186" w:name="_Toc422146047"/>
      <w:bookmarkStart w:id="2187" w:name="_Toc422147049"/>
      <w:bookmarkStart w:id="2188" w:name="_Toc422147273"/>
      <w:bookmarkStart w:id="2189" w:name="_Toc422147903"/>
      <w:bookmarkStart w:id="2190" w:name="_Toc424032749"/>
      <w:bookmarkStart w:id="2191" w:name="_Toc424038626"/>
      <w:bookmarkStart w:id="2192" w:name="_Toc441754290"/>
      <w:bookmarkStart w:id="2193" w:name="_Toc442197481"/>
      <w:bookmarkStart w:id="2194" w:name="_Toc484442273"/>
      <w:bookmarkStart w:id="2195" w:name="_Toc485652114"/>
      <w:bookmarkStart w:id="2196" w:name="_Toc488818474"/>
      <w:r>
        <w:rPr>
          <w:rFonts w:asciiTheme="minorHAnsi" w:eastAsiaTheme="majorEastAsia" w:hAnsiTheme="minorHAnsi"/>
          <w:b/>
          <w:color w:val="4F81BD" w:themeColor="accent1"/>
          <w:sz w:val="26"/>
        </w:rPr>
        <w:t>Annex 3: Model – Final report for the entire project implementation period</w:t>
      </w:r>
      <w:bookmarkEnd w:id="2123"/>
      <w:bookmarkEnd w:id="2124"/>
      <w:bookmarkEnd w:id="2125"/>
      <w:bookmarkEnd w:id="2126"/>
      <w:bookmarkEnd w:id="2127"/>
      <w:bookmarkEnd w:id="2128"/>
      <w:bookmarkEnd w:id="2129"/>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0EEE2CA3" w14:textId="187DD657"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6233138C"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197" w:name="_Toc422117992"/>
      <w:bookmarkStart w:id="2198" w:name="_Toc422120328"/>
      <w:bookmarkStart w:id="2199" w:name="_Toc422146048"/>
      <w:bookmarkStart w:id="2200" w:name="_Toc422147050"/>
      <w:bookmarkStart w:id="2201" w:name="_Toc422147274"/>
      <w:bookmarkStart w:id="2202" w:name="_Toc422147904"/>
      <w:bookmarkStart w:id="2203" w:name="_Toc424032750"/>
      <w:bookmarkStart w:id="2204" w:name="_Toc424038627"/>
      <w:bookmarkStart w:id="2205" w:name="_Toc441754291"/>
      <w:bookmarkStart w:id="2206" w:name="_Toc442197482"/>
      <w:bookmarkStart w:id="2207" w:name="_Toc484442274"/>
      <w:bookmarkStart w:id="2208" w:name="_Toc485652115"/>
      <w:bookmarkStart w:id="2209" w:name="_Toc488818475"/>
      <w:r>
        <w:rPr>
          <w:rFonts w:asciiTheme="minorHAnsi" w:eastAsiaTheme="majorEastAsia" w:hAnsiTheme="minorHAnsi"/>
          <w:b/>
          <w:color w:val="4F81BD" w:themeColor="accent1"/>
          <w:sz w:val="26"/>
        </w:rPr>
        <w:t>Annex 4: Model – Information on progress in implementation</w:t>
      </w:r>
      <w:bookmarkEnd w:id="2130"/>
      <w:bookmarkEnd w:id="2131"/>
      <w:bookmarkEnd w:id="2132"/>
      <w:bookmarkEnd w:id="2133"/>
      <w:bookmarkEnd w:id="2134"/>
      <w:bookmarkEnd w:id="2135"/>
      <w:bookmarkEnd w:id="2136"/>
      <w:bookmarkEnd w:id="2197"/>
      <w:bookmarkEnd w:id="2198"/>
      <w:bookmarkEnd w:id="2199"/>
      <w:bookmarkEnd w:id="2200"/>
      <w:bookmarkEnd w:id="2201"/>
      <w:bookmarkEnd w:id="2202"/>
      <w:bookmarkEnd w:id="2203"/>
      <w:bookmarkEnd w:id="2204"/>
      <w:bookmarkEnd w:id="2205"/>
      <w:bookmarkEnd w:id="2206"/>
      <w:bookmarkEnd w:id="2207"/>
      <w:bookmarkEnd w:id="2208"/>
      <w:bookmarkEnd w:id="2209"/>
    </w:p>
    <w:p w14:paraId="5C81D3C0" w14:textId="2E948499"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7BA54A2F"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210" w:name="_Toc422117993"/>
      <w:bookmarkStart w:id="2211" w:name="_Toc422120329"/>
      <w:bookmarkStart w:id="2212" w:name="_Toc422146049"/>
      <w:bookmarkStart w:id="2213" w:name="_Toc422147051"/>
      <w:bookmarkStart w:id="2214" w:name="_Toc422147275"/>
      <w:bookmarkStart w:id="2215" w:name="_Toc422147905"/>
      <w:bookmarkStart w:id="2216" w:name="_Toc424032751"/>
      <w:bookmarkStart w:id="2217" w:name="_Toc424038628"/>
      <w:bookmarkStart w:id="2218" w:name="_Toc441754292"/>
      <w:bookmarkStart w:id="2219" w:name="_Toc442197483"/>
      <w:bookmarkStart w:id="2220" w:name="_Toc484442275"/>
      <w:bookmarkStart w:id="2221" w:name="_Toc485652116"/>
      <w:bookmarkStart w:id="2222" w:name="_Toc488818476"/>
      <w:r>
        <w:rPr>
          <w:rFonts w:asciiTheme="minorHAnsi" w:eastAsiaTheme="majorEastAsia" w:hAnsiTheme="minorHAnsi"/>
          <w:b/>
          <w:color w:val="4F81BD" w:themeColor="accent1"/>
          <w:sz w:val="26"/>
        </w:rPr>
        <w:t>Annex 5: Model – Sustainability report</w:t>
      </w:r>
      <w:bookmarkEnd w:id="2137"/>
      <w:bookmarkEnd w:id="2138"/>
      <w:bookmarkEnd w:id="2139"/>
      <w:bookmarkEnd w:id="2140"/>
      <w:bookmarkEnd w:id="2141"/>
      <w:bookmarkEnd w:id="2142"/>
      <w:bookmarkEnd w:id="2143"/>
      <w:bookmarkEnd w:id="2210"/>
      <w:bookmarkEnd w:id="2211"/>
      <w:bookmarkEnd w:id="2212"/>
      <w:bookmarkEnd w:id="2213"/>
      <w:bookmarkEnd w:id="2214"/>
      <w:bookmarkEnd w:id="2215"/>
      <w:bookmarkEnd w:id="2216"/>
      <w:bookmarkEnd w:id="2217"/>
      <w:bookmarkEnd w:id="2218"/>
      <w:bookmarkEnd w:id="2219"/>
      <w:bookmarkEnd w:id="2220"/>
      <w:bookmarkEnd w:id="2221"/>
      <w:bookmarkEnd w:id="2222"/>
    </w:p>
    <w:p w14:paraId="0F1BDA53" w14:textId="12AFB5E1"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3A934F56"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223" w:name="_Toc422117994"/>
      <w:bookmarkStart w:id="2224" w:name="_Toc422120330"/>
      <w:bookmarkStart w:id="2225" w:name="_Toc422146050"/>
      <w:bookmarkStart w:id="2226" w:name="_Toc422147052"/>
      <w:bookmarkStart w:id="2227" w:name="_Toc422147276"/>
      <w:bookmarkStart w:id="2228" w:name="_Toc422147906"/>
      <w:bookmarkStart w:id="2229" w:name="_Toc424032752"/>
      <w:bookmarkStart w:id="2230" w:name="_Toc424038629"/>
      <w:bookmarkStart w:id="2231" w:name="_Toc441754293"/>
      <w:bookmarkStart w:id="2232" w:name="_Toc442197484"/>
      <w:bookmarkStart w:id="2233" w:name="_Toc484442276"/>
      <w:bookmarkStart w:id="2234" w:name="_Toc485652117"/>
      <w:bookmarkStart w:id="2235" w:name="_Toc488818477"/>
      <w:r>
        <w:rPr>
          <w:rFonts w:asciiTheme="minorHAnsi" w:eastAsiaTheme="majorEastAsia" w:hAnsiTheme="minorHAnsi"/>
          <w:b/>
          <w:color w:val="4F81BD" w:themeColor="accent1"/>
          <w:sz w:val="26"/>
        </w:rPr>
        <w:t>Annex 6: Business conditions of works contracts</w:t>
      </w:r>
      <w:bookmarkEnd w:id="2144"/>
      <w:bookmarkEnd w:id="2145"/>
      <w:bookmarkEnd w:id="2146"/>
      <w:bookmarkEnd w:id="2147"/>
      <w:bookmarkEnd w:id="2148"/>
      <w:bookmarkEnd w:id="2149"/>
      <w:bookmarkEnd w:id="2150"/>
      <w:bookmarkEnd w:id="2151"/>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40575E06" w14:textId="79E13979"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72BEE677"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236" w:name="_Toc422117995"/>
      <w:bookmarkStart w:id="2237" w:name="_Toc422120331"/>
      <w:bookmarkStart w:id="2238" w:name="_Toc422146051"/>
      <w:bookmarkStart w:id="2239" w:name="_Toc422147053"/>
      <w:bookmarkStart w:id="2240" w:name="_Toc422147277"/>
      <w:bookmarkStart w:id="2241" w:name="_Toc422147907"/>
      <w:bookmarkStart w:id="2242" w:name="_Toc424032753"/>
      <w:bookmarkStart w:id="2243" w:name="_Toc424038630"/>
      <w:bookmarkStart w:id="2244" w:name="_Toc441754294"/>
      <w:bookmarkStart w:id="2245" w:name="_Toc442197485"/>
      <w:bookmarkStart w:id="2246" w:name="_Toc484442277"/>
      <w:bookmarkStart w:id="2247" w:name="_Toc485652118"/>
      <w:bookmarkStart w:id="2248" w:name="_Toc488818478"/>
      <w:r>
        <w:rPr>
          <w:rFonts w:asciiTheme="minorHAnsi" w:eastAsiaTheme="majorEastAsia" w:hAnsiTheme="minorHAnsi"/>
          <w:b/>
          <w:color w:val="4F81BD" w:themeColor="accent1"/>
          <w:sz w:val="26"/>
        </w:rPr>
        <w:t>Annex 7: Objected bias of an auditor</w:t>
      </w:r>
      <w:bookmarkEnd w:id="2152"/>
      <w:bookmarkEnd w:id="2153"/>
      <w:bookmarkEnd w:id="2154"/>
      <w:bookmarkEnd w:id="2155"/>
      <w:bookmarkEnd w:id="2156"/>
      <w:bookmarkEnd w:id="2157"/>
      <w:bookmarkEnd w:id="2158"/>
      <w:bookmarkEnd w:id="2159"/>
      <w:bookmarkEnd w:id="2160"/>
      <w:bookmarkEnd w:id="2161"/>
      <w:bookmarkEnd w:id="2162"/>
      <w:bookmarkEnd w:id="2236"/>
      <w:bookmarkEnd w:id="2237"/>
      <w:bookmarkEnd w:id="2238"/>
      <w:bookmarkEnd w:id="2239"/>
      <w:bookmarkEnd w:id="2240"/>
      <w:bookmarkEnd w:id="2241"/>
      <w:bookmarkEnd w:id="2242"/>
      <w:bookmarkEnd w:id="2243"/>
      <w:bookmarkEnd w:id="2244"/>
      <w:bookmarkEnd w:id="2245"/>
      <w:bookmarkEnd w:id="2246"/>
      <w:bookmarkEnd w:id="2247"/>
      <w:bookmarkEnd w:id="2248"/>
      <w:r>
        <w:rPr>
          <w:rFonts w:asciiTheme="minorHAnsi" w:eastAsiaTheme="majorEastAsia" w:hAnsiTheme="minorHAnsi"/>
          <w:b/>
          <w:color w:val="4F81BD" w:themeColor="accent1"/>
          <w:sz w:val="26"/>
        </w:rPr>
        <w:t xml:space="preserve"> </w:t>
      </w:r>
    </w:p>
    <w:p w14:paraId="209C5EB7" w14:textId="5066D4C3"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29EA5325" w14:textId="77777777" w:rsidR="009B4DE7" w:rsidRPr="00501BCE" w:rsidRDefault="009B4DE7"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249" w:name="_Toc422117996"/>
      <w:bookmarkStart w:id="2250" w:name="_Toc422120332"/>
      <w:bookmarkStart w:id="2251" w:name="_Toc422146052"/>
      <w:bookmarkStart w:id="2252" w:name="_Toc422147054"/>
      <w:bookmarkStart w:id="2253" w:name="_Toc422147278"/>
      <w:bookmarkStart w:id="2254" w:name="_Toc422147908"/>
      <w:bookmarkStart w:id="2255" w:name="_Toc424032754"/>
      <w:bookmarkStart w:id="2256" w:name="_Toc424038631"/>
      <w:bookmarkStart w:id="2257" w:name="_Toc441754295"/>
      <w:bookmarkStart w:id="2258" w:name="_Toc442197486"/>
      <w:bookmarkStart w:id="2259" w:name="_Toc484442278"/>
      <w:bookmarkStart w:id="2260" w:name="_Toc485652119"/>
      <w:bookmarkStart w:id="2261" w:name="_Toc488818479"/>
      <w:r>
        <w:rPr>
          <w:rFonts w:asciiTheme="minorHAnsi" w:eastAsiaTheme="majorEastAsia" w:hAnsiTheme="minorHAnsi"/>
          <w:b/>
          <w:color w:val="4F81BD" w:themeColor="accent1"/>
          <w:sz w:val="26"/>
        </w:rPr>
        <w:t>Annex 8: Objection against audit findings</w:t>
      </w:r>
      <w:bookmarkEnd w:id="2163"/>
      <w:bookmarkEnd w:id="2164"/>
      <w:bookmarkEnd w:id="2165"/>
      <w:bookmarkEnd w:id="2166"/>
      <w:bookmarkEnd w:id="2167"/>
      <w:bookmarkEnd w:id="2168"/>
      <w:bookmarkEnd w:id="2169"/>
      <w:bookmarkEnd w:id="2249"/>
      <w:bookmarkEnd w:id="2250"/>
      <w:bookmarkEnd w:id="2251"/>
      <w:bookmarkEnd w:id="2252"/>
      <w:bookmarkEnd w:id="2253"/>
      <w:bookmarkEnd w:id="2254"/>
      <w:bookmarkEnd w:id="2255"/>
      <w:bookmarkEnd w:id="2256"/>
      <w:bookmarkEnd w:id="2257"/>
      <w:bookmarkEnd w:id="2258"/>
      <w:bookmarkEnd w:id="2259"/>
      <w:bookmarkEnd w:id="2260"/>
      <w:bookmarkEnd w:id="2261"/>
      <w:r>
        <w:tab/>
      </w:r>
    </w:p>
    <w:p w14:paraId="1D8482EB" w14:textId="13FD15C8" w:rsidR="009B4DE7" w:rsidRPr="00843AC4" w:rsidRDefault="009B4DE7" w:rsidP="006B46B7">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7F9F27FE" w14:textId="77777777" w:rsidR="005425B9" w:rsidRPr="00501BCE" w:rsidRDefault="0085204F"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262" w:name="_Toc484442279"/>
      <w:bookmarkStart w:id="2263" w:name="_Toc485652120"/>
      <w:bookmarkStart w:id="2264" w:name="_Toc488818480"/>
      <w:r>
        <w:rPr>
          <w:rFonts w:asciiTheme="minorHAnsi" w:eastAsiaTheme="majorEastAsia" w:hAnsiTheme="minorHAnsi"/>
          <w:b/>
          <w:color w:val="4F81BD" w:themeColor="accent1"/>
          <w:sz w:val="26"/>
        </w:rPr>
        <w:t>Annex 9: Objection against the notice of partial non-payment of a grant</w:t>
      </w:r>
      <w:bookmarkEnd w:id="2262"/>
      <w:bookmarkEnd w:id="2263"/>
      <w:bookmarkEnd w:id="2264"/>
      <w:r>
        <w:rPr>
          <w:rFonts w:asciiTheme="minorHAnsi" w:eastAsiaTheme="majorEastAsia" w:hAnsiTheme="minorHAnsi"/>
          <w:b/>
          <w:color w:val="4F81BD" w:themeColor="accent1"/>
          <w:sz w:val="26"/>
        </w:rPr>
        <w:t xml:space="preserve"> </w:t>
      </w:r>
    </w:p>
    <w:p w14:paraId="17CE2513" w14:textId="6F39646F" w:rsidR="0085204F" w:rsidRPr="00843AC4" w:rsidRDefault="0085204F" w:rsidP="0085204F">
      <w:pPr>
        <w:spacing w:line="276" w:lineRule="auto"/>
        <w:rPr>
          <w:rFonts w:asciiTheme="minorHAnsi" w:hAnsiTheme="minorHAnsi" w:cs="Arial"/>
          <w:sz w:val="22"/>
          <w:szCs w:val="22"/>
        </w:rPr>
      </w:pPr>
      <w:r>
        <w:rPr>
          <w:rFonts w:asciiTheme="minorHAnsi" w:hAnsiTheme="minorHAnsi"/>
          <w:sz w:val="22"/>
        </w:rPr>
        <w:t>Specified in the Rules for Applicants and Beneficiaries – General Part</w:t>
      </w:r>
      <w:r w:rsidR="00CD05DC">
        <w:rPr>
          <w:rFonts w:asciiTheme="minorHAnsi" w:hAnsiTheme="minorHAnsi"/>
          <w:sz w:val="22"/>
        </w:rPr>
        <w:t>.</w:t>
      </w:r>
    </w:p>
    <w:p w14:paraId="5A710FA9" w14:textId="77777777" w:rsidR="0085204F" w:rsidRPr="00843AC4" w:rsidRDefault="0085204F" w:rsidP="006B46B7">
      <w:pPr>
        <w:spacing w:line="276" w:lineRule="auto"/>
        <w:rPr>
          <w:rFonts w:asciiTheme="minorHAnsi" w:hAnsiTheme="minorHAnsi" w:cs="Arial"/>
        </w:rPr>
      </w:pPr>
    </w:p>
    <w:p w14:paraId="3E72A45B" w14:textId="77777777" w:rsidR="0085204F" w:rsidRPr="00843AC4" w:rsidRDefault="0085204F" w:rsidP="006B46B7">
      <w:pPr>
        <w:spacing w:line="276" w:lineRule="auto"/>
        <w:rPr>
          <w:rFonts w:asciiTheme="minorHAnsi" w:hAnsiTheme="minorHAnsi" w:cs="Arial"/>
        </w:rPr>
        <w:sectPr w:rsidR="0085204F" w:rsidRPr="00843AC4">
          <w:headerReference w:type="default" r:id="rId25"/>
          <w:footerReference w:type="default" r:id="rId26"/>
          <w:headerReference w:type="first" r:id="rId27"/>
          <w:pgSz w:w="11906" w:h="16838"/>
          <w:pgMar w:top="1417" w:right="1417" w:bottom="1417" w:left="1417" w:header="708" w:footer="708" w:gutter="0"/>
          <w:cols w:space="708"/>
          <w:titlePg/>
          <w:docGrid w:linePitch="360"/>
        </w:sectPr>
      </w:pPr>
    </w:p>
    <w:p w14:paraId="4F18085B" w14:textId="77777777" w:rsidR="005425B9" w:rsidRPr="00501BCE" w:rsidRDefault="005425B9" w:rsidP="00501BCE">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265" w:name="_Toc424032755"/>
      <w:bookmarkStart w:id="2266" w:name="_Toc424038632"/>
      <w:bookmarkStart w:id="2267" w:name="_Ref432604785"/>
      <w:bookmarkStart w:id="2268" w:name="_Toc441754296"/>
      <w:bookmarkStart w:id="2269" w:name="_Toc442197487"/>
      <w:bookmarkStart w:id="2270" w:name="_Toc484442280"/>
      <w:bookmarkStart w:id="2271" w:name="_Toc485652121"/>
      <w:bookmarkStart w:id="2272" w:name="_Toc488818481"/>
      <w:r>
        <w:rPr>
          <w:rFonts w:asciiTheme="minorHAnsi" w:eastAsiaTheme="majorEastAsia" w:hAnsiTheme="minorHAnsi"/>
          <w:b/>
          <w:color w:val="4F81BD" w:themeColor="accent1"/>
          <w:sz w:val="26"/>
        </w:rPr>
        <w:t>Annex 10: Method to present annexes to the aid application</w:t>
      </w:r>
      <w:bookmarkEnd w:id="2265"/>
      <w:bookmarkEnd w:id="2266"/>
      <w:bookmarkEnd w:id="2267"/>
      <w:bookmarkEnd w:id="2268"/>
      <w:bookmarkEnd w:id="2269"/>
      <w:bookmarkEnd w:id="2270"/>
      <w:bookmarkEnd w:id="2271"/>
      <w:bookmarkEnd w:id="2272"/>
    </w:p>
    <w:p w14:paraId="680567F8" w14:textId="263A425A" w:rsidR="000F45B9" w:rsidRPr="00843AC4" w:rsidRDefault="005425B9" w:rsidP="006B46B7">
      <w:pPr>
        <w:spacing w:line="276" w:lineRule="auto"/>
        <w:rPr>
          <w:rFonts w:asciiTheme="minorHAnsi" w:hAnsiTheme="minorHAnsi" w:cs="Arial"/>
          <w:sz w:val="22"/>
          <w:szCs w:val="22"/>
        </w:rPr>
      </w:pPr>
      <w:r>
        <w:rPr>
          <w:rFonts w:asciiTheme="minorHAnsi" w:hAnsiTheme="minorHAnsi"/>
          <w:sz w:val="22"/>
        </w:rPr>
        <w:t xml:space="preserve">Overview of the relevant annexes to aid application can be found in the table below. The current text of model annexes to </w:t>
      </w:r>
      <w:r w:rsidR="00B60AD4">
        <w:rPr>
          <w:rFonts w:asciiTheme="minorHAnsi" w:hAnsiTheme="minorHAnsi"/>
          <w:sz w:val="22"/>
        </w:rPr>
        <w:t>grant</w:t>
      </w:r>
      <w:r w:rsidR="007D1E8B">
        <w:rPr>
          <w:rFonts w:asciiTheme="minorHAnsi" w:hAnsiTheme="minorHAnsi"/>
          <w:sz w:val="22"/>
        </w:rPr>
        <w:t xml:space="preserve"> application is available in IS </w:t>
      </w:r>
      <w:r>
        <w:rPr>
          <w:rFonts w:asciiTheme="minorHAnsi" w:hAnsiTheme="minorHAnsi"/>
          <w:sz w:val="22"/>
        </w:rPr>
        <w:t xml:space="preserve">KP14+ under the announced Call. Updates of model annexes to </w:t>
      </w:r>
      <w:r w:rsidR="00B60AD4">
        <w:rPr>
          <w:rFonts w:asciiTheme="minorHAnsi" w:hAnsiTheme="minorHAnsi"/>
          <w:sz w:val="22"/>
        </w:rPr>
        <w:t>grant</w:t>
      </w:r>
      <w:r>
        <w:rPr>
          <w:rFonts w:asciiTheme="minorHAnsi" w:hAnsiTheme="minorHAnsi"/>
          <w:sz w:val="22"/>
        </w:rPr>
        <w:t xml:space="preserve"> application do not constitute a change in the Call. Documents that do not have a model must be created by the applicant.</w:t>
      </w:r>
    </w:p>
    <w:p w14:paraId="504D3D43" w14:textId="77777777" w:rsidR="0087666A" w:rsidRPr="00843AC4" w:rsidRDefault="0087666A" w:rsidP="0087666A">
      <w:pPr>
        <w:rPr>
          <w:rFonts w:asciiTheme="minorHAnsi" w:hAnsiTheme="minorHAnsi" w:cs="Arial"/>
          <w:sz w:val="22"/>
          <w:szCs w:val="22"/>
        </w:rPr>
      </w:pPr>
      <w:r>
        <w:rPr>
          <w:rFonts w:asciiTheme="minorHAnsi" w:hAnsiTheme="minorHAnsi"/>
          <w:sz w:val="22"/>
        </w:rPr>
        <w:t>Forms to submit annexes:</w:t>
      </w:r>
    </w:p>
    <w:p w14:paraId="3E3420A9" w14:textId="6E9DF640" w:rsidR="0087666A" w:rsidRPr="00843AC4" w:rsidRDefault="0087666A" w:rsidP="00B966ED">
      <w:pPr>
        <w:numPr>
          <w:ilvl w:val="0"/>
          <w:numId w:val="45"/>
        </w:numPr>
        <w:spacing w:line="276" w:lineRule="auto"/>
        <w:ind w:left="284" w:hanging="284"/>
        <w:rPr>
          <w:rFonts w:asciiTheme="minorHAnsi" w:hAnsiTheme="minorHAnsi" w:cs="Arial"/>
          <w:sz w:val="22"/>
          <w:szCs w:val="22"/>
        </w:rPr>
      </w:pPr>
      <w:r>
        <w:rPr>
          <w:rFonts w:asciiTheme="minorHAnsi" w:hAnsiTheme="minorHAnsi"/>
          <w:sz w:val="22"/>
        </w:rPr>
        <w:t xml:space="preserve">“electronic original” (primarily electronic statements or documents with certified electronic signature); or </w:t>
      </w:r>
    </w:p>
    <w:p w14:paraId="70D5CDC1" w14:textId="6E8D8699" w:rsidR="0087666A" w:rsidRPr="00843AC4" w:rsidRDefault="0087666A" w:rsidP="00B966ED">
      <w:pPr>
        <w:numPr>
          <w:ilvl w:val="0"/>
          <w:numId w:val="45"/>
        </w:numPr>
        <w:spacing w:line="276" w:lineRule="auto"/>
        <w:ind w:left="284" w:hanging="284"/>
        <w:rPr>
          <w:rFonts w:asciiTheme="minorHAnsi" w:hAnsiTheme="minorHAnsi" w:cs="Arial"/>
          <w:sz w:val="22"/>
          <w:szCs w:val="22"/>
        </w:rPr>
      </w:pPr>
      <w:r>
        <w:rPr>
          <w:rFonts w:asciiTheme="minorHAnsi" w:hAnsiTheme="minorHAnsi"/>
          <w:sz w:val="22"/>
        </w:rPr>
        <w:t xml:space="preserve"> a certified copy in electronic form – documents created by an authorized conversion of the printed original to electronic form; or</w:t>
      </w:r>
    </w:p>
    <w:p w14:paraId="55436790" w14:textId="467187EE" w:rsidR="0087666A" w:rsidRPr="00843AC4" w:rsidRDefault="0087666A" w:rsidP="00B966ED">
      <w:pPr>
        <w:numPr>
          <w:ilvl w:val="0"/>
          <w:numId w:val="45"/>
        </w:numPr>
        <w:spacing w:line="276" w:lineRule="auto"/>
        <w:ind w:left="284" w:hanging="284"/>
        <w:rPr>
          <w:rFonts w:asciiTheme="minorHAnsi" w:hAnsiTheme="minorHAnsi" w:cs="Arial"/>
          <w:sz w:val="22"/>
          <w:szCs w:val="22"/>
        </w:rPr>
      </w:pPr>
      <w:r>
        <w:rPr>
          <w:rFonts w:asciiTheme="minorHAnsi" w:hAnsiTheme="minorHAnsi"/>
          <w:sz w:val="22"/>
        </w:rPr>
        <w:t xml:space="preserve"> simple copy (scan). </w:t>
      </w:r>
    </w:p>
    <w:p w14:paraId="3D4C6DC0" w14:textId="34240847" w:rsidR="00741603" w:rsidRPr="00843AC4" w:rsidRDefault="00741603" w:rsidP="006B46B7">
      <w:pPr>
        <w:spacing w:line="276" w:lineRule="auto"/>
        <w:rPr>
          <w:rFonts w:asciiTheme="minorHAnsi" w:hAnsiTheme="minorHAnsi" w:cs="Arial"/>
          <w:color w:val="000000"/>
          <w:sz w:val="22"/>
          <w:szCs w:val="22"/>
        </w:rPr>
      </w:pPr>
      <w:r>
        <w:rPr>
          <w:rFonts w:asciiTheme="minorHAnsi" w:hAnsiTheme="minorHAnsi"/>
          <w:color w:val="000000"/>
          <w:sz w:val="22"/>
        </w:rPr>
        <w:t>Form to submit annexes in English:</w:t>
      </w:r>
    </w:p>
    <w:p w14:paraId="2132C7B4" w14:textId="54F7A423" w:rsidR="00741603" w:rsidRPr="00843AC4" w:rsidRDefault="00741603" w:rsidP="0049641C">
      <w:pPr>
        <w:spacing w:line="276" w:lineRule="auto"/>
        <w:ind w:left="284"/>
        <w:rPr>
          <w:rFonts w:asciiTheme="minorHAnsi" w:hAnsiTheme="minorHAnsi" w:cs="Arial"/>
          <w:color w:val="000000"/>
          <w:sz w:val="22"/>
          <w:szCs w:val="22"/>
        </w:rPr>
      </w:pPr>
      <w:r>
        <w:rPr>
          <w:rFonts w:asciiTheme="minorHAnsi" w:hAnsiTheme="minorHAnsi"/>
          <w:color w:val="000000"/>
          <w:sz w:val="22"/>
        </w:rPr>
        <w:t>These documents are relevant for evaluation by a foreign expert – for this reason, they must be inserted into the system as follows:</w:t>
      </w:r>
    </w:p>
    <w:p w14:paraId="78A10988" w14:textId="6983939E" w:rsidR="00741603" w:rsidRPr="00843AC4" w:rsidRDefault="00741603" w:rsidP="00B966ED">
      <w:pPr>
        <w:pStyle w:val="Odstavecseseznamem"/>
        <w:numPr>
          <w:ilvl w:val="0"/>
          <w:numId w:val="31"/>
        </w:numPr>
        <w:spacing w:line="276" w:lineRule="auto"/>
        <w:rPr>
          <w:rFonts w:asciiTheme="minorHAnsi" w:hAnsiTheme="minorHAnsi" w:cs="Arial"/>
          <w:b w:val="0"/>
          <w:color w:val="000000"/>
          <w:sz w:val="22"/>
          <w:szCs w:val="22"/>
        </w:rPr>
      </w:pPr>
      <w:r>
        <w:rPr>
          <w:rFonts w:asciiTheme="minorHAnsi" w:hAnsiTheme="minorHAnsi"/>
          <w:b w:val="0"/>
          <w:color w:val="000000"/>
          <w:sz w:val="22"/>
        </w:rPr>
        <w:t>Any annexes that have to be presented in English must be named in English</w:t>
      </w:r>
      <w:r w:rsidR="003B763E">
        <w:rPr>
          <w:rFonts w:asciiTheme="minorHAnsi" w:hAnsiTheme="minorHAnsi"/>
          <w:b w:val="0"/>
          <w:color w:val="000000"/>
          <w:sz w:val="22"/>
        </w:rPr>
        <w:t>;</w:t>
      </w:r>
    </w:p>
    <w:p w14:paraId="0104F9CB" w14:textId="6C543C79" w:rsidR="0049641C" w:rsidRPr="0049641C" w:rsidRDefault="00741603" w:rsidP="0049641C">
      <w:pPr>
        <w:pStyle w:val="Odstavecseseznamem"/>
        <w:numPr>
          <w:ilvl w:val="0"/>
          <w:numId w:val="31"/>
        </w:numPr>
        <w:spacing w:line="276" w:lineRule="auto"/>
        <w:rPr>
          <w:rFonts w:asciiTheme="minorHAnsi" w:hAnsiTheme="minorHAnsi" w:cs="Arial"/>
          <w:b w:val="0"/>
          <w:color w:val="000000"/>
          <w:sz w:val="22"/>
          <w:szCs w:val="22"/>
        </w:rPr>
      </w:pPr>
      <w:r>
        <w:rPr>
          <w:rFonts w:asciiTheme="minorHAnsi" w:hAnsiTheme="minorHAnsi"/>
          <w:b w:val="0"/>
          <w:color w:val="000000"/>
          <w:sz w:val="22"/>
        </w:rPr>
        <w:t>The file containing all documents in English must be compressed into .zip and uploaded to the system, for example under the name Documentation_English (i.e. in reality it will be one annex containing all documents in English).</w:t>
      </w:r>
    </w:p>
    <w:p w14:paraId="7E328208" w14:textId="5749555D" w:rsidR="0049641C" w:rsidRPr="00420AF7" w:rsidRDefault="0049641C" w:rsidP="0049641C">
      <w:pPr>
        <w:spacing w:line="276" w:lineRule="auto"/>
        <w:rPr>
          <w:rFonts w:asciiTheme="minorHAnsi" w:hAnsiTheme="minorHAnsi" w:cs="Arial"/>
          <w:sz w:val="22"/>
          <w:szCs w:val="22"/>
        </w:rPr>
      </w:pPr>
      <w:r>
        <w:rPr>
          <w:rFonts w:asciiTheme="minorHAnsi" w:hAnsiTheme="minorHAnsi"/>
          <w:sz w:val="22"/>
        </w:rPr>
        <w:t xml:space="preserve">The </w:t>
      </w:r>
      <w:r w:rsidR="003B763E">
        <w:rPr>
          <w:rFonts w:asciiTheme="minorHAnsi" w:hAnsiTheme="minorHAnsi"/>
          <w:sz w:val="22"/>
        </w:rPr>
        <w:t>mandatory</w:t>
      </w:r>
      <w:r>
        <w:rPr>
          <w:rFonts w:asciiTheme="minorHAnsi" w:hAnsiTheme="minorHAnsi"/>
          <w:sz w:val="22"/>
        </w:rPr>
        <w:t xml:space="preserve"> annexes shall be attached by all applicants. Elective annexes are those that are submitted only under certain co</w:t>
      </w:r>
      <w:r w:rsidR="007D1E8B">
        <w:rPr>
          <w:rFonts w:asciiTheme="minorHAnsi" w:hAnsiTheme="minorHAnsi"/>
          <w:sz w:val="22"/>
        </w:rPr>
        <w:t>nditions (e.g. in the case of a </w:t>
      </w:r>
      <w:r>
        <w:rPr>
          <w:rFonts w:asciiTheme="minorHAnsi" w:hAnsiTheme="minorHAnsi"/>
          <w:sz w:val="22"/>
        </w:rPr>
        <w:t>partner in the project, when selecting the specified activities or if the applicant/partner is not a legal entity to which the exception applies). If the applicant/partner meets the above conditions, it is required to submit the elective annex.</w:t>
      </w:r>
    </w:p>
    <w:p w14:paraId="67E03863" w14:textId="168C1820" w:rsidR="0049641C" w:rsidRPr="00843AC4" w:rsidRDefault="0049641C" w:rsidP="00376B1C">
      <w:pPr>
        <w:pStyle w:val="Odstavecseseznamem"/>
        <w:spacing w:after="0" w:line="276" w:lineRule="auto"/>
        <w:ind w:left="0" w:firstLine="0"/>
        <w:rPr>
          <w:rFonts w:asciiTheme="minorHAnsi" w:hAnsiTheme="minorHAnsi" w:cs="Arial"/>
          <w:b w:val="0"/>
          <w:color w:val="000000"/>
          <w:sz w:val="22"/>
          <w:szCs w:val="22"/>
        </w:rPr>
      </w:pPr>
    </w:p>
    <w:tbl>
      <w:tblPr>
        <w:tblStyle w:val="Mkatabulky"/>
        <w:tblW w:w="5061" w:type="pct"/>
        <w:tblInd w:w="-176" w:type="dxa"/>
        <w:tblLook w:val="04A0" w:firstRow="1" w:lastRow="0" w:firstColumn="1" w:lastColumn="0" w:noHBand="0" w:noVBand="1"/>
      </w:tblPr>
      <w:tblGrid>
        <w:gridCol w:w="3269"/>
        <w:gridCol w:w="2698"/>
        <w:gridCol w:w="1987"/>
        <w:gridCol w:w="1115"/>
        <w:gridCol w:w="1692"/>
        <w:gridCol w:w="3575"/>
      </w:tblGrid>
      <w:tr w:rsidR="00376B1C" w:rsidRPr="00843AC4" w14:paraId="309A59F6" w14:textId="77777777" w:rsidTr="00FD7965">
        <w:trPr>
          <w:trHeight w:val="576"/>
        </w:trPr>
        <w:tc>
          <w:tcPr>
            <w:tcW w:w="1140" w:type="pct"/>
            <w:shd w:val="clear" w:color="auto" w:fill="DBE5F1" w:themeFill="accent1" w:themeFillTint="33"/>
            <w:vAlign w:val="center"/>
            <w:hideMark/>
          </w:tcPr>
          <w:p w14:paraId="4A12D7E7" w14:textId="2B3C2FB4" w:rsidR="00495A08" w:rsidRPr="00843AC4" w:rsidRDefault="00495A08" w:rsidP="00966349">
            <w:pPr>
              <w:keepLines/>
              <w:spacing w:after="0" w:line="276" w:lineRule="auto"/>
              <w:jc w:val="left"/>
              <w:rPr>
                <w:rFonts w:asciiTheme="minorHAnsi" w:hAnsiTheme="minorHAnsi" w:cstheme="minorHAnsi"/>
                <w:b/>
                <w:bCs/>
                <w:sz w:val="22"/>
              </w:rPr>
            </w:pPr>
            <w:r>
              <w:rPr>
                <w:rFonts w:asciiTheme="minorHAnsi" w:hAnsiTheme="minorHAnsi" w:cstheme="minorHAnsi"/>
                <w:b/>
                <w:sz w:val="22"/>
              </w:rPr>
              <w:t xml:space="preserve">Name of </w:t>
            </w:r>
            <w:r>
              <w:rPr>
                <w:rFonts w:asciiTheme="minorHAnsi" w:hAnsiTheme="minorHAnsi" w:cstheme="minorHAnsi"/>
                <w:b/>
                <w:sz w:val="22"/>
                <w:u w:val="single"/>
              </w:rPr>
              <w:t>mandatory</w:t>
            </w:r>
            <w:r>
              <w:rPr>
                <w:rFonts w:asciiTheme="minorHAnsi" w:hAnsiTheme="minorHAnsi" w:cstheme="minorHAnsi"/>
                <w:b/>
                <w:sz w:val="22"/>
              </w:rPr>
              <w:t xml:space="preserve"> annex to </w:t>
            </w:r>
            <w:r w:rsidR="001F1B7E">
              <w:rPr>
                <w:rFonts w:asciiTheme="minorHAnsi" w:hAnsiTheme="minorHAnsi" w:cstheme="minorHAnsi"/>
                <w:b/>
                <w:sz w:val="22"/>
              </w:rPr>
              <w:t>grant</w:t>
            </w:r>
            <w:r>
              <w:rPr>
                <w:rFonts w:asciiTheme="minorHAnsi" w:hAnsiTheme="minorHAnsi" w:cstheme="minorHAnsi"/>
                <w:b/>
                <w:sz w:val="22"/>
              </w:rPr>
              <w:t xml:space="preserve"> application</w:t>
            </w:r>
          </w:p>
        </w:tc>
        <w:tc>
          <w:tcPr>
            <w:tcW w:w="941" w:type="pct"/>
            <w:shd w:val="clear" w:color="auto" w:fill="DBE5F1" w:themeFill="accent1" w:themeFillTint="33"/>
            <w:vAlign w:val="center"/>
            <w:hideMark/>
          </w:tcPr>
          <w:p w14:paraId="4FF18C3D" w14:textId="77777777" w:rsidR="00495A08" w:rsidRPr="00843AC4" w:rsidRDefault="00495A08" w:rsidP="00966349">
            <w:pPr>
              <w:keepLines/>
              <w:spacing w:after="0" w:line="276" w:lineRule="auto"/>
              <w:jc w:val="left"/>
              <w:rPr>
                <w:rFonts w:asciiTheme="minorHAnsi" w:hAnsiTheme="minorHAnsi" w:cstheme="minorHAnsi"/>
                <w:b/>
                <w:bCs/>
                <w:sz w:val="22"/>
              </w:rPr>
            </w:pPr>
            <w:r>
              <w:rPr>
                <w:rFonts w:asciiTheme="minorHAnsi" w:hAnsiTheme="minorHAnsi" w:cstheme="minorHAnsi"/>
                <w:b/>
                <w:sz w:val="22"/>
              </w:rPr>
              <w:t>Method of submission of annex, description of the submission</w:t>
            </w:r>
          </w:p>
        </w:tc>
        <w:tc>
          <w:tcPr>
            <w:tcW w:w="693" w:type="pct"/>
            <w:shd w:val="clear" w:color="auto" w:fill="DBE5F1" w:themeFill="accent1" w:themeFillTint="33"/>
            <w:vAlign w:val="center"/>
            <w:hideMark/>
          </w:tcPr>
          <w:p w14:paraId="009DD967" w14:textId="77777777" w:rsidR="00495A08" w:rsidRPr="00843AC4" w:rsidRDefault="00495A08" w:rsidP="00966349">
            <w:pPr>
              <w:keepLines/>
              <w:spacing w:after="0" w:line="276" w:lineRule="auto"/>
              <w:jc w:val="left"/>
              <w:rPr>
                <w:rFonts w:asciiTheme="minorHAnsi" w:hAnsiTheme="minorHAnsi" w:cstheme="minorHAnsi"/>
                <w:b/>
                <w:bCs/>
                <w:sz w:val="22"/>
              </w:rPr>
            </w:pPr>
            <w:r>
              <w:rPr>
                <w:rFonts w:asciiTheme="minorHAnsi" w:hAnsiTheme="minorHAnsi" w:cstheme="minorHAnsi"/>
                <w:b/>
                <w:sz w:val="22"/>
              </w:rPr>
              <w:t>Form of submission (original/copy)</w:t>
            </w:r>
          </w:p>
        </w:tc>
        <w:tc>
          <w:tcPr>
            <w:tcW w:w="389" w:type="pct"/>
            <w:shd w:val="clear" w:color="auto" w:fill="DBE5F1" w:themeFill="accent1" w:themeFillTint="33"/>
            <w:vAlign w:val="center"/>
            <w:hideMark/>
          </w:tcPr>
          <w:p w14:paraId="42AA04B5" w14:textId="3998E306" w:rsidR="00495A08" w:rsidRPr="00843AC4" w:rsidRDefault="00495A08" w:rsidP="00966349">
            <w:pPr>
              <w:keepLines/>
              <w:spacing w:after="0" w:line="276" w:lineRule="auto"/>
              <w:jc w:val="center"/>
              <w:rPr>
                <w:rFonts w:asciiTheme="minorHAnsi" w:hAnsiTheme="minorHAnsi" w:cstheme="minorHAnsi"/>
                <w:b/>
                <w:bCs/>
                <w:sz w:val="22"/>
              </w:rPr>
            </w:pPr>
            <w:r>
              <w:rPr>
                <w:rFonts w:asciiTheme="minorHAnsi" w:hAnsiTheme="minorHAnsi" w:cstheme="minorHAnsi"/>
                <w:b/>
                <w:sz w:val="22"/>
              </w:rPr>
              <w:t>Language</w:t>
            </w:r>
          </w:p>
        </w:tc>
        <w:tc>
          <w:tcPr>
            <w:tcW w:w="590" w:type="pct"/>
            <w:shd w:val="clear" w:color="auto" w:fill="DBE5F1" w:themeFill="accent1" w:themeFillTint="33"/>
            <w:vAlign w:val="center"/>
            <w:hideMark/>
          </w:tcPr>
          <w:p w14:paraId="0F8367C1" w14:textId="394A2A5B" w:rsidR="00495A08" w:rsidRPr="00843AC4" w:rsidRDefault="00495A08" w:rsidP="00966349">
            <w:pPr>
              <w:keepLines/>
              <w:spacing w:after="0" w:line="276" w:lineRule="auto"/>
              <w:jc w:val="left"/>
              <w:rPr>
                <w:rFonts w:asciiTheme="minorHAnsi" w:hAnsiTheme="minorHAnsi" w:cstheme="minorHAnsi"/>
                <w:b/>
                <w:bCs/>
                <w:sz w:val="22"/>
              </w:rPr>
            </w:pPr>
            <w:r>
              <w:rPr>
                <w:rFonts w:asciiTheme="minorHAnsi" w:hAnsiTheme="minorHAnsi" w:cstheme="minorHAnsi"/>
                <w:b/>
                <w:sz w:val="22"/>
              </w:rPr>
              <w:t>Link to evaluation criteria</w:t>
            </w:r>
          </w:p>
        </w:tc>
        <w:tc>
          <w:tcPr>
            <w:tcW w:w="1247" w:type="pct"/>
            <w:shd w:val="clear" w:color="auto" w:fill="DBE5F1" w:themeFill="accent1" w:themeFillTint="33"/>
            <w:vAlign w:val="center"/>
            <w:hideMark/>
          </w:tcPr>
          <w:p w14:paraId="3F300771" w14:textId="77777777" w:rsidR="00495A08" w:rsidRPr="00843AC4" w:rsidRDefault="00495A08" w:rsidP="00966349">
            <w:pPr>
              <w:keepLines/>
              <w:spacing w:after="0" w:line="276" w:lineRule="auto"/>
              <w:jc w:val="left"/>
              <w:rPr>
                <w:rFonts w:asciiTheme="minorHAnsi" w:hAnsiTheme="minorHAnsi" w:cstheme="minorHAnsi"/>
                <w:b/>
                <w:bCs/>
                <w:sz w:val="22"/>
              </w:rPr>
            </w:pPr>
            <w:r>
              <w:rPr>
                <w:rFonts w:asciiTheme="minorHAnsi" w:hAnsiTheme="minorHAnsi" w:cstheme="minorHAnsi"/>
                <w:b/>
                <w:sz w:val="22"/>
              </w:rPr>
              <w:t>Who makes submission</w:t>
            </w:r>
          </w:p>
        </w:tc>
      </w:tr>
      <w:tr w:rsidR="00376B1C" w:rsidRPr="00843AC4" w14:paraId="2C7221E2" w14:textId="77777777" w:rsidTr="00FD7965">
        <w:trPr>
          <w:trHeight w:val="1567"/>
        </w:trPr>
        <w:tc>
          <w:tcPr>
            <w:tcW w:w="1140" w:type="pct"/>
            <w:shd w:val="clear" w:color="auto" w:fill="F2F2F2" w:themeFill="background1" w:themeFillShade="F2"/>
            <w:vAlign w:val="center"/>
            <w:hideMark/>
          </w:tcPr>
          <w:p w14:paraId="2400F06A" w14:textId="77777777" w:rsidR="00D566E5" w:rsidRDefault="00495A08" w:rsidP="00D566E5">
            <w:pPr>
              <w:keepLines/>
              <w:spacing w:after="0" w:line="276" w:lineRule="auto"/>
              <w:jc w:val="left"/>
              <w:rPr>
                <w:rFonts w:asciiTheme="minorHAnsi" w:hAnsiTheme="minorHAnsi" w:cstheme="minorHAnsi"/>
                <w:b/>
                <w:bCs/>
                <w:sz w:val="20"/>
              </w:rPr>
            </w:pPr>
            <w:r>
              <w:rPr>
                <w:rFonts w:asciiTheme="minorHAnsi" w:hAnsiTheme="minorHAnsi" w:cstheme="minorHAnsi"/>
                <w:b/>
                <w:sz w:val="20"/>
              </w:rPr>
              <w:t xml:space="preserve">Statutory declaration: </w:t>
            </w:r>
          </w:p>
          <w:p w14:paraId="55ED62F2" w14:textId="77777777" w:rsidR="00D566E5" w:rsidRDefault="00495A08" w:rsidP="00D566E5">
            <w:pPr>
              <w:keepLines/>
              <w:spacing w:after="0" w:line="276" w:lineRule="auto"/>
              <w:jc w:val="left"/>
              <w:rPr>
                <w:rFonts w:asciiTheme="minorHAnsi" w:hAnsiTheme="minorHAnsi" w:cstheme="minorHAnsi"/>
                <w:b/>
                <w:bCs/>
                <w:sz w:val="20"/>
              </w:rPr>
            </w:pPr>
            <w:r>
              <w:rPr>
                <w:rFonts w:asciiTheme="minorHAnsi" w:hAnsiTheme="minorHAnsi" w:cstheme="minorHAnsi"/>
                <w:b/>
                <w:sz w:val="20"/>
              </w:rPr>
              <w:t xml:space="preserve"> - initial</w:t>
            </w:r>
          </w:p>
          <w:p w14:paraId="2C79F907" w14:textId="0EF9BB34" w:rsidR="00495A08" w:rsidRPr="00843AC4" w:rsidRDefault="00495A08" w:rsidP="00D566E5">
            <w:pPr>
              <w:keepLines/>
              <w:spacing w:after="0" w:line="276" w:lineRule="auto"/>
              <w:jc w:val="left"/>
              <w:rPr>
                <w:rFonts w:asciiTheme="minorHAnsi" w:hAnsiTheme="minorHAnsi" w:cstheme="minorHAnsi"/>
                <w:b/>
                <w:bCs/>
                <w:sz w:val="20"/>
              </w:rPr>
            </w:pPr>
            <w:r>
              <w:rPr>
                <w:rFonts w:asciiTheme="minorHAnsi" w:hAnsiTheme="minorHAnsi" w:cstheme="minorHAnsi"/>
                <w:b/>
                <w:sz w:val="20"/>
              </w:rPr>
              <w:t xml:space="preserve"> - final</w:t>
            </w:r>
          </w:p>
        </w:tc>
        <w:tc>
          <w:tcPr>
            <w:tcW w:w="941" w:type="pct"/>
            <w:vAlign w:val="center"/>
            <w:hideMark/>
          </w:tcPr>
          <w:p w14:paraId="060AD461" w14:textId="705B928C" w:rsidR="00D566E5" w:rsidRDefault="00495A08" w:rsidP="00D566E5">
            <w:pPr>
              <w:keepLines/>
              <w:spacing w:after="0" w:line="276" w:lineRule="auto"/>
              <w:jc w:val="left"/>
              <w:rPr>
                <w:rFonts w:asciiTheme="minorHAnsi" w:hAnsiTheme="minorHAnsi" w:cstheme="minorHAnsi"/>
                <w:sz w:val="20"/>
              </w:rPr>
            </w:pPr>
            <w:r>
              <w:rPr>
                <w:rFonts w:asciiTheme="minorHAnsi" w:hAnsiTheme="minorHAnsi" w:cstheme="minorHAnsi"/>
                <w:sz w:val="20"/>
              </w:rPr>
              <w:t xml:space="preserve">Applicant – a statutory declaration in </w:t>
            </w:r>
            <w:r w:rsidR="003B763E">
              <w:rPr>
                <w:rFonts w:asciiTheme="minorHAnsi" w:hAnsiTheme="minorHAnsi" w:cstheme="minorHAnsi"/>
                <w:sz w:val="20"/>
              </w:rPr>
              <w:t>grant</w:t>
            </w:r>
            <w:r>
              <w:rPr>
                <w:rFonts w:asciiTheme="minorHAnsi" w:hAnsiTheme="minorHAnsi" w:cstheme="minorHAnsi"/>
                <w:sz w:val="20"/>
              </w:rPr>
              <w:t xml:space="preserve"> application (in IS KP14+)</w:t>
            </w:r>
          </w:p>
          <w:p w14:paraId="5E534008" w14:textId="53EA0309" w:rsidR="00495A08" w:rsidRPr="00843AC4" w:rsidRDefault="00872743" w:rsidP="003B763E">
            <w:pPr>
              <w:keepLines/>
              <w:spacing w:after="0" w:line="276" w:lineRule="auto"/>
              <w:jc w:val="left"/>
              <w:rPr>
                <w:rFonts w:asciiTheme="minorHAnsi" w:hAnsiTheme="minorHAnsi" w:cstheme="minorHAnsi"/>
                <w:sz w:val="20"/>
              </w:rPr>
            </w:pPr>
            <w:r>
              <w:rPr>
                <w:rFonts w:asciiTheme="minorHAnsi" w:hAnsiTheme="minorHAnsi" w:cstheme="minorHAnsi"/>
                <w:sz w:val="20"/>
              </w:rPr>
              <w:t xml:space="preserve">Partner – annex to </w:t>
            </w:r>
            <w:r w:rsidR="003B763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23355762" w14:textId="77777777" w:rsidR="00D566E5" w:rsidRDefault="00EB2267" w:rsidP="00D566E5">
            <w:pPr>
              <w:keepLines/>
              <w:spacing w:after="0" w:line="276" w:lineRule="auto"/>
              <w:jc w:val="left"/>
              <w:rPr>
                <w:rFonts w:asciiTheme="minorHAnsi" w:hAnsiTheme="minorHAnsi" w:cstheme="minorHAnsi"/>
                <w:sz w:val="20"/>
              </w:rPr>
            </w:pPr>
            <w:r>
              <w:rPr>
                <w:rFonts w:asciiTheme="minorHAnsi" w:hAnsiTheme="minorHAnsi" w:cstheme="minorHAnsi"/>
                <w:sz w:val="20"/>
              </w:rPr>
              <w:t xml:space="preserve">Applicant – Original        </w:t>
            </w:r>
          </w:p>
          <w:p w14:paraId="3ACC5F7A" w14:textId="7C0024B6" w:rsidR="00495A08" w:rsidRPr="00843AC4" w:rsidRDefault="00EB2267" w:rsidP="000A7CB1">
            <w:pPr>
              <w:keepLines/>
              <w:spacing w:after="0" w:line="276" w:lineRule="auto"/>
              <w:jc w:val="left"/>
              <w:rPr>
                <w:rFonts w:asciiTheme="minorHAnsi" w:hAnsiTheme="minorHAnsi" w:cstheme="minorHAnsi"/>
                <w:sz w:val="20"/>
              </w:rPr>
            </w:pPr>
            <w:r>
              <w:rPr>
                <w:rFonts w:asciiTheme="minorHAnsi" w:hAnsiTheme="minorHAnsi" w:cstheme="minorHAnsi"/>
                <w:sz w:val="20"/>
              </w:rPr>
              <w:t xml:space="preserve">Partner – </w:t>
            </w:r>
            <w:r w:rsidR="000A7CB1">
              <w:rPr>
                <w:rFonts w:asciiTheme="minorHAnsi" w:hAnsiTheme="minorHAnsi" w:cstheme="minorHAnsi"/>
                <w:sz w:val="20"/>
              </w:rPr>
              <w:t>Simple</w:t>
            </w:r>
            <w:r>
              <w:rPr>
                <w:rFonts w:asciiTheme="minorHAnsi" w:hAnsiTheme="minorHAnsi" w:cstheme="minorHAnsi"/>
                <w:sz w:val="20"/>
              </w:rPr>
              <w:t xml:space="preserve"> copy (then, before issuing the legal act, the original or certified copy)</w:t>
            </w:r>
          </w:p>
        </w:tc>
        <w:tc>
          <w:tcPr>
            <w:tcW w:w="389" w:type="pct"/>
            <w:vAlign w:val="center"/>
            <w:hideMark/>
          </w:tcPr>
          <w:p w14:paraId="4D77ACBA" w14:textId="77777777" w:rsidR="00495A08" w:rsidRPr="00843AC4" w:rsidRDefault="00495A08" w:rsidP="00966349">
            <w:pPr>
              <w:keepLines/>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vAlign w:val="center"/>
            <w:hideMark/>
          </w:tcPr>
          <w:p w14:paraId="032A3A82" w14:textId="0C78821E" w:rsidR="00495A08" w:rsidRPr="00843AC4" w:rsidRDefault="00495A08" w:rsidP="00966349">
            <w:pPr>
              <w:keepLines/>
              <w:spacing w:after="0" w:line="276" w:lineRule="auto"/>
              <w:jc w:val="left"/>
              <w:rPr>
                <w:rFonts w:asciiTheme="minorHAnsi" w:hAnsiTheme="minorHAnsi" w:cstheme="minorHAnsi"/>
                <w:sz w:val="20"/>
                <w:highlight w:val="yellow"/>
              </w:rPr>
            </w:pPr>
            <w:r>
              <w:rPr>
                <w:rFonts w:asciiTheme="minorHAnsi" w:hAnsiTheme="minorHAnsi" w:cstheme="minorHAnsi"/>
                <w:sz w:val="20"/>
              </w:rPr>
              <w:t>F3, P3, P4, F11 (co-financing)</w:t>
            </w:r>
          </w:p>
        </w:tc>
        <w:tc>
          <w:tcPr>
            <w:tcW w:w="1247" w:type="pct"/>
            <w:vAlign w:val="center"/>
            <w:hideMark/>
          </w:tcPr>
          <w:p w14:paraId="06134607" w14:textId="20D72B4D" w:rsidR="00495A08" w:rsidRPr="00843AC4" w:rsidRDefault="00FD7965" w:rsidP="00966349">
            <w:pPr>
              <w:keepLines/>
              <w:spacing w:after="0" w:line="276" w:lineRule="auto"/>
              <w:jc w:val="left"/>
              <w:rPr>
                <w:rFonts w:asciiTheme="minorHAnsi" w:hAnsiTheme="minorHAnsi" w:cstheme="minorHAnsi"/>
                <w:sz w:val="20"/>
              </w:rPr>
            </w:pPr>
            <w:r>
              <w:rPr>
                <w:rFonts w:asciiTheme="minorHAnsi" w:hAnsiTheme="minorHAnsi" w:cstheme="minorHAnsi"/>
                <w:sz w:val="20"/>
              </w:rPr>
              <w:t>Every</w:t>
            </w:r>
            <w:r w:rsidR="00495A08">
              <w:rPr>
                <w:rFonts w:asciiTheme="minorHAnsi" w:hAnsiTheme="minorHAnsi" w:cstheme="minorHAnsi"/>
                <w:sz w:val="20"/>
              </w:rPr>
              <w:t xml:space="preserve"> eligible applicant and partner</w:t>
            </w:r>
          </w:p>
        </w:tc>
      </w:tr>
      <w:tr w:rsidR="00376B1C" w:rsidRPr="00843AC4" w14:paraId="2137DAB4" w14:textId="77777777" w:rsidTr="00FD7965">
        <w:trPr>
          <w:trHeight w:val="1549"/>
        </w:trPr>
        <w:tc>
          <w:tcPr>
            <w:tcW w:w="1140" w:type="pct"/>
            <w:shd w:val="clear" w:color="auto" w:fill="F2F2F2" w:themeFill="background1" w:themeFillShade="F2"/>
            <w:vAlign w:val="center"/>
          </w:tcPr>
          <w:p w14:paraId="2DEC7781" w14:textId="77777777" w:rsidR="00D566E5" w:rsidRDefault="00EB2267" w:rsidP="0049641C">
            <w:pPr>
              <w:keepNext/>
              <w:keepLines/>
              <w:spacing w:after="0" w:line="276" w:lineRule="auto"/>
              <w:contextualSpacing/>
              <w:jc w:val="left"/>
              <w:rPr>
                <w:rFonts w:asciiTheme="minorHAnsi" w:hAnsiTheme="minorHAnsi" w:cstheme="minorHAnsi"/>
                <w:b/>
                <w:bCs/>
                <w:sz w:val="20"/>
              </w:rPr>
            </w:pPr>
            <w:r>
              <w:rPr>
                <w:rFonts w:asciiTheme="minorHAnsi" w:hAnsiTheme="minorHAnsi" w:cstheme="minorHAnsi"/>
                <w:b/>
                <w:sz w:val="20"/>
              </w:rPr>
              <w:t>Declaration of eligibility:</w:t>
            </w:r>
          </w:p>
          <w:p w14:paraId="70BBC1D6" w14:textId="77777777" w:rsidR="00D566E5" w:rsidRDefault="00EB2267" w:rsidP="0049641C">
            <w:pPr>
              <w:keepNext/>
              <w:keepLines/>
              <w:spacing w:after="0" w:line="276" w:lineRule="auto"/>
              <w:contextualSpacing/>
              <w:jc w:val="left"/>
              <w:rPr>
                <w:rFonts w:asciiTheme="minorHAnsi" w:hAnsiTheme="minorHAnsi" w:cstheme="minorHAnsi"/>
                <w:b/>
                <w:bCs/>
                <w:sz w:val="20"/>
              </w:rPr>
            </w:pPr>
            <w:r>
              <w:rPr>
                <w:rFonts w:asciiTheme="minorHAnsi" w:hAnsiTheme="minorHAnsi" w:cstheme="minorHAnsi"/>
                <w:b/>
                <w:sz w:val="20"/>
              </w:rPr>
              <w:t>- own funds</w:t>
            </w:r>
          </w:p>
          <w:p w14:paraId="02135169" w14:textId="6E082C18" w:rsidR="00EB2267" w:rsidRPr="00843AC4" w:rsidRDefault="00EB2267" w:rsidP="0049641C">
            <w:pPr>
              <w:keepNext/>
              <w:keepLines/>
              <w:spacing w:after="0" w:line="276" w:lineRule="auto"/>
              <w:contextualSpacing/>
              <w:jc w:val="left"/>
              <w:rPr>
                <w:rFonts w:asciiTheme="minorHAnsi" w:hAnsiTheme="minorHAnsi" w:cstheme="minorHAnsi"/>
                <w:b/>
                <w:bCs/>
                <w:sz w:val="20"/>
              </w:rPr>
            </w:pPr>
            <w:r>
              <w:rPr>
                <w:rFonts w:asciiTheme="minorHAnsi" w:hAnsiTheme="minorHAnsi" w:cstheme="minorHAnsi"/>
                <w:b/>
                <w:sz w:val="20"/>
              </w:rPr>
              <w:t xml:space="preserve">- founder’s approval </w:t>
            </w:r>
          </w:p>
          <w:p w14:paraId="3A26D86D" w14:textId="77777777" w:rsidR="00EB2267" w:rsidRPr="00843AC4" w:rsidRDefault="00EB2267" w:rsidP="0049641C">
            <w:pPr>
              <w:keepNext/>
              <w:keepLines/>
              <w:spacing w:after="0" w:line="276" w:lineRule="auto"/>
              <w:contextualSpacing/>
              <w:jc w:val="left"/>
              <w:rPr>
                <w:rFonts w:asciiTheme="minorHAnsi" w:hAnsiTheme="minorHAnsi" w:cstheme="minorHAnsi"/>
                <w:b/>
                <w:bCs/>
                <w:sz w:val="20"/>
              </w:rPr>
            </w:pPr>
            <w:r>
              <w:rPr>
                <w:rFonts w:asciiTheme="minorHAnsi" w:hAnsiTheme="minorHAnsi" w:cstheme="minorHAnsi"/>
                <w:b/>
                <w:sz w:val="20"/>
              </w:rPr>
              <w:t>- private enforcement</w:t>
            </w:r>
          </w:p>
          <w:p w14:paraId="27073AFC" w14:textId="77777777" w:rsidR="00D566E5" w:rsidRDefault="00EB2267" w:rsidP="00D566E5">
            <w:pPr>
              <w:keepNext/>
              <w:keepLines/>
              <w:spacing w:after="0" w:line="276" w:lineRule="auto"/>
              <w:jc w:val="left"/>
              <w:rPr>
                <w:rFonts w:asciiTheme="minorHAnsi" w:hAnsiTheme="minorHAnsi" w:cstheme="minorHAnsi"/>
                <w:b/>
                <w:bCs/>
                <w:sz w:val="20"/>
              </w:rPr>
            </w:pPr>
            <w:r>
              <w:rPr>
                <w:rFonts w:asciiTheme="minorHAnsi" w:hAnsiTheme="minorHAnsi" w:cstheme="minorHAnsi"/>
                <w:b/>
                <w:sz w:val="20"/>
              </w:rPr>
              <w:t xml:space="preserve">- absence of debt </w:t>
            </w:r>
          </w:p>
          <w:p w14:paraId="62A45C2B" w14:textId="77777777" w:rsidR="00D566E5" w:rsidRDefault="00EB2267" w:rsidP="00D566E5">
            <w:pPr>
              <w:keepNext/>
              <w:keepLines/>
              <w:spacing w:after="0" w:line="276" w:lineRule="auto"/>
              <w:jc w:val="left"/>
              <w:rPr>
                <w:rFonts w:asciiTheme="minorHAnsi" w:hAnsiTheme="minorHAnsi" w:cstheme="minorHAnsi"/>
                <w:b/>
                <w:bCs/>
                <w:sz w:val="20"/>
              </w:rPr>
            </w:pPr>
            <w:r>
              <w:rPr>
                <w:rFonts w:asciiTheme="minorHAnsi" w:hAnsiTheme="minorHAnsi" w:cstheme="minorHAnsi"/>
                <w:b/>
                <w:sz w:val="20"/>
              </w:rPr>
              <w:t>- clean criminal record of natural and legal persons</w:t>
            </w:r>
          </w:p>
          <w:p w14:paraId="72B4DCC7" w14:textId="5670D249" w:rsidR="00EB2267" w:rsidRPr="00843AC4" w:rsidRDefault="00EB2267" w:rsidP="00D566E5">
            <w:pPr>
              <w:keepNext/>
              <w:keepLines/>
              <w:spacing w:after="0" w:line="276" w:lineRule="auto"/>
              <w:jc w:val="left"/>
              <w:rPr>
                <w:rFonts w:asciiTheme="minorHAnsi" w:hAnsiTheme="minorHAnsi" w:cstheme="minorHAnsi"/>
                <w:b/>
                <w:bCs/>
                <w:sz w:val="20"/>
              </w:rPr>
            </w:pPr>
            <w:r>
              <w:rPr>
                <w:rFonts w:asciiTheme="minorHAnsi" w:hAnsiTheme="minorHAnsi" w:cstheme="minorHAnsi"/>
                <w:b/>
                <w:sz w:val="20"/>
              </w:rPr>
              <w:t>- the entity is not an undertaking in difficulty</w:t>
            </w:r>
          </w:p>
        </w:tc>
        <w:tc>
          <w:tcPr>
            <w:tcW w:w="941" w:type="pct"/>
            <w:vAlign w:val="center"/>
          </w:tcPr>
          <w:p w14:paraId="11A605D5" w14:textId="64253976" w:rsidR="00D566E5" w:rsidRDefault="00376B1C" w:rsidP="00D566E5">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Applicant – a statutory declaration in </w:t>
            </w:r>
            <w:r w:rsidR="003B763E">
              <w:rPr>
                <w:rFonts w:asciiTheme="minorHAnsi" w:hAnsiTheme="minorHAnsi" w:cstheme="minorHAnsi"/>
                <w:sz w:val="20"/>
              </w:rPr>
              <w:t>grant</w:t>
            </w:r>
            <w:r>
              <w:rPr>
                <w:rFonts w:asciiTheme="minorHAnsi" w:hAnsiTheme="minorHAnsi" w:cstheme="minorHAnsi"/>
                <w:sz w:val="20"/>
              </w:rPr>
              <w:t xml:space="preserve"> application (in IS KP14+)</w:t>
            </w:r>
          </w:p>
          <w:p w14:paraId="1F86B249" w14:textId="52970555" w:rsidR="00EB2267" w:rsidRPr="00843AC4" w:rsidRDefault="00EB2267" w:rsidP="00D566E5">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Partner – 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tcPr>
          <w:p w14:paraId="5148CB61" w14:textId="4D47847F" w:rsidR="00D566E5" w:rsidRDefault="00EB2267" w:rsidP="00D566E5">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Applicant – </w:t>
            </w:r>
            <w:r w:rsidR="003B763E">
              <w:rPr>
                <w:rFonts w:asciiTheme="minorHAnsi" w:hAnsiTheme="minorHAnsi" w:cstheme="minorHAnsi"/>
                <w:sz w:val="20"/>
              </w:rPr>
              <w:t>Original</w:t>
            </w:r>
            <w:r>
              <w:rPr>
                <w:rFonts w:asciiTheme="minorHAnsi" w:hAnsiTheme="minorHAnsi" w:cstheme="minorHAnsi"/>
                <w:sz w:val="20"/>
              </w:rPr>
              <w:t xml:space="preserve">        </w:t>
            </w:r>
          </w:p>
          <w:p w14:paraId="0D7254E4" w14:textId="3B69706B" w:rsidR="00EB2267" w:rsidRPr="00843AC4" w:rsidRDefault="00EB2267" w:rsidP="000A7CB1">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Partner – </w:t>
            </w:r>
            <w:r w:rsidR="000A7CB1">
              <w:rPr>
                <w:rFonts w:asciiTheme="minorHAnsi" w:hAnsiTheme="minorHAnsi" w:cstheme="minorHAnsi"/>
                <w:sz w:val="20"/>
              </w:rPr>
              <w:t>Simple</w:t>
            </w:r>
            <w:r>
              <w:rPr>
                <w:rFonts w:asciiTheme="minorHAnsi" w:hAnsiTheme="minorHAnsi" w:cstheme="minorHAnsi"/>
                <w:sz w:val="20"/>
              </w:rPr>
              <w:t xml:space="preserve"> copy (then, before issuing the legal act, the original or certified copy)</w:t>
            </w:r>
          </w:p>
        </w:tc>
        <w:tc>
          <w:tcPr>
            <w:tcW w:w="389" w:type="pct"/>
            <w:vAlign w:val="center"/>
          </w:tcPr>
          <w:p w14:paraId="762F7568" w14:textId="74F87072" w:rsidR="00EB2267" w:rsidRPr="00843AC4" w:rsidRDefault="00EB2267" w:rsidP="0049641C">
            <w:pPr>
              <w:keepNext/>
              <w:keepLines/>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vAlign w:val="center"/>
          </w:tcPr>
          <w:p w14:paraId="15B81B08" w14:textId="3ACE1427" w:rsidR="00EB2267" w:rsidRPr="00843AC4" w:rsidRDefault="00EB2267"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F3, P3, P4</w:t>
            </w:r>
          </w:p>
        </w:tc>
        <w:tc>
          <w:tcPr>
            <w:tcW w:w="1247" w:type="pct"/>
            <w:vAlign w:val="center"/>
          </w:tcPr>
          <w:p w14:paraId="50C3519C" w14:textId="77777777" w:rsidR="00EB2267"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Pr>
                <w:rFonts w:asciiTheme="minorHAnsi" w:hAnsiTheme="minorHAnsi" w:cstheme="minorHAnsi"/>
                <w:sz w:val="20"/>
                <w:u w:val="single"/>
              </w:rPr>
              <w:t>Own funds:</w:t>
            </w:r>
            <w:r>
              <w:rPr>
                <w:rFonts w:asciiTheme="minorHAnsi" w:hAnsiTheme="minorHAnsi" w:cstheme="minorHAnsi"/>
                <w:sz w:val="20"/>
              </w:rPr>
              <w:t xml:space="preserve"> </w:t>
            </w:r>
          </w:p>
          <w:p w14:paraId="701EA389" w14:textId="48EE484E" w:rsidR="00EB2267"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sidR="00FD7965">
              <w:rPr>
                <w:rFonts w:asciiTheme="minorHAnsi" w:hAnsiTheme="minorHAnsi" w:cstheme="minorHAnsi"/>
                <w:sz w:val="20"/>
              </w:rPr>
              <w:t>Every</w:t>
            </w:r>
            <w:r>
              <w:rPr>
                <w:rFonts w:asciiTheme="minorHAnsi" w:hAnsiTheme="minorHAnsi" w:cstheme="minorHAnsi"/>
                <w:sz w:val="20"/>
              </w:rPr>
              <w:t xml:space="preserve"> eligible applicant and partner with financial contribution </w:t>
            </w:r>
          </w:p>
          <w:p w14:paraId="6274C51D" w14:textId="77777777" w:rsidR="00EB2267" w:rsidRPr="00BE6A0C"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not declared by State organisational units, publicly co-funded organisations established by State organisational units; </w:t>
            </w:r>
          </w:p>
          <w:p w14:paraId="34BADD9A" w14:textId="77777777" w:rsidR="00EB2267"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Pr>
                <w:rFonts w:asciiTheme="minorHAnsi" w:hAnsiTheme="minorHAnsi" w:cstheme="minorHAnsi"/>
                <w:sz w:val="20"/>
                <w:u w:val="single"/>
              </w:rPr>
              <w:t>Founder’s approval:</w:t>
            </w:r>
            <w:r>
              <w:rPr>
                <w:rFonts w:asciiTheme="minorHAnsi" w:hAnsiTheme="minorHAnsi" w:cstheme="minorHAnsi"/>
                <w:sz w:val="20"/>
              </w:rPr>
              <w:t xml:space="preserve"> </w:t>
            </w:r>
          </w:p>
          <w:p w14:paraId="7FD41E47" w14:textId="7EB52EA3" w:rsidR="00EB2267"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sidR="00FD7965">
              <w:rPr>
                <w:rFonts w:asciiTheme="minorHAnsi" w:hAnsiTheme="minorHAnsi" w:cstheme="minorHAnsi"/>
                <w:sz w:val="20"/>
              </w:rPr>
              <w:t>Every</w:t>
            </w:r>
            <w:r>
              <w:rPr>
                <w:rFonts w:asciiTheme="minorHAnsi" w:hAnsiTheme="minorHAnsi" w:cstheme="minorHAnsi"/>
                <w:sz w:val="20"/>
              </w:rPr>
              <w:t xml:space="preserve"> eligible applicant and partner – declared only by publicly co-funded organisations established by State organisational units and publicly co-funded organisations established by territorial self-governing units;</w:t>
            </w:r>
          </w:p>
          <w:p w14:paraId="079A98FC" w14:textId="77777777" w:rsidR="00EB2267"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Pr>
                <w:rFonts w:asciiTheme="minorHAnsi" w:hAnsiTheme="minorHAnsi" w:cstheme="minorHAnsi"/>
                <w:sz w:val="20"/>
                <w:u w:val="single"/>
              </w:rPr>
              <w:t>Private enforcement:</w:t>
            </w:r>
            <w:r>
              <w:rPr>
                <w:rFonts w:asciiTheme="minorHAnsi" w:hAnsiTheme="minorHAnsi" w:cstheme="minorHAnsi"/>
                <w:sz w:val="20"/>
              </w:rPr>
              <w:t xml:space="preserve"> </w:t>
            </w:r>
          </w:p>
          <w:p w14:paraId="50EBB385" w14:textId="14743024" w:rsidR="00EB2267" w:rsidRPr="00BE6A0C"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sidR="00FD7965">
              <w:rPr>
                <w:rFonts w:asciiTheme="minorHAnsi" w:hAnsiTheme="minorHAnsi" w:cstheme="minorHAnsi"/>
                <w:sz w:val="20"/>
              </w:rPr>
              <w:t>Every</w:t>
            </w:r>
            <w:r>
              <w:rPr>
                <w:rFonts w:asciiTheme="minorHAnsi" w:hAnsiTheme="minorHAnsi" w:cstheme="minorHAnsi"/>
                <w:sz w:val="20"/>
              </w:rPr>
              <w:t xml:space="preserve"> eligible applicant and partner;</w:t>
            </w:r>
          </w:p>
          <w:p w14:paraId="7D52C317" w14:textId="77777777" w:rsidR="00EB2267" w:rsidRDefault="00EB2267" w:rsidP="00FD7965">
            <w:pPr>
              <w:spacing w:after="0" w:line="276" w:lineRule="auto"/>
              <w:jc w:val="left"/>
              <w:rPr>
                <w:rFonts w:asciiTheme="minorHAnsi" w:eastAsia="Calibri" w:hAnsiTheme="minorHAnsi" w:cstheme="minorHAnsi"/>
                <w:bCs/>
                <w:color w:val="000000"/>
                <w:sz w:val="20"/>
              </w:rPr>
            </w:pPr>
            <w:r>
              <w:rPr>
                <w:rFonts w:asciiTheme="minorHAnsi" w:hAnsiTheme="minorHAnsi" w:cstheme="minorHAnsi"/>
                <w:sz w:val="20"/>
              </w:rPr>
              <w:t xml:space="preserve">- </w:t>
            </w:r>
            <w:r>
              <w:rPr>
                <w:rFonts w:asciiTheme="minorHAnsi" w:hAnsiTheme="minorHAnsi" w:cstheme="minorHAnsi"/>
                <w:sz w:val="20"/>
                <w:u w:val="single"/>
              </w:rPr>
              <w:t>Absence of debt:</w:t>
            </w:r>
            <w:r>
              <w:rPr>
                <w:rFonts w:asciiTheme="minorHAnsi" w:hAnsiTheme="minorHAnsi" w:cstheme="minorHAnsi"/>
                <w:color w:val="000000"/>
                <w:sz w:val="20"/>
              </w:rPr>
              <w:t xml:space="preserve"> </w:t>
            </w:r>
          </w:p>
          <w:p w14:paraId="6B133806" w14:textId="49EDFEBA" w:rsidR="00EB2267" w:rsidRDefault="00EB2267" w:rsidP="00FD7965">
            <w:pPr>
              <w:spacing w:after="0" w:line="276" w:lineRule="auto"/>
              <w:jc w:val="left"/>
              <w:rPr>
                <w:rFonts w:asciiTheme="minorHAnsi" w:hAnsiTheme="minorHAnsi" w:cstheme="minorHAnsi"/>
                <w:sz w:val="20"/>
              </w:rPr>
            </w:pPr>
            <w:r>
              <w:rPr>
                <w:rFonts w:asciiTheme="minorHAnsi" w:hAnsiTheme="minorHAnsi" w:cstheme="minorHAnsi"/>
                <w:color w:val="000000"/>
                <w:sz w:val="20"/>
              </w:rPr>
              <w:t xml:space="preserve">- </w:t>
            </w:r>
            <w:r w:rsidR="00FD7965">
              <w:rPr>
                <w:rFonts w:asciiTheme="minorHAnsi" w:hAnsiTheme="minorHAnsi" w:cstheme="minorHAnsi"/>
                <w:sz w:val="20"/>
              </w:rPr>
              <w:t>Every</w:t>
            </w:r>
            <w:r>
              <w:rPr>
                <w:rFonts w:asciiTheme="minorHAnsi" w:hAnsiTheme="minorHAnsi" w:cstheme="minorHAnsi"/>
                <w:sz w:val="20"/>
              </w:rPr>
              <w:t xml:space="preserve"> eligible applicant and partner with financial contribution;</w:t>
            </w:r>
          </w:p>
          <w:p w14:paraId="5B5922F5" w14:textId="77777777" w:rsidR="00EB2267"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not declared by State organisational units, publicly co-funded organisations established by State organisational units, publicly co-funded organisations established by territorial self-governing units and State higher education institutions;  </w:t>
            </w:r>
            <w:r>
              <w:rPr>
                <w:rFonts w:asciiTheme="minorHAnsi" w:hAnsiTheme="minorHAnsi" w:cstheme="minorHAnsi"/>
                <w:sz w:val="20"/>
              </w:rPr>
              <w:br/>
              <w:t xml:space="preserve">- </w:t>
            </w:r>
            <w:r>
              <w:rPr>
                <w:rFonts w:asciiTheme="minorHAnsi" w:hAnsiTheme="minorHAnsi" w:cstheme="minorHAnsi"/>
                <w:sz w:val="20"/>
                <w:u w:val="single"/>
              </w:rPr>
              <w:t>No criminal record of natural persons</w:t>
            </w:r>
            <w:r>
              <w:rPr>
                <w:rFonts w:asciiTheme="minorHAnsi" w:hAnsiTheme="minorHAnsi" w:cstheme="minorHAnsi"/>
                <w:sz w:val="20"/>
              </w:rPr>
              <w:t xml:space="preserve">: </w:t>
            </w:r>
          </w:p>
          <w:p w14:paraId="059EF6AF" w14:textId="48837C83" w:rsidR="00EB2267" w:rsidRPr="00BE6A0C" w:rsidRDefault="00EB2267" w:rsidP="00FD7965">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sidR="00FD7965">
              <w:rPr>
                <w:rFonts w:asciiTheme="minorHAnsi" w:hAnsiTheme="minorHAnsi" w:cstheme="minorHAnsi"/>
                <w:sz w:val="20"/>
              </w:rPr>
              <w:t>Every</w:t>
            </w:r>
            <w:r>
              <w:rPr>
                <w:rFonts w:asciiTheme="minorHAnsi" w:hAnsiTheme="minorHAnsi" w:cstheme="minorHAnsi"/>
                <w:sz w:val="20"/>
              </w:rPr>
              <w:t xml:space="preserve"> eligible applicant and partner,  </w:t>
            </w:r>
            <w:r>
              <w:rPr>
                <w:rFonts w:asciiTheme="minorHAnsi" w:hAnsiTheme="minorHAnsi" w:cstheme="minorHAnsi"/>
                <w:sz w:val="20"/>
              </w:rPr>
              <w:br/>
              <w:t>- not declared by State organisational units and State higher education institutions;</w:t>
            </w:r>
          </w:p>
          <w:p w14:paraId="3E6A5DB5" w14:textId="77777777" w:rsidR="00EB2267" w:rsidRDefault="00EB2267" w:rsidP="00FD7965">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 </w:t>
            </w:r>
            <w:r>
              <w:rPr>
                <w:rFonts w:asciiTheme="minorHAnsi" w:hAnsiTheme="minorHAnsi" w:cstheme="minorHAnsi"/>
                <w:sz w:val="20"/>
                <w:u w:val="single"/>
              </w:rPr>
              <w:t>Clean criminal record of legal persons:</w:t>
            </w:r>
            <w:r>
              <w:rPr>
                <w:rFonts w:asciiTheme="minorHAnsi" w:hAnsiTheme="minorHAnsi" w:cstheme="minorHAnsi"/>
                <w:sz w:val="20"/>
              </w:rPr>
              <w:t xml:space="preserve"> </w:t>
            </w:r>
          </w:p>
          <w:p w14:paraId="1199C332" w14:textId="4EA9707C" w:rsidR="00EB2267" w:rsidRDefault="00EB2267" w:rsidP="00FD7965">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 </w:t>
            </w:r>
            <w:r w:rsidR="00FD7965">
              <w:rPr>
                <w:rFonts w:asciiTheme="minorHAnsi" w:hAnsiTheme="minorHAnsi" w:cstheme="minorHAnsi"/>
                <w:sz w:val="20"/>
              </w:rPr>
              <w:t>Every</w:t>
            </w:r>
            <w:r>
              <w:rPr>
                <w:rFonts w:asciiTheme="minorHAnsi" w:hAnsiTheme="minorHAnsi" w:cstheme="minorHAnsi"/>
                <w:sz w:val="20"/>
              </w:rPr>
              <w:t xml:space="preserve"> eligible applicant and partner,  </w:t>
            </w:r>
            <w:r>
              <w:rPr>
                <w:rFonts w:asciiTheme="minorHAnsi" w:hAnsiTheme="minorHAnsi" w:cstheme="minorHAnsi"/>
                <w:sz w:val="20"/>
              </w:rPr>
              <w:br/>
              <w:t>- not declared by State organisational units, territorial self-governing units and State higher education institutions;</w:t>
            </w:r>
          </w:p>
          <w:p w14:paraId="52E211DB" w14:textId="77777777" w:rsidR="00EB2267" w:rsidRDefault="00EB2267" w:rsidP="00FD7965">
            <w:pPr>
              <w:spacing w:after="0" w:line="276" w:lineRule="auto"/>
              <w:jc w:val="left"/>
              <w:rPr>
                <w:rFonts w:asciiTheme="minorHAnsi" w:hAnsiTheme="minorHAnsi" w:cstheme="minorHAnsi"/>
                <w:bCs/>
                <w:sz w:val="20"/>
              </w:rPr>
            </w:pPr>
            <w:r>
              <w:rPr>
                <w:rFonts w:asciiTheme="minorHAnsi" w:hAnsiTheme="minorHAnsi" w:cstheme="minorHAnsi"/>
                <w:sz w:val="20"/>
              </w:rPr>
              <w:t xml:space="preserve">- </w:t>
            </w:r>
            <w:r>
              <w:rPr>
                <w:rFonts w:asciiTheme="minorHAnsi" w:hAnsiTheme="minorHAnsi" w:cstheme="minorHAnsi"/>
                <w:sz w:val="20"/>
                <w:u w:val="single"/>
              </w:rPr>
              <w:t>Undertaking in difficulty</w:t>
            </w:r>
            <w:r>
              <w:rPr>
                <w:rFonts w:asciiTheme="minorHAnsi" w:hAnsiTheme="minorHAnsi" w:cstheme="minorHAnsi"/>
                <w:sz w:val="20"/>
              </w:rPr>
              <w:t>:</w:t>
            </w:r>
          </w:p>
          <w:p w14:paraId="52F1CC4F" w14:textId="4B57C9B7" w:rsidR="00EB2267" w:rsidRPr="00843AC4" w:rsidRDefault="00FD7965" w:rsidP="00FD7965">
            <w:pPr>
              <w:spacing w:after="0" w:line="276" w:lineRule="auto"/>
              <w:jc w:val="left"/>
              <w:rPr>
                <w:rFonts w:asciiTheme="minorHAnsi" w:hAnsiTheme="minorHAnsi" w:cstheme="minorHAnsi"/>
                <w:sz w:val="20"/>
              </w:rPr>
            </w:pPr>
            <w:r>
              <w:rPr>
                <w:rFonts w:asciiTheme="minorHAnsi" w:hAnsiTheme="minorHAnsi" w:cstheme="minorHAnsi"/>
                <w:sz w:val="20"/>
              </w:rPr>
              <w:t>- Every</w:t>
            </w:r>
            <w:r w:rsidR="00EB2267">
              <w:rPr>
                <w:rFonts w:asciiTheme="minorHAnsi" w:hAnsiTheme="minorHAnsi" w:cstheme="minorHAnsi"/>
                <w:sz w:val="20"/>
              </w:rPr>
              <w:t xml:space="preserve"> eligible applicant and partner.</w:t>
            </w:r>
          </w:p>
        </w:tc>
      </w:tr>
      <w:tr w:rsidR="00376B1C" w:rsidRPr="00843AC4" w14:paraId="38ADF6A1" w14:textId="77777777" w:rsidTr="00FD7965">
        <w:trPr>
          <w:trHeight w:val="608"/>
        </w:trPr>
        <w:tc>
          <w:tcPr>
            <w:tcW w:w="1140" w:type="pct"/>
            <w:shd w:val="clear" w:color="auto" w:fill="F2F2F2" w:themeFill="background1" w:themeFillShade="F2"/>
            <w:vAlign w:val="center"/>
            <w:hideMark/>
          </w:tcPr>
          <w:p w14:paraId="4272D3EC" w14:textId="592E3ED5" w:rsidR="00495A08" w:rsidRPr="00843AC4" w:rsidRDefault="000A7CB1" w:rsidP="0049641C">
            <w:pPr>
              <w:keepNext/>
              <w:keepLines/>
              <w:spacing w:after="0" w:line="276" w:lineRule="auto"/>
              <w:jc w:val="left"/>
              <w:rPr>
                <w:rFonts w:asciiTheme="minorHAnsi" w:hAnsiTheme="minorHAnsi" w:cstheme="minorHAnsi"/>
                <w:b/>
                <w:bCs/>
                <w:sz w:val="20"/>
              </w:rPr>
            </w:pPr>
            <w:r>
              <w:rPr>
                <w:rFonts w:asciiTheme="minorHAnsi" w:hAnsiTheme="minorHAnsi" w:cstheme="minorHAnsi"/>
                <w:b/>
                <w:sz w:val="20"/>
              </w:rPr>
              <w:t>Grant</w:t>
            </w:r>
            <w:r w:rsidR="00495A08">
              <w:rPr>
                <w:rFonts w:asciiTheme="minorHAnsi" w:hAnsiTheme="minorHAnsi" w:cstheme="minorHAnsi"/>
                <w:b/>
                <w:sz w:val="20"/>
              </w:rPr>
              <w:t xml:space="preserve"> application, including all relevant annexes in English</w:t>
            </w:r>
            <w:r w:rsidR="00495A08">
              <w:rPr>
                <w:rFonts w:asciiTheme="minorHAnsi" w:hAnsiTheme="minorHAnsi" w:cstheme="minorHAnsi"/>
                <w:sz w:val="20"/>
                <w:vertAlign w:val="superscript"/>
              </w:rPr>
              <w:footnoteReference w:id="21"/>
            </w:r>
          </w:p>
        </w:tc>
        <w:tc>
          <w:tcPr>
            <w:tcW w:w="941" w:type="pct"/>
            <w:vAlign w:val="center"/>
            <w:hideMark/>
          </w:tcPr>
          <w:p w14:paraId="4AD176C0" w14:textId="50DC5C73" w:rsidR="00173760" w:rsidRDefault="00495A08"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w:t>
            </w:r>
          </w:p>
          <w:p w14:paraId="4A38EBC3" w14:textId="73275FA9" w:rsidR="00495A08" w:rsidRPr="00843AC4" w:rsidRDefault="00495A08"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(model not available)</w:t>
            </w:r>
          </w:p>
        </w:tc>
        <w:tc>
          <w:tcPr>
            <w:tcW w:w="693" w:type="pct"/>
            <w:vAlign w:val="center"/>
            <w:hideMark/>
          </w:tcPr>
          <w:p w14:paraId="04B96851" w14:textId="77777777" w:rsidR="00495A08" w:rsidRPr="00843AC4" w:rsidRDefault="00495A08"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57E3A20C" w14:textId="77777777" w:rsidR="00495A08" w:rsidRPr="00843AC4" w:rsidRDefault="00495A08" w:rsidP="0049641C">
            <w:pPr>
              <w:keepNext/>
              <w:keepLines/>
              <w:spacing w:after="0" w:line="276" w:lineRule="auto"/>
              <w:jc w:val="center"/>
              <w:rPr>
                <w:rFonts w:asciiTheme="minorHAnsi" w:hAnsiTheme="minorHAnsi" w:cstheme="minorHAnsi"/>
                <w:sz w:val="20"/>
              </w:rPr>
            </w:pPr>
            <w:r>
              <w:rPr>
                <w:rFonts w:asciiTheme="minorHAnsi" w:hAnsiTheme="minorHAnsi" w:cstheme="minorHAnsi"/>
                <w:sz w:val="20"/>
              </w:rPr>
              <w:t>English</w:t>
            </w:r>
          </w:p>
        </w:tc>
        <w:tc>
          <w:tcPr>
            <w:tcW w:w="590" w:type="pct"/>
            <w:vAlign w:val="center"/>
            <w:hideMark/>
          </w:tcPr>
          <w:p w14:paraId="52CC9028" w14:textId="77777777" w:rsidR="00495A08" w:rsidRPr="00843AC4" w:rsidRDefault="00495A08"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F3</w:t>
            </w:r>
          </w:p>
        </w:tc>
        <w:tc>
          <w:tcPr>
            <w:tcW w:w="1247" w:type="pct"/>
            <w:vAlign w:val="center"/>
            <w:hideMark/>
          </w:tcPr>
          <w:p w14:paraId="0CC33AA8" w14:textId="77777777" w:rsidR="00495A08" w:rsidRPr="00843AC4" w:rsidRDefault="00495A08"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Every eligible applicant </w:t>
            </w:r>
          </w:p>
        </w:tc>
      </w:tr>
      <w:tr w:rsidR="00376B1C" w:rsidRPr="00843AC4" w14:paraId="23519BEC" w14:textId="77777777" w:rsidTr="00FD7965">
        <w:trPr>
          <w:trHeight w:val="458"/>
        </w:trPr>
        <w:tc>
          <w:tcPr>
            <w:tcW w:w="1140" w:type="pct"/>
            <w:shd w:val="clear" w:color="auto" w:fill="F2F2F2" w:themeFill="background1" w:themeFillShade="F2"/>
            <w:vAlign w:val="center"/>
            <w:hideMark/>
          </w:tcPr>
          <w:p w14:paraId="262657EA" w14:textId="77777777" w:rsidR="004F4B07" w:rsidRPr="00843AC4" w:rsidRDefault="004F4B07" w:rsidP="0049641C">
            <w:pPr>
              <w:keepNext/>
              <w:keepLines/>
              <w:spacing w:after="0" w:line="276" w:lineRule="auto"/>
              <w:jc w:val="left"/>
              <w:rPr>
                <w:rFonts w:asciiTheme="minorHAnsi" w:hAnsiTheme="minorHAnsi" w:cstheme="minorHAnsi"/>
                <w:b/>
                <w:bCs/>
                <w:sz w:val="20"/>
              </w:rPr>
            </w:pPr>
            <w:r>
              <w:rPr>
                <w:rFonts w:asciiTheme="minorHAnsi" w:hAnsiTheme="minorHAnsi" w:cstheme="minorHAnsi"/>
                <w:b/>
                <w:sz w:val="20"/>
              </w:rPr>
              <w:t>Schedule of key activities</w:t>
            </w:r>
          </w:p>
        </w:tc>
        <w:tc>
          <w:tcPr>
            <w:tcW w:w="941" w:type="pct"/>
            <w:vAlign w:val="center"/>
            <w:hideMark/>
          </w:tcPr>
          <w:p w14:paraId="28076900" w14:textId="3B93ADEB" w:rsidR="004F4B07" w:rsidRPr="00843AC4" w:rsidRDefault="004F4B07"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3F53F94B" w14:textId="77777777" w:rsidR="004F4B07" w:rsidRPr="00843AC4" w:rsidRDefault="004F4B07"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138F995A" w14:textId="77777777" w:rsidR="004F4B07" w:rsidRPr="00843AC4" w:rsidRDefault="004F4B07" w:rsidP="0049641C">
            <w:pPr>
              <w:keepNext/>
              <w:keepLines/>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vAlign w:val="center"/>
            <w:hideMark/>
          </w:tcPr>
          <w:p w14:paraId="06FAC2C7" w14:textId="77777777" w:rsidR="004F4B07" w:rsidRPr="00843AC4" w:rsidRDefault="004F4B07"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F3, V3.4</w:t>
            </w:r>
          </w:p>
        </w:tc>
        <w:tc>
          <w:tcPr>
            <w:tcW w:w="1247" w:type="pct"/>
            <w:vAlign w:val="center"/>
            <w:hideMark/>
          </w:tcPr>
          <w:p w14:paraId="5D0EFECB" w14:textId="77777777" w:rsidR="004F4B07" w:rsidRPr="00843AC4" w:rsidRDefault="004F4B07" w:rsidP="0049641C">
            <w:pPr>
              <w:keepNext/>
              <w:keepLines/>
              <w:spacing w:after="0" w:line="276" w:lineRule="auto"/>
              <w:jc w:val="left"/>
              <w:rPr>
                <w:rFonts w:asciiTheme="minorHAnsi" w:hAnsiTheme="minorHAnsi" w:cstheme="minorHAnsi"/>
                <w:sz w:val="20"/>
              </w:rPr>
            </w:pPr>
            <w:r>
              <w:rPr>
                <w:rFonts w:asciiTheme="minorHAnsi" w:hAnsiTheme="minorHAnsi" w:cstheme="minorHAnsi"/>
                <w:sz w:val="20"/>
              </w:rPr>
              <w:t xml:space="preserve">Every eligible applicant </w:t>
            </w:r>
          </w:p>
        </w:tc>
      </w:tr>
      <w:tr w:rsidR="00376B1C" w:rsidRPr="00843AC4" w14:paraId="64B5A71E" w14:textId="77777777" w:rsidTr="00FD7965">
        <w:trPr>
          <w:trHeight w:val="937"/>
        </w:trPr>
        <w:tc>
          <w:tcPr>
            <w:tcW w:w="1140" w:type="pct"/>
            <w:shd w:val="clear" w:color="auto" w:fill="F2F2F2" w:themeFill="background1" w:themeFillShade="F2"/>
            <w:vAlign w:val="center"/>
            <w:hideMark/>
          </w:tcPr>
          <w:p w14:paraId="04DB4FCA" w14:textId="724F972E" w:rsidR="00495A08" w:rsidRPr="00843AC4" w:rsidRDefault="00495A08" w:rsidP="001F1B7E">
            <w:pPr>
              <w:spacing w:after="0" w:line="276" w:lineRule="auto"/>
              <w:jc w:val="left"/>
              <w:rPr>
                <w:rFonts w:asciiTheme="minorHAnsi" w:hAnsiTheme="minorHAnsi" w:cstheme="minorHAnsi"/>
                <w:b/>
                <w:bCs/>
                <w:sz w:val="20"/>
              </w:rPr>
            </w:pPr>
            <w:r>
              <w:rPr>
                <w:rFonts w:asciiTheme="minorHAnsi" w:hAnsiTheme="minorHAnsi" w:cstheme="minorHAnsi"/>
                <w:b/>
                <w:sz w:val="20"/>
              </w:rPr>
              <w:t>Feasibility study, including annexes</w:t>
            </w:r>
          </w:p>
        </w:tc>
        <w:tc>
          <w:tcPr>
            <w:tcW w:w="941" w:type="pct"/>
            <w:vAlign w:val="center"/>
            <w:hideMark/>
          </w:tcPr>
          <w:p w14:paraId="6C90AEEE" w14:textId="7DA8F7B3"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0593C34C"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10B7DE34"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vAlign w:val="center"/>
            <w:hideMark/>
          </w:tcPr>
          <w:p w14:paraId="78D42F14" w14:textId="471B8176" w:rsidR="00495A08" w:rsidRPr="00843AC4" w:rsidRDefault="00385C73" w:rsidP="0049641C">
            <w:pPr>
              <w:spacing w:after="0" w:line="276" w:lineRule="auto"/>
              <w:jc w:val="left"/>
              <w:rPr>
                <w:rFonts w:asciiTheme="minorHAnsi" w:hAnsiTheme="minorHAnsi" w:cstheme="minorHAnsi"/>
                <w:sz w:val="20"/>
              </w:rPr>
            </w:pPr>
            <w:r>
              <w:rPr>
                <w:rFonts w:asciiTheme="minorHAnsi" w:hAnsiTheme="minorHAnsi" w:cstheme="minorHAnsi"/>
                <w:sz w:val="20"/>
              </w:rPr>
              <w:t>F3, V1.1, V2.1., V2.3, V3, V4.1, V5.2, V5.3, V7.1, V8.1, V9.1</w:t>
            </w:r>
          </w:p>
        </w:tc>
        <w:tc>
          <w:tcPr>
            <w:tcW w:w="1247" w:type="pct"/>
            <w:vAlign w:val="center"/>
            <w:hideMark/>
          </w:tcPr>
          <w:p w14:paraId="7F1F0953"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Every eligible applicant </w:t>
            </w:r>
          </w:p>
        </w:tc>
      </w:tr>
      <w:tr w:rsidR="00376B1C" w:rsidRPr="00843AC4" w14:paraId="7C839340" w14:textId="77777777" w:rsidTr="00FD7965">
        <w:trPr>
          <w:trHeight w:val="412"/>
        </w:trPr>
        <w:tc>
          <w:tcPr>
            <w:tcW w:w="1140" w:type="pct"/>
            <w:shd w:val="clear" w:color="auto" w:fill="F2F2F2" w:themeFill="background1" w:themeFillShade="F2"/>
            <w:vAlign w:val="center"/>
          </w:tcPr>
          <w:p w14:paraId="451D128F" w14:textId="5D8BD256" w:rsidR="00617DD2" w:rsidRDefault="00617DD2" w:rsidP="0049641C">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Detailed budget </w:t>
            </w:r>
          </w:p>
        </w:tc>
        <w:tc>
          <w:tcPr>
            <w:tcW w:w="941" w:type="pct"/>
            <w:vAlign w:val="center"/>
          </w:tcPr>
          <w:p w14:paraId="075DDA69" w14:textId="149EEB44" w:rsidR="00617DD2" w:rsidRPr="00843AC4" w:rsidRDefault="00617DD2"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tcPr>
          <w:p w14:paraId="3690952F" w14:textId="5D71031F" w:rsidR="00617DD2" w:rsidRPr="00843AC4" w:rsidRDefault="00617DD2"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tcPr>
          <w:p w14:paraId="63B7F7E6" w14:textId="03C2DA6C" w:rsidR="00617DD2" w:rsidRPr="00843AC4" w:rsidRDefault="00617DD2" w:rsidP="0049641C">
            <w:pPr>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vAlign w:val="center"/>
          </w:tcPr>
          <w:p w14:paraId="23AE2BDE" w14:textId="553F522E" w:rsidR="00617DD2"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F3, V5.1, V5.2</w:t>
            </w:r>
          </w:p>
        </w:tc>
        <w:tc>
          <w:tcPr>
            <w:tcW w:w="1247" w:type="pct"/>
            <w:vAlign w:val="center"/>
          </w:tcPr>
          <w:p w14:paraId="6BD59A0B" w14:textId="3B5E8E5A" w:rsidR="00617DD2" w:rsidRPr="00843AC4" w:rsidRDefault="00617DD2" w:rsidP="0049641C">
            <w:pPr>
              <w:spacing w:after="0" w:line="276" w:lineRule="auto"/>
              <w:jc w:val="left"/>
              <w:rPr>
                <w:rFonts w:asciiTheme="minorHAnsi" w:hAnsiTheme="minorHAnsi" w:cstheme="minorHAnsi"/>
                <w:sz w:val="20"/>
              </w:rPr>
            </w:pPr>
            <w:r>
              <w:rPr>
                <w:rFonts w:asciiTheme="minorHAnsi" w:hAnsiTheme="minorHAnsi" w:cstheme="minorHAnsi"/>
                <w:sz w:val="20"/>
              </w:rPr>
              <w:t>Every eligible applicant</w:t>
            </w:r>
          </w:p>
        </w:tc>
      </w:tr>
      <w:tr w:rsidR="00376B1C" w:rsidRPr="00843AC4" w14:paraId="12513F4A" w14:textId="77777777" w:rsidTr="00FD7965">
        <w:trPr>
          <w:trHeight w:val="417"/>
        </w:trPr>
        <w:tc>
          <w:tcPr>
            <w:tcW w:w="1140" w:type="pct"/>
            <w:shd w:val="clear" w:color="auto" w:fill="F2F2F2" w:themeFill="background1" w:themeFillShade="F2"/>
            <w:vAlign w:val="center"/>
            <w:hideMark/>
          </w:tcPr>
          <w:p w14:paraId="27D90E61" w14:textId="77777777" w:rsidR="00495A08" w:rsidRPr="00843AC4" w:rsidRDefault="00495A08" w:rsidP="0049641C">
            <w:pPr>
              <w:spacing w:after="0" w:line="276" w:lineRule="auto"/>
              <w:jc w:val="left"/>
              <w:rPr>
                <w:rFonts w:asciiTheme="minorHAnsi" w:hAnsiTheme="minorHAnsi" w:cstheme="minorHAnsi"/>
                <w:b/>
                <w:bCs/>
                <w:sz w:val="20"/>
              </w:rPr>
            </w:pPr>
            <w:r>
              <w:rPr>
                <w:rFonts w:asciiTheme="minorHAnsi" w:hAnsiTheme="minorHAnsi" w:cstheme="minorHAnsi"/>
                <w:b/>
                <w:sz w:val="20"/>
              </w:rPr>
              <w:t>Compliance with RIS3</w:t>
            </w:r>
          </w:p>
        </w:tc>
        <w:tc>
          <w:tcPr>
            <w:tcW w:w="941" w:type="pct"/>
            <w:vAlign w:val="center"/>
            <w:hideMark/>
          </w:tcPr>
          <w:p w14:paraId="4D0968F8" w14:textId="351CC3DF"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7D0CC1BD"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6D717315" w14:textId="132B7133"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vAlign w:val="center"/>
            <w:hideMark/>
          </w:tcPr>
          <w:p w14:paraId="3458DD8C" w14:textId="728C2C0D"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V8.1</w:t>
            </w:r>
          </w:p>
        </w:tc>
        <w:tc>
          <w:tcPr>
            <w:tcW w:w="1247" w:type="pct"/>
            <w:vAlign w:val="center"/>
            <w:hideMark/>
          </w:tcPr>
          <w:p w14:paraId="50381382"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Every eligible applicant </w:t>
            </w:r>
          </w:p>
        </w:tc>
      </w:tr>
      <w:tr w:rsidR="00376B1C" w:rsidRPr="00843AC4" w14:paraId="4945657E" w14:textId="77777777" w:rsidTr="00FD7965">
        <w:trPr>
          <w:trHeight w:val="804"/>
        </w:trPr>
        <w:tc>
          <w:tcPr>
            <w:tcW w:w="1140" w:type="pct"/>
            <w:shd w:val="clear" w:color="auto" w:fill="F2F2F2" w:themeFill="background1" w:themeFillShade="F2"/>
            <w:vAlign w:val="center"/>
            <w:hideMark/>
          </w:tcPr>
          <w:p w14:paraId="51F5C449" w14:textId="77777777" w:rsidR="00495A08" w:rsidRPr="00843AC4" w:rsidRDefault="00495A08" w:rsidP="0049641C">
            <w:pPr>
              <w:spacing w:after="0" w:line="276" w:lineRule="auto"/>
              <w:jc w:val="left"/>
              <w:rPr>
                <w:rFonts w:asciiTheme="minorHAnsi" w:hAnsiTheme="minorHAnsi" w:cstheme="minorHAnsi"/>
                <w:b/>
                <w:bCs/>
                <w:sz w:val="20"/>
              </w:rPr>
            </w:pPr>
            <w:r>
              <w:rPr>
                <w:rFonts w:asciiTheme="minorHAnsi" w:hAnsiTheme="minorHAnsi" w:cstheme="minorHAnsi"/>
                <w:b/>
                <w:sz w:val="20"/>
              </w:rPr>
              <w:t>CVs of the expert team members</w:t>
            </w:r>
          </w:p>
        </w:tc>
        <w:tc>
          <w:tcPr>
            <w:tcW w:w="941" w:type="pct"/>
            <w:vAlign w:val="center"/>
            <w:hideMark/>
          </w:tcPr>
          <w:p w14:paraId="15C000E4" w14:textId="42C90C96" w:rsidR="00173760"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w:t>
            </w:r>
          </w:p>
          <w:p w14:paraId="5C780C85" w14:textId="5F570391"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(model not available)</w:t>
            </w:r>
          </w:p>
        </w:tc>
        <w:tc>
          <w:tcPr>
            <w:tcW w:w="693" w:type="pct"/>
            <w:vAlign w:val="center"/>
            <w:hideMark/>
          </w:tcPr>
          <w:p w14:paraId="048528A8"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03755C73"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vAlign w:val="center"/>
            <w:hideMark/>
          </w:tcPr>
          <w:p w14:paraId="486849B8" w14:textId="0682EB7B" w:rsidR="00495A08" w:rsidRPr="00843AC4" w:rsidRDefault="004B0B17" w:rsidP="0049641C">
            <w:pPr>
              <w:spacing w:after="0" w:line="276" w:lineRule="auto"/>
              <w:jc w:val="left"/>
              <w:rPr>
                <w:rFonts w:asciiTheme="minorHAnsi" w:hAnsiTheme="minorHAnsi" w:cstheme="minorHAnsi"/>
                <w:sz w:val="20"/>
              </w:rPr>
            </w:pPr>
            <w:r>
              <w:rPr>
                <w:rFonts w:asciiTheme="minorHAnsi" w:hAnsiTheme="minorHAnsi" w:cstheme="minorHAnsi"/>
                <w:sz w:val="20"/>
              </w:rPr>
              <w:t>V2.2, V2.3</w:t>
            </w:r>
          </w:p>
        </w:tc>
        <w:tc>
          <w:tcPr>
            <w:tcW w:w="1247" w:type="pct"/>
            <w:vAlign w:val="center"/>
            <w:hideMark/>
          </w:tcPr>
          <w:p w14:paraId="63E0FC8C"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Every eligible applicant </w:t>
            </w:r>
          </w:p>
        </w:tc>
      </w:tr>
      <w:tr w:rsidR="00376B1C" w:rsidRPr="00843AC4" w14:paraId="1F8DC415" w14:textId="77777777" w:rsidTr="00FD7965">
        <w:trPr>
          <w:trHeight w:val="359"/>
        </w:trPr>
        <w:tc>
          <w:tcPr>
            <w:tcW w:w="1140" w:type="pct"/>
            <w:shd w:val="clear" w:color="auto" w:fill="F2F2F2" w:themeFill="background1" w:themeFillShade="F2"/>
            <w:vAlign w:val="center"/>
            <w:hideMark/>
          </w:tcPr>
          <w:p w14:paraId="6EBAEFED" w14:textId="6754C096" w:rsidR="00495A08" w:rsidRPr="00843AC4" w:rsidRDefault="00495A08" w:rsidP="001F1B7E">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Declaration of project compliance with State </w:t>
            </w:r>
            <w:r w:rsidR="001F1B7E">
              <w:rPr>
                <w:rFonts w:asciiTheme="minorHAnsi" w:hAnsiTheme="minorHAnsi" w:cstheme="minorHAnsi"/>
                <w:b/>
                <w:sz w:val="20"/>
              </w:rPr>
              <w:t>aid</w:t>
            </w:r>
            <w:r>
              <w:rPr>
                <w:rFonts w:asciiTheme="minorHAnsi" w:hAnsiTheme="minorHAnsi" w:cstheme="minorHAnsi"/>
                <w:b/>
                <w:sz w:val="20"/>
              </w:rPr>
              <w:t xml:space="preserve"> rules</w:t>
            </w:r>
          </w:p>
        </w:tc>
        <w:tc>
          <w:tcPr>
            <w:tcW w:w="941" w:type="pct"/>
            <w:vAlign w:val="center"/>
            <w:hideMark/>
          </w:tcPr>
          <w:p w14:paraId="14935C66" w14:textId="781CB67E"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noWrap/>
            <w:vAlign w:val="center"/>
            <w:hideMark/>
          </w:tcPr>
          <w:p w14:paraId="744C6DEC"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3321F1C5"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vAlign w:val="center"/>
            <w:hideMark/>
          </w:tcPr>
          <w:p w14:paraId="3844CFEF" w14:textId="679091CB"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P8</w:t>
            </w:r>
          </w:p>
        </w:tc>
        <w:tc>
          <w:tcPr>
            <w:tcW w:w="1247" w:type="pct"/>
            <w:noWrap/>
            <w:vAlign w:val="center"/>
            <w:hideMark/>
          </w:tcPr>
          <w:p w14:paraId="42E9D499" w14:textId="4AE72E68"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Every eligible applicant</w:t>
            </w:r>
            <w:r w:rsidR="007D1E8B">
              <w:rPr>
                <w:rFonts w:asciiTheme="minorHAnsi" w:hAnsiTheme="minorHAnsi" w:cstheme="minorHAnsi"/>
                <w:sz w:val="20"/>
              </w:rPr>
              <w:t xml:space="preserve"> and partner</w:t>
            </w:r>
          </w:p>
        </w:tc>
      </w:tr>
      <w:tr w:rsidR="00495A08" w:rsidRPr="00FD7965" w14:paraId="53989CEF" w14:textId="77777777" w:rsidTr="00FD7965">
        <w:trPr>
          <w:trHeight w:val="716"/>
        </w:trPr>
        <w:tc>
          <w:tcPr>
            <w:tcW w:w="1140" w:type="pct"/>
            <w:shd w:val="clear" w:color="auto" w:fill="DBE5F1" w:themeFill="accent1" w:themeFillTint="33"/>
            <w:vAlign w:val="center"/>
            <w:hideMark/>
          </w:tcPr>
          <w:p w14:paraId="627B441C" w14:textId="7B1BD6BD" w:rsidR="00495A08" w:rsidRPr="00FD7965" w:rsidRDefault="00495A08" w:rsidP="0049641C">
            <w:pPr>
              <w:keepNext/>
              <w:keepLines/>
              <w:spacing w:after="0" w:line="276" w:lineRule="auto"/>
              <w:jc w:val="left"/>
              <w:rPr>
                <w:rFonts w:asciiTheme="minorHAnsi" w:hAnsiTheme="minorHAnsi" w:cstheme="minorHAnsi"/>
                <w:b/>
                <w:bCs/>
                <w:sz w:val="20"/>
              </w:rPr>
            </w:pPr>
            <w:r w:rsidRPr="00FD7965">
              <w:rPr>
                <w:rFonts w:asciiTheme="minorHAnsi" w:hAnsiTheme="minorHAnsi" w:cstheme="minorHAnsi"/>
                <w:b/>
                <w:sz w:val="20"/>
              </w:rPr>
              <w:t xml:space="preserve">Name of </w:t>
            </w:r>
            <w:r w:rsidRPr="00FD7965">
              <w:rPr>
                <w:rFonts w:asciiTheme="minorHAnsi" w:hAnsiTheme="minorHAnsi" w:cstheme="minorHAnsi"/>
                <w:b/>
                <w:sz w:val="20"/>
                <w:u w:val="single"/>
              </w:rPr>
              <w:t>elective</w:t>
            </w:r>
            <w:r w:rsidRPr="00FD7965">
              <w:rPr>
                <w:rFonts w:asciiTheme="minorHAnsi" w:hAnsiTheme="minorHAnsi" w:cstheme="minorHAnsi"/>
                <w:b/>
                <w:sz w:val="20"/>
              </w:rPr>
              <w:t xml:space="preserve"> annex to </w:t>
            </w:r>
            <w:r w:rsidR="001F1B7E" w:rsidRPr="00FD7965">
              <w:rPr>
                <w:rFonts w:asciiTheme="minorHAnsi" w:hAnsiTheme="minorHAnsi" w:cstheme="minorHAnsi"/>
                <w:b/>
                <w:sz w:val="20"/>
              </w:rPr>
              <w:t>grant</w:t>
            </w:r>
            <w:r w:rsidRPr="00FD7965">
              <w:rPr>
                <w:rFonts w:asciiTheme="minorHAnsi" w:hAnsiTheme="minorHAnsi" w:cstheme="minorHAnsi"/>
                <w:b/>
                <w:sz w:val="20"/>
              </w:rPr>
              <w:t xml:space="preserve"> application</w:t>
            </w:r>
          </w:p>
        </w:tc>
        <w:tc>
          <w:tcPr>
            <w:tcW w:w="941" w:type="pct"/>
            <w:shd w:val="clear" w:color="auto" w:fill="DBE5F1" w:themeFill="accent1" w:themeFillTint="33"/>
            <w:vAlign w:val="center"/>
            <w:hideMark/>
          </w:tcPr>
          <w:p w14:paraId="2DF0CCD3" w14:textId="77777777" w:rsidR="00495A08" w:rsidRPr="00FD7965" w:rsidRDefault="00495A08" w:rsidP="0049641C">
            <w:pPr>
              <w:keepNext/>
              <w:keepLines/>
              <w:spacing w:after="0" w:line="276" w:lineRule="auto"/>
              <w:jc w:val="left"/>
              <w:rPr>
                <w:rFonts w:asciiTheme="minorHAnsi" w:hAnsiTheme="minorHAnsi" w:cstheme="minorHAnsi"/>
                <w:b/>
                <w:bCs/>
                <w:sz w:val="20"/>
              </w:rPr>
            </w:pPr>
            <w:r w:rsidRPr="00FD7965">
              <w:rPr>
                <w:rFonts w:asciiTheme="minorHAnsi" w:hAnsiTheme="minorHAnsi" w:cstheme="minorHAnsi"/>
                <w:b/>
                <w:sz w:val="20"/>
              </w:rPr>
              <w:t>Method of submission of annex, description of the submission</w:t>
            </w:r>
          </w:p>
        </w:tc>
        <w:tc>
          <w:tcPr>
            <w:tcW w:w="693" w:type="pct"/>
            <w:shd w:val="clear" w:color="auto" w:fill="DBE5F1" w:themeFill="accent1" w:themeFillTint="33"/>
            <w:vAlign w:val="center"/>
            <w:hideMark/>
          </w:tcPr>
          <w:p w14:paraId="09EE8EA7" w14:textId="77777777" w:rsidR="00495A08" w:rsidRPr="00FD7965" w:rsidRDefault="00495A08" w:rsidP="0049641C">
            <w:pPr>
              <w:keepNext/>
              <w:keepLines/>
              <w:spacing w:after="0" w:line="276" w:lineRule="auto"/>
              <w:jc w:val="left"/>
              <w:rPr>
                <w:rFonts w:asciiTheme="minorHAnsi" w:hAnsiTheme="minorHAnsi" w:cstheme="minorHAnsi"/>
                <w:b/>
                <w:bCs/>
                <w:sz w:val="20"/>
              </w:rPr>
            </w:pPr>
            <w:r w:rsidRPr="00FD7965">
              <w:rPr>
                <w:rFonts w:asciiTheme="minorHAnsi" w:hAnsiTheme="minorHAnsi" w:cstheme="minorHAnsi"/>
                <w:b/>
                <w:sz w:val="20"/>
              </w:rPr>
              <w:t>Form of submission (original/copy)</w:t>
            </w:r>
          </w:p>
        </w:tc>
        <w:tc>
          <w:tcPr>
            <w:tcW w:w="389" w:type="pct"/>
            <w:shd w:val="clear" w:color="auto" w:fill="DBE5F1" w:themeFill="accent1" w:themeFillTint="33"/>
            <w:vAlign w:val="center"/>
            <w:hideMark/>
          </w:tcPr>
          <w:p w14:paraId="1FE34189" w14:textId="413ABDDC" w:rsidR="00495A08" w:rsidRPr="00FD7965" w:rsidRDefault="00495A08" w:rsidP="0049641C">
            <w:pPr>
              <w:keepNext/>
              <w:keepLines/>
              <w:spacing w:after="0" w:line="276" w:lineRule="auto"/>
              <w:jc w:val="center"/>
              <w:rPr>
                <w:rFonts w:asciiTheme="minorHAnsi" w:hAnsiTheme="minorHAnsi" w:cstheme="minorHAnsi"/>
                <w:b/>
                <w:bCs/>
                <w:sz w:val="20"/>
              </w:rPr>
            </w:pPr>
            <w:r w:rsidRPr="00FD7965">
              <w:rPr>
                <w:rFonts w:asciiTheme="minorHAnsi" w:hAnsiTheme="minorHAnsi" w:cstheme="minorHAnsi"/>
                <w:b/>
                <w:sz w:val="20"/>
              </w:rPr>
              <w:t>Language</w:t>
            </w:r>
          </w:p>
        </w:tc>
        <w:tc>
          <w:tcPr>
            <w:tcW w:w="590" w:type="pct"/>
            <w:shd w:val="clear" w:color="auto" w:fill="DBE5F1" w:themeFill="accent1" w:themeFillTint="33"/>
            <w:vAlign w:val="center"/>
            <w:hideMark/>
          </w:tcPr>
          <w:p w14:paraId="6C55E654" w14:textId="0592687B" w:rsidR="00495A08" w:rsidRPr="00FD7965" w:rsidRDefault="00495A08" w:rsidP="0049641C">
            <w:pPr>
              <w:keepNext/>
              <w:keepLines/>
              <w:spacing w:after="0" w:line="276" w:lineRule="auto"/>
              <w:jc w:val="left"/>
              <w:rPr>
                <w:rFonts w:asciiTheme="minorHAnsi" w:hAnsiTheme="minorHAnsi" w:cstheme="minorHAnsi"/>
                <w:b/>
                <w:bCs/>
                <w:sz w:val="20"/>
              </w:rPr>
            </w:pPr>
            <w:r w:rsidRPr="00FD7965">
              <w:rPr>
                <w:rFonts w:asciiTheme="minorHAnsi" w:hAnsiTheme="minorHAnsi" w:cstheme="minorHAnsi"/>
                <w:b/>
                <w:sz w:val="20"/>
              </w:rPr>
              <w:t>Link to evaluation criteria</w:t>
            </w:r>
          </w:p>
        </w:tc>
        <w:tc>
          <w:tcPr>
            <w:tcW w:w="1247" w:type="pct"/>
            <w:shd w:val="clear" w:color="auto" w:fill="DBE5F1" w:themeFill="accent1" w:themeFillTint="33"/>
            <w:vAlign w:val="center"/>
            <w:hideMark/>
          </w:tcPr>
          <w:p w14:paraId="3672223F" w14:textId="77777777" w:rsidR="00495A08" w:rsidRPr="00FD7965" w:rsidRDefault="00495A08" w:rsidP="0049641C">
            <w:pPr>
              <w:keepNext/>
              <w:keepLines/>
              <w:spacing w:after="0" w:line="276" w:lineRule="auto"/>
              <w:jc w:val="left"/>
              <w:rPr>
                <w:rFonts w:asciiTheme="minorHAnsi" w:hAnsiTheme="minorHAnsi" w:cstheme="minorHAnsi"/>
                <w:b/>
                <w:bCs/>
                <w:sz w:val="20"/>
              </w:rPr>
            </w:pPr>
            <w:r w:rsidRPr="00FD7965">
              <w:rPr>
                <w:rFonts w:asciiTheme="minorHAnsi" w:hAnsiTheme="minorHAnsi" w:cstheme="minorHAnsi"/>
                <w:b/>
                <w:sz w:val="20"/>
              </w:rPr>
              <w:t>Who makes submission</w:t>
            </w:r>
          </w:p>
        </w:tc>
      </w:tr>
      <w:tr w:rsidR="00495A08" w:rsidRPr="00843AC4" w14:paraId="38204854" w14:textId="77777777" w:rsidTr="00FD7965">
        <w:trPr>
          <w:trHeight w:val="608"/>
        </w:trPr>
        <w:tc>
          <w:tcPr>
            <w:tcW w:w="1140" w:type="pct"/>
            <w:shd w:val="clear" w:color="auto" w:fill="F2F2F2" w:themeFill="background1" w:themeFillShade="F2"/>
            <w:vAlign w:val="center"/>
            <w:hideMark/>
          </w:tcPr>
          <w:p w14:paraId="0D80C636" w14:textId="7DFD3C6B" w:rsidR="00495A08" w:rsidRPr="00843AC4" w:rsidRDefault="00495A08" w:rsidP="00966349">
            <w:pPr>
              <w:spacing w:after="0" w:line="276" w:lineRule="auto"/>
              <w:jc w:val="left"/>
              <w:rPr>
                <w:rFonts w:asciiTheme="minorHAnsi" w:hAnsiTheme="minorHAnsi" w:cstheme="minorHAnsi"/>
                <w:b/>
                <w:bCs/>
                <w:sz w:val="20"/>
              </w:rPr>
            </w:pPr>
            <w:r>
              <w:rPr>
                <w:rFonts w:asciiTheme="minorHAnsi" w:hAnsiTheme="minorHAnsi" w:cstheme="minorHAnsi"/>
                <w:b/>
                <w:sz w:val="20"/>
              </w:rPr>
              <w:t>Partnership principles and declaration of partnership</w:t>
            </w:r>
          </w:p>
        </w:tc>
        <w:tc>
          <w:tcPr>
            <w:tcW w:w="941" w:type="pct"/>
            <w:vAlign w:val="center"/>
            <w:hideMark/>
          </w:tcPr>
          <w:p w14:paraId="2040C289" w14:textId="7D215561"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6F73CF18"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48DCB6F1"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shd w:val="clear" w:color="auto" w:fill="auto"/>
            <w:vAlign w:val="center"/>
            <w:hideMark/>
          </w:tcPr>
          <w:p w14:paraId="566312B1" w14:textId="7FC26660"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P4, P7</w:t>
            </w:r>
          </w:p>
        </w:tc>
        <w:tc>
          <w:tcPr>
            <w:tcW w:w="1247" w:type="pct"/>
            <w:vAlign w:val="center"/>
            <w:hideMark/>
          </w:tcPr>
          <w:p w14:paraId="31D0F3A8" w14:textId="672F2160" w:rsidR="00495A08"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Partner – if a Partnership Agreement is yet to be concluded</w:t>
            </w:r>
          </w:p>
        </w:tc>
      </w:tr>
      <w:tr w:rsidR="00495A08" w:rsidRPr="00843AC4" w14:paraId="60966563" w14:textId="77777777" w:rsidTr="00FD7965">
        <w:trPr>
          <w:trHeight w:val="419"/>
        </w:trPr>
        <w:tc>
          <w:tcPr>
            <w:tcW w:w="1140" w:type="pct"/>
            <w:shd w:val="clear" w:color="auto" w:fill="F2F2F2" w:themeFill="background1" w:themeFillShade="F2"/>
            <w:vAlign w:val="center"/>
            <w:hideMark/>
          </w:tcPr>
          <w:p w14:paraId="49837F41" w14:textId="6E94E4AA" w:rsidR="00495A08" w:rsidRPr="00843AC4" w:rsidRDefault="00495A08" w:rsidP="00966349">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Partnership Agreement </w:t>
            </w:r>
          </w:p>
        </w:tc>
        <w:tc>
          <w:tcPr>
            <w:tcW w:w="941" w:type="pct"/>
            <w:vAlign w:val="center"/>
            <w:hideMark/>
          </w:tcPr>
          <w:p w14:paraId="54B5B80E" w14:textId="4E0B5DB2"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5A62C9F3"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 or certified copy</w:t>
            </w:r>
          </w:p>
        </w:tc>
        <w:tc>
          <w:tcPr>
            <w:tcW w:w="389" w:type="pct"/>
            <w:vAlign w:val="center"/>
            <w:hideMark/>
          </w:tcPr>
          <w:p w14:paraId="1AEA5974"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shd w:val="clear" w:color="auto" w:fill="auto"/>
            <w:vAlign w:val="center"/>
            <w:hideMark/>
          </w:tcPr>
          <w:p w14:paraId="2B767961"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P4, P7</w:t>
            </w:r>
          </w:p>
        </w:tc>
        <w:tc>
          <w:tcPr>
            <w:tcW w:w="1247" w:type="pct"/>
            <w:vAlign w:val="center"/>
            <w:hideMark/>
          </w:tcPr>
          <w:p w14:paraId="7B1B4797" w14:textId="091D6AF6" w:rsidR="00495A08"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Applicant – if Partnership Agreement has already been concluded</w:t>
            </w:r>
          </w:p>
        </w:tc>
      </w:tr>
      <w:tr w:rsidR="00495A08" w:rsidRPr="00843AC4" w14:paraId="7DD60DC9" w14:textId="77777777" w:rsidTr="00FD7965">
        <w:trPr>
          <w:trHeight w:val="548"/>
        </w:trPr>
        <w:tc>
          <w:tcPr>
            <w:tcW w:w="1140" w:type="pct"/>
            <w:shd w:val="clear" w:color="auto" w:fill="F2F2F2" w:themeFill="background1" w:themeFillShade="F2"/>
            <w:vAlign w:val="center"/>
            <w:hideMark/>
          </w:tcPr>
          <w:p w14:paraId="04BC78C9" w14:textId="489D274C" w:rsidR="00495A08" w:rsidRPr="00843AC4" w:rsidRDefault="00495A08" w:rsidP="0049641C">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Demonstration of ownership structure </w:t>
            </w:r>
          </w:p>
        </w:tc>
        <w:tc>
          <w:tcPr>
            <w:tcW w:w="941" w:type="pct"/>
            <w:vAlign w:val="center"/>
            <w:hideMark/>
          </w:tcPr>
          <w:p w14:paraId="4D72671F" w14:textId="66E8EE86"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38EB01A1"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 or certified copy</w:t>
            </w:r>
          </w:p>
        </w:tc>
        <w:tc>
          <w:tcPr>
            <w:tcW w:w="389" w:type="pct"/>
            <w:vAlign w:val="center"/>
            <w:hideMark/>
          </w:tcPr>
          <w:p w14:paraId="2AAA5083"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shd w:val="clear" w:color="auto" w:fill="auto"/>
            <w:vAlign w:val="center"/>
            <w:hideMark/>
          </w:tcPr>
          <w:p w14:paraId="62DF6EF4" w14:textId="1C04CB9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P3, P4</w:t>
            </w:r>
          </w:p>
        </w:tc>
        <w:tc>
          <w:tcPr>
            <w:tcW w:w="1247" w:type="pct"/>
            <w:vAlign w:val="center"/>
            <w:hideMark/>
          </w:tcPr>
          <w:p w14:paraId="30B07DC7" w14:textId="4FF976D5" w:rsidR="00495A08"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Applicant and partner with financial contribution – for exceptions, see Chapter 5.2.1</w:t>
            </w:r>
          </w:p>
        </w:tc>
      </w:tr>
      <w:tr w:rsidR="00495A08" w:rsidRPr="00843AC4" w14:paraId="040534BC" w14:textId="77777777" w:rsidTr="00FD7965">
        <w:trPr>
          <w:trHeight w:val="1119"/>
        </w:trPr>
        <w:tc>
          <w:tcPr>
            <w:tcW w:w="1140" w:type="pct"/>
            <w:shd w:val="clear" w:color="auto" w:fill="F2F2F2" w:themeFill="background1" w:themeFillShade="F2"/>
            <w:vAlign w:val="center"/>
            <w:hideMark/>
          </w:tcPr>
          <w:p w14:paraId="17DBD7B3" w14:textId="3050BC9F" w:rsidR="00495A08" w:rsidRPr="00843AC4" w:rsidRDefault="00495A08" w:rsidP="0049641C">
            <w:pPr>
              <w:spacing w:after="0" w:line="276" w:lineRule="auto"/>
              <w:jc w:val="left"/>
              <w:rPr>
                <w:rFonts w:asciiTheme="minorHAnsi" w:hAnsiTheme="minorHAnsi" w:cstheme="minorHAnsi"/>
                <w:b/>
                <w:bCs/>
                <w:sz w:val="20"/>
              </w:rPr>
            </w:pPr>
            <w:r>
              <w:rPr>
                <w:rFonts w:asciiTheme="minorHAnsi" w:hAnsiTheme="minorHAnsi" w:cstheme="minorHAnsi"/>
                <w:b/>
                <w:sz w:val="20"/>
              </w:rPr>
              <w:t>Proof of turnover</w:t>
            </w:r>
          </w:p>
        </w:tc>
        <w:tc>
          <w:tcPr>
            <w:tcW w:w="941" w:type="pct"/>
            <w:vAlign w:val="center"/>
            <w:hideMark/>
          </w:tcPr>
          <w:p w14:paraId="67EEB548" w14:textId="1F880714" w:rsidR="00495A08" w:rsidRPr="00843AC4" w:rsidRDefault="00495A08" w:rsidP="000A7CB1">
            <w:pPr>
              <w:spacing w:after="0" w:line="276" w:lineRule="auto"/>
              <w:jc w:val="left"/>
              <w:rPr>
                <w:rFonts w:asciiTheme="minorHAnsi" w:hAnsiTheme="minorHAnsi" w:cstheme="minorHAnsi"/>
                <w:sz w:val="20"/>
              </w:rPr>
            </w:pPr>
            <w:r>
              <w:rPr>
                <w:rFonts w:asciiTheme="minorHAnsi" w:hAnsiTheme="minorHAnsi" w:cstheme="minorHAnsi"/>
                <w:sz w:val="20"/>
              </w:rPr>
              <w:t xml:space="preserve">Annex to the </w:t>
            </w:r>
            <w:r w:rsidR="000A7CB1">
              <w:rPr>
                <w:rFonts w:asciiTheme="minorHAnsi" w:hAnsiTheme="minorHAnsi" w:cstheme="minorHAnsi"/>
                <w:sz w:val="20"/>
              </w:rPr>
              <w:t>grant</w:t>
            </w:r>
            <w:r>
              <w:rPr>
                <w:rFonts w:asciiTheme="minorHAnsi" w:hAnsiTheme="minorHAnsi" w:cstheme="minorHAnsi"/>
                <w:sz w:val="20"/>
              </w:rPr>
              <w:t xml:space="preserve"> application – profit and loss statement or another report on economic management</w:t>
            </w:r>
          </w:p>
        </w:tc>
        <w:tc>
          <w:tcPr>
            <w:tcW w:w="693" w:type="pct"/>
            <w:vAlign w:val="center"/>
            <w:hideMark/>
          </w:tcPr>
          <w:p w14:paraId="4BAD8165" w14:textId="7ED959F7" w:rsidR="00495A08" w:rsidRPr="00843AC4" w:rsidRDefault="000A7CB1" w:rsidP="0049641C">
            <w:pPr>
              <w:spacing w:after="0" w:line="276" w:lineRule="auto"/>
              <w:jc w:val="left"/>
              <w:rPr>
                <w:rFonts w:asciiTheme="minorHAnsi" w:hAnsiTheme="minorHAnsi" w:cstheme="minorHAnsi"/>
                <w:sz w:val="20"/>
              </w:rPr>
            </w:pPr>
            <w:r>
              <w:rPr>
                <w:rFonts w:asciiTheme="minorHAnsi" w:hAnsiTheme="minorHAnsi" w:cstheme="minorHAnsi"/>
                <w:sz w:val="20"/>
              </w:rPr>
              <w:t>S</w:t>
            </w:r>
            <w:r w:rsidR="00495A08">
              <w:rPr>
                <w:rFonts w:asciiTheme="minorHAnsi" w:hAnsiTheme="minorHAnsi" w:cstheme="minorHAnsi"/>
                <w:sz w:val="20"/>
              </w:rPr>
              <w:t>imple copy</w:t>
            </w:r>
          </w:p>
        </w:tc>
        <w:tc>
          <w:tcPr>
            <w:tcW w:w="389" w:type="pct"/>
            <w:vAlign w:val="center"/>
            <w:hideMark/>
          </w:tcPr>
          <w:p w14:paraId="5A49CB4B"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shd w:val="clear" w:color="auto" w:fill="auto"/>
            <w:vAlign w:val="center"/>
            <w:hideMark/>
          </w:tcPr>
          <w:p w14:paraId="5C08E0A6" w14:textId="7F032E8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F12</w:t>
            </w:r>
          </w:p>
        </w:tc>
        <w:tc>
          <w:tcPr>
            <w:tcW w:w="1247" w:type="pct"/>
            <w:vAlign w:val="center"/>
            <w:hideMark/>
          </w:tcPr>
          <w:p w14:paraId="57983E57" w14:textId="49B9669F" w:rsidR="007D1E8B" w:rsidRDefault="00EB2267" w:rsidP="007D1E8B">
            <w:pPr>
              <w:spacing w:after="0" w:line="276" w:lineRule="auto"/>
              <w:jc w:val="left"/>
              <w:rPr>
                <w:rFonts w:asciiTheme="minorHAnsi" w:hAnsiTheme="minorHAnsi" w:cstheme="minorHAnsi"/>
                <w:sz w:val="20"/>
              </w:rPr>
            </w:pPr>
            <w:r>
              <w:rPr>
                <w:rFonts w:asciiTheme="minorHAnsi" w:hAnsiTheme="minorHAnsi" w:cstheme="minorHAnsi"/>
                <w:sz w:val="20"/>
              </w:rPr>
              <w:t xml:space="preserve">Applicant </w:t>
            </w:r>
            <w:r w:rsidR="007D1E8B">
              <w:rPr>
                <w:rFonts w:asciiTheme="minorHAnsi" w:hAnsiTheme="minorHAnsi" w:cstheme="minorHAnsi"/>
                <w:sz w:val="20"/>
              </w:rPr>
              <w:t>(i</w:t>
            </w:r>
            <w:r w:rsidR="007D1E8B" w:rsidRPr="007D1E8B">
              <w:rPr>
                <w:rFonts w:asciiTheme="minorHAnsi" w:hAnsiTheme="minorHAnsi" w:cstheme="minorHAnsi"/>
                <w:sz w:val="20"/>
              </w:rPr>
              <w:t xml:space="preserve">n case the applicant demonstrates part of the turnover through a partner with </w:t>
            </w:r>
            <w:r w:rsidR="007D1E8B">
              <w:rPr>
                <w:rFonts w:asciiTheme="minorHAnsi" w:hAnsiTheme="minorHAnsi" w:cstheme="minorHAnsi"/>
                <w:sz w:val="20"/>
              </w:rPr>
              <w:t>financial contribution</w:t>
            </w:r>
            <w:r w:rsidR="007D1E8B" w:rsidRPr="007D1E8B">
              <w:rPr>
                <w:rFonts w:asciiTheme="minorHAnsi" w:hAnsiTheme="minorHAnsi" w:cstheme="minorHAnsi"/>
                <w:sz w:val="20"/>
              </w:rPr>
              <w:t xml:space="preserve">, the applicant also </w:t>
            </w:r>
            <w:r w:rsidR="007D1E8B">
              <w:rPr>
                <w:rFonts w:asciiTheme="minorHAnsi" w:hAnsiTheme="minorHAnsi" w:cstheme="minorHAnsi"/>
                <w:sz w:val="20"/>
              </w:rPr>
              <w:t>submits</w:t>
            </w:r>
            <w:r w:rsidR="007D1E8B" w:rsidRPr="007D1E8B">
              <w:rPr>
                <w:rFonts w:asciiTheme="minorHAnsi" w:hAnsiTheme="minorHAnsi" w:cstheme="minorHAnsi"/>
                <w:sz w:val="20"/>
              </w:rPr>
              <w:t xml:space="preserve"> proof of the partner's annual turnover)</w:t>
            </w:r>
          </w:p>
          <w:p w14:paraId="5B9F296D" w14:textId="3D9C5D03" w:rsidR="00495A08" w:rsidRPr="00843AC4" w:rsidRDefault="007D1E8B" w:rsidP="007D1E8B">
            <w:pPr>
              <w:spacing w:after="0" w:line="276" w:lineRule="auto"/>
              <w:jc w:val="left"/>
              <w:rPr>
                <w:rFonts w:asciiTheme="minorHAnsi" w:hAnsiTheme="minorHAnsi" w:cstheme="minorHAnsi"/>
                <w:sz w:val="20"/>
              </w:rPr>
            </w:pPr>
            <w:r>
              <w:rPr>
                <w:rFonts w:asciiTheme="minorHAnsi" w:hAnsiTheme="minorHAnsi" w:cstheme="minorHAnsi"/>
                <w:sz w:val="20"/>
              </w:rPr>
              <w:t xml:space="preserve">- </w:t>
            </w:r>
            <w:r w:rsidR="00EB2267">
              <w:rPr>
                <w:rFonts w:asciiTheme="minorHAnsi" w:hAnsiTheme="minorHAnsi" w:cstheme="minorHAnsi"/>
                <w:sz w:val="20"/>
              </w:rPr>
              <w:t>except for State organisational units, publicly co-funded organisations of State organisational units, territorial self-governing units, publicly co-funded organisations established by territorial self-governing units, voluntary associations of municipalities and applicants / partner with financial contribution registered in the Register of Schools and School Facilities</w:t>
            </w:r>
          </w:p>
        </w:tc>
      </w:tr>
      <w:tr w:rsidR="00495A08" w:rsidRPr="00843AC4" w14:paraId="470D8C73" w14:textId="77777777" w:rsidTr="00FD7965">
        <w:trPr>
          <w:trHeight w:val="835"/>
        </w:trPr>
        <w:tc>
          <w:tcPr>
            <w:tcW w:w="1140" w:type="pct"/>
            <w:shd w:val="clear" w:color="auto" w:fill="F2F2F2" w:themeFill="background1" w:themeFillShade="F2"/>
            <w:vAlign w:val="center"/>
            <w:hideMark/>
          </w:tcPr>
          <w:p w14:paraId="56C4C69E" w14:textId="279B2E4D" w:rsidR="00495A08" w:rsidRPr="00843AC4" w:rsidRDefault="00495A08" w:rsidP="0049641C">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Eligibility documents </w:t>
            </w:r>
          </w:p>
        </w:tc>
        <w:tc>
          <w:tcPr>
            <w:tcW w:w="941" w:type="pct"/>
            <w:vAlign w:val="center"/>
            <w:hideMark/>
          </w:tcPr>
          <w:p w14:paraId="56048FB0" w14:textId="071F43FD" w:rsidR="00495A08" w:rsidRPr="00843AC4" w:rsidRDefault="00495A08" w:rsidP="001F1B7E">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 e.g. formation deed, statute, memorandum of association, formation charter, etc.</w:t>
            </w:r>
          </w:p>
        </w:tc>
        <w:tc>
          <w:tcPr>
            <w:tcW w:w="693" w:type="pct"/>
            <w:vAlign w:val="center"/>
            <w:hideMark/>
          </w:tcPr>
          <w:p w14:paraId="0809292F" w14:textId="58494141" w:rsidR="00495A08" w:rsidRPr="00843AC4" w:rsidRDefault="000A7CB1" w:rsidP="0049641C">
            <w:pPr>
              <w:spacing w:after="0" w:line="276" w:lineRule="auto"/>
              <w:jc w:val="left"/>
              <w:rPr>
                <w:rFonts w:asciiTheme="minorHAnsi" w:hAnsiTheme="minorHAnsi" w:cstheme="minorHAnsi"/>
                <w:sz w:val="20"/>
              </w:rPr>
            </w:pPr>
            <w:r>
              <w:rPr>
                <w:rFonts w:asciiTheme="minorHAnsi" w:hAnsiTheme="minorHAnsi" w:cstheme="minorHAnsi"/>
                <w:sz w:val="20"/>
              </w:rPr>
              <w:t>S</w:t>
            </w:r>
            <w:r w:rsidR="00495A08">
              <w:rPr>
                <w:rFonts w:asciiTheme="minorHAnsi" w:hAnsiTheme="minorHAnsi" w:cstheme="minorHAnsi"/>
                <w:sz w:val="20"/>
              </w:rPr>
              <w:t>imple copy</w:t>
            </w:r>
          </w:p>
        </w:tc>
        <w:tc>
          <w:tcPr>
            <w:tcW w:w="389" w:type="pct"/>
            <w:vAlign w:val="center"/>
            <w:hideMark/>
          </w:tcPr>
          <w:p w14:paraId="627DA62C" w14:textId="77777777" w:rsidR="00495A08" w:rsidRPr="00843AC4" w:rsidRDefault="00495A08"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shd w:val="clear" w:color="auto" w:fill="auto"/>
            <w:vAlign w:val="center"/>
            <w:hideMark/>
          </w:tcPr>
          <w:p w14:paraId="095CC55F" w14:textId="381CE69B"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P3, P4</w:t>
            </w:r>
          </w:p>
        </w:tc>
        <w:tc>
          <w:tcPr>
            <w:tcW w:w="1247" w:type="pct"/>
            <w:vAlign w:val="center"/>
            <w:hideMark/>
          </w:tcPr>
          <w:p w14:paraId="470C89C1" w14:textId="074C030A" w:rsidR="00495A08"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Applicant and partner except for State organisational units, territorial self-governing units, public and state higher education institutions and public research institutions</w:t>
            </w:r>
          </w:p>
        </w:tc>
      </w:tr>
      <w:tr w:rsidR="00EB2267" w:rsidRPr="00843AC4" w14:paraId="12B80C64" w14:textId="77777777" w:rsidTr="00FD7965">
        <w:trPr>
          <w:trHeight w:val="1119"/>
        </w:trPr>
        <w:tc>
          <w:tcPr>
            <w:tcW w:w="1140" w:type="pct"/>
            <w:shd w:val="clear" w:color="auto" w:fill="F2F2F2" w:themeFill="background1" w:themeFillShade="F2"/>
            <w:vAlign w:val="center"/>
          </w:tcPr>
          <w:p w14:paraId="7DCD576B" w14:textId="545CB835" w:rsidR="00EB2267" w:rsidRPr="00843AC4" w:rsidRDefault="00EB2267" w:rsidP="0049641C">
            <w:pPr>
              <w:spacing w:after="0" w:line="276" w:lineRule="auto"/>
              <w:jc w:val="left"/>
              <w:rPr>
                <w:rFonts w:asciiTheme="minorHAnsi" w:hAnsiTheme="minorHAnsi" w:cstheme="minorHAnsi"/>
                <w:b/>
                <w:bCs/>
                <w:sz w:val="20"/>
              </w:rPr>
            </w:pPr>
            <w:r>
              <w:rPr>
                <w:rFonts w:asciiTheme="minorHAnsi" w:hAnsiTheme="minorHAnsi" w:cstheme="minorHAnsi"/>
                <w:b/>
                <w:sz w:val="20"/>
              </w:rPr>
              <w:t>Documents proving compliance with the definition of eligible applicant/ partner from among research and knowledge dissemination organisations</w:t>
            </w:r>
          </w:p>
        </w:tc>
        <w:tc>
          <w:tcPr>
            <w:tcW w:w="941" w:type="pct"/>
            <w:vAlign w:val="center"/>
          </w:tcPr>
          <w:p w14:paraId="499F959D" w14:textId="32E3F2E2"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 documents confirming the formal setting to meet the requirements arising from the definition of a research and knowledge dissemination organisation according to the Framework (e.g. formation deed, articles of incorporation, memorandum of association)</w:t>
            </w:r>
          </w:p>
        </w:tc>
        <w:tc>
          <w:tcPr>
            <w:tcW w:w="693" w:type="pct"/>
            <w:vAlign w:val="center"/>
          </w:tcPr>
          <w:p w14:paraId="0A3B77B0" w14:textId="07E01A9B" w:rsidR="00EB2267" w:rsidRPr="00843AC4" w:rsidRDefault="000A7CB1" w:rsidP="0049641C">
            <w:pPr>
              <w:spacing w:after="0" w:line="276" w:lineRule="auto"/>
              <w:jc w:val="left"/>
              <w:rPr>
                <w:rFonts w:asciiTheme="minorHAnsi" w:hAnsiTheme="minorHAnsi" w:cstheme="minorHAnsi"/>
                <w:sz w:val="20"/>
              </w:rPr>
            </w:pPr>
            <w:r>
              <w:rPr>
                <w:rFonts w:asciiTheme="minorHAnsi" w:hAnsiTheme="minorHAnsi" w:cstheme="minorHAnsi"/>
                <w:sz w:val="20"/>
              </w:rPr>
              <w:t>S</w:t>
            </w:r>
            <w:r w:rsidR="00EB2267">
              <w:rPr>
                <w:rFonts w:asciiTheme="minorHAnsi" w:hAnsiTheme="minorHAnsi" w:cstheme="minorHAnsi"/>
                <w:sz w:val="20"/>
              </w:rPr>
              <w:t>imple copy</w:t>
            </w:r>
          </w:p>
        </w:tc>
        <w:tc>
          <w:tcPr>
            <w:tcW w:w="389" w:type="pct"/>
            <w:vAlign w:val="center"/>
          </w:tcPr>
          <w:p w14:paraId="266B51A3" w14:textId="6E5B808A" w:rsidR="00EB2267" w:rsidRPr="00843AC4" w:rsidRDefault="00EB2267"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shd w:val="clear" w:color="auto" w:fill="auto"/>
            <w:vAlign w:val="center"/>
          </w:tcPr>
          <w:p w14:paraId="7E27A49D" w14:textId="475F330E"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F3, P3, P4</w:t>
            </w:r>
          </w:p>
        </w:tc>
        <w:tc>
          <w:tcPr>
            <w:tcW w:w="1247" w:type="pct"/>
            <w:vAlign w:val="center"/>
          </w:tcPr>
          <w:p w14:paraId="51E32966" w14:textId="73210228" w:rsidR="00EB2267"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Applicant and partner except for State organisational units, public and state higher education institutions and public research institutions</w:t>
            </w:r>
          </w:p>
        </w:tc>
      </w:tr>
      <w:tr w:rsidR="00495A08" w:rsidRPr="00843AC4" w14:paraId="4DC83941" w14:textId="77777777" w:rsidTr="00FD7965">
        <w:trPr>
          <w:trHeight w:val="1421"/>
        </w:trPr>
        <w:tc>
          <w:tcPr>
            <w:tcW w:w="1140" w:type="pct"/>
            <w:shd w:val="clear" w:color="auto" w:fill="F2F2F2" w:themeFill="background1" w:themeFillShade="F2"/>
            <w:vAlign w:val="center"/>
            <w:hideMark/>
          </w:tcPr>
          <w:p w14:paraId="6977200A" w14:textId="0A1D398E" w:rsidR="00EB2267" w:rsidRDefault="00495A08" w:rsidP="0049641C">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Certificate of legal personality </w:t>
            </w:r>
          </w:p>
          <w:p w14:paraId="6DD201B9" w14:textId="34054E1B" w:rsidR="00495A08" w:rsidRPr="00843AC4" w:rsidRDefault="00F07D2C" w:rsidP="0049641C">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 </w:t>
            </w:r>
            <w:r>
              <w:rPr>
                <w:rFonts w:asciiTheme="minorHAnsi" w:hAnsiTheme="minorHAnsi" w:cstheme="minorHAnsi"/>
                <w:i/>
                <w:sz w:val="20"/>
              </w:rPr>
              <w:t xml:space="preserve">not older than 90 days from the submission of </w:t>
            </w:r>
            <w:r w:rsidR="001F1B7E">
              <w:rPr>
                <w:rFonts w:asciiTheme="minorHAnsi" w:hAnsiTheme="minorHAnsi" w:cstheme="minorHAnsi"/>
                <w:i/>
                <w:sz w:val="20"/>
              </w:rPr>
              <w:t>grant</w:t>
            </w:r>
            <w:r>
              <w:rPr>
                <w:rFonts w:asciiTheme="minorHAnsi" w:hAnsiTheme="minorHAnsi" w:cstheme="minorHAnsi"/>
                <w:i/>
                <w:sz w:val="20"/>
              </w:rPr>
              <w:t xml:space="preserve"> application</w:t>
            </w:r>
            <w:r>
              <w:rPr>
                <w:rFonts w:asciiTheme="minorHAnsi" w:hAnsiTheme="minorHAnsi" w:cstheme="minorHAnsi"/>
                <w:b/>
                <w:sz w:val="20"/>
              </w:rPr>
              <w:t xml:space="preserve"> </w:t>
            </w:r>
          </w:p>
        </w:tc>
        <w:tc>
          <w:tcPr>
            <w:tcW w:w="941" w:type="pct"/>
            <w:vAlign w:val="center"/>
            <w:hideMark/>
          </w:tcPr>
          <w:p w14:paraId="2C991044" w14:textId="67CA982E"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 an extract from the commercial, associational, educational or other similar register (foundation, etc.).</w:t>
            </w:r>
          </w:p>
        </w:tc>
        <w:tc>
          <w:tcPr>
            <w:tcW w:w="693" w:type="pct"/>
            <w:vAlign w:val="center"/>
            <w:hideMark/>
          </w:tcPr>
          <w:p w14:paraId="0711D680"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Original or certified copy</w:t>
            </w:r>
          </w:p>
        </w:tc>
        <w:tc>
          <w:tcPr>
            <w:tcW w:w="389" w:type="pct"/>
            <w:vAlign w:val="center"/>
            <w:hideMark/>
          </w:tcPr>
          <w:p w14:paraId="525E9F27" w14:textId="26625E4F" w:rsidR="00495A08" w:rsidRPr="00843AC4" w:rsidRDefault="001F1B7E" w:rsidP="0049641C">
            <w:pPr>
              <w:spacing w:after="0" w:line="276" w:lineRule="auto"/>
              <w:jc w:val="center"/>
              <w:rPr>
                <w:rFonts w:asciiTheme="minorHAnsi" w:hAnsiTheme="minorHAnsi" w:cstheme="minorHAnsi"/>
                <w:sz w:val="20"/>
              </w:rPr>
            </w:pPr>
            <w:r>
              <w:rPr>
                <w:rFonts w:asciiTheme="minorHAnsi" w:hAnsiTheme="minorHAnsi" w:cstheme="minorHAnsi"/>
                <w:sz w:val="20"/>
              </w:rPr>
              <w:t>Czech and</w:t>
            </w:r>
            <w:r w:rsidR="00495A08">
              <w:rPr>
                <w:rFonts w:asciiTheme="minorHAnsi" w:hAnsiTheme="minorHAnsi" w:cstheme="minorHAnsi"/>
                <w:sz w:val="20"/>
              </w:rPr>
              <w:t xml:space="preserve"> English</w:t>
            </w:r>
          </w:p>
        </w:tc>
        <w:tc>
          <w:tcPr>
            <w:tcW w:w="590" w:type="pct"/>
            <w:shd w:val="clear" w:color="auto" w:fill="auto"/>
            <w:vAlign w:val="center"/>
            <w:hideMark/>
          </w:tcPr>
          <w:p w14:paraId="130C6CEB" w14:textId="77777777" w:rsidR="00495A08" w:rsidRPr="00843AC4" w:rsidRDefault="00495A08" w:rsidP="0049641C">
            <w:pPr>
              <w:spacing w:after="0" w:line="276" w:lineRule="auto"/>
              <w:jc w:val="left"/>
              <w:rPr>
                <w:rFonts w:asciiTheme="minorHAnsi" w:hAnsiTheme="minorHAnsi" w:cstheme="minorHAnsi"/>
                <w:sz w:val="20"/>
              </w:rPr>
            </w:pPr>
            <w:r>
              <w:rPr>
                <w:rFonts w:asciiTheme="minorHAnsi" w:hAnsiTheme="minorHAnsi" w:cstheme="minorHAnsi"/>
                <w:sz w:val="20"/>
              </w:rPr>
              <w:t>F3, P3, P4</w:t>
            </w:r>
          </w:p>
        </w:tc>
        <w:tc>
          <w:tcPr>
            <w:tcW w:w="1247" w:type="pct"/>
            <w:vAlign w:val="center"/>
            <w:hideMark/>
          </w:tcPr>
          <w:p w14:paraId="5EBB2D5D" w14:textId="7DFCC96A" w:rsidR="00495A08"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u w:val="single"/>
              </w:rPr>
              <w:t>Foreign</w:t>
            </w:r>
            <w:r>
              <w:rPr>
                <w:rFonts w:asciiTheme="minorHAnsi" w:hAnsiTheme="minorHAnsi" w:cstheme="minorHAnsi"/>
                <w:sz w:val="20"/>
              </w:rPr>
              <w:t xml:space="preserve"> applicant/partner – except for State organisational units, territorial self-governing units, public higher education institutions, public research institutions, publicly co-funded organisations established by territorial self-governing units other than legal persons acting as schools and school facilities)</w:t>
            </w:r>
          </w:p>
        </w:tc>
      </w:tr>
      <w:tr w:rsidR="00EB2267" w:rsidRPr="00843AC4" w14:paraId="7A88634E" w14:textId="07305FB4" w:rsidTr="00FD7965">
        <w:trPr>
          <w:trHeight w:val="553"/>
        </w:trPr>
        <w:tc>
          <w:tcPr>
            <w:tcW w:w="1140" w:type="pct"/>
            <w:shd w:val="clear" w:color="auto" w:fill="F2F2F2" w:themeFill="background1" w:themeFillShade="F2"/>
            <w:vAlign w:val="center"/>
            <w:hideMark/>
          </w:tcPr>
          <w:p w14:paraId="15493EBE" w14:textId="76D85155" w:rsidR="00EB2267" w:rsidRPr="00843AC4" w:rsidRDefault="00EB2267" w:rsidP="0049641C">
            <w:pPr>
              <w:spacing w:after="0" w:line="276" w:lineRule="auto"/>
              <w:jc w:val="left"/>
              <w:rPr>
                <w:rFonts w:asciiTheme="minorHAnsi" w:hAnsiTheme="minorHAnsi" w:cstheme="minorHAnsi"/>
                <w:b/>
                <w:bCs/>
                <w:sz w:val="20"/>
              </w:rPr>
            </w:pPr>
            <w:r>
              <w:rPr>
                <w:rFonts w:asciiTheme="minorHAnsi" w:hAnsiTheme="minorHAnsi" w:cstheme="minorHAnsi"/>
                <w:b/>
                <w:sz w:val="20"/>
              </w:rPr>
              <w:t>Overview of key outputs contributing to the ERDF project indicators</w:t>
            </w:r>
          </w:p>
        </w:tc>
        <w:tc>
          <w:tcPr>
            <w:tcW w:w="941" w:type="pct"/>
            <w:vAlign w:val="center"/>
            <w:hideMark/>
          </w:tcPr>
          <w:p w14:paraId="35F8C77B" w14:textId="5BB963A1"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240985F6" w14:textId="77777777"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1C6504C3" w14:textId="77777777" w:rsidR="00EB2267" w:rsidRPr="00843AC4" w:rsidRDefault="00EB2267" w:rsidP="0049641C">
            <w:pPr>
              <w:spacing w:after="0" w:line="276" w:lineRule="auto"/>
              <w:jc w:val="center"/>
              <w:rPr>
                <w:rFonts w:asciiTheme="minorHAnsi" w:hAnsiTheme="minorHAnsi" w:cstheme="minorHAnsi"/>
                <w:sz w:val="20"/>
              </w:rPr>
            </w:pPr>
            <w:r>
              <w:rPr>
                <w:rFonts w:asciiTheme="minorHAnsi" w:hAnsiTheme="minorHAnsi" w:cstheme="minorHAnsi"/>
                <w:sz w:val="20"/>
              </w:rPr>
              <w:t>Czech and English</w:t>
            </w:r>
          </w:p>
        </w:tc>
        <w:tc>
          <w:tcPr>
            <w:tcW w:w="590" w:type="pct"/>
            <w:shd w:val="clear" w:color="auto" w:fill="auto"/>
            <w:vAlign w:val="center"/>
            <w:hideMark/>
          </w:tcPr>
          <w:p w14:paraId="6A7470DF" w14:textId="509E9DBC"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F3, V3.1, V4.1</w:t>
            </w:r>
          </w:p>
        </w:tc>
        <w:tc>
          <w:tcPr>
            <w:tcW w:w="1247" w:type="pct"/>
            <w:vAlign w:val="center"/>
            <w:hideMark/>
          </w:tcPr>
          <w:p w14:paraId="101B1885" w14:textId="048DE297" w:rsidR="00EB2267" w:rsidRPr="00843AC4" w:rsidRDefault="00EB2267" w:rsidP="00C45D1D">
            <w:pPr>
              <w:spacing w:after="0" w:line="276" w:lineRule="auto"/>
              <w:jc w:val="left"/>
              <w:rPr>
                <w:rFonts w:asciiTheme="minorHAnsi" w:hAnsiTheme="minorHAnsi" w:cstheme="minorHAnsi"/>
                <w:sz w:val="20"/>
              </w:rPr>
            </w:pPr>
            <w:r>
              <w:rPr>
                <w:rFonts w:asciiTheme="minorHAnsi" w:hAnsiTheme="minorHAnsi" w:cstheme="minorHAnsi"/>
                <w:sz w:val="20"/>
              </w:rPr>
              <w:t>Applicant, if relevant indicators are selected</w:t>
            </w:r>
          </w:p>
        </w:tc>
      </w:tr>
      <w:tr w:rsidR="00EB2267" w:rsidRPr="00843AC4" w14:paraId="7469DFAC" w14:textId="77777777" w:rsidTr="00FD7965">
        <w:trPr>
          <w:trHeight w:val="904"/>
        </w:trPr>
        <w:tc>
          <w:tcPr>
            <w:tcW w:w="1140" w:type="pct"/>
            <w:shd w:val="clear" w:color="auto" w:fill="F2F2F2" w:themeFill="background1" w:themeFillShade="F2"/>
            <w:vAlign w:val="center"/>
          </w:tcPr>
          <w:p w14:paraId="708772A3" w14:textId="38788F50" w:rsidR="00EB2267" w:rsidRDefault="00EB2267" w:rsidP="00FD7965">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Declaration of compliance with the condition in accordance with Section 21 of Act No 563/1991 </w:t>
            </w:r>
            <w:r w:rsidR="00FD7965">
              <w:rPr>
                <w:rFonts w:asciiTheme="minorHAnsi" w:hAnsiTheme="minorHAnsi" w:cstheme="minorHAnsi"/>
                <w:b/>
                <w:sz w:val="20"/>
              </w:rPr>
              <w:t>Coll.</w:t>
            </w:r>
          </w:p>
        </w:tc>
        <w:tc>
          <w:tcPr>
            <w:tcW w:w="941" w:type="pct"/>
            <w:vAlign w:val="center"/>
          </w:tcPr>
          <w:p w14:paraId="1745D3AD" w14:textId="3688DB53"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tcPr>
          <w:p w14:paraId="6CD65303" w14:textId="004EDBA7"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tcPr>
          <w:p w14:paraId="753B78A5" w14:textId="6C4D385B" w:rsidR="00EB2267" w:rsidRPr="00843AC4" w:rsidRDefault="00EB2267"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shd w:val="clear" w:color="auto" w:fill="auto"/>
            <w:vAlign w:val="center"/>
          </w:tcPr>
          <w:p w14:paraId="05905B24" w14:textId="6977FF15"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F3, P3, P4</w:t>
            </w:r>
          </w:p>
        </w:tc>
        <w:tc>
          <w:tcPr>
            <w:tcW w:w="1247" w:type="pct"/>
            <w:vAlign w:val="center"/>
          </w:tcPr>
          <w:p w14:paraId="0E0517AC" w14:textId="41FBAD86" w:rsidR="00EB2267"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Partner – business corporation / State enterprise</w:t>
            </w:r>
          </w:p>
        </w:tc>
      </w:tr>
      <w:tr w:rsidR="00EB2267" w:rsidRPr="00843AC4" w14:paraId="348A84E9" w14:textId="77777777" w:rsidTr="00FD7965">
        <w:trPr>
          <w:trHeight w:val="904"/>
        </w:trPr>
        <w:tc>
          <w:tcPr>
            <w:tcW w:w="1140" w:type="pct"/>
            <w:shd w:val="clear" w:color="auto" w:fill="F2F2F2" w:themeFill="background1" w:themeFillShade="F2"/>
            <w:vAlign w:val="center"/>
          </w:tcPr>
          <w:p w14:paraId="02EA44CD" w14:textId="348D2CEC" w:rsidR="00EB2267" w:rsidRDefault="00EB2267" w:rsidP="0049641C">
            <w:pPr>
              <w:spacing w:after="0" w:line="276" w:lineRule="auto"/>
              <w:jc w:val="left"/>
              <w:rPr>
                <w:rFonts w:asciiTheme="minorHAnsi" w:hAnsiTheme="minorHAnsi" w:cstheme="minorHAnsi"/>
                <w:b/>
                <w:bCs/>
                <w:sz w:val="20"/>
              </w:rPr>
            </w:pPr>
            <w:r>
              <w:rPr>
                <w:rFonts w:asciiTheme="minorHAnsi" w:hAnsiTheme="minorHAnsi" w:cstheme="minorHAnsi"/>
                <w:b/>
                <w:color w:val="000000" w:themeColor="text1"/>
                <w:sz w:val="20"/>
              </w:rPr>
              <w:t>CVs of the expert team members</w:t>
            </w:r>
          </w:p>
        </w:tc>
        <w:tc>
          <w:tcPr>
            <w:tcW w:w="941" w:type="pct"/>
            <w:vAlign w:val="center"/>
          </w:tcPr>
          <w:p w14:paraId="21029990" w14:textId="7186FA88" w:rsidR="00EB2267" w:rsidRPr="008F384C" w:rsidRDefault="00EB2267" w:rsidP="0049641C">
            <w:pPr>
              <w:spacing w:after="0" w:line="276" w:lineRule="auto"/>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Annex to </w:t>
            </w:r>
            <w:r w:rsidR="001F1B7E">
              <w:rPr>
                <w:rFonts w:asciiTheme="minorHAnsi" w:hAnsiTheme="minorHAnsi" w:cstheme="minorHAnsi"/>
                <w:color w:val="000000" w:themeColor="text1"/>
                <w:sz w:val="20"/>
              </w:rPr>
              <w:t>grant</w:t>
            </w:r>
            <w:r>
              <w:rPr>
                <w:rFonts w:asciiTheme="minorHAnsi" w:hAnsiTheme="minorHAnsi" w:cstheme="minorHAnsi"/>
                <w:color w:val="000000" w:themeColor="text1"/>
                <w:sz w:val="20"/>
              </w:rPr>
              <w:t xml:space="preserve"> application </w:t>
            </w:r>
          </w:p>
          <w:p w14:paraId="705E2DCF" w14:textId="7BC9E21B"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color w:val="000000" w:themeColor="text1"/>
                <w:sz w:val="20"/>
              </w:rPr>
              <w:t>(model not available)</w:t>
            </w:r>
          </w:p>
        </w:tc>
        <w:tc>
          <w:tcPr>
            <w:tcW w:w="693" w:type="pct"/>
            <w:vAlign w:val="center"/>
          </w:tcPr>
          <w:p w14:paraId="68104706" w14:textId="0AF419E0"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color w:val="000000" w:themeColor="text1"/>
                <w:sz w:val="20"/>
              </w:rPr>
              <w:t>Original</w:t>
            </w:r>
          </w:p>
        </w:tc>
        <w:tc>
          <w:tcPr>
            <w:tcW w:w="389" w:type="pct"/>
            <w:vAlign w:val="center"/>
          </w:tcPr>
          <w:p w14:paraId="5381A671" w14:textId="519167C9" w:rsidR="00EB2267" w:rsidRPr="00843AC4" w:rsidRDefault="00EB2267" w:rsidP="0049641C">
            <w:pPr>
              <w:spacing w:after="0" w:line="276" w:lineRule="auto"/>
              <w:jc w:val="center"/>
              <w:rPr>
                <w:rFonts w:asciiTheme="minorHAnsi" w:hAnsiTheme="minorHAnsi" w:cstheme="minorHAnsi"/>
                <w:sz w:val="20"/>
              </w:rPr>
            </w:pPr>
            <w:r>
              <w:rPr>
                <w:rFonts w:asciiTheme="minorHAnsi" w:hAnsiTheme="minorHAnsi" w:cstheme="minorHAnsi"/>
                <w:color w:val="000000" w:themeColor="text1"/>
                <w:sz w:val="20"/>
              </w:rPr>
              <w:t>Czech and English</w:t>
            </w:r>
          </w:p>
        </w:tc>
        <w:tc>
          <w:tcPr>
            <w:tcW w:w="590" w:type="pct"/>
            <w:shd w:val="clear" w:color="auto" w:fill="auto"/>
            <w:vAlign w:val="center"/>
          </w:tcPr>
          <w:p w14:paraId="2FDB2128" w14:textId="524779D0"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color w:val="000000" w:themeColor="text1"/>
                <w:sz w:val="20"/>
              </w:rPr>
              <w:t>F3, V2.2</w:t>
            </w:r>
          </w:p>
        </w:tc>
        <w:tc>
          <w:tcPr>
            <w:tcW w:w="1247" w:type="pct"/>
            <w:vAlign w:val="center"/>
          </w:tcPr>
          <w:p w14:paraId="0493C8C9" w14:textId="7CBE1A28" w:rsidR="00EB2267" w:rsidRDefault="00EB2267" w:rsidP="0049641C">
            <w:pPr>
              <w:spacing w:after="0" w:line="276" w:lineRule="auto"/>
              <w:jc w:val="left"/>
              <w:rPr>
                <w:rFonts w:asciiTheme="minorHAnsi" w:hAnsiTheme="minorHAnsi" w:cstheme="minorHAnsi"/>
                <w:sz w:val="20"/>
              </w:rPr>
            </w:pPr>
            <w:r>
              <w:rPr>
                <w:rFonts w:asciiTheme="minorHAnsi" w:hAnsiTheme="minorHAnsi" w:cstheme="minorHAnsi"/>
                <w:color w:val="000000" w:themeColor="text1"/>
                <w:sz w:val="20"/>
              </w:rPr>
              <w:t xml:space="preserve">Partner </w:t>
            </w:r>
            <w:r>
              <w:rPr>
                <w:rFonts w:asciiTheme="minorHAnsi" w:hAnsiTheme="minorHAnsi" w:cstheme="minorHAnsi"/>
                <w:sz w:val="20"/>
              </w:rPr>
              <w:t>if activity H is selected</w:t>
            </w:r>
          </w:p>
        </w:tc>
      </w:tr>
      <w:tr w:rsidR="00EB2267" w:rsidRPr="00843AC4" w14:paraId="68823C46" w14:textId="77777777" w:rsidTr="00FD7965">
        <w:trPr>
          <w:trHeight w:val="545"/>
        </w:trPr>
        <w:tc>
          <w:tcPr>
            <w:tcW w:w="1140" w:type="pct"/>
            <w:shd w:val="clear" w:color="auto" w:fill="F2F2F2" w:themeFill="background1" w:themeFillShade="F2"/>
            <w:vAlign w:val="center"/>
            <w:hideMark/>
          </w:tcPr>
          <w:p w14:paraId="5D56A1FE" w14:textId="3A8CF58A" w:rsidR="00EB2267" w:rsidRPr="00843AC4" w:rsidRDefault="00EB2267" w:rsidP="0049641C">
            <w:pPr>
              <w:spacing w:after="0" w:line="276" w:lineRule="auto"/>
              <w:jc w:val="left"/>
              <w:rPr>
                <w:rFonts w:asciiTheme="minorHAnsi" w:hAnsiTheme="minorHAnsi" w:cstheme="minorHAnsi"/>
                <w:b/>
                <w:bCs/>
                <w:sz w:val="20"/>
              </w:rPr>
            </w:pPr>
            <w:r>
              <w:rPr>
                <w:rFonts w:asciiTheme="minorHAnsi" w:hAnsiTheme="minorHAnsi" w:cstheme="minorHAnsi"/>
                <w:b/>
                <w:sz w:val="20"/>
              </w:rPr>
              <w:t xml:space="preserve">Annexes to ITI: Compliance of </w:t>
            </w:r>
            <w:r w:rsidR="001F1B7E">
              <w:rPr>
                <w:rFonts w:asciiTheme="minorHAnsi" w:hAnsiTheme="minorHAnsi" w:cstheme="minorHAnsi"/>
                <w:b/>
                <w:sz w:val="20"/>
              </w:rPr>
              <w:t>grant</w:t>
            </w:r>
            <w:r>
              <w:rPr>
                <w:rFonts w:asciiTheme="minorHAnsi" w:hAnsiTheme="minorHAnsi" w:cstheme="minorHAnsi"/>
                <w:b/>
                <w:sz w:val="20"/>
              </w:rPr>
              <w:t xml:space="preserve"> application with a project submitted by the SC ITI</w:t>
            </w:r>
          </w:p>
        </w:tc>
        <w:tc>
          <w:tcPr>
            <w:tcW w:w="941" w:type="pct"/>
            <w:vAlign w:val="center"/>
            <w:hideMark/>
          </w:tcPr>
          <w:p w14:paraId="5F917473" w14:textId="44A9ED9F"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 (model)</w:t>
            </w:r>
          </w:p>
        </w:tc>
        <w:tc>
          <w:tcPr>
            <w:tcW w:w="693" w:type="pct"/>
            <w:vAlign w:val="center"/>
            <w:hideMark/>
          </w:tcPr>
          <w:p w14:paraId="6A2D3E2F" w14:textId="77777777"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hideMark/>
          </w:tcPr>
          <w:p w14:paraId="64B78C2E" w14:textId="77777777" w:rsidR="00EB2267" w:rsidRPr="00843AC4" w:rsidRDefault="00EB2267"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shd w:val="clear" w:color="auto" w:fill="auto"/>
            <w:vAlign w:val="center"/>
            <w:hideMark/>
          </w:tcPr>
          <w:p w14:paraId="7089AB42" w14:textId="27203F1F"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F3, P11</w:t>
            </w:r>
          </w:p>
        </w:tc>
        <w:tc>
          <w:tcPr>
            <w:tcW w:w="1247" w:type="pct"/>
            <w:vAlign w:val="center"/>
            <w:hideMark/>
          </w:tcPr>
          <w:p w14:paraId="6C7BE80D" w14:textId="503896A2"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Applicant within individual calls of bodies responsible for the ITI strategy (relevant only for ITI calls)</w:t>
            </w:r>
          </w:p>
        </w:tc>
      </w:tr>
      <w:tr w:rsidR="00EB2267" w:rsidRPr="00843AC4" w14:paraId="1D5E3C82" w14:textId="77777777" w:rsidTr="00FD7965">
        <w:trPr>
          <w:trHeight w:val="776"/>
        </w:trPr>
        <w:tc>
          <w:tcPr>
            <w:tcW w:w="1140" w:type="pct"/>
            <w:shd w:val="clear" w:color="auto" w:fill="F2F2F2" w:themeFill="background1" w:themeFillShade="F2"/>
            <w:vAlign w:val="center"/>
          </w:tcPr>
          <w:p w14:paraId="5A8CE00F" w14:textId="6EFE4101" w:rsidR="00EB2267" w:rsidRPr="00843AC4" w:rsidRDefault="00EB2267" w:rsidP="0049641C">
            <w:pPr>
              <w:spacing w:after="0" w:line="276" w:lineRule="auto"/>
              <w:jc w:val="left"/>
              <w:rPr>
                <w:rFonts w:asciiTheme="minorHAnsi" w:hAnsiTheme="minorHAnsi" w:cstheme="minorHAnsi"/>
                <w:b/>
                <w:bCs/>
                <w:sz w:val="20"/>
              </w:rPr>
            </w:pPr>
            <w:r>
              <w:rPr>
                <w:rFonts w:asciiTheme="minorHAnsi" w:hAnsiTheme="minorHAnsi" w:cstheme="minorHAnsi"/>
                <w:b/>
                <w:sz w:val="20"/>
              </w:rPr>
              <w:t>Annexes to ITI: Opinion of the SC ITI</w:t>
            </w:r>
          </w:p>
        </w:tc>
        <w:tc>
          <w:tcPr>
            <w:tcW w:w="941" w:type="pct"/>
            <w:vAlign w:val="center"/>
          </w:tcPr>
          <w:p w14:paraId="4DC1F3F1" w14:textId="18E4FAFE" w:rsidR="00EB2267" w:rsidRPr="00BE6A0C" w:rsidRDefault="00EB2267" w:rsidP="0049641C">
            <w:pPr>
              <w:keepLines/>
              <w:spacing w:after="0" w:line="276" w:lineRule="auto"/>
              <w:jc w:val="left"/>
              <w:rPr>
                <w:rFonts w:asciiTheme="minorHAnsi" w:hAnsiTheme="minorHAnsi" w:cstheme="minorHAnsi"/>
                <w:sz w:val="20"/>
              </w:rPr>
            </w:pPr>
            <w:r>
              <w:rPr>
                <w:rFonts w:asciiTheme="minorHAnsi" w:hAnsiTheme="minorHAnsi" w:cstheme="minorHAnsi"/>
                <w:sz w:val="20"/>
              </w:rPr>
              <w:t xml:space="preserve">Annex to </w:t>
            </w:r>
            <w:r w:rsidR="001F1B7E">
              <w:rPr>
                <w:rFonts w:asciiTheme="minorHAnsi" w:hAnsiTheme="minorHAnsi" w:cstheme="minorHAnsi"/>
                <w:sz w:val="20"/>
              </w:rPr>
              <w:t>grant</w:t>
            </w:r>
            <w:r>
              <w:rPr>
                <w:rFonts w:asciiTheme="minorHAnsi" w:hAnsiTheme="minorHAnsi" w:cstheme="minorHAnsi"/>
                <w:sz w:val="20"/>
              </w:rPr>
              <w:t xml:space="preserve"> application</w:t>
            </w:r>
          </w:p>
          <w:p w14:paraId="697C789D" w14:textId="24B846DC"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(model not available)</w:t>
            </w:r>
          </w:p>
        </w:tc>
        <w:tc>
          <w:tcPr>
            <w:tcW w:w="693" w:type="pct"/>
            <w:vAlign w:val="center"/>
          </w:tcPr>
          <w:p w14:paraId="672BFEB7" w14:textId="4C832563"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Original</w:t>
            </w:r>
          </w:p>
        </w:tc>
        <w:tc>
          <w:tcPr>
            <w:tcW w:w="389" w:type="pct"/>
            <w:vAlign w:val="center"/>
          </w:tcPr>
          <w:p w14:paraId="1DD7B0F6" w14:textId="5E3E1B08" w:rsidR="00EB2267" w:rsidRPr="00843AC4" w:rsidRDefault="00EB2267" w:rsidP="0049641C">
            <w:pPr>
              <w:spacing w:after="0" w:line="276" w:lineRule="auto"/>
              <w:jc w:val="center"/>
              <w:rPr>
                <w:rFonts w:asciiTheme="minorHAnsi" w:hAnsiTheme="minorHAnsi" w:cstheme="minorHAnsi"/>
                <w:sz w:val="20"/>
              </w:rPr>
            </w:pPr>
            <w:r>
              <w:rPr>
                <w:rFonts w:asciiTheme="minorHAnsi" w:hAnsiTheme="minorHAnsi" w:cstheme="minorHAnsi"/>
                <w:sz w:val="20"/>
              </w:rPr>
              <w:t>Czech</w:t>
            </w:r>
          </w:p>
        </w:tc>
        <w:tc>
          <w:tcPr>
            <w:tcW w:w="590" w:type="pct"/>
            <w:shd w:val="clear" w:color="auto" w:fill="auto"/>
            <w:vAlign w:val="center"/>
          </w:tcPr>
          <w:p w14:paraId="76AC9838" w14:textId="0F9FFA78"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F3, P10, P11, P12</w:t>
            </w:r>
          </w:p>
        </w:tc>
        <w:tc>
          <w:tcPr>
            <w:tcW w:w="1247" w:type="pct"/>
            <w:vAlign w:val="center"/>
          </w:tcPr>
          <w:p w14:paraId="565887CA" w14:textId="08599037" w:rsidR="00EB2267" w:rsidRPr="00843AC4" w:rsidRDefault="00EB2267" w:rsidP="0049641C">
            <w:pPr>
              <w:spacing w:after="0" w:line="276" w:lineRule="auto"/>
              <w:jc w:val="left"/>
              <w:rPr>
                <w:rFonts w:asciiTheme="minorHAnsi" w:hAnsiTheme="minorHAnsi" w:cstheme="minorHAnsi"/>
                <w:sz w:val="20"/>
              </w:rPr>
            </w:pPr>
            <w:r>
              <w:rPr>
                <w:rFonts w:asciiTheme="minorHAnsi" w:hAnsiTheme="minorHAnsi" w:cstheme="minorHAnsi"/>
                <w:sz w:val="20"/>
              </w:rPr>
              <w:t>Applicant within individual calls of bodies responsible for the ITI strategy (relevant only for ITI calls)</w:t>
            </w:r>
          </w:p>
        </w:tc>
      </w:tr>
    </w:tbl>
    <w:p w14:paraId="13739B5E" w14:textId="77777777" w:rsidR="00C83FF6" w:rsidRDefault="00C83FF6" w:rsidP="006B46B7">
      <w:pPr>
        <w:spacing w:after="200" w:line="276" w:lineRule="auto"/>
        <w:jc w:val="left"/>
        <w:rPr>
          <w:rFonts w:asciiTheme="minorHAnsi" w:hAnsiTheme="minorHAnsi" w:cs="Arial"/>
        </w:rPr>
      </w:pPr>
    </w:p>
    <w:p w14:paraId="3E467A6C" w14:textId="77777777" w:rsidR="001F1B7E" w:rsidRDefault="00C83FF6">
      <w:pPr>
        <w:spacing w:after="200" w:line="276" w:lineRule="auto"/>
        <w:jc w:val="left"/>
        <w:sectPr w:rsidR="001F1B7E" w:rsidSect="007D1E8B">
          <w:pgSz w:w="16838" w:h="11906" w:orient="landscape"/>
          <w:pgMar w:top="1134" w:right="1418" w:bottom="1418" w:left="1247" w:header="709" w:footer="493" w:gutter="0"/>
          <w:cols w:space="708"/>
          <w:titlePg/>
          <w:docGrid w:linePitch="360"/>
        </w:sectPr>
      </w:pPr>
      <w:bookmarkStart w:id="2273" w:name="_Toc450635790"/>
      <w:bookmarkStart w:id="2274" w:name="_Toc450635894"/>
      <w:bookmarkStart w:id="2275" w:name="_Toc450635998"/>
      <w:bookmarkStart w:id="2276" w:name="_Toc450636100"/>
      <w:bookmarkStart w:id="2277" w:name="_Toc450636203"/>
      <w:bookmarkStart w:id="2278" w:name="_Toc450636305"/>
      <w:bookmarkStart w:id="2279" w:name="_Toc450636406"/>
      <w:bookmarkStart w:id="2280" w:name="_Toc450636506"/>
      <w:bookmarkStart w:id="2281" w:name="_Toc450635791"/>
      <w:bookmarkStart w:id="2282" w:name="_Toc450635895"/>
      <w:bookmarkStart w:id="2283" w:name="_Toc450635999"/>
      <w:bookmarkStart w:id="2284" w:name="_Toc450636101"/>
      <w:bookmarkStart w:id="2285" w:name="_Toc450636204"/>
      <w:bookmarkStart w:id="2286" w:name="_Toc450636306"/>
      <w:bookmarkStart w:id="2287" w:name="_Toc450636407"/>
      <w:bookmarkStart w:id="2288" w:name="_Toc450636507"/>
      <w:bookmarkStart w:id="2289" w:name="_Toc450635792"/>
      <w:bookmarkStart w:id="2290" w:name="_Toc450635896"/>
      <w:bookmarkStart w:id="2291" w:name="_Toc450636000"/>
      <w:bookmarkStart w:id="2292" w:name="_Toc450636102"/>
      <w:bookmarkStart w:id="2293" w:name="_Toc450636205"/>
      <w:bookmarkStart w:id="2294" w:name="_Toc450636307"/>
      <w:bookmarkStart w:id="2295" w:name="_Toc450636408"/>
      <w:bookmarkStart w:id="2296" w:name="_Toc450636508"/>
      <w:bookmarkStart w:id="2297" w:name="_Toc441754297"/>
      <w:bookmarkStart w:id="2298" w:name="_Toc442197488"/>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tab/>
      </w:r>
    </w:p>
    <w:p w14:paraId="7E111057" w14:textId="77777777" w:rsidR="00820A42" w:rsidRPr="00820A42" w:rsidRDefault="00820A42" w:rsidP="004C4B3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299" w:name="_Toc484442281"/>
      <w:bookmarkStart w:id="2300" w:name="_Toc485652122"/>
      <w:bookmarkStart w:id="2301" w:name="_Toc488818482"/>
      <w:r>
        <w:rPr>
          <w:rFonts w:asciiTheme="minorHAnsi" w:eastAsiaTheme="majorEastAsia" w:hAnsiTheme="minorHAnsi"/>
          <w:b/>
          <w:color w:val="4F81BD" w:themeColor="accent1"/>
          <w:sz w:val="26"/>
        </w:rPr>
        <w:t>Annex 11: Methodology of reporting economic activities in terms of State aid</w:t>
      </w:r>
      <w:bookmarkEnd w:id="2299"/>
      <w:bookmarkEnd w:id="2300"/>
      <w:bookmarkEnd w:id="2301"/>
    </w:p>
    <w:p w14:paraId="6FACE80B" w14:textId="77777777" w:rsidR="00820A42" w:rsidRPr="00820A42" w:rsidRDefault="00820A42" w:rsidP="00820A42">
      <w:pPr>
        <w:spacing w:line="276" w:lineRule="auto"/>
        <w:rPr>
          <w:rFonts w:asciiTheme="minorHAnsi" w:hAnsiTheme="minorHAnsi" w:cs="Arial"/>
          <w:sz w:val="22"/>
          <w:szCs w:val="22"/>
        </w:rPr>
      </w:pPr>
      <w:r>
        <w:rPr>
          <w:rFonts w:asciiTheme="minorHAnsi" w:hAnsiTheme="minorHAnsi"/>
          <w:sz w:val="22"/>
        </w:rPr>
        <w:t xml:space="preserve">The methodology is available at: </w:t>
      </w:r>
      <w:hyperlink r:id="rId28">
        <w:r>
          <w:rPr>
            <w:rFonts w:asciiTheme="minorHAnsi" w:hAnsiTheme="minorHAnsi"/>
            <w:sz w:val="22"/>
          </w:rPr>
          <w:t>http://www.msmt.cz/strukturalni-fondy-1/analyza-verejne-podpory-op-vvv</w:t>
        </w:r>
      </w:hyperlink>
      <w:r>
        <w:rPr>
          <w:rFonts w:asciiTheme="minorHAnsi" w:hAnsiTheme="minorHAnsi"/>
          <w:sz w:val="22"/>
        </w:rPr>
        <w:t xml:space="preserve">. </w:t>
      </w:r>
    </w:p>
    <w:p w14:paraId="574ED35F" w14:textId="77777777" w:rsidR="00820A42" w:rsidRPr="00820A42" w:rsidRDefault="00820A42" w:rsidP="004C4B34">
      <w:pPr>
        <w:keepNext/>
        <w:keepLines/>
        <w:numPr>
          <w:ilvl w:val="1"/>
          <w:numId w:val="30"/>
        </w:numPr>
        <w:spacing w:before="240" w:after="240"/>
        <w:ind w:left="709" w:hanging="709"/>
        <w:outlineLvl w:val="1"/>
        <w:rPr>
          <w:rFonts w:asciiTheme="minorHAnsi" w:eastAsiaTheme="majorEastAsia" w:hAnsiTheme="minorHAnsi" w:cs="Arial"/>
          <w:b/>
          <w:bCs/>
          <w:color w:val="4F81BD" w:themeColor="accent1"/>
          <w:sz w:val="26"/>
          <w:szCs w:val="26"/>
        </w:rPr>
      </w:pPr>
      <w:bookmarkStart w:id="2302" w:name="_Toc484442282"/>
      <w:bookmarkStart w:id="2303" w:name="_Toc485652123"/>
      <w:bookmarkStart w:id="2304" w:name="_Toc488818483"/>
      <w:r>
        <w:rPr>
          <w:rFonts w:asciiTheme="minorHAnsi" w:eastAsiaTheme="majorEastAsia" w:hAnsiTheme="minorHAnsi"/>
          <w:b/>
          <w:color w:val="4F81BD" w:themeColor="accent1"/>
          <w:sz w:val="26"/>
        </w:rPr>
        <w:t>Annex 12: Justification for the intention to award a public contract in a negotiated procedure without prior publication</w:t>
      </w:r>
      <w:bookmarkEnd w:id="2302"/>
      <w:bookmarkEnd w:id="2303"/>
      <w:bookmarkEnd w:id="2304"/>
    </w:p>
    <w:p w14:paraId="1CA08558" w14:textId="07CEDACF" w:rsidR="00820A42" w:rsidRDefault="00820A42" w:rsidP="00820A42">
      <w:pPr>
        <w:spacing w:after="200" w:line="276" w:lineRule="auto"/>
        <w:jc w:val="left"/>
        <w:rPr>
          <w:rFonts w:asciiTheme="minorHAnsi" w:eastAsiaTheme="majorEastAsia" w:hAnsiTheme="minorHAnsi" w:cs="Arial"/>
          <w:b/>
          <w:caps/>
          <w:color w:val="365F91" w:themeColor="accent1" w:themeShade="BF"/>
          <w:sz w:val="28"/>
          <w:szCs w:val="28"/>
        </w:rPr>
      </w:pPr>
      <w:r>
        <w:rPr>
          <w:rFonts w:asciiTheme="minorHAnsi" w:hAnsiTheme="minorHAnsi"/>
          <w:sz w:val="22"/>
        </w:rPr>
        <w:t>Specified in the Rules for Applicants and Beneficiaries – General Part</w:t>
      </w:r>
      <w:r w:rsidR="00CD05DC">
        <w:rPr>
          <w:rFonts w:asciiTheme="minorHAnsi" w:hAnsiTheme="minorHAnsi"/>
          <w:sz w:val="22"/>
        </w:rPr>
        <w:t>.</w:t>
      </w:r>
    </w:p>
    <w:p w14:paraId="67D6B6AC" w14:textId="77777777" w:rsidR="00334F4D" w:rsidRPr="00501BCE" w:rsidRDefault="003D7537" w:rsidP="00B966ED">
      <w:pPr>
        <w:pStyle w:val="Nadpis1"/>
        <w:numPr>
          <w:ilvl w:val="0"/>
          <w:numId w:val="30"/>
        </w:numPr>
        <w:spacing w:before="240" w:after="240" w:line="276" w:lineRule="auto"/>
        <w:rPr>
          <w:rFonts w:asciiTheme="minorHAnsi" w:hAnsiTheme="minorHAnsi" w:cs="Arial"/>
          <w:bCs w:val="0"/>
          <w:caps/>
        </w:rPr>
      </w:pPr>
      <w:bookmarkStart w:id="2305" w:name="_Toc484442283"/>
      <w:bookmarkStart w:id="2306" w:name="_Toc485652124"/>
      <w:bookmarkStart w:id="2307" w:name="_Toc488818484"/>
      <w:r>
        <w:rPr>
          <w:rFonts w:asciiTheme="minorHAnsi" w:hAnsiTheme="minorHAnsi"/>
          <w:caps/>
        </w:rPr>
        <w:t>List of abbreviations</w:t>
      </w:r>
      <w:bookmarkEnd w:id="2297"/>
      <w:bookmarkEnd w:id="2298"/>
      <w:bookmarkEnd w:id="2305"/>
      <w:bookmarkEnd w:id="2306"/>
      <w:bookmarkEnd w:id="2307"/>
    </w:p>
    <w:p w14:paraId="332ADCF8" w14:textId="77777777" w:rsidR="009E5B2F" w:rsidRPr="00843AC4" w:rsidRDefault="00C316F8" w:rsidP="006B46B7">
      <w:pPr>
        <w:tabs>
          <w:tab w:val="left" w:pos="1418"/>
        </w:tabs>
        <w:spacing w:line="276" w:lineRule="auto"/>
        <w:ind w:left="1416" w:hanging="1416"/>
        <w:rPr>
          <w:rFonts w:asciiTheme="minorHAnsi" w:hAnsiTheme="minorHAnsi" w:cs="Arial"/>
          <w:sz w:val="22"/>
          <w:szCs w:val="22"/>
        </w:rPr>
      </w:pPr>
      <w:r>
        <w:rPr>
          <w:rFonts w:asciiTheme="minorHAnsi" w:hAnsiTheme="minorHAnsi"/>
          <w:sz w:val="22"/>
        </w:rPr>
        <w:t>CBA</w:t>
      </w:r>
      <w:r>
        <w:tab/>
      </w:r>
      <w:r>
        <w:rPr>
          <w:rFonts w:asciiTheme="minorHAnsi" w:hAnsiTheme="minorHAnsi"/>
          <w:sz w:val="22"/>
        </w:rPr>
        <w:t>Cost-benefit analysis</w:t>
      </w:r>
    </w:p>
    <w:p w14:paraId="0E6BF2EF" w14:textId="77777777" w:rsidR="00A84452" w:rsidRPr="00843AC4" w:rsidRDefault="00A84452" w:rsidP="006B46B7">
      <w:pPr>
        <w:tabs>
          <w:tab w:val="left" w:pos="1418"/>
        </w:tabs>
        <w:spacing w:line="276" w:lineRule="auto"/>
        <w:ind w:left="1416" w:hanging="1416"/>
        <w:rPr>
          <w:rFonts w:asciiTheme="minorHAnsi" w:hAnsiTheme="minorHAnsi" w:cs="Arial"/>
          <w:sz w:val="22"/>
          <w:szCs w:val="22"/>
        </w:rPr>
      </w:pPr>
      <w:r>
        <w:rPr>
          <w:rFonts w:asciiTheme="minorHAnsi" w:hAnsiTheme="minorHAnsi"/>
          <w:sz w:val="22"/>
        </w:rPr>
        <w:t>GBER</w:t>
      </w:r>
      <w:r>
        <w:tab/>
      </w:r>
      <w:r>
        <w:tab/>
      </w:r>
      <w:r>
        <w:rPr>
          <w:rFonts w:asciiTheme="minorHAnsi" w:hAnsiTheme="minorHAnsi"/>
          <w:sz w:val="22"/>
        </w:rPr>
        <w:t>General Block Exemption Regulation / Commission Regulation No 651/2014 of 17 June 2014</w:t>
      </w:r>
    </w:p>
    <w:p w14:paraId="5E537052"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IS KP14+</w:t>
      </w:r>
      <w:r>
        <w:tab/>
      </w:r>
      <w:r>
        <w:rPr>
          <w:rFonts w:asciiTheme="minorHAnsi" w:hAnsiTheme="minorHAnsi"/>
          <w:sz w:val="22"/>
        </w:rPr>
        <w:t>Information system of the final beneficiary</w:t>
      </w:r>
    </w:p>
    <w:p w14:paraId="4208EE27" w14:textId="77777777" w:rsidR="00C316F8"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CV</w:t>
      </w:r>
      <w:r>
        <w:tab/>
      </w:r>
      <w:r>
        <w:rPr>
          <w:rFonts w:asciiTheme="minorHAnsi" w:hAnsiTheme="minorHAnsi"/>
          <w:sz w:val="22"/>
        </w:rPr>
        <w:t>Curriculum Vitae</w:t>
      </w:r>
    </w:p>
    <w:p w14:paraId="6BA52B60" w14:textId="77777777" w:rsidR="00C316F8" w:rsidRPr="00843AC4" w:rsidRDefault="00C316F8" w:rsidP="006B46B7">
      <w:pPr>
        <w:tabs>
          <w:tab w:val="left" w:pos="1418"/>
        </w:tabs>
        <w:spacing w:line="276" w:lineRule="auto"/>
        <w:rPr>
          <w:rFonts w:asciiTheme="minorHAnsi" w:hAnsiTheme="minorHAnsi" w:cs="Arial"/>
          <w:sz w:val="22"/>
          <w:szCs w:val="22"/>
        </w:rPr>
      </w:pPr>
      <w:r>
        <w:rPr>
          <w:rFonts w:asciiTheme="minorHAnsi" w:hAnsiTheme="minorHAnsi"/>
          <w:sz w:val="22"/>
        </w:rPr>
        <w:t>EC</w:t>
      </w:r>
      <w:r>
        <w:tab/>
      </w:r>
      <w:r>
        <w:rPr>
          <w:rFonts w:asciiTheme="minorHAnsi" w:hAnsiTheme="minorHAnsi"/>
          <w:sz w:val="22"/>
        </w:rPr>
        <w:t>European Commission</w:t>
      </w:r>
    </w:p>
    <w:p w14:paraId="3A7E0094"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EU</w:t>
      </w:r>
      <w:r>
        <w:tab/>
      </w:r>
      <w:r>
        <w:rPr>
          <w:rFonts w:asciiTheme="minorHAnsi" w:hAnsiTheme="minorHAnsi"/>
          <w:sz w:val="22"/>
        </w:rPr>
        <w:t>European Union</w:t>
      </w:r>
    </w:p>
    <w:p w14:paraId="0EE90D9A"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OP RDE</w:t>
      </w:r>
      <w:r>
        <w:tab/>
      </w:r>
      <w:r>
        <w:rPr>
          <w:rFonts w:asciiTheme="minorHAnsi" w:hAnsiTheme="minorHAnsi"/>
          <w:sz w:val="22"/>
        </w:rPr>
        <w:t>Operational Programme Research, Development and Education</w:t>
      </w:r>
    </w:p>
    <w:p w14:paraId="1DBB8CA3"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SOU</w:t>
      </w:r>
      <w:r>
        <w:tab/>
      </w:r>
      <w:r>
        <w:rPr>
          <w:rFonts w:asciiTheme="minorHAnsi" w:hAnsiTheme="minorHAnsi"/>
          <w:sz w:val="22"/>
        </w:rPr>
        <w:t>State organisational unit</w:t>
      </w:r>
    </w:p>
    <w:p w14:paraId="3F0F0BD4"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PCO SOU</w:t>
      </w:r>
      <w:r>
        <w:tab/>
      </w:r>
      <w:r>
        <w:rPr>
          <w:rFonts w:asciiTheme="minorHAnsi" w:hAnsiTheme="minorHAnsi"/>
          <w:sz w:val="22"/>
        </w:rPr>
        <w:t>Publicly co-funded organization established by a State organisational unit</w:t>
      </w:r>
    </w:p>
    <w:p w14:paraId="3F4589D9"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MA OP RDE</w:t>
      </w:r>
      <w:r>
        <w:tab/>
      </w:r>
      <w:r>
        <w:rPr>
          <w:rFonts w:asciiTheme="minorHAnsi" w:hAnsiTheme="minorHAnsi"/>
          <w:sz w:val="22"/>
        </w:rPr>
        <w:t>Managing Authority of the Operational Programme Research, Development and Education</w:t>
      </w:r>
    </w:p>
    <w:p w14:paraId="69C62EC2"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SB</w:t>
      </w:r>
      <w:r>
        <w:tab/>
      </w:r>
      <w:r>
        <w:rPr>
          <w:rFonts w:asciiTheme="minorHAnsi" w:hAnsiTheme="minorHAnsi"/>
          <w:sz w:val="22"/>
        </w:rPr>
        <w:t>State budget</w:t>
      </w:r>
    </w:p>
    <w:p w14:paraId="72FCBC03"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R&amp;D</w:t>
      </w:r>
      <w:r>
        <w:tab/>
      </w:r>
      <w:r>
        <w:rPr>
          <w:rFonts w:asciiTheme="minorHAnsi" w:hAnsiTheme="minorHAnsi"/>
          <w:sz w:val="22"/>
        </w:rPr>
        <w:t>Research and development</w:t>
      </w:r>
    </w:p>
    <w:p w14:paraId="64C5C2BD"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IR</w:t>
      </w:r>
      <w:r>
        <w:tab/>
      </w:r>
      <w:r>
        <w:rPr>
          <w:rFonts w:asciiTheme="minorHAnsi" w:hAnsiTheme="minorHAnsi"/>
          <w:sz w:val="22"/>
        </w:rPr>
        <w:t>Implementation Report</w:t>
      </w:r>
    </w:p>
    <w:p w14:paraId="11CCAC0C" w14:textId="77777777" w:rsidR="00A84452" w:rsidRPr="00843AC4" w:rsidRDefault="00A84452" w:rsidP="006B46B7">
      <w:pPr>
        <w:tabs>
          <w:tab w:val="left" w:pos="1418"/>
        </w:tabs>
        <w:spacing w:line="276" w:lineRule="auto"/>
        <w:rPr>
          <w:rFonts w:asciiTheme="minorHAnsi" w:hAnsiTheme="minorHAnsi" w:cs="Arial"/>
          <w:sz w:val="22"/>
          <w:szCs w:val="22"/>
        </w:rPr>
      </w:pPr>
      <w:r>
        <w:rPr>
          <w:rFonts w:asciiTheme="minorHAnsi" w:hAnsiTheme="minorHAnsi"/>
          <w:sz w:val="22"/>
        </w:rPr>
        <w:t>RfP</w:t>
      </w:r>
      <w:r>
        <w:tab/>
      </w:r>
      <w:r>
        <w:rPr>
          <w:rFonts w:asciiTheme="minorHAnsi" w:hAnsiTheme="minorHAnsi"/>
          <w:sz w:val="22"/>
        </w:rPr>
        <w:t>Request for payment</w:t>
      </w:r>
    </w:p>
    <w:p w14:paraId="73F10499" w14:textId="77777777" w:rsidR="00C24DC6" w:rsidRPr="00843AC4" w:rsidRDefault="00C24DC6" w:rsidP="000F45B9">
      <w:pPr>
        <w:rPr>
          <w:rFonts w:asciiTheme="minorHAnsi" w:hAnsiTheme="minorHAnsi" w:cs="Arial"/>
          <w:sz w:val="26"/>
          <w:szCs w:val="26"/>
        </w:rPr>
      </w:pPr>
    </w:p>
    <w:sectPr w:rsidR="00C24DC6" w:rsidRPr="00843AC4" w:rsidSect="001F1B7E">
      <w:pgSz w:w="11906" w:h="16838"/>
      <w:pgMar w:top="1247" w:right="1134" w:bottom="1418" w:left="1418"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B6DE8" w14:textId="77777777" w:rsidR="00832602" w:rsidRDefault="00832602" w:rsidP="006A4798">
      <w:pPr>
        <w:spacing w:after="0"/>
      </w:pPr>
      <w:r>
        <w:separator/>
      </w:r>
    </w:p>
    <w:p w14:paraId="5CD4388B" w14:textId="77777777" w:rsidR="00832602" w:rsidRDefault="00832602"/>
  </w:endnote>
  <w:endnote w:type="continuationSeparator" w:id="0">
    <w:p w14:paraId="4F809323" w14:textId="77777777" w:rsidR="00832602" w:rsidRDefault="00832602" w:rsidP="006A4798">
      <w:pPr>
        <w:spacing w:after="0"/>
      </w:pPr>
      <w:r>
        <w:continuationSeparator/>
      </w:r>
    </w:p>
    <w:p w14:paraId="12997B10" w14:textId="77777777" w:rsidR="00832602" w:rsidRDefault="00832602"/>
  </w:endnote>
  <w:endnote w:type="continuationNotice" w:id="1">
    <w:p w14:paraId="5BF6B7ED" w14:textId="77777777" w:rsidR="00832602" w:rsidRDefault="00832602">
      <w:pPr>
        <w:spacing w:after="0"/>
      </w:pPr>
    </w:p>
    <w:p w14:paraId="22FADD36" w14:textId="77777777" w:rsidR="00832602" w:rsidRDefault="00832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rutiger CE">
    <w:altName w:val="Arial"/>
    <w:panose1 w:val="00000000000000000000"/>
    <w:charset w:val="4D"/>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EE"/>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031C9" w14:textId="77777777" w:rsidR="00832602" w:rsidRDefault="00832602">
    <w:pPr>
      <w:pStyle w:val="Zpat"/>
      <w:jc w:val="right"/>
    </w:pPr>
  </w:p>
  <w:tbl>
    <w:tblPr>
      <w:tblW w:w="5000" w:type="pct"/>
      <w:tblBorders>
        <w:top w:val="single" w:sz="8" w:space="0" w:color="418E96"/>
        <w:left w:val="single" w:sz="12" w:space="0" w:color="418E96"/>
        <w:bottom w:val="single" w:sz="4" w:space="0" w:color="418E96"/>
        <w:right w:val="single" w:sz="12" w:space="0" w:color="418E96"/>
        <w:insideH w:val="single" w:sz="8" w:space="0" w:color="418E96"/>
        <w:insideV w:val="single" w:sz="8" w:space="0" w:color="418E96"/>
      </w:tblBorders>
      <w:tblCellMar>
        <w:left w:w="70" w:type="dxa"/>
        <w:right w:w="70" w:type="dxa"/>
      </w:tblCellMar>
      <w:tblLook w:val="04A0" w:firstRow="1" w:lastRow="0" w:firstColumn="1" w:lastColumn="0" w:noHBand="0" w:noVBand="1"/>
    </w:tblPr>
    <w:tblGrid>
      <w:gridCol w:w="3016"/>
      <w:gridCol w:w="3014"/>
      <w:gridCol w:w="3012"/>
    </w:tblGrid>
    <w:tr w:rsidR="00832602" w:rsidRPr="007C044D" w14:paraId="06864B14" w14:textId="77777777">
      <w:trPr>
        <w:trHeight w:val="300"/>
      </w:trPr>
      <w:tc>
        <w:tcPr>
          <w:tcW w:w="5000" w:type="pct"/>
          <w:gridSpan w:val="3"/>
          <w:tcBorders>
            <w:top w:val="single" w:sz="4" w:space="0" w:color="418E96"/>
            <w:bottom w:val="single" w:sz="4" w:space="0" w:color="F2F2F2" w:themeColor="background1" w:themeShade="F2"/>
          </w:tcBorders>
          <w:noWrap/>
          <w:vAlign w:val="center"/>
        </w:tcPr>
        <w:p w14:paraId="02C2CEDB" w14:textId="4561EB8E" w:rsidR="00832602" w:rsidRPr="005A47C8" w:rsidRDefault="00832602" w:rsidP="007C044D">
          <w:pPr>
            <w:spacing w:after="0"/>
            <w:jc w:val="center"/>
            <w:rPr>
              <w:rFonts w:ascii="Arial" w:hAnsi="Arial" w:cs="Arial"/>
              <w:b/>
              <w:i/>
              <w:sz w:val="18"/>
            </w:rPr>
          </w:pPr>
          <w:r>
            <w:rPr>
              <w:rFonts w:ascii="Arial" w:hAnsi="Arial"/>
              <w:b/>
              <w:i/>
              <w:sz w:val="18"/>
            </w:rPr>
            <w:t>PA1 Calls “Long-term Intersectoral Cooperation” and “Long-term Intersectoral Cooperation for ITI” – Rules for Applicants and Beneficiaries – Specific Part</w:t>
          </w:r>
        </w:p>
      </w:tc>
    </w:tr>
    <w:tr w:rsidR="00832602" w:rsidRPr="007C044D" w14:paraId="6D1929D8" w14:textId="77777777">
      <w:trPr>
        <w:trHeight w:val="315"/>
      </w:trPr>
      <w:tc>
        <w:tcPr>
          <w:tcW w:w="1667" w:type="pct"/>
          <w:tcBorders>
            <w:top w:val="single" w:sz="4" w:space="0" w:color="418E96"/>
            <w:bottom w:val="single" w:sz="4" w:space="0" w:color="418E96"/>
          </w:tcBorders>
          <w:noWrap/>
          <w:vAlign w:val="center"/>
        </w:tcPr>
        <w:p w14:paraId="68FAF57D" w14:textId="79CCB697" w:rsidR="00832602" w:rsidRPr="005A47C8" w:rsidRDefault="00832602" w:rsidP="00994E34">
          <w:pPr>
            <w:spacing w:after="0"/>
            <w:jc w:val="center"/>
            <w:rPr>
              <w:rFonts w:ascii="Arial" w:hAnsi="Arial" w:cs="Arial"/>
              <w:b/>
              <w:i/>
              <w:sz w:val="18"/>
            </w:rPr>
          </w:pPr>
          <w:r>
            <w:rPr>
              <w:rFonts w:ascii="Arial" w:hAnsi="Arial"/>
              <w:b/>
              <w:i/>
              <w:sz w:val="18"/>
            </w:rPr>
            <w:t>Issue: 1</w:t>
          </w:r>
        </w:p>
      </w:tc>
      <w:tc>
        <w:tcPr>
          <w:tcW w:w="1667" w:type="pct"/>
          <w:tcBorders>
            <w:top w:val="single" w:sz="4" w:space="0" w:color="418E96"/>
          </w:tcBorders>
          <w:shd w:val="clear" w:color="auto" w:fill="auto"/>
          <w:noWrap/>
          <w:vAlign w:val="center"/>
        </w:tcPr>
        <w:p w14:paraId="7EA8A838" w14:textId="4A14092B" w:rsidR="00832602" w:rsidRPr="005A47C8" w:rsidRDefault="00832602" w:rsidP="007C044D">
          <w:pPr>
            <w:spacing w:after="0"/>
            <w:jc w:val="center"/>
            <w:rPr>
              <w:rFonts w:ascii="Arial" w:hAnsi="Arial" w:cs="Arial"/>
              <w:b/>
              <w:i/>
              <w:sz w:val="18"/>
            </w:rPr>
          </w:pPr>
        </w:p>
      </w:tc>
      <w:tc>
        <w:tcPr>
          <w:tcW w:w="1667" w:type="pct"/>
          <w:tcBorders>
            <w:top w:val="single" w:sz="4" w:space="0" w:color="418E96"/>
          </w:tcBorders>
          <w:noWrap/>
          <w:vAlign w:val="center"/>
        </w:tcPr>
        <w:p w14:paraId="274A6BE0" w14:textId="47B58BA1" w:rsidR="00832602" w:rsidRPr="005A47C8" w:rsidRDefault="00832602" w:rsidP="007C044D">
          <w:pPr>
            <w:spacing w:after="0"/>
            <w:jc w:val="center"/>
            <w:rPr>
              <w:rFonts w:ascii="Arial" w:hAnsi="Arial" w:cs="Arial"/>
              <w:b/>
              <w:i/>
              <w:sz w:val="18"/>
            </w:rPr>
          </w:pPr>
          <w:r>
            <w:rPr>
              <w:rFonts w:ascii="Arial" w:hAnsi="Arial"/>
              <w:b/>
              <w:i/>
              <w:sz w:val="18"/>
            </w:rPr>
            <w:t xml:space="preserve">Page </w:t>
          </w:r>
          <w:r w:rsidRPr="00E64F9D">
            <w:rPr>
              <w:rFonts w:ascii="Arial" w:hAnsi="Arial" w:cs="Arial"/>
              <w:b/>
              <w:i/>
              <w:sz w:val="18"/>
            </w:rPr>
            <w:fldChar w:fldCharType="begin"/>
          </w:r>
          <w:r w:rsidRPr="00E64F9D">
            <w:rPr>
              <w:rFonts w:ascii="Arial" w:hAnsi="Arial" w:cs="Arial"/>
              <w:b/>
              <w:i/>
              <w:sz w:val="18"/>
            </w:rPr>
            <w:instrText>PAGE  \* Arabic  \* MERGEFORMAT</w:instrText>
          </w:r>
          <w:r w:rsidRPr="00E64F9D">
            <w:rPr>
              <w:rFonts w:ascii="Arial" w:hAnsi="Arial" w:cs="Arial"/>
              <w:b/>
              <w:i/>
              <w:sz w:val="18"/>
            </w:rPr>
            <w:fldChar w:fldCharType="separate"/>
          </w:r>
          <w:r w:rsidR="00BD61EB">
            <w:rPr>
              <w:rFonts w:ascii="Arial" w:hAnsi="Arial" w:cs="Arial"/>
              <w:b/>
              <w:i/>
              <w:noProof/>
              <w:sz w:val="18"/>
            </w:rPr>
            <w:t>3</w:t>
          </w:r>
          <w:r w:rsidRPr="00E64F9D">
            <w:rPr>
              <w:rFonts w:ascii="Arial" w:hAnsi="Arial" w:cs="Arial"/>
              <w:b/>
              <w:i/>
              <w:sz w:val="18"/>
            </w:rPr>
            <w:fldChar w:fldCharType="end"/>
          </w:r>
          <w:r>
            <w:rPr>
              <w:rFonts w:ascii="Arial" w:hAnsi="Arial"/>
              <w:b/>
              <w:i/>
              <w:sz w:val="18"/>
            </w:rPr>
            <w:t xml:space="preserve"> of </w:t>
          </w:r>
          <w:r w:rsidR="00BD61EB">
            <w:fldChar w:fldCharType="begin"/>
          </w:r>
          <w:r w:rsidR="00BD61EB">
            <w:instrText>NUMPAGES  \* Arabic  \* MERGEFORMAT</w:instrText>
          </w:r>
          <w:r w:rsidR="00BD61EB">
            <w:fldChar w:fldCharType="separate"/>
          </w:r>
          <w:r w:rsidR="00BD61EB" w:rsidRPr="00BD61EB">
            <w:rPr>
              <w:rFonts w:ascii="Arial" w:hAnsi="Arial" w:cs="Arial"/>
              <w:b/>
              <w:i/>
              <w:noProof/>
              <w:sz w:val="18"/>
            </w:rPr>
            <w:t>62</w:t>
          </w:r>
          <w:r w:rsidR="00BD61EB">
            <w:rPr>
              <w:rFonts w:ascii="Arial" w:hAnsi="Arial" w:cs="Arial"/>
              <w:b/>
              <w:i/>
              <w:noProof/>
              <w:sz w:val="18"/>
            </w:rPr>
            <w:fldChar w:fldCharType="end"/>
          </w:r>
        </w:p>
      </w:tc>
    </w:tr>
  </w:tbl>
  <w:p w14:paraId="79672985" w14:textId="77777777" w:rsidR="00832602" w:rsidRDefault="008326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A80AB" w14:textId="77777777" w:rsidR="00832602" w:rsidRDefault="00832602" w:rsidP="006A4798">
      <w:pPr>
        <w:spacing w:after="0"/>
      </w:pPr>
      <w:r>
        <w:separator/>
      </w:r>
    </w:p>
    <w:p w14:paraId="084728B8" w14:textId="77777777" w:rsidR="00832602" w:rsidRDefault="00832602"/>
  </w:footnote>
  <w:footnote w:type="continuationSeparator" w:id="0">
    <w:p w14:paraId="544868AA" w14:textId="77777777" w:rsidR="00832602" w:rsidRDefault="00832602" w:rsidP="006A4798">
      <w:pPr>
        <w:spacing w:after="0"/>
      </w:pPr>
      <w:r>
        <w:continuationSeparator/>
      </w:r>
    </w:p>
    <w:p w14:paraId="78E435D2" w14:textId="77777777" w:rsidR="00832602" w:rsidRDefault="00832602"/>
  </w:footnote>
  <w:footnote w:type="continuationNotice" w:id="1">
    <w:p w14:paraId="01B9F2BD" w14:textId="77777777" w:rsidR="00832602" w:rsidRDefault="00832602">
      <w:pPr>
        <w:spacing w:after="0"/>
      </w:pPr>
    </w:p>
    <w:p w14:paraId="55A1F48E" w14:textId="77777777" w:rsidR="00832602" w:rsidRDefault="00832602"/>
  </w:footnote>
  <w:footnote w:id="2">
    <w:p w14:paraId="5F52EC4A" w14:textId="303C2D4D" w:rsidR="00832602" w:rsidRPr="00501BCE" w:rsidRDefault="00832602">
      <w:pPr>
        <w:pStyle w:val="Textpoznpodarou"/>
        <w:rPr>
          <w:rFonts w:asciiTheme="minorHAnsi" w:hAnsiTheme="minorHAnsi"/>
        </w:rPr>
      </w:pPr>
      <w:r>
        <w:rPr>
          <w:rStyle w:val="Znakapoznpodarou"/>
          <w:rFonts w:asciiTheme="minorHAnsi" w:hAnsiTheme="minorHAnsi"/>
        </w:rPr>
        <w:footnoteRef/>
      </w:r>
      <w:r>
        <w:rPr>
          <w:rFonts w:asciiTheme="minorHAnsi" w:hAnsiTheme="minorHAnsi"/>
        </w:rPr>
        <w:t xml:space="preserve"> Generally, the purchase of land does not constitute start of works; however, all works (such as renovation or adaptation of buildings) associated with the investment represent start of works. </w:t>
      </w:r>
      <w:r w:rsidRPr="00832602">
        <w:rPr>
          <w:rFonts w:asciiTheme="minorHAnsi" w:hAnsiTheme="minorHAnsi"/>
        </w:rPr>
        <w:t>Costs incurred in connection with such land purchase or preparatory work (permit, feasibility study) can not b</w:t>
      </w:r>
      <w:r>
        <w:rPr>
          <w:rFonts w:asciiTheme="minorHAnsi" w:hAnsiTheme="minorHAnsi"/>
        </w:rPr>
        <w:t>e included in the eligible expenditure. However, if the price of the land is included in the eligible expenditure, any purchase of the land is considered the start of works.</w:t>
      </w:r>
    </w:p>
  </w:footnote>
  <w:footnote w:id="3">
    <w:p w14:paraId="0B3FBE55" w14:textId="77777777" w:rsidR="00832602" w:rsidRPr="00501BCE" w:rsidRDefault="00832602">
      <w:pPr>
        <w:pStyle w:val="Textpoznpodarou"/>
        <w:rPr>
          <w:rFonts w:asciiTheme="minorHAnsi" w:hAnsiTheme="minorHAnsi" w:cs="Arial"/>
        </w:rPr>
      </w:pPr>
      <w:r>
        <w:rPr>
          <w:rStyle w:val="Znakapoznpodarou"/>
        </w:rPr>
        <w:footnoteRef/>
      </w:r>
      <w:r>
        <w:t xml:space="preserve"> </w:t>
      </w:r>
      <w:r>
        <w:rPr>
          <w:rFonts w:asciiTheme="minorHAnsi" w:hAnsiTheme="minorHAnsi"/>
        </w:rPr>
        <w:t>EU Official Journal, L187, 26.06.2014, pp. 1-84</w:t>
      </w:r>
    </w:p>
  </w:footnote>
  <w:footnote w:id="4">
    <w:p w14:paraId="2775887D" w14:textId="77777777" w:rsidR="00832602" w:rsidRPr="00501BCE" w:rsidRDefault="00832602">
      <w:pPr>
        <w:pStyle w:val="Textpoznpodarou"/>
        <w:rPr>
          <w:rFonts w:asciiTheme="minorHAnsi" w:hAnsiTheme="minorHAnsi" w:cs="Arial"/>
        </w:rPr>
      </w:pPr>
      <w:r>
        <w:rPr>
          <w:rStyle w:val="Znakapoznpodarou"/>
          <w:rFonts w:asciiTheme="minorHAnsi" w:hAnsiTheme="minorHAnsi"/>
        </w:rPr>
        <w:footnoteRef/>
      </w:r>
      <w:r>
        <w:rPr>
          <w:rFonts w:asciiTheme="minorHAnsi" w:hAnsiTheme="minorHAnsi"/>
        </w:rPr>
        <w:t xml:space="preserve"> EU Official Journal, C198, 27.06.2014, pp. 1-29</w:t>
      </w:r>
    </w:p>
  </w:footnote>
  <w:footnote w:id="5">
    <w:p w14:paraId="6CF912CB" w14:textId="728FFEE5" w:rsidR="00832602" w:rsidRDefault="00832602">
      <w:pPr>
        <w:pStyle w:val="Textpoznpodarou"/>
      </w:pPr>
      <w:r>
        <w:rPr>
          <w:rStyle w:val="Znakapoznpodarou"/>
        </w:rPr>
        <w:footnoteRef/>
      </w:r>
      <w:r>
        <w:t xml:space="preserve"> </w:t>
      </w:r>
      <w:r>
        <w:rPr>
          <w:rFonts w:asciiTheme="minorHAnsi" w:hAnsiTheme="minorHAnsi" w:cstheme="minorHAnsi"/>
        </w:rPr>
        <w:t>Excluding State organisational units.</w:t>
      </w:r>
    </w:p>
  </w:footnote>
  <w:footnote w:id="6">
    <w:p w14:paraId="4EFEA828" w14:textId="6F7DE6E0" w:rsidR="00832602" w:rsidRPr="00501BCE" w:rsidRDefault="00832602">
      <w:pPr>
        <w:pStyle w:val="Textpoznpodarou"/>
        <w:rPr>
          <w:rFonts w:asciiTheme="minorHAnsi" w:hAnsiTheme="minorHAnsi"/>
        </w:rPr>
      </w:pPr>
      <w:r>
        <w:rPr>
          <w:rStyle w:val="Znakapoznpodarou"/>
          <w:rFonts w:asciiTheme="minorHAnsi" w:hAnsiTheme="minorHAnsi"/>
        </w:rPr>
        <w:footnoteRef/>
      </w:r>
      <w:r>
        <w:rPr>
          <w:rFonts w:asciiTheme="minorHAnsi" w:hAnsiTheme="minorHAnsi"/>
        </w:rPr>
        <w:t xml:space="preserve"> For the purposes of these Rules for Applicants and Beneficiaries, a legal person under public law especially means the Czech Republic, State organizational units, State co-funded organizations, State funds, territorial self-governing units and its publicly co-funded organizations, voluntary associations of municipalities, Regional Council of a cohesion region, European Grouping of Territorial Cooperation, public higher education institutions, public research institutions, professional associations established by law, State-owned and national enterprises, State organizations, VZP (the General Health Insurance Company of the Czech Republic), the Czech National Bank, the Czech Radio, the Czech Television, and the Czech News Agency.</w:t>
      </w:r>
    </w:p>
  </w:footnote>
  <w:footnote w:id="7">
    <w:p w14:paraId="23E287DA" w14:textId="77777777" w:rsidR="00832602" w:rsidRPr="001D2D87" w:rsidRDefault="00832602" w:rsidP="00EF593D">
      <w:pPr>
        <w:spacing w:after="60" w:line="276" w:lineRule="auto"/>
        <w:ind w:left="284" w:hanging="284"/>
        <w:rPr>
          <w:rFonts w:ascii="Calibri" w:hAnsi="Calibri" w:cs="Arial"/>
          <w:sz w:val="16"/>
          <w:szCs w:val="16"/>
        </w:rPr>
      </w:pPr>
      <w:r>
        <w:rPr>
          <w:rStyle w:val="Znakapoznpodarou"/>
          <w:rFonts w:ascii="Calibri" w:hAnsi="Calibri"/>
          <w:sz w:val="16"/>
        </w:rPr>
        <w:footnoteRef/>
      </w:r>
      <w:r>
        <w:rPr>
          <w:rFonts w:ascii="Calibri" w:hAnsi="Calibri"/>
          <w:sz w:val="16"/>
        </w:rPr>
        <w:t xml:space="preserve"> </w:t>
      </w:r>
      <w:r>
        <w:tab/>
      </w:r>
      <w:r>
        <w:rPr>
          <w:rFonts w:ascii="Calibri" w:hAnsi="Calibri"/>
          <w:sz w:val="16"/>
        </w:rPr>
        <w:t>Does not apply to State organisational units and publicly co-funded organisations established by State organisational units.</w:t>
      </w:r>
    </w:p>
  </w:footnote>
  <w:footnote w:id="8">
    <w:p w14:paraId="448286F8" w14:textId="77777777" w:rsidR="00832602" w:rsidRPr="001D2D87" w:rsidRDefault="00832602" w:rsidP="00EF593D">
      <w:pPr>
        <w:pStyle w:val="Textpoznpodarou"/>
        <w:spacing w:after="60" w:line="276" w:lineRule="auto"/>
        <w:ind w:left="284" w:hanging="284"/>
        <w:rPr>
          <w:rFonts w:ascii="Calibri" w:hAnsi="Calibri" w:cs="Arial"/>
          <w:sz w:val="16"/>
          <w:szCs w:val="16"/>
        </w:rPr>
      </w:pPr>
      <w:r>
        <w:rPr>
          <w:rStyle w:val="Znakapoznpodarou"/>
          <w:rFonts w:ascii="Calibri" w:hAnsi="Calibri"/>
          <w:sz w:val="16"/>
        </w:rPr>
        <w:footnoteRef/>
      </w:r>
      <w:r>
        <w:rPr>
          <w:rFonts w:ascii="Calibri" w:hAnsi="Calibri"/>
          <w:sz w:val="16"/>
        </w:rPr>
        <w:t xml:space="preserve"> </w:t>
      </w:r>
      <w:r>
        <w:tab/>
      </w:r>
      <w:r>
        <w:rPr>
          <w:rFonts w:ascii="Calibri" w:hAnsi="Calibri"/>
          <w:sz w:val="16"/>
        </w:rPr>
        <w:t xml:space="preserve">That means that the applicant / partner with financial contribution demonstrates compliance with the turnover conditions for each of the preceding two consecutive closed accounting periods separately.  </w:t>
      </w:r>
    </w:p>
  </w:footnote>
  <w:footnote w:id="9">
    <w:p w14:paraId="5E80AA97" w14:textId="77777777" w:rsidR="00832602" w:rsidRPr="001D2D87" w:rsidRDefault="00832602" w:rsidP="00EF593D">
      <w:pPr>
        <w:pStyle w:val="Textpoznpodarou"/>
        <w:spacing w:after="60" w:line="276" w:lineRule="auto"/>
        <w:ind w:left="284" w:hanging="284"/>
        <w:rPr>
          <w:rFonts w:ascii="Calibri" w:hAnsi="Calibri" w:cs="Arial"/>
          <w:sz w:val="16"/>
          <w:szCs w:val="16"/>
        </w:rPr>
      </w:pPr>
      <w:r>
        <w:rPr>
          <w:rStyle w:val="Znakapoznpodarou"/>
          <w:rFonts w:ascii="Calibri" w:hAnsi="Calibri"/>
          <w:sz w:val="16"/>
        </w:rPr>
        <w:footnoteRef/>
      </w:r>
      <w:r>
        <w:rPr>
          <w:rFonts w:ascii="Calibri" w:hAnsi="Calibri"/>
          <w:sz w:val="16"/>
        </w:rPr>
        <w:t xml:space="preserve"> </w:t>
      </w:r>
      <w:r>
        <w:tab/>
      </w:r>
      <w:r>
        <w:rPr>
          <w:rFonts w:ascii="Calibri" w:hAnsi="Calibri"/>
          <w:sz w:val="16"/>
        </w:rPr>
        <w:t>In the event that when filing the aid application, the last accounting period of the applicant / partner with financial contribution is not closed, the applicant shall provide, as a mandatory annex to the aid application, a statutory declaration that the turnover for the last closed period will be demonstrated before issuing the legal act. The proof of sufficient annual turnover (i.e. at least one half of total eligible project expenditure) is a mandatory condition for the legal act to be issued. If the applicant / partner with financial contribution does not demonstrate a sufficient level of turnover no later than when submitting  the documentation needed for the issuance of the legal act on the granting/transfer of aid, its aid application will be excluded from the approval process, i.e. will not be aided.</w:t>
      </w:r>
    </w:p>
  </w:footnote>
  <w:footnote w:id="10">
    <w:p w14:paraId="0188CF96" w14:textId="77777777" w:rsidR="00832602" w:rsidRPr="00501BCE" w:rsidRDefault="00832602" w:rsidP="00955D92">
      <w:pPr>
        <w:pStyle w:val="Textpoznpodarou"/>
        <w:rPr>
          <w:rFonts w:asciiTheme="minorHAnsi" w:hAnsiTheme="minorHAnsi"/>
        </w:rPr>
      </w:pPr>
      <w:r>
        <w:rPr>
          <w:rStyle w:val="Znakapoznpodarou"/>
          <w:rFonts w:asciiTheme="minorHAnsi" w:hAnsiTheme="minorHAnsi"/>
        </w:rPr>
        <w:footnoteRef/>
      </w:r>
      <w:r>
        <w:rPr>
          <w:rFonts w:asciiTheme="minorHAnsi" w:hAnsiTheme="minorHAnsi"/>
        </w:rPr>
        <w:t xml:space="preserve"> https://ec.europa.eu/research/participants/data/ref/h2020/wp/2014_2015/annexes/h2020-wp1415-annex-g-trl_en.pdf</w:t>
      </w:r>
    </w:p>
  </w:footnote>
  <w:footnote w:id="11">
    <w:p w14:paraId="4EBF5067" w14:textId="77777777" w:rsidR="00832602" w:rsidRPr="00320327" w:rsidRDefault="00832602" w:rsidP="00C0791C">
      <w:pPr>
        <w:pStyle w:val="Textpoznpodarou"/>
        <w:rPr>
          <w:rFonts w:ascii="Arial" w:hAnsi="Arial" w:cs="Arial"/>
        </w:rPr>
      </w:pPr>
      <w:r>
        <w:rPr>
          <w:rStyle w:val="Znakapoznpodarou"/>
          <w:rFonts w:ascii="Arial" w:hAnsi="Arial"/>
        </w:rPr>
        <w:footnoteRef/>
      </w:r>
      <w:r>
        <w:rPr>
          <w:rFonts w:ascii="Arial" w:hAnsi="Arial"/>
        </w:rPr>
        <w:t xml:space="preserve"> See link: </w:t>
      </w:r>
      <w:r>
        <w:rPr>
          <w:rStyle w:val="CittHTML"/>
          <w:rFonts w:ascii="Arial" w:hAnsi="Arial"/>
          <w:i w:val="0"/>
          <w:color w:val="666666"/>
        </w:rPr>
        <w:t>www.</w:t>
      </w:r>
      <w:r>
        <w:rPr>
          <w:rStyle w:val="CittHTML"/>
          <w:rFonts w:ascii="Arial" w:hAnsi="Arial"/>
          <w:b/>
          <w:i w:val="0"/>
          <w:color w:val="666666"/>
        </w:rPr>
        <w:t>msmt</w:t>
      </w:r>
      <w:r>
        <w:rPr>
          <w:rStyle w:val="CittHTML"/>
          <w:rFonts w:ascii="Arial" w:hAnsi="Arial"/>
          <w:i w:val="0"/>
          <w:color w:val="666666"/>
        </w:rPr>
        <w:t>.cz/uploads/OP_VVV/Priloha_1_</w:t>
      </w:r>
      <w:r>
        <w:rPr>
          <w:rStyle w:val="CittHTML"/>
          <w:rFonts w:ascii="Arial" w:hAnsi="Arial"/>
          <w:b/>
          <w:i w:val="0"/>
          <w:color w:val="666666"/>
        </w:rPr>
        <w:t>Strom</w:t>
      </w:r>
      <w:r>
        <w:rPr>
          <w:rStyle w:val="CittHTML"/>
          <w:rFonts w:ascii="Arial" w:hAnsi="Arial"/>
          <w:i w:val="0"/>
          <w:color w:val="666666"/>
        </w:rPr>
        <w:t>_OP_VVV.xlsx</w:t>
      </w:r>
    </w:p>
  </w:footnote>
  <w:footnote w:id="12">
    <w:p w14:paraId="515A2C83" w14:textId="5896928E" w:rsidR="00832602" w:rsidRPr="00501BCE" w:rsidRDefault="00832602" w:rsidP="008001A7">
      <w:pPr>
        <w:pStyle w:val="Textpoznpodarou"/>
        <w:rPr>
          <w:rFonts w:asciiTheme="minorHAnsi" w:hAnsiTheme="minorHAnsi"/>
          <w:szCs w:val="18"/>
        </w:rPr>
      </w:pPr>
      <w:r>
        <w:rPr>
          <w:rStyle w:val="Znakapoznpodarou"/>
          <w:rFonts w:asciiTheme="minorHAnsi" w:eastAsiaTheme="majorEastAsia" w:hAnsiTheme="minorHAnsi"/>
        </w:rPr>
        <w:footnoteRef/>
      </w:r>
      <w:r>
        <w:rPr>
          <w:rFonts w:asciiTheme="minorHAnsi" w:hAnsiTheme="minorHAnsi"/>
        </w:rPr>
        <w:t xml:space="preserve"> Partial time limits are indicative</w:t>
      </w:r>
    </w:p>
  </w:footnote>
  <w:footnote w:id="13">
    <w:p w14:paraId="75450AEA" w14:textId="77777777" w:rsidR="00832602" w:rsidRPr="00501BCE" w:rsidRDefault="00832602" w:rsidP="00253369">
      <w:pPr>
        <w:pStyle w:val="Textpoznpodarou"/>
        <w:rPr>
          <w:rFonts w:asciiTheme="minorHAnsi" w:hAnsiTheme="minorHAnsi"/>
        </w:rPr>
      </w:pPr>
      <w:r>
        <w:rPr>
          <w:rStyle w:val="Znakapoznpodarou"/>
          <w:rFonts w:asciiTheme="minorHAnsi" w:hAnsiTheme="minorHAnsi"/>
        </w:rPr>
        <w:footnoteRef/>
      </w:r>
      <w:r>
        <w:rPr>
          <w:rFonts w:asciiTheme="minorHAnsi" w:hAnsiTheme="minorHAnsi"/>
        </w:rPr>
        <w:t xml:space="preserve"> Doing Hirsch proud; shaping H-index in engineering sciences: L. Czarnecki, M.P. Kaźmierkowski, A. Rogalski3, Bulletin of the Polish Academy of Sciences: Technical Sciences. Volume 61, Issue 1, Pages 5–21, ISSN (Print) 0239-7528, May 2013.</w:t>
      </w:r>
    </w:p>
  </w:footnote>
  <w:footnote w:id="14">
    <w:p w14:paraId="27DB461D" w14:textId="1DBF8C31" w:rsidR="00832602" w:rsidRPr="00CE131C" w:rsidRDefault="00832602" w:rsidP="00062642">
      <w:pPr>
        <w:pStyle w:val="Textpoznpodarou"/>
        <w:spacing w:line="276" w:lineRule="auto"/>
        <w:ind w:left="284" w:hanging="284"/>
        <w:rPr>
          <w:rFonts w:asciiTheme="minorHAnsi" w:hAnsiTheme="minorHAnsi" w:cs="Calibri"/>
          <w:szCs w:val="18"/>
        </w:rPr>
      </w:pPr>
      <w:r>
        <w:rPr>
          <w:rStyle w:val="Znakapoznpodarou"/>
          <w:rFonts w:asciiTheme="minorHAnsi" w:hAnsiTheme="minorHAnsi"/>
        </w:rPr>
        <w:footnoteRef/>
      </w:r>
      <w:r>
        <w:rPr>
          <w:rFonts w:asciiTheme="minorHAnsi" w:hAnsiTheme="minorHAnsi"/>
        </w:rPr>
        <w:t xml:space="preserve"> The numbering of the documents is maintained according to the numbering given in the Rules for Applicants and Beneficiaries – General Part.</w:t>
      </w:r>
    </w:p>
  </w:footnote>
  <w:footnote w:id="15">
    <w:p w14:paraId="0B6A6F44" w14:textId="05F71ECD" w:rsidR="00832602" w:rsidRPr="00501BCE" w:rsidRDefault="00832602" w:rsidP="00F71E98">
      <w:pPr>
        <w:pStyle w:val="Textpoznpodarou"/>
        <w:rPr>
          <w:rFonts w:asciiTheme="minorHAnsi" w:hAnsiTheme="minorHAnsi" w:cs="Arial"/>
          <w:szCs w:val="18"/>
        </w:rPr>
      </w:pPr>
      <w:r>
        <w:rPr>
          <w:rStyle w:val="Znakapoznpodarou"/>
          <w:rFonts w:asciiTheme="minorHAnsi" w:hAnsiTheme="minorHAnsi"/>
        </w:rPr>
        <w:footnoteRef/>
      </w:r>
      <w:r>
        <w:rPr>
          <w:rFonts w:asciiTheme="minorHAnsi" w:hAnsiTheme="minorHAnsi"/>
        </w:rPr>
        <w:t xml:space="preserve"> not to be demonstrated by SOU and PCO SOU</w:t>
      </w:r>
    </w:p>
  </w:footnote>
  <w:footnote w:id="16">
    <w:p w14:paraId="0D3B36BC" w14:textId="77777777" w:rsidR="00832602" w:rsidRPr="00501BCE" w:rsidRDefault="00832602" w:rsidP="00725DB1">
      <w:pPr>
        <w:pStyle w:val="Textpoznpodarou"/>
        <w:rPr>
          <w:rFonts w:asciiTheme="minorHAnsi" w:hAnsiTheme="minorHAnsi" w:cs="Arial"/>
          <w:szCs w:val="18"/>
        </w:rPr>
      </w:pPr>
      <w:r>
        <w:rPr>
          <w:rStyle w:val="Znakapoznpodarou"/>
          <w:rFonts w:asciiTheme="minorHAnsi" w:hAnsiTheme="minorHAnsi"/>
        </w:rPr>
        <w:footnoteRef/>
      </w:r>
      <w:r>
        <w:rPr>
          <w:rFonts w:asciiTheme="minorHAnsi" w:hAnsiTheme="minorHAnsi"/>
        </w:rPr>
        <w:t xml:space="preserve"> Optional if the founder is also the aid provider. </w:t>
      </w:r>
    </w:p>
  </w:footnote>
  <w:footnote w:id="17">
    <w:p w14:paraId="33AF7229" w14:textId="7E98CC64" w:rsidR="00832602" w:rsidRPr="00501BCE" w:rsidRDefault="00832602">
      <w:pPr>
        <w:pStyle w:val="Textpoznpodarou"/>
        <w:rPr>
          <w:rFonts w:asciiTheme="minorHAnsi" w:hAnsiTheme="minorHAnsi"/>
          <w:szCs w:val="18"/>
        </w:rPr>
      </w:pPr>
      <w:r>
        <w:rPr>
          <w:rStyle w:val="Znakapoznpodarou"/>
          <w:rFonts w:asciiTheme="minorHAnsi" w:hAnsiTheme="minorHAnsi"/>
        </w:rPr>
        <w:footnoteRef/>
      </w:r>
      <w:r>
        <w:rPr>
          <w:rFonts w:asciiTheme="minorHAnsi" w:hAnsiTheme="minorHAnsi"/>
        </w:rPr>
        <w:t xml:space="preserve"> For more information on building annexes – see Rules for Applicants and Beneficiaries – General Part, Annex 10.</w:t>
      </w:r>
    </w:p>
  </w:footnote>
  <w:footnote w:id="18">
    <w:p w14:paraId="6EA2AECB" w14:textId="707F915F" w:rsidR="00832602" w:rsidRDefault="00832602">
      <w:pPr>
        <w:pStyle w:val="Textpoznpodarou"/>
      </w:pPr>
      <w:r>
        <w:rPr>
          <w:rStyle w:val="Znakapoznpodarou"/>
        </w:rPr>
        <w:footnoteRef/>
      </w:r>
      <w:r>
        <w:t xml:space="preserve"> These beneficiaries are entitled to transfer project funds from the CNB bank account to the project account. </w:t>
      </w:r>
    </w:p>
  </w:footnote>
  <w:footnote w:id="19">
    <w:p w14:paraId="00C430BF" w14:textId="54DCA1AB" w:rsidR="00832602" w:rsidRPr="00445452" w:rsidRDefault="00832602">
      <w:pPr>
        <w:pStyle w:val="Textpoznpodarou"/>
        <w:rPr>
          <w:lang w:val="cs-CZ"/>
        </w:rPr>
      </w:pPr>
      <w:r>
        <w:rPr>
          <w:rStyle w:val="Znakapoznpodarou"/>
        </w:rPr>
        <w:footnoteRef/>
      </w:r>
      <w:r>
        <w:t xml:space="preserve"> </w:t>
      </w:r>
      <w:r w:rsidRPr="00445452">
        <w:t xml:space="preserve">Procedures specified in Chapter 12.5 of the Rules for Applicants and Beneficiaries – General Part are not relevant for this </w:t>
      </w:r>
      <w:r>
        <w:t>C</w:t>
      </w:r>
      <w:r w:rsidRPr="00445452">
        <w:t>all.</w:t>
      </w:r>
    </w:p>
  </w:footnote>
  <w:footnote w:id="20">
    <w:p w14:paraId="0A549904" w14:textId="783B80B4" w:rsidR="00832602" w:rsidRPr="00445452" w:rsidRDefault="00832602">
      <w:pPr>
        <w:pStyle w:val="Textpoznpodarou"/>
        <w:rPr>
          <w:rFonts w:cs="Arial"/>
          <w:szCs w:val="18"/>
        </w:rPr>
      </w:pPr>
      <w:r w:rsidRPr="00445452">
        <w:rPr>
          <w:rStyle w:val="Znakapoznpodarou"/>
          <w:rFonts w:cs="Arial"/>
          <w:szCs w:val="18"/>
        </w:rPr>
        <w:footnoteRef/>
      </w:r>
      <w:r w:rsidRPr="00445452">
        <w:rPr>
          <w:rFonts w:cs="Arial"/>
          <w:szCs w:val="18"/>
        </w:rPr>
        <w:t xml:space="preserve"> That is, in accordance with Budgetary Rules, and other applicable legislation.</w:t>
      </w:r>
    </w:p>
  </w:footnote>
  <w:footnote w:id="21">
    <w:p w14:paraId="1493E317" w14:textId="3E93BB68" w:rsidR="00832602" w:rsidRPr="00CE66F7" w:rsidRDefault="00832602" w:rsidP="009F0CA8">
      <w:pPr>
        <w:pStyle w:val="Textpoznpodarou"/>
        <w:tabs>
          <w:tab w:val="left" w:pos="8865"/>
        </w:tabs>
        <w:rPr>
          <w:rFonts w:asciiTheme="minorHAnsi" w:hAnsiTheme="minorHAnsi" w:cstheme="minorHAnsi"/>
        </w:rPr>
      </w:pPr>
      <w:r>
        <w:rPr>
          <w:rStyle w:val="Znakapoznpodarou"/>
          <w:rFonts w:asciiTheme="minorHAnsi" w:eastAsiaTheme="majorEastAsia" w:hAnsiTheme="minorHAnsi" w:cstheme="minorHAnsi"/>
          <w:color w:val="000000" w:themeColor="text1"/>
        </w:rPr>
        <w:footnoteRef/>
      </w:r>
      <w:r>
        <w:rPr>
          <w:rFonts w:asciiTheme="minorHAnsi" w:hAnsiTheme="minorHAnsi" w:cstheme="minorHAnsi"/>
          <w:color w:val="000000" w:themeColor="text1"/>
        </w:rPr>
        <w:t xml:space="preserve"> </w:t>
      </w:r>
      <w:r>
        <w:t>For an external expert´s needs.</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2B424" w14:textId="7CCFB464" w:rsidR="00832602" w:rsidRPr="00954D96" w:rsidRDefault="00832602" w:rsidP="00954D96">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A0EE5" w14:textId="432ECA4B" w:rsidR="00832602" w:rsidRDefault="00832602" w:rsidP="00756FE1">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C8A"/>
    <w:multiLevelType w:val="multilevel"/>
    <w:tmpl w:val="48C2D17C"/>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13338CE"/>
    <w:multiLevelType w:val="multilevel"/>
    <w:tmpl w:val="1F3C82C0"/>
    <w:lvl w:ilvl="0">
      <w:start w:val="1"/>
      <w:numFmt w:val="decimal"/>
      <w:lvlText w:val="%1."/>
      <w:lvlJc w:val="left"/>
      <w:pPr>
        <w:ind w:left="720" w:hanging="360"/>
      </w:pPr>
      <w:rPr>
        <w:rFonts w:hint="default"/>
      </w:rPr>
    </w:lvl>
    <w:lvl w:ilvl="1">
      <w:start w:val="1"/>
      <w:numFmt w:val="decimal"/>
      <w:pStyle w:val="Titulek"/>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542AA1"/>
    <w:multiLevelType w:val="multilevel"/>
    <w:tmpl w:val="A7D07832"/>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083C1642"/>
    <w:multiLevelType w:val="hybridMultilevel"/>
    <w:tmpl w:val="415A98F4"/>
    <w:lvl w:ilvl="0" w:tplc="A2EE144C">
      <w:start w:val="1"/>
      <w:numFmt w:val="bullet"/>
      <w:lvlText w:val="-"/>
      <w:lvlJc w:val="left"/>
      <w:pPr>
        <w:ind w:left="720" w:hanging="360"/>
      </w:pPr>
      <w:rPr>
        <w:rFonts w:ascii="Times New Roman" w:hAnsi="Times New Roman" w:cs="Times New Roman" w:hint="default"/>
        <w:sz w:val="24"/>
        <w:szCs w:val="24"/>
      </w:rPr>
    </w:lvl>
    <w:lvl w:ilvl="1" w:tplc="04050001">
      <w:start w:val="1"/>
      <w:numFmt w:val="bullet"/>
      <w:lvlText w:val=""/>
      <w:lvlJc w:val="left"/>
      <w:pPr>
        <w:ind w:left="1440" w:hanging="360"/>
      </w:pPr>
      <w:rPr>
        <w:rFonts w:ascii="Symbol" w:hAnsi="Symbol" w:hint="default"/>
      </w:rPr>
    </w:lvl>
    <w:lvl w:ilvl="2" w:tplc="DAB4E4E8">
      <w:start w:val="6"/>
      <w:numFmt w:val="bullet"/>
      <w:lvlText w:val="-"/>
      <w:lvlJc w:val="left"/>
      <w:pPr>
        <w:ind w:left="2160" w:hanging="360"/>
      </w:pPr>
      <w:rPr>
        <w:rFonts w:ascii="Arial" w:eastAsia="Times New Roman" w:hAnsi="Arial" w:cs="Bookman Old Style" w:hint="default"/>
      </w:rPr>
    </w:lvl>
    <w:lvl w:ilvl="3" w:tplc="04050005">
      <w:start w:val="1"/>
      <w:numFmt w:val="bullet"/>
      <w:lvlText w:val=""/>
      <w:lvlJc w:val="left"/>
      <w:pPr>
        <w:ind w:left="2880" w:hanging="360"/>
      </w:pPr>
      <w:rPr>
        <w:rFonts w:ascii="Wingdings" w:hAnsi="Wingdings" w:hint="default"/>
      </w:rPr>
    </w:lvl>
    <w:lvl w:ilvl="4" w:tplc="04050003" w:tentative="1">
      <w:start w:val="1"/>
      <w:numFmt w:val="bullet"/>
      <w:lvlText w:val="o"/>
      <w:lvlJc w:val="left"/>
      <w:pPr>
        <w:ind w:left="3600" w:hanging="360"/>
      </w:pPr>
      <w:rPr>
        <w:rFonts w:ascii="Courier New" w:hAnsi="Courier New" w:cs="Bookman Old Style"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Bookman Old Style"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7D19AA"/>
    <w:multiLevelType w:val="hybridMultilevel"/>
    <w:tmpl w:val="8DBA8A4E"/>
    <w:lvl w:ilvl="0" w:tplc="F9ACDC0C">
      <w:start w:val="1"/>
      <w:numFmt w:val="bullet"/>
      <w:pStyle w:val="vty"/>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C117E"/>
    <w:multiLevelType w:val="hybridMultilevel"/>
    <w:tmpl w:val="BDE0B458"/>
    <w:lvl w:ilvl="0" w:tplc="FD6CD96C">
      <w:start w:val="10"/>
      <w:numFmt w:val="bullet"/>
      <w:pStyle w:val="mptextsodrazkami"/>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Bookman Old Style"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Bookman Old Style"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Bookman Old Style"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F613910"/>
    <w:multiLevelType w:val="multilevel"/>
    <w:tmpl w:val="1B389B86"/>
    <w:lvl w:ilvl="0">
      <w:start w:val="11"/>
      <w:numFmt w:val="decimal"/>
      <w:pStyle w:val="Headline1proM11"/>
      <w:suff w:val="space"/>
      <w:lvlText w:val="%1."/>
      <w:lvlJc w:val="left"/>
      <w:pPr>
        <w:ind w:left="0" w:firstLine="0"/>
      </w:pPr>
      <w:rPr>
        <w:rFonts w:ascii="Times New Roman" w:hAnsi="Times New Roman" w:hint="default"/>
        <w:b/>
        <w:i w:val="0"/>
        <w:sz w:val="32"/>
      </w:rPr>
    </w:lvl>
    <w:lvl w:ilvl="1">
      <w:start w:val="1"/>
      <w:numFmt w:val="decimal"/>
      <w:pStyle w:val="Headline2proM11"/>
      <w:suff w:val="space"/>
      <w:lvlText w:val="%1.%2"/>
      <w:lvlJc w:val="left"/>
      <w:pPr>
        <w:ind w:left="142" w:firstLine="0"/>
      </w:pPr>
      <w:rPr>
        <w:rFonts w:ascii="Times New Roman" w:hAnsi="Times New Roman" w:hint="default"/>
        <w:b/>
        <w:i/>
        <w:sz w:val="32"/>
      </w:rPr>
    </w:lvl>
    <w:lvl w:ilvl="2">
      <w:start w:val="1"/>
      <w:numFmt w:val="decimal"/>
      <w:pStyle w:val="Headline3proM11"/>
      <w:suff w:val="space"/>
      <w:lvlText w:val="%1.%2.%3"/>
      <w:lvlJc w:val="left"/>
      <w:pPr>
        <w:ind w:left="0" w:firstLine="0"/>
      </w:pPr>
      <w:rPr>
        <w:rFonts w:ascii="Times New Roman" w:hAnsi="Times New Roman" w:hint="default"/>
        <w:b/>
        <w:i w:val="0"/>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886293"/>
    <w:multiLevelType w:val="hybridMultilevel"/>
    <w:tmpl w:val="307A2940"/>
    <w:lvl w:ilvl="0" w:tplc="E1C4AB32">
      <w:start w:val="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17D85"/>
    <w:multiLevelType w:val="hybridMultilevel"/>
    <w:tmpl w:val="3E12B820"/>
    <w:lvl w:ilvl="0" w:tplc="A4BA25A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Bookman Old Styl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Bookman Old Style"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Bookman Old Style"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A3FFE"/>
    <w:multiLevelType w:val="multilevel"/>
    <w:tmpl w:val="A216A7D6"/>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isLg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C227CDB"/>
    <w:multiLevelType w:val="hybridMultilevel"/>
    <w:tmpl w:val="71CE45A6"/>
    <w:lvl w:ilvl="0" w:tplc="559EEA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2B050A"/>
    <w:multiLevelType w:val="multilevel"/>
    <w:tmpl w:val="C9289F5C"/>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28"/>
        <w:szCs w:val="28"/>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1E4A3E"/>
    <w:multiLevelType w:val="multilevel"/>
    <w:tmpl w:val="FB3CE3C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504" w:hanging="504"/>
      </w:pPr>
      <w:rPr>
        <w:b/>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7B21C8"/>
    <w:multiLevelType w:val="hybridMultilevel"/>
    <w:tmpl w:val="59E2B03C"/>
    <w:lvl w:ilvl="0" w:tplc="9DA68904">
      <w:start w:val="1"/>
      <w:numFmt w:val="decimal"/>
      <w:pStyle w:val="Radka1"/>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B85877"/>
    <w:multiLevelType w:val="hybridMultilevel"/>
    <w:tmpl w:val="64AC810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24BD1594"/>
    <w:multiLevelType w:val="hybridMultilevel"/>
    <w:tmpl w:val="93E41D34"/>
    <w:lvl w:ilvl="0" w:tplc="5072BE2C">
      <w:start w:val="1"/>
      <w:numFmt w:val="bullet"/>
      <w:pStyle w:val="IND-ODSTAVEC"/>
      <w:lvlText w:val=""/>
      <w:lvlJc w:val="left"/>
      <w:pPr>
        <w:ind w:left="720" w:hanging="360"/>
      </w:pPr>
      <w:rPr>
        <w:rFonts w:ascii="Symbol" w:hAnsi="Symbol" w:cs="Bookman Old Style" w:hint="default"/>
      </w:rPr>
    </w:lvl>
    <w:lvl w:ilvl="1" w:tplc="04050003">
      <w:start w:val="1"/>
      <w:numFmt w:val="bullet"/>
      <w:lvlText w:val="o"/>
      <w:lvlJc w:val="left"/>
      <w:pPr>
        <w:ind w:left="1440" w:hanging="360"/>
      </w:pPr>
      <w:rPr>
        <w:rFonts w:ascii="Courier New" w:hAnsi="Courier New" w:cs="Bookman Old Style" w:hint="default"/>
      </w:rPr>
    </w:lvl>
    <w:lvl w:ilvl="2" w:tplc="04050005">
      <w:start w:val="1"/>
      <w:numFmt w:val="bullet"/>
      <w:lvlText w:val=""/>
      <w:lvlJc w:val="left"/>
      <w:pPr>
        <w:ind w:left="2160" w:hanging="360"/>
      </w:pPr>
      <w:rPr>
        <w:rFonts w:ascii="Wingdings" w:hAnsi="Wingdings" w:cs="Bookman Old Style" w:hint="default"/>
      </w:rPr>
    </w:lvl>
    <w:lvl w:ilvl="3" w:tplc="04050001">
      <w:start w:val="1"/>
      <w:numFmt w:val="bullet"/>
      <w:lvlText w:val=""/>
      <w:lvlJc w:val="left"/>
      <w:pPr>
        <w:ind w:left="2880" w:hanging="360"/>
      </w:pPr>
      <w:rPr>
        <w:rFonts w:ascii="Symbol" w:hAnsi="Symbol" w:cs="Bookman Old Style" w:hint="default"/>
      </w:rPr>
    </w:lvl>
    <w:lvl w:ilvl="4" w:tplc="04050003">
      <w:start w:val="1"/>
      <w:numFmt w:val="bullet"/>
      <w:lvlText w:val="o"/>
      <w:lvlJc w:val="left"/>
      <w:pPr>
        <w:ind w:left="3600" w:hanging="360"/>
      </w:pPr>
      <w:rPr>
        <w:rFonts w:ascii="Courier New" w:hAnsi="Courier New" w:cs="Bookman Old Style" w:hint="default"/>
      </w:rPr>
    </w:lvl>
    <w:lvl w:ilvl="5" w:tplc="04050005">
      <w:start w:val="1"/>
      <w:numFmt w:val="bullet"/>
      <w:lvlText w:val=""/>
      <w:lvlJc w:val="left"/>
      <w:pPr>
        <w:ind w:left="4320" w:hanging="360"/>
      </w:pPr>
      <w:rPr>
        <w:rFonts w:ascii="Wingdings" w:hAnsi="Wingdings" w:cs="Bookman Old Style" w:hint="default"/>
      </w:rPr>
    </w:lvl>
    <w:lvl w:ilvl="6" w:tplc="04050001">
      <w:start w:val="1"/>
      <w:numFmt w:val="bullet"/>
      <w:lvlText w:val=""/>
      <w:lvlJc w:val="left"/>
      <w:pPr>
        <w:ind w:left="5040" w:hanging="360"/>
      </w:pPr>
      <w:rPr>
        <w:rFonts w:ascii="Symbol" w:hAnsi="Symbol" w:cs="Bookman Old Style" w:hint="default"/>
      </w:rPr>
    </w:lvl>
    <w:lvl w:ilvl="7" w:tplc="04050003">
      <w:start w:val="1"/>
      <w:numFmt w:val="bullet"/>
      <w:lvlText w:val="o"/>
      <w:lvlJc w:val="left"/>
      <w:pPr>
        <w:ind w:left="5760" w:hanging="360"/>
      </w:pPr>
      <w:rPr>
        <w:rFonts w:ascii="Courier New" w:hAnsi="Courier New" w:cs="Bookman Old Style" w:hint="default"/>
      </w:rPr>
    </w:lvl>
    <w:lvl w:ilvl="8" w:tplc="04050005">
      <w:start w:val="1"/>
      <w:numFmt w:val="bullet"/>
      <w:lvlText w:val=""/>
      <w:lvlJc w:val="left"/>
      <w:pPr>
        <w:ind w:left="6480" w:hanging="360"/>
      </w:pPr>
      <w:rPr>
        <w:rFonts w:ascii="Wingdings" w:hAnsi="Wingdings" w:cs="Bookman Old Style" w:hint="default"/>
      </w:rPr>
    </w:lvl>
  </w:abstractNum>
  <w:abstractNum w:abstractNumId="17" w15:restartNumberingAfterBreak="0">
    <w:nsid w:val="266651D3"/>
    <w:multiLevelType w:val="hybridMultilevel"/>
    <w:tmpl w:val="7FBE2A3C"/>
    <w:lvl w:ilvl="0" w:tplc="75B07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7B6674"/>
    <w:multiLevelType w:val="hybridMultilevel"/>
    <w:tmpl w:val="A88C9BE8"/>
    <w:lvl w:ilvl="0" w:tplc="04050005">
      <w:start w:val="1"/>
      <w:numFmt w:val="bullet"/>
      <w:lvlText w:val=""/>
      <w:lvlJc w:val="left"/>
      <w:pPr>
        <w:ind w:left="1068" w:hanging="360"/>
      </w:pPr>
      <w:rPr>
        <w:rFonts w:ascii="Wingdings" w:hAnsi="Wingdings" w:hint="default"/>
      </w:rPr>
    </w:lvl>
    <w:lvl w:ilvl="1" w:tplc="04050001">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270404C4"/>
    <w:multiLevelType w:val="hybridMultilevel"/>
    <w:tmpl w:val="EF22A1E8"/>
    <w:lvl w:ilvl="0" w:tplc="A4BA25A4">
      <w:numFmt w:val="bullet"/>
      <w:lvlText w:val="-"/>
      <w:lvlJc w:val="left"/>
      <w:pPr>
        <w:ind w:left="426" w:hanging="360"/>
      </w:pPr>
      <w:rPr>
        <w:rFonts w:ascii="Times New Roman" w:eastAsia="Times New Roman" w:hAnsi="Times New Roman" w:cs="Times New Roman" w:hint="default"/>
      </w:rPr>
    </w:lvl>
    <w:lvl w:ilvl="1" w:tplc="0AB293DE">
      <w:start w:val="1"/>
      <w:numFmt w:val="bullet"/>
      <w:lvlText w:val=""/>
      <w:lvlJc w:val="left"/>
      <w:pPr>
        <w:ind w:left="1146" w:hanging="360"/>
      </w:pPr>
      <w:rPr>
        <w:rFonts w:ascii="Symbol" w:hAnsi="Symbol" w:hint="default"/>
      </w:rPr>
    </w:lvl>
    <w:lvl w:ilvl="2" w:tplc="04050005">
      <w:start w:val="1"/>
      <w:numFmt w:val="bullet"/>
      <w:lvlText w:val=""/>
      <w:lvlJc w:val="left"/>
      <w:pPr>
        <w:ind w:left="1866" w:hanging="360"/>
      </w:pPr>
      <w:rPr>
        <w:rFonts w:ascii="Wingdings" w:hAnsi="Wingdings" w:hint="default"/>
      </w:rPr>
    </w:lvl>
    <w:lvl w:ilvl="3" w:tplc="04050001">
      <w:start w:val="1"/>
      <w:numFmt w:val="bullet"/>
      <w:lvlText w:val=""/>
      <w:lvlJc w:val="left"/>
      <w:pPr>
        <w:ind w:left="2586" w:hanging="360"/>
      </w:pPr>
      <w:rPr>
        <w:rFonts w:ascii="Symbol" w:hAnsi="Symbol" w:hint="default"/>
      </w:rPr>
    </w:lvl>
    <w:lvl w:ilvl="4" w:tplc="04050003">
      <w:start w:val="1"/>
      <w:numFmt w:val="bullet"/>
      <w:lvlText w:val="o"/>
      <w:lvlJc w:val="left"/>
      <w:pPr>
        <w:ind w:left="3306" w:hanging="360"/>
      </w:pPr>
      <w:rPr>
        <w:rFonts w:ascii="Courier New" w:hAnsi="Courier New" w:cs="Bookman Old Style" w:hint="default"/>
      </w:rPr>
    </w:lvl>
    <w:lvl w:ilvl="5" w:tplc="04050005">
      <w:start w:val="1"/>
      <w:numFmt w:val="bullet"/>
      <w:lvlText w:val=""/>
      <w:lvlJc w:val="left"/>
      <w:pPr>
        <w:ind w:left="4026" w:hanging="360"/>
      </w:pPr>
      <w:rPr>
        <w:rFonts w:ascii="Wingdings" w:hAnsi="Wingdings" w:hint="default"/>
      </w:rPr>
    </w:lvl>
    <w:lvl w:ilvl="6" w:tplc="04050001">
      <w:start w:val="1"/>
      <w:numFmt w:val="bullet"/>
      <w:lvlText w:val=""/>
      <w:lvlJc w:val="left"/>
      <w:pPr>
        <w:ind w:left="4746" w:hanging="360"/>
      </w:pPr>
      <w:rPr>
        <w:rFonts w:ascii="Symbol" w:hAnsi="Symbol" w:hint="default"/>
      </w:rPr>
    </w:lvl>
    <w:lvl w:ilvl="7" w:tplc="04050003">
      <w:start w:val="1"/>
      <w:numFmt w:val="bullet"/>
      <w:lvlText w:val="o"/>
      <w:lvlJc w:val="left"/>
      <w:pPr>
        <w:ind w:left="5466" w:hanging="360"/>
      </w:pPr>
      <w:rPr>
        <w:rFonts w:ascii="Courier New" w:hAnsi="Courier New" w:cs="Bookman Old Style" w:hint="default"/>
      </w:rPr>
    </w:lvl>
    <w:lvl w:ilvl="8" w:tplc="04050005">
      <w:start w:val="1"/>
      <w:numFmt w:val="bullet"/>
      <w:lvlText w:val=""/>
      <w:lvlJc w:val="left"/>
      <w:pPr>
        <w:ind w:left="6186" w:hanging="360"/>
      </w:pPr>
      <w:rPr>
        <w:rFonts w:ascii="Wingdings" w:hAnsi="Wingdings" w:hint="default"/>
      </w:rPr>
    </w:lvl>
  </w:abstractNum>
  <w:abstractNum w:abstractNumId="20" w15:restartNumberingAfterBreak="0">
    <w:nsid w:val="2A6B78B0"/>
    <w:multiLevelType w:val="hybridMultilevel"/>
    <w:tmpl w:val="E9BED916"/>
    <w:lvl w:ilvl="0" w:tplc="AE4C046E">
      <w:start w:val="1"/>
      <w:numFmt w:val="decimal"/>
      <w:pStyle w:val="74Nco"/>
      <w:lvlText w:val="7.4.%1"/>
      <w:lvlJc w:val="left"/>
      <w:pPr>
        <w:ind w:left="720" w:hanging="360"/>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A41649"/>
    <w:multiLevelType w:val="hybridMultilevel"/>
    <w:tmpl w:val="5606A4FA"/>
    <w:lvl w:ilvl="0" w:tplc="FCC22144">
      <w:start w:val="1"/>
      <w:numFmt w:val="lowerLetter"/>
      <w:pStyle w:val="MPtexta"/>
      <w:lvlText w:val="%1)"/>
      <w:lvlJc w:val="left"/>
      <w:pPr>
        <w:ind w:left="720" w:hanging="360"/>
      </w:pPr>
    </w:lvl>
    <w:lvl w:ilvl="1" w:tplc="04050019">
      <w:start w:val="1"/>
      <w:numFmt w:val="lowerLetter"/>
      <w:lvlText w:val="%2."/>
      <w:lvlJc w:val="left"/>
      <w:pPr>
        <w:ind w:left="1440" w:hanging="360"/>
      </w:pPr>
    </w:lvl>
    <w:lvl w:ilvl="2" w:tplc="17D6DB12">
      <w:start w:val="3"/>
      <w:numFmt w:val="bullet"/>
      <w:lvlText w:val="–"/>
      <w:lvlJc w:val="left"/>
      <w:pPr>
        <w:ind w:left="2340" w:hanging="360"/>
      </w:pPr>
      <w:rPr>
        <w:rFonts w:ascii="Arial" w:eastAsia="Times New Roman" w:hAnsi="Arial" w:cs="Bookman Old Style" w:hint="default"/>
      </w:rPr>
    </w:lvl>
    <w:lvl w:ilvl="3" w:tplc="7B025D2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9609F6"/>
    <w:multiLevelType w:val="hybridMultilevel"/>
    <w:tmpl w:val="CF8604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Bookman Old Styl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Bookman Old Style"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Bookman Old Style"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040116"/>
    <w:multiLevelType w:val="multilevel"/>
    <w:tmpl w:val="5686E130"/>
    <w:lvl w:ilvl="0">
      <w:start w:val="7"/>
      <w:numFmt w:val="decimal"/>
      <w:lvlText w:val="%1."/>
      <w:lvlJc w:val="left"/>
      <w:pPr>
        <w:ind w:left="720" w:hanging="360"/>
      </w:pPr>
      <w:rPr>
        <w:rFonts w:hint="default"/>
      </w:rPr>
    </w:lvl>
    <w:lvl w:ilvl="1">
      <w:start w:val="1"/>
      <w:numFmt w:val="decimal"/>
      <w:isLgl/>
      <w:lvlText w:val="%1.%2"/>
      <w:lvlJc w:val="left"/>
      <w:pPr>
        <w:ind w:left="1004" w:hanging="720"/>
      </w:pPr>
      <w:rPr>
        <w:rFonts w:hint="default"/>
        <w:sz w:val="28"/>
      </w:rPr>
    </w:lvl>
    <w:lvl w:ilvl="2">
      <w:start w:val="1"/>
      <w:numFmt w:val="decimal"/>
      <w:isLgl/>
      <w:lvlText w:val="%1.%2.%3"/>
      <w:lvlJc w:val="left"/>
      <w:pPr>
        <w:ind w:left="7513" w:firstLine="426"/>
      </w:pPr>
      <w:rPr>
        <w:rFonts w:ascii="Times New Roman" w:hAnsi="Times New Roman" w:cs="Times New Roman" w:hint="default"/>
        <w:b/>
        <w:sz w:val="28"/>
        <w:szCs w:val="28"/>
      </w:rPr>
    </w:lvl>
    <w:lvl w:ilvl="3">
      <w:start w:val="1"/>
      <w:numFmt w:val="decimal"/>
      <w:pStyle w:val="851Nco"/>
      <w:isLgl/>
      <w:lvlText w:val="%1.%2.%3.%4"/>
      <w:lvlJc w:val="left"/>
      <w:pPr>
        <w:ind w:left="2073" w:hanging="1080"/>
      </w:pPr>
      <w:rPr>
        <w:rFonts w:ascii="Times New Roman" w:hAnsi="Times New Roman" w:cs="Times New Roman" w:hint="default"/>
        <w:b/>
        <w:color w:val="auto"/>
      </w:rPr>
    </w:lvl>
    <w:lvl w:ilvl="4">
      <w:start w:val="1"/>
      <w:numFmt w:val="decimal"/>
      <w:pStyle w:val="5urovenI"/>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24" w15:restartNumberingAfterBreak="0">
    <w:nsid w:val="30887E16"/>
    <w:multiLevelType w:val="hybridMultilevel"/>
    <w:tmpl w:val="967471AC"/>
    <w:lvl w:ilvl="0" w:tplc="5CB048A2">
      <w:start w:val="1"/>
      <w:numFmt w:val="lowerLetter"/>
      <w:pStyle w:val="Odrkya0"/>
      <w:lvlText w:val="%1)"/>
      <w:lvlJc w:val="left"/>
      <w:pPr>
        <w:ind w:left="2062" w:hanging="360"/>
      </w:pPr>
      <w:rPr>
        <w:rFonts w:ascii="Times New Roman" w:eastAsia="Calibri" w:hAnsi="Times New Roman" w:cs="Times New Roman"/>
      </w:rPr>
    </w:lvl>
    <w:lvl w:ilvl="1" w:tplc="04050019">
      <w:start w:val="1"/>
      <w:numFmt w:val="lowerLetter"/>
      <w:lvlText w:val="%2."/>
      <w:lvlJc w:val="left"/>
      <w:pPr>
        <w:ind w:left="2074" w:hanging="360"/>
      </w:pPr>
    </w:lvl>
    <w:lvl w:ilvl="2" w:tplc="0405001B">
      <w:start w:val="1"/>
      <w:numFmt w:val="lowerRoman"/>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5" w15:restartNumberingAfterBreak="0">
    <w:nsid w:val="32686F35"/>
    <w:multiLevelType w:val="multilevel"/>
    <w:tmpl w:val="74EE6680"/>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0"/>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2E83B39"/>
    <w:multiLevelType w:val="hybridMultilevel"/>
    <w:tmpl w:val="03BE007E"/>
    <w:lvl w:ilvl="0" w:tplc="2FD2EAAC">
      <w:start w:val="1"/>
      <w:numFmt w:val="bullet"/>
      <w:pStyle w:val="Odrazky"/>
      <w:lvlText w:val=""/>
      <w:lvlJc w:val="left"/>
      <w:pPr>
        <w:ind w:left="417" w:hanging="360"/>
      </w:pPr>
      <w:rPr>
        <w:rFonts w:ascii="Symbol" w:hAnsi="Symbol" w:hint="default"/>
        <w:sz w:val="24"/>
      </w:rPr>
    </w:lvl>
    <w:lvl w:ilvl="1" w:tplc="04050003" w:tentative="1">
      <w:start w:val="1"/>
      <w:numFmt w:val="bullet"/>
      <w:lvlText w:val="o"/>
      <w:lvlJc w:val="left"/>
      <w:pPr>
        <w:ind w:left="2149" w:hanging="360"/>
      </w:pPr>
      <w:rPr>
        <w:rFonts w:ascii="Courier New" w:hAnsi="Courier New" w:cs="Bookman Old Style"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Bookman Old Style"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Bookman Old Style"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3D3141AA"/>
    <w:multiLevelType w:val="hybridMultilevel"/>
    <w:tmpl w:val="BE98554C"/>
    <w:lvl w:ilvl="0" w:tplc="74A07CEC">
      <w:numFmt w:val="bullet"/>
      <w:lvlText w:val="-"/>
      <w:lvlJc w:val="left"/>
      <w:pPr>
        <w:tabs>
          <w:tab w:val="num" w:pos="1440"/>
        </w:tabs>
        <w:ind w:left="1440" w:hanging="360"/>
      </w:pPr>
      <w:rPr>
        <w:rFonts w:ascii="Frutiger CE" w:eastAsia="Times New Roman" w:hAnsi="Frutiger CE"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CC5900"/>
    <w:multiLevelType w:val="multilevel"/>
    <w:tmpl w:val="57A82A14"/>
    <w:lvl w:ilvl="0">
      <w:start w:val="1"/>
      <w:numFmt w:val="none"/>
      <w:pStyle w:val="Nadpis31"/>
      <w:lvlText w:val="3.1"/>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0EF588C"/>
    <w:multiLevelType w:val="hybridMultilevel"/>
    <w:tmpl w:val="63122E78"/>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5AA591E"/>
    <w:multiLevelType w:val="hybridMultilevel"/>
    <w:tmpl w:val="EBFA700E"/>
    <w:lvl w:ilvl="0" w:tplc="91304DF2">
      <w:start w:val="1"/>
      <w:numFmt w:val="upperLetter"/>
      <w:pStyle w:val="MPnadpis"/>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46D35C75"/>
    <w:multiLevelType w:val="hybridMultilevel"/>
    <w:tmpl w:val="954E6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6FC627B"/>
    <w:multiLevelType w:val="multilevel"/>
    <w:tmpl w:val="2E862D76"/>
    <w:styleLink w:val="Styl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C87B8E"/>
    <w:multiLevelType w:val="multilevel"/>
    <w:tmpl w:val="C9E2874C"/>
    <w:lvl w:ilvl="0">
      <w:start w:val="16"/>
      <w:numFmt w:val="upperLetter"/>
      <w:lvlText w:val="%1."/>
      <w:lvlJc w:val="left"/>
      <w:pPr>
        <w:tabs>
          <w:tab w:val="num" w:pos="284"/>
        </w:tabs>
        <w:ind w:left="0" w:firstLine="0"/>
      </w:pPr>
    </w:lvl>
    <w:lvl w:ilvl="1">
      <w:start w:val="1"/>
      <w:numFmt w:val="decimal"/>
      <w:pStyle w:val="MPPNadpis2"/>
      <w:lvlText w:val="%1.%2."/>
      <w:lvlJc w:val="left"/>
      <w:pPr>
        <w:tabs>
          <w:tab w:val="num" w:pos="425"/>
        </w:tabs>
        <w:ind w:left="0" w:firstLine="0"/>
      </w:pPr>
      <w:rPr>
        <w:sz w:val="36"/>
        <w:szCs w:val="36"/>
      </w:rPr>
    </w:lvl>
    <w:lvl w:ilvl="2">
      <w:start w:val="1"/>
      <w:numFmt w:val="decimal"/>
      <w:pStyle w:val="MPP2"/>
      <w:lvlText w:val="%1.%2.%3."/>
      <w:lvlJc w:val="left"/>
      <w:pPr>
        <w:tabs>
          <w:tab w:val="num" w:pos="2160"/>
        </w:tabs>
        <w:ind w:left="2160" w:hanging="720"/>
      </w:pPr>
    </w:lvl>
    <w:lvl w:ilvl="3">
      <w:start w:val="1"/>
      <w:numFmt w:val="decimal"/>
      <w:pStyle w:val="MPP3"/>
      <w:lvlText w:val="%1.%2.%3.%4."/>
      <w:lvlJc w:val="left"/>
      <w:pPr>
        <w:tabs>
          <w:tab w:val="num" w:pos="3240"/>
        </w:tabs>
        <w:ind w:left="3240" w:hanging="1080"/>
      </w:pPr>
    </w:lvl>
    <w:lvl w:ilvl="4">
      <w:start w:val="1"/>
      <w:numFmt w:val="decimal"/>
      <w:pStyle w:val="MPP4"/>
      <w:lvlText w:val="%1.%2.%3.%4.%5."/>
      <w:lvlJc w:val="left"/>
      <w:pPr>
        <w:tabs>
          <w:tab w:val="num" w:pos="3960"/>
        </w:tabs>
        <w:ind w:left="3960" w:hanging="1080"/>
      </w:pPr>
    </w:lvl>
    <w:lvl w:ilvl="5">
      <w:start w:val="1"/>
      <w:numFmt w:val="decimal"/>
      <w:pStyle w:val="MPP5"/>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4" w15:restartNumberingAfterBreak="0">
    <w:nsid w:val="4C4E23CE"/>
    <w:multiLevelType w:val="hybridMultilevel"/>
    <w:tmpl w:val="BA9C63D4"/>
    <w:lvl w:ilvl="0" w:tplc="0405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E585D03"/>
    <w:multiLevelType w:val="hybridMultilevel"/>
    <w:tmpl w:val="12AA40C4"/>
    <w:lvl w:ilvl="0" w:tplc="1250FD42">
      <w:start w:val="1"/>
      <w:numFmt w:val="decimal"/>
      <w:pStyle w:val="722Nco"/>
      <w:lvlText w:val="7.2.2.%1"/>
      <w:lvlJc w:val="left"/>
      <w:pPr>
        <w:ind w:left="720" w:hanging="36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1C584E"/>
    <w:multiLevelType w:val="multilevel"/>
    <w:tmpl w:val="B26E9C22"/>
    <w:lvl w:ilvl="0">
      <w:start w:val="1"/>
      <w:numFmt w:val="none"/>
      <w:pStyle w:val="Headline0proTP"/>
      <w:suff w:val="nothing"/>
      <w:lvlText w:val=""/>
      <w:lvlJc w:val="left"/>
      <w:pPr>
        <w:ind w:left="0" w:firstLine="0"/>
      </w:pPr>
      <w:rPr>
        <w:rFonts w:hint="default"/>
      </w:rPr>
    </w:lvl>
    <w:lvl w:ilvl="1">
      <w:start w:val="1"/>
      <w:numFmt w:val="decimal"/>
      <w:pStyle w:val="Headline1proTP"/>
      <w:suff w:val="space"/>
      <w:lvlText w:val="%2."/>
      <w:lvlJc w:val="left"/>
      <w:pPr>
        <w:ind w:left="0" w:firstLine="0"/>
      </w:pPr>
      <w:rPr>
        <w:rFonts w:ascii="Times New Roman" w:hAnsi="Times New Roman" w:hint="default"/>
        <w:b/>
        <w:i w:val="0"/>
        <w:sz w:val="32"/>
      </w:rPr>
    </w:lvl>
    <w:lvl w:ilvl="2">
      <w:start w:val="1"/>
      <w:numFmt w:val="decimal"/>
      <w:pStyle w:val="Headline2proTP"/>
      <w:suff w:val="space"/>
      <w:lvlText w:val="%2.%3"/>
      <w:lvlJc w:val="left"/>
      <w:pPr>
        <w:ind w:left="284"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2.%3.%4"/>
      <w:lvlJc w:val="left"/>
      <w:pPr>
        <w:ind w:left="0" w:firstLine="0"/>
      </w:pPr>
      <w:rPr>
        <w:rFonts w:ascii="Times New Roman" w:hAnsi="Times New Roman" w:hint="default"/>
        <w:b/>
        <w:i w:val="0"/>
        <w:sz w:val="28"/>
      </w:rPr>
    </w:lvl>
    <w:lvl w:ilvl="4">
      <w:start w:val="1"/>
      <w:numFmt w:val="decimal"/>
      <w:lvlText w:val="%5.1.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61D5E7C"/>
    <w:multiLevelType w:val="hybridMultilevel"/>
    <w:tmpl w:val="41781346"/>
    <w:lvl w:ilvl="0" w:tplc="D10A2DF0">
      <w:start w:val="8"/>
      <w:numFmt w:val="bullet"/>
      <w:pStyle w:val="MPtextodr"/>
      <w:lvlText w:val="-"/>
      <w:lvlJc w:val="left"/>
      <w:pPr>
        <w:ind w:left="786" w:hanging="360"/>
      </w:pPr>
      <w:rPr>
        <w:rFonts w:ascii="Arial" w:eastAsia="Times New Roman" w:hAnsi="Arial" w:cs="Bookman Old Style" w:hint="default"/>
      </w:rPr>
    </w:lvl>
    <w:lvl w:ilvl="1" w:tplc="04050003" w:tentative="1">
      <w:start w:val="1"/>
      <w:numFmt w:val="bullet"/>
      <w:lvlText w:val="o"/>
      <w:lvlJc w:val="left"/>
      <w:pPr>
        <w:ind w:left="1140" w:hanging="360"/>
      </w:pPr>
      <w:rPr>
        <w:rFonts w:ascii="Courier New" w:hAnsi="Courier New" w:cs="Bookman Old Style"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Bookman Old Style"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Bookman Old Style" w:hint="default"/>
      </w:rPr>
    </w:lvl>
    <w:lvl w:ilvl="8" w:tplc="04050005" w:tentative="1">
      <w:start w:val="1"/>
      <w:numFmt w:val="bullet"/>
      <w:lvlText w:val=""/>
      <w:lvlJc w:val="left"/>
      <w:pPr>
        <w:ind w:left="6180" w:hanging="360"/>
      </w:pPr>
      <w:rPr>
        <w:rFonts w:ascii="Wingdings" w:hAnsi="Wingdings" w:hint="default"/>
      </w:rPr>
    </w:lvl>
  </w:abstractNum>
  <w:abstractNum w:abstractNumId="38" w15:restartNumberingAfterBreak="0">
    <w:nsid w:val="59CF2458"/>
    <w:multiLevelType w:val="hybridMultilevel"/>
    <w:tmpl w:val="8A9AAE00"/>
    <w:lvl w:ilvl="0" w:tplc="0E3C6BF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AD44125"/>
    <w:multiLevelType w:val="hybridMultilevel"/>
    <w:tmpl w:val="B4AE17E4"/>
    <w:lvl w:ilvl="0" w:tplc="A4BA25A4">
      <w:numFmt w:val="bullet"/>
      <w:lvlText w:val="-"/>
      <w:lvlJc w:val="left"/>
      <w:pPr>
        <w:ind w:left="426" w:hanging="360"/>
      </w:pPr>
      <w:rPr>
        <w:rFonts w:ascii="Times New Roman" w:eastAsia="Times New Roman" w:hAnsi="Times New Roman" w:cs="Times New Roman" w:hint="default"/>
      </w:rPr>
    </w:lvl>
    <w:lvl w:ilvl="1" w:tplc="04050003">
      <w:start w:val="1"/>
      <w:numFmt w:val="bullet"/>
      <w:lvlText w:val="o"/>
      <w:lvlJc w:val="left"/>
      <w:pPr>
        <w:ind w:left="1146" w:hanging="360"/>
      </w:pPr>
      <w:rPr>
        <w:rFonts w:ascii="Courier New" w:hAnsi="Courier New" w:cs="Bookman Old Style" w:hint="default"/>
      </w:rPr>
    </w:lvl>
    <w:lvl w:ilvl="2" w:tplc="04050005">
      <w:start w:val="1"/>
      <w:numFmt w:val="bullet"/>
      <w:lvlText w:val=""/>
      <w:lvlJc w:val="left"/>
      <w:pPr>
        <w:ind w:left="1866" w:hanging="360"/>
      </w:pPr>
      <w:rPr>
        <w:rFonts w:ascii="Wingdings" w:hAnsi="Wingdings" w:hint="default"/>
      </w:rPr>
    </w:lvl>
    <w:lvl w:ilvl="3" w:tplc="04050001">
      <w:start w:val="1"/>
      <w:numFmt w:val="bullet"/>
      <w:lvlText w:val=""/>
      <w:lvlJc w:val="left"/>
      <w:pPr>
        <w:ind w:left="2586" w:hanging="360"/>
      </w:pPr>
      <w:rPr>
        <w:rFonts w:ascii="Symbol" w:hAnsi="Symbol" w:hint="default"/>
      </w:rPr>
    </w:lvl>
    <w:lvl w:ilvl="4" w:tplc="04050003">
      <w:start w:val="1"/>
      <w:numFmt w:val="bullet"/>
      <w:lvlText w:val="o"/>
      <w:lvlJc w:val="left"/>
      <w:pPr>
        <w:ind w:left="3306" w:hanging="360"/>
      </w:pPr>
      <w:rPr>
        <w:rFonts w:ascii="Courier New" w:hAnsi="Courier New" w:cs="Bookman Old Style" w:hint="default"/>
      </w:rPr>
    </w:lvl>
    <w:lvl w:ilvl="5" w:tplc="04050005">
      <w:start w:val="1"/>
      <w:numFmt w:val="bullet"/>
      <w:lvlText w:val=""/>
      <w:lvlJc w:val="left"/>
      <w:pPr>
        <w:ind w:left="4026" w:hanging="360"/>
      </w:pPr>
      <w:rPr>
        <w:rFonts w:ascii="Wingdings" w:hAnsi="Wingdings" w:hint="default"/>
      </w:rPr>
    </w:lvl>
    <w:lvl w:ilvl="6" w:tplc="04050001">
      <w:start w:val="1"/>
      <w:numFmt w:val="bullet"/>
      <w:lvlText w:val=""/>
      <w:lvlJc w:val="left"/>
      <w:pPr>
        <w:ind w:left="4746" w:hanging="360"/>
      </w:pPr>
      <w:rPr>
        <w:rFonts w:ascii="Symbol" w:hAnsi="Symbol" w:hint="default"/>
      </w:rPr>
    </w:lvl>
    <w:lvl w:ilvl="7" w:tplc="04050003">
      <w:start w:val="1"/>
      <w:numFmt w:val="bullet"/>
      <w:lvlText w:val="o"/>
      <w:lvlJc w:val="left"/>
      <w:pPr>
        <w:ind w:left="5466" w:hanging="360"/>
      </w:pPr>
      <w:rPr>
        <w:rFonts w:ascii="Courier New" w:hAnsi="Courier New" w:cs="Bookman Old Style" w:hint="default"/>
      </w:rPr>
    </w:lvl>
    <w:lvl w:ilvl="8" w:tplc="04050005">
      <w:start w:val="1"/>
      <w:numFmt w:val="bullet"/>
      <w:lvlText w:val=""/>
      <w:lvlJc w:val="left"/>
      <w:pPr>
        <w:ind w:left="6186" w:hanging="360"/>
      </w:pPr>
      <w:rPr>
        <w:rFonts w:ascii="Wingdings" w:hAnsi="Wingdings" w:hint="default"/>
      </w:rPr>
    </w:lvl>
  </w:abstractNum>
  <w:abstractNum w:abstractNumId="40" w15:restartNumberingAfterBreak="0">
    <w:nsid w:val="5E147F8C"/>
    <w:multiLevelType w:val="hybridMultilevel"/>
    <w:tmpl w:val="DBA60C74"/>
    <w:lvl w:ilvl="0" w:tplc="D14287A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06A0EB4"/>
    <w:multiLevelType w:val="hybridMultilevel"/>
    <w:tmpl w:val="6194F3BA"/>
    <w:lvl w:ilvl="0" w:tplc="726C14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Bookman Old Styl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Bookman Old Style"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Bookman Old Style"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11E002C"/>
    <w:multiLevelType w:val="multilevel"/>
    <w:tmpl w:val="C03C420A"/>
    <w:styleLink w:val="Sty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5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FC347F"/>
    <w:multiLevelType w:val="hybridMultilevel"/>
    <w:tmpl w:val="5C742652"/>
    <w:lvl w:ilvl="0" w:tplc="A2EE144C">
      <w:start w:val="1"/>
      <w:numFmt w:val="bullet"/>
      <w:lvlText w:val="-"/>
      <w:lvlJc w:val="left"/>
      <w:pPr>
        <w:ind w:left="720" w:hanging="360"/>
      </w:pPr>
      <w:rPr>
        <w:rFonts w:ascii="Times New Roman" w:hAnsi="Times New Roman" w:cs="Times New Roman" w:hint="default"/>
        <w:sz w:val="24"/>
        <w:szCs w:val="24"/>
      </w:rPr>
    </w:lvl>
    <w:lvl w:ilvl="1" w:tplc="04050003">
      <w:start w:val="1"/>
      <w:numFmt w:val="bullet"/>
      <w:lvlText w:val="o"/>
      <w:lvlJc w:val="left"/>
      <w:pPr>
        <w:ind w:left="1440" w:hanging="360"/>
      </w:pPr>
      <w:rPr>
        <w:rFonts w:ascii="Courier New" w:hAnsi="Courier New" w:cs="Bookman Old Style"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Bookman Old Style"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Bookman Old Style"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86C3B84"/>
    <w:multiLevelType w:val="hybridMultilevel"/>
    <w:tmpl w:val="822AE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88167A9"/>
    <w:multiLevelType w:val="multilevel"/>
    <w:tmpl w:val="4A3060AC"/>
    <w:lvl w:ilvl="0">
      <w:start w:val="1"/>
      <w:numFmt w:val="decimal"/>
      <w:pStyle w:val="61Nco"/>
      <w:lvlText w:val="6.1.%1"/>
      <w:lvlJc w:val="left"/>
      <w:pPr>
        <w:ind w:left="432" w:hanging="432"/>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6C902621"/>
    <w:multiLevelType w:val="multilevel"/>
    <w:tmpl w:val="C03C420A"/>
    <w:styleLink w:val="Sty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017337"/>
    <w:multiLevelType w:val="hybridMultilevel"/>
    <w:tmpl w:val="2C7A8A0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E6D6922"/>
    <w:multiLevelType w:val="hybridMultilevel"/>
    <w:tmpl w:val="E4369CEA"/>
    <w:lvl w:ilvl="0" w:tplc="D3C6CE26">
      <w:numFmt w:val="bullet"/>
      <w:pStyle w:val="MPtextsodrazkami0"/>
      <w:lvlText w:val="-"/>
      <w:lvlJc w:val="left"/>
      <w:pPr>
        <w:ind w:left="720" w:hanging="360"/>
      </w:pPr>
      <w:rPr>
        <w:rFonts w:ascii="Arial" w:eastAsia="Times New Roman" w:hAnsi="Arial" w:cs="Bookman Old Style" w:hint="default"/>
      </w:rPr>
    </w:lvl>
    <w:lvl w:ilvl="1" w:tplc="04050003">
      <w:start w:val="1"/>
      <w:numFmt w:val="bullet"/>
      <w:lvlText w:val="o"/>
      <w:lvlJc w:val="left"/>
      <w:pPr>
        <w:ind w:left="1440" w:hanging="360"/>
      </w:pPr>
      <w:rPr>
        <w:rFonts w:ascii="Courier New" w:hAnsi="Courier New" w:cs="Bookman Old Style"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Bookman Old Style"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Bookman Old Style"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F9C58DB"/>
    <w:multiLevelType w:val="hybridMultilevel"/>
    <w:tmpl w:val="E7F6756C"/>
    <w:lvl w:ilvl="0" w:tplc="B852D532">
      <w:start w:val="1"/>
      <w:numFmt w:val="decimal"/>
      <w:pStyle w:val="Odstavec-innosti"/>
      <w:lvlText w:val="%1."/>
      <w:lvlJc w:val="left"/>
      <w:pPr>
        <w:ind w:left="360" w:hanging="360"/>
      </w:pPr>
      <w:rPr>
        <w:rFonts w:hint="default"/>
        <w:b w:val="0"/>
        <w:i w:val="0"/>
      </w:rPr>
    </w:lvl>
    <w:lvl w:ilvl="1" w:tplc="04050003">
      <w:start w:val="1"/>
      <w:numFmt w:val="bullet"/>
      <w:lvlText w:val="o"/>
      <w:lvlJc w:val="left"/>
      <w:pPr>
        <w:ind w:left="1440" w:hanging="360"/>
      </w:pPr>
      <w:rPr>
        <w:rFonts w:ascii="Courier New" w:hAnsi="Courier New" w:cs="Bookman Old Style"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Bookman Old Style"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Bookman Old Style" w:hint="default"/>
      </w:rPr>
    </w:lvl>
    <w:lvl w:ilvl="8" w:tplc="04050005">
      <w:start w:val="1"/>
      <w:numFmt w:val="bullet"/>
      <w:lvlText w:val=""/>
      <w:lvlJc w:val="left"/>
      <w:pPr>
        <w:ind w:left="6480" w:hanging="360"/>
      </w:pPr>
      <w:rPr>
        <w:rFonts w:ascii="Wingdings" w:hAnsi="Wingdings" w:hint="default"/>
      </w:rPr>
    </w:lvl>
  </w:abstractNum>
  <w:abstractNum w:abstractNumId="51" w15:restartNumberingAfterBreak="0">
    <w:nsid w:val="7FB341E6"/>
    <w:multiLevelType w:val="hybridMultilevel"/>
    <w:tmpl w:val="929E4AE0"/>
    <w:lvl w:ilvl="0" w:tplc="AE126A1E">
      <w:start w:val="1"/>
      <w:numFmt w:val="bullet"/>
      <w:lvlText w:val=""/>
      <w:lvlJc w:val="left"/>
      <w:pPr>
        <w:tabs>
          <w:tab w:val="num" w:pos="708"/>
        </w:tabs>
        <w:ind w:left="878" w:hanging="170"/>
      </w:pPr>
      <w:rPr>
        <w:rFonts w:ascii="Symbol" w:hAnsi="Symbol" w:hint="default"/>
      </w:rPr>
    </w:lvl>
    <w:lvl w:ilvl="1" w:tplc="04090003" w:tentative="1">
      <w:start w:val="1"/>
      <w:numFmt w:val="bullet"/>
      <w:lvlText w:val="o"/>
      <w:lvlJc w:val="left"/>
      <w:pPr>
        <w:ind w:left="447" w:hanging="360"/>
      </w:pPr>
      <w:rPr>
        <w:rFonts w:ascii="Courier New" w:hAnsi="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hint="default"/>
      </w:rPr>
    </w:lvl>
    <w:lvl w:ilvl="8" w:tplc="04090005" w:tentative="1">
      <w:start w:val="1"/>
      <w:numFmt w:val="bullet"/>
      <w:lvlText w:val=""/>
      <w:lvlJc w:val="left"/>
      <w:pPr>
        <w:ind w:left="5487" w:hanging="360"/>
      </w:pPr>
      <w:rPr>
        <w:rFonts w:ascii="Wingdings" w:hAnsi="Wingdings" w:hint="default"/>
      </w:rPr>
    </w:lvl>
  </w:abstractNum>
  <w:num w:numId="1">
    <w:abstractNumId w:val="36"/>
  </w:num>
  <w:num w:numId="2">
    <w:abstractNumId w:val="25"/>
  </w:num>
  <w:num w:numId="3">
    <w:abstractNumId w:val="4"/>
  </w:num>
  <w:num w:numId="4">
    <w:abstractNumId w:val="9"/>
  </w:num>
  <w:num w:numId="5">
    <w:abstractNumId w:val="26"/>
  </w:num>
  <w:num w:numId="6">
    <w:abstractNumId w:val="47"/>
  </w:num>
  <w:num w:numId="7">
    <w:abstractNumId w:val="42"/>
  </w:num>
  <w:num w:numId="8">
    <w:abstractNumId w:val="21"/>
  </w:num>
  <w:num w:numId="9">
    <w:abstractNumId w:val="37"/>
  </w:num>
  <w:num w:numId="10">
    <w:abstractNumId w:val="6"/>
  </w:num>
  <w:num w:numId="11">
    <w:abstractNumId w:val="49"/>
  </w:num>
  <w:num w:numId="12">
    <w:abstractNumId w:val="1"/>
  </w:num>
  <w:num w:numId="13">
    <w:abstractNumId w:val="12"/>
  </w:num>
  <w:num w:numId="14">
    <w:abstractNumId w:val="0"/>
  </w:num>
  <w:num w:numId="15">
    <w:abstractNumId w:val="28"/>
  </w:num>
  <w:num w:numId="16">
    <w:abstractNumId w:val="14"/>
  </w:num>
  <w:num w:numId="17">
    <w:abstractNumId w:val="10"/>
    <w:lvlOverride w:ilvl="0">
      <w:startOverride w:val="1"/>
    </w:lvlOverride>
  </w:num>
  <w:num w:numId="18">
    <w:abstractNumId w:val="16"/>
  </w:num>
  <w:num w:numId="19">
    <w:abstractNumId w:val="50"/>
    <w:lvlOverride w:ilvl="0">
      <w:startOverride w:val="1"/>
    </w:lvlOverride>
  </w:num>
  <w:num w:numId="20">
    <w:abstractNumId w:val="23"/>
  </w:num>
  <w:num w:numId="21">
    <w:abstractNumId w:val="24"/>
    <w:lvlOverride w:ilvl="0">
      <w:startOverride w:val="1"/>
    </w:lvlOverride>
  </w:num>
  <w:num w:numId="22">
    <w:abstractNumId w:val="46"/>
  </w:num>
  <w:num w:numId="23">
    <w:abstractNumId w:val="3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5"/>
  </w:num>
  <w:num w:numId="29">
    <w:abstractNumId w:val="20"/>
  </w:num>
  <w:num w:numId="30">
    <w:abstractNumId w:val="3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41"/>
  </w:num>
  <w:num w:numId="32">
    <w:abstractNumId w:val="22"/>
  </w:num>
  <w:num w:numId="33">
    <w:abstractNumId w:val="43"/>
  </w:num>
  <w:num w:numId="34">
    <w:abstractNumId w:val="39"/>
  </w:num>
  <w:num w:numId="35">
    <w:abstractNumId w:val="48"/>
  </w:num>
  <w:num w:numId="36">
    <w:abstractNumId w:val="15"/>
  </w:num>
  <w:num w:numId="37">
    <w:abstractNumId w:val="32"/>
  </w:num>
  <w:num w:numId="38">
    <w:abstractNumId w:val="44"/>
  </w:num>
  <w:num w:numId="39">
    <w:abstractNumId w:val="8"/>
  </w:num>
  <w:num w:numId="40">
    <w:abstractNumId w:val="3"/>
  </w:num>
  <w:num w:numId="41">
    <w:abstractNumId w:val="27"/>
  </w:num>
  <w:num w:numId="42">
    <w:abstractNumId w:val="19"/>
  </w:num>
  <w:num w:numId="43">
    <w:abstractNumId w:val="32"/>
    <w:lvlOverride w:ilvl="1">
      <w:lvl w:ilvl="1">
        <w:start w:val="1"/>
        <w:numFmt w:val="decimal"/>
        <w:lvlText w:val="%1.%2."/>
        <w:lvlJc w:val="left"/>
        <w:pPr>
          <w:ind w:left="432" w:hanging="432"/>
        </w:pPr>
        <w:rPr>
          <w:b/>
          <w:sz w:val="26"/>
          <w:szCs w:val="26"/>
        </w:rPr>
      </w:lvl>
    </w:lvlOverride>
  </w:num>
  <w:num w:numId="44">
    <w:abstractNumId w:val="51"/>
  </w:num>
  <w:num w:numId="45">
    <w:abstractNumId w:val="11"/>
  </w:num>
  <w:num w:numId="46">
    <w:abstractNumId w:val="31"/>
  </w:num>
  <w:num w:numId="47">
    <w:abstractNumId w:val="18"/>
  </w:num>
  <w:num w:numId="48">
    <w:abstractNumId w:val="13"/>
  </w:num>
  <w:num w:numId="49">
    <w:abstractNumId w:val="17"/>
  </w:num>
  <w:num w:numId="50">
    <w:abstractNumId w:val="40"/>
  </w:num>
  <w:num w:numId="51">
    <w:abstractNumId w:val="34"/>
  </w:num>
  <w:num w:numId="52">
    <w:abstractNumId w:val="7"/>
  </w:num>
  <w:num w:numId="53">
    <w:abstractNumId w:val="29"/>
  </w:num>
  <w:num w:numId="54">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Formatting/>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98"/>
    <w:rsid w:val="00000022"/>
    <w:rsid w:val="000001B0"/>
    <w:rsid w:val="000003FB"/>
    <w:rsid w:val="00001311"/>
    <w:rsid w:val="00002036"/>
    <w:rsid w:val="00002FEC"/>
    <w:rsid w:val="000052D0"/>
    <w:rsid w:val="000054D4"/>
    <w:rsid w:val="000058A0"/>
    <w:rsid w:val="000059A3"/>
    <w:rsid w:val="00006C01"/>
    <w:rsid w:val="00006E55"/>
    <w:rsid w:val="00007BF5"/>
    <w:rsid w:val="000110C4"/>
    <w:rsid w:val="00011CC8"/>
    <w:rsid w:val="00012973"/>
    <w:rsid w:val="00013188"/>
    <w:rsid w:val="000140EB"/>
    <w:rsid w:val="00014171"/>
    <w:rsid w:val="0001531A"/>
    <w:rsid w:val="000157FD"/>
    <w:rsid w:val="0001625B"/>
    <w:rsid w:val="0001636F"/>
    <w:rsid w:val="00016878"/>
    <w:rsid w:val="00016E79"/>
    <w:rsid w:val="00020BE5"/>
    <w:rsid w:val="000241DA"/>
    <w:rsid w:val="000246E0"/>
    <w:rsid w:val="00026679"/>
    <w:rsid w:val="00026B78"/>
    <w:rsid w:val="00027904"/>
    <w:rsid w:val="00027D03"/>
    <w:rsid w:val="00031003"/>
    <w:rsid w:val="0003247D"/>
    <w:rsid w:val="00032EE3"/>
    <w:rsid w:val="00033298"/>
    <w:rsid w:val="00034086"/>
    <w:rsid w:val="00040E69"/>
    <w:rsid w:val="00040F0A"/>
    <w:rsid w:val="000410E4"/>
    <w:rsid w:val="00041AD2"/>
    <w:rsid w:val="0004221D"/>
    <w:rsid w:val="00043839"/>
    <w:rsid w:val="000439FC"/>
    <w:rsid w:val="00043E8D"/>
    <w:rsid w:val="00044084"/>
    <w:rsid w:val="0004457B"/>
    <w:rsid w:val="0004547C"/>
    <w:rsid w:val="0004553C"/>
    <w:rsid w:val="00045F13"/>
    <w:rsid w:val="00046D69"/>
    <w:rsid w:val="00046E65"/>
    <w:rsid w:val="00046F93"/>
    <w:rsid w:val="00047D60"/>
    <w:rsid w:val="0005119D"/>
    <w:rsid w:val="00053E63"/>
    <w:rsid w:val="0005416C"/>
    <w:rsid w:val="00054602"/>
    <w:rsid w:val="00054DD1"/>
    <w:rsid w:val="000576BB"/>
    <w:rsid w:val="000603CB"/>
    <w:rsid w:val="000613BA"/>
    <w:rsid w:val="00061D65"/>
    <w:rsid w:val="0006240C"/>
    <w:rsid w:val="00062642"/>
    <w:rsid w:val="00062A53"/>
    <w:rsid w:val="00062F27"/>
    <w:rsid w:val="0006331C"/>
    <w:rsid w:val="000649BF"/>
    <w:rsid w:val="00064B08"/>
    <w:rsid w:val="00067327"/>
    <w:rsid w:val="00067958"/>
    <w:rsid w:val="00071C9F"/>
    <w:rsid w:val="00072449"/>
    <w:rsid w:val="00074315"/>
    <w:rsid w:val="000743F0"/>
    <w:rsid w:val="00074EC7"/>
    <w:rsid w:val="00075369"/>
    <w:rsid w:val="00076FA5"/>
    <w:rsid w:val="00077B81"/>
    <w:rsid w:val="000800EB"/>
    <w:rsid w:val="00082411"/>
    <w:rsid w:val="000827C3"/>
    <w:rsid w:val="00082B6E"/>
    <w:rsid w:val="00083071"/>
    <w:rsid w:val="0008407D"/>
    <w:rsid w:val="000854D0"/>
    <w:rsid w:val="000865AB"/>
    <w:rsid w:val="00086648"/>
    <w:rsid w:val="000878D4"/>
    <w:rsid w:val="000900A3"/>
    <w:rsid w:val="00090110"/>
    <w:rsid w:val="000909D1"/>
    <w:rsid w:val="0009166B"/>
    <w:rsid w:val="0009286B"/>
    <w:rsid w:val="00092D66"/>
    <w:rsid w:val="00092E77"/>
    <w:rsid w:val="000930EA"/>
    <w:rsid w:val="000941FE"/>
    <w:rsid w:val="0009761C"/>
    <w:rsid w:val="00097940"/>
    <w:rsid w:val="000A065F"/>
    <w:rsid w:val="000A072B"/>
    <w:rsid w:val="000A096A"/>
    <w:rsid w:val="000A169E"/>
    <w:rsid w:val="000A3333"/>
    <w:rsid w:val="000A4F7C"/>
    <w:rsid w:val="000A5C56"/>
    <w:rsid w:val="000A61FC"/>
    <w:rsid w:val="000A66DF"/>
    <w:rsid w:val="000A6F08"/>
    <w:rsid w:val="000A7768"/>
    <w:rsid w:val="000A7CB1"/>
    <w:rsid w:val="000B057B"/>
    <w:rsid w:val="000B12C5"/>
    <w:rsid w:val="000B1323"/>
    <w:rsid w:val="000B1C36"/>
    <w:rsid w:val="000B2229"/>
    <w:rsid w:val="000B37D4"/>
    <w:rsid w:val="000B3B82"/>
    <w:rsid w:val="000B3C51"/>
    <w:rsid w:val="000B3FFA"/>
    <w:rsid w:val="000B5929"/>
    <w:rsid w:val="000B65B6"/>
    <w:rsid w:val="000B67D9"/>
    <w:rsid w:val="000B722E"/>
    <w:rsid w:val="000B7681"/>
    <w:rsid w:val="000C01C7"/>
    <w:rsid w:val="000C0766"/>
    <w:rsid w:val="000C10C7"/>
    <w:rsid w:val="000C160B"/>
    <w:rsid w:val="000C28A3"/>
    <w:rsid w:val="000C2906"/>
    <w:rsid w:val="000C2D7D"/>
    <w:rsid w:val="000C47D2"/>
    <w:rsid w:val="000C5129"/>
    <w:rsid w:val="000C5CCA"/>
    <w:rsid w:val="000C6207"/>
    <w:rsid w:val="000C6CA6"/>
    <w:rsid w:val="000C719A"/>
    <w:rsid w:val="000C7D4F"/>
    <w:rsid w:val="000C7F39"/>
    <w:rsid w:val="000D0049"/>
    <w:rsid w:val="000D02BD"/>
    <w:rsid w:val="000D1B7F"/>
    <w:rsid w:val="000D200B"/>
    <w:rsid w:val="000D247B"/>
    <w:rsid w:val="000D2EEA"/>
    <w:rsid w:val="000D3AA9"/>
    <w:rsid w:val="000D4239"/>
    <w:rsid w:val="000D54E0"/>
    <w:rsid w:val="000D5837"/>
    <w:rsid w:val="000D6105"/>
    <w:rsid w:val="000D6C61"/>
    <w:rsid w:val="000D6D5D"/>
    <w:rsid w:val="000D75D1"/>
    <w:rsid w:val="000D795A"/>
    <w:rsid w:val="000D7A66"/>
    <w:rsid w:val="000E17B9"/>
    <w:rsid w:val="000E1BD1"/>
    <w:rsid w:val="000E1F16"/>
    <w:rsid w:val="000E477E"/>
    <w:rsid w:val="000E5437"/>
    <w:rsid w:val="000E5EFB"/>
    <w:rsid w:val="000E5F09"/>
    <w:rsid w:val="000E71C9"/>
    <w:rsid w:val="000E7EAB"/>
    <w:rsid w:val="000F0197"/>
    <w:rsid w:val="000F0F61"/>
    <w:rsid w:val="000F179A"/>
    <w:rsid w:val="000F1899"/>
    <w:rsid w:val="000F1CDD"/>
    <w:rsid w:val="000F45B9"/>
    <w:rsid w:val="000F49BB"/>
    <w:rsid w:val="000F4CE8"/>
    <w:rsid w:val="000F51E0"/>
    <w:rsid w:val="000F58CF"/>
    <w:rsid w:val="000F5CAF"/>
    <w:rsid w:val="000F617D"/>
    <w:rsid w:val="000F6CA8"/>
    <w:rsid w:val="000F7AF9"/>
    <w:rsid w:val="00101D97"/>
    <w:rsid w:val="00101E96"/>
    <w:rsid w:val="00103C80"/>
    <w:rsid w:val="00104CE7"/>
    <w:rsid w:val="00104ED0"/>
    <w:rsid w:val="0010609F"/>
    <w:rsid w:val="00107A90"/>
    <w:rsid w:val="00107EFA"/>
    <w:rsid w:val="00107F32"/>
    <w:rsid w:val="00111D3D"/>
    <w:rsid w:val="00112851"/>
    <w:rsid w:val="0011286B"/>
    <w:rsid w:val="00113143"/>
    <w:rsid w:val="00113F0B"/>
    <w:rsid w:val="00113F86"/>
    <w:rsid w:val="00115CC3"/>
    <w:rsid w:val="00115E15"/>
    <w:rsid w:val="00115FDF"/>
    <w:rsid w:val="00116D4E"/>
    <w:rsid w:val="00117C9A"/>
    <w:rsid w:val="00120338"/>
    <w:rsid w:val="00120399"/>
    <w:rsid w:val="0012228B"/>
    <w:rsid w:val="001222F5"/>
    <w:rsid w:val="00123299"/>
    <w:rsid w:val="00124759"/>
    <w:rsid w:val="0012478D"/>
    <w:rsid w:val="00124C76"/>
    <w:rsid w:val="00125EFC"/>
    <w:rsid w:val="00125F85"/>
    <w:rsid w:val="001262E8"/>
    <w:rsid w:val="001265C1"/>
    <w:rsid w:val="00130612"/>
    <w:rsid w:val="00130EB6"/>
    <w:rsid w:val="00131563"/>
    <w:rsid w:val="00132C9A"/>
    <w:rsid w:val="00133164"/>
    <w:rsid w:val="00133C7A"/>
    <w:rsid w:val="00134F7A"/>
    <w:rsid w:val="0013512E"/>
    <w:rsid w:val="0013582C"/>
    <w:rsid w:val="00135EDE"/>
    <w:rsid w:val="0013642F"/>
    <w:rsid w:val="00137118"/>
    <w:rsid w:val="001373FD"/>
    <w:rsid w:val="00137D0B"/>
    <w:rsid w:val="00137E94"/>
    <w:rsid w:val="001418D1"/>
    <w:rsid w:val="00142893"/>
    <w:rsid w:val="00142BD7"/>
    <w:rsid w:val="00143EE4"/>
    <w:rsid w:val="001442D3"/>
    <w:rsid w:val="00145282"/>
    <w:rsid w:val="001456AC"/>
    <w:rsid w:val="00145D8E"/>
    <w:rsid w:val="001463C4"/>
    <w:rsid w:val="00146419"/>
    <w:rsid w:val="00146E3A"/>
    <w:rsid w:val="00147295"/>
    <w:rsid w:val="0014731E"/>
    <w:rsid w:val="00151C0D"/>
    <w:rsid w:val="0015283C"/>
    <w:rsid w:val="001529E6"/>
    <w:rsid w:val="00152C92"/>
    <w:rsid w:val="001544A5"/>
    <w:rsid w:val="00156D28"/>
    <w:rsid w:val="001573A5"/>
    <w:rsid w:val="00160F0E"/>
    <w:rsid w:val="001617B8"/>
    <w:rsid w:val="001630DE"/>
    <w:rsid w:val="001643E5"/>
    <w:rsid w:val="00164A5A"/>
    <w:rsid w:val="00165333"/>
    <w:rsid w:val="00166217"/>
    <w:rsid w:val="00166288"/>
    <w:rsid w:val="00166669"/>
    <w:rsid w:val="0016740B"/>
    <w:rsid w:val="001707D8"/>
    <w:rsid w:val="00171F60"/>
    <w:rsid w:val="0017207F"/>
    <w:rsid w:val="00172541"/>
    <w:rsid w:val="00172E96"/>
    <w:rsid w:val="00173760"/>
    <w:rsid w:val="00173BDE"/>
    <w:rsid w:val="001743D3"/>
    <w:rsid w:val="001744F0"/>
    <w:rsid w:val="00174ECA"/>
    <w:rsid w:val="00176182"/>
    <w:rsid w:val="001804A4"/>
    <w:rsid w:val="00180B85"/>
    <w:rsid w:val="0018169B"/>
    <w:rsid w:val="001829DC"/>
    <w:rsid w:val="0018449D"/>
    <w:rsid w:val="00185D59"/>
    <w:rsid w:val="00186586"/>
    <w:rsid w:val="00186CD5"/>
    <w:rsid w:val="00186DF3"/>
    <w:rsid w:val="00186E6B"/>
    <w:rsid w:val="00187996"/>
    <w:rsid w:val="00187A37"/>
    <w:rsid w:val="00190066"/>
    <w:rsid w:val="001903EF"/>
    <w:rsid w:val="00190732"/>
    <w:rsid w:val="00190A8F"/>
    <w:rsid w:val="001916D8"/>
    <w:rsid w:val="00192A51"/>
    <w:rsid w:val="0019304B"/>
    <w:rsid w:val="0019344C"/>
    <w:rsid w:val="0019393E"/>
    <w:rsid w:val="001939C2"/>
    <w:rsid w:val="00194266"/>
    <w:rsid w:val="0019441A"/>
    <w:rsid w:val="00194BCD"/>
    <w:rsid w:val="00194FEB"/>
    <w:rsid w:val="001969E9"/>
    <w:rsid w:val="001A0B3D"/>
    <w:rsid w:val="001A0BF0"/>
    <w:rsid w:val="001A0CE4"/>
    <w:rsid w:val="001A23A0"/>
    <w:rsid w:val="001A240A"/>
    <w:rsid w:val="001A2885"/>
    <w:rsid w:val="001A2EAC"/>
    <w:rsid w:val="001A368C"/>
    <w:rsid w:val="001A3DE9"/>
    <w:rsid w:val="001A47F7"/>
    <w:rsid w:val="001A4F38"/>
    <w:rsid w:val="001A5791"/>
    <w:rsid w:val="001A57B0"/>
    <w:rsid w:val="001A6590"/>
    <w:rsid w:val="001A72D8"/>
    <w:rsid w:val="001B0724"/>
    <w:rsid w:val="001B1318"/>
    <w:rsid w:val="001B2957"/>
    <w:rsid w:val="001B4773"/>
    <w:rsid w:val="001B4A23"/>
    <w:rsid w:val="001B7039"/>
    <w:rsid w:val="001C0AD5"/>
    <w:rsid w:val="001C0EC7"/>
    <w:rsid w:val="001C1B5D"/>
    <w:rsid w:val="001C1C37"/>
    <w:rsid w:val="001C1CF5"/>
    <w:rsid w:val="001C2206"/>
    <w:rsid w:val="001C32E6"/>
    <w:rsid w:val="001C3C68"/>
    <w:rsid w:val="001C6D44"/>
    <w:rsid w:val="001D019B"/>
    <w:rsid w:val="001D01A7"/>
    <w:rsid w:val="001D12D9"/>
    <w:rsid w:val="001D3675"/>
    <w:rsid w:val="001D3C8B"/>
    <w:rsid w:val="001D521C"/>
    <w:rsid w:val="001D58A8"/>
    <w:rsid w:val="001D5903"/>
    <w:rsid w:val="001D61A7"/>
    <w:rsid w:val="001D6608"/>
    <w:rsid w:val="001D6C4F"/>
    <w:rsid w:val="001E08DA"/>
    <w:rsid w:val="001E0EB5"/>
    <w:rsid w:val="001E1FCD"/>
    <w:rsid w:val="001E31C3"/>
    <w:rsid w:val="001E3634"/>
    <w:rsid w:val="001E37B1"/>
    <w:rsid w:val="001E3B5E"/>
    <w:rsid w:val="001E4B60"/>
    <w:rsid w:val="001E7533"/>
    <w:rsid w:val="001E7793"/>
    <w:rsid w:val="001F02A2"/>
    <w:rsid w:val="001F0B9D"/>
    <w:rsid w:val="001F0D39"/>
    <w:rsid w:val="001F1B7E"/>
    <w:rsid w:val="001F1EDF"/>
    <w:rsid w:val="001F1FF9"/>
    <w:rsid w:val="001F2C8B"/>
    <w:rsid w:val="001F3B66"/>
    <w:rsid w:val="001F7661"/>
    <w:rsid w:val="001F79A6"/>
    <w:rsid w:val="002014A4"/>
    <w:rsid w:val="0020196D"/>
    <w:rsid w:val="00202BB5"/>
    <w:rsid w:val="00204C11"/>
    <w:rsid w:val="00205165"/>
    <w:rsid w:val="0020532B"/>
    <w:rsid w:val="002066A9"/>
    <w:rsid w:val="00206810"/>
    <w:rsid w:val="002077B6"/>
    <w:rsid w:val="00207EDE"/>
    <w:rsid w:val="00210292"/>
    <w:rsid w:val="00211487"/>
    <w:rsid w:val="00211B2F"/>
    <w:rsid w:val="0021261A"/>
    <w:rsid w:val="002137FB"/>
    <w:rsid w:val="00214602"/>
    <w:rsid w:val="00214E31"/>
    <w:rsid w:val="00215086"/>
    <w:rsid w:val="00215CFB"/>
    <w:rsid w:val="00215D19"/>
    <w:rsid w:val="00220780"/>
    <w:rsid w:val="00221FE1"/>
    <w:rsid w:val="002234AA"/>
    <w:rsid w:val="00223F7D"/>
    <w:rsid w:val="002253FF"/>
    <w:rsid w:val="00225B6B"/>
    <w:rsid w:val="00226900"/>
    <w:rsid w:val="002276AC"/>
    <w:rsid w:val="00230085"/>
    <w:rsid w:val="002307F8"/>
    <w:rsid w:val="00231D62"/>
    <w:rsid w:val="00231DC2"/>
    <w:rsid w:val="00233197"/>
    <w:rsid w:val="002332D1"/>
    <w:rsid w:val="00233781"/>
    <w:rsid w:val="002346AC"/>
    <w:rsid w:val="00234774"/>
    <w:rsid w:val="002348D6"/>
    <w:rsid w:val="00235263"/>
    <w:rsid w:val="00235921"/>
    <w:rsid w:val="00236953"/>
    <w:rsid w:val="00237270"/>
    <w:rsid w:val="002407A3"/>
    <w:rsid w:val="0024421B"/>
    <w:rsid w:val="00244E99"/>
    <w:rsid w:val="00244FFC"/>
    <w:rsid w:val="00247F5C"/>
    <w:rsid w:val="0025010D"/>
    <w:rsid w:val="00251446"/>
    <w:rsid w:val="0025244E"/>
    <w:rsid w:val="00253369"/>
    <w:rsid w:val="00255884"/>
    <w:rsid w:val="0025692F"/>
    <w:rsid w:val="00256DD5"/>
    <w:rsid w:val="00257B63"/>
    <w:rsid w:val="00257C39"/>
    <w:rsid w:val="00262C25"/>
    <w:rsid w:val="0026501E"/>
    <w:rsid w:val="00265314"/>
    <w:rsid w:val="00267173"/>
    <w:rsid w:val="00267B25"/>
    <w:rsid w:val="00267D7C"/>
    <w:rsid w:val="002703B4"/>
    <w:rsid w:val="0027043C"/>
    <w:rsid w:val="00271B6C"/>
    <w:rsid w:val="00271BCE"/>
    <w:rsid w:val="00272B41"/>
    <w:rsid w:val="00274E16"/>
    <w:rsid w:val="002756B9"/>
    <w:rsid w:val="00275B20"/>
    <w:rsid w:val="002800C0"/>
    <w:rsid w:val="0028039F"/>
    <w:rsid w:val="002804A5"/>
    <w:rsid w:val="002805E9"/>
    <w:rsid w:val="002807F4"/>
    <w:rsid w:val="002808E0"/>
    <w:rsid w:val="00280C66"/>
    <w:rsid w:val="00280D90"/>
    <w:rsid w:val="002810F1"/>
    <w:rsid w:val="002817EF"/>
    <w:rsid w:val="0028183E"/>
    <w:rsid w:val="00282688"/>
    <w:rsid w:val="00283157"/>
    <w:rsid w:val="002839E3"/>
    <w:rsid w:val="00283B79"/>
    <w:rsid w:val="00284B84"/>
    <w:rsid w:val="002871A6"/>
    <w:rsid w:val="002875CF"/>
    <w:rsid w:val="00287A6E"/>
    <w:rsid w:val="00287B4F"/>
    <w:rsid w:val="0029091F"/>
    <w:rsid w:val="00290AB9"/>
    <w:rsid w:val="00290B04"/>
    <w:rsid w:val="00290EFE"/>
    <w:rsid w:val="00291FB0"/>
    <w:rsid w:val="0029210D"/>
    <w:rsid w:val="0029254B"/>
    <w:rsid w:val="00292BE5"/>
    <w:rsid w:val="00295DCB"/>
    <w:rsid w:val="002965B9"/>
    <w:rsid w:val="00296E4C"/>
    <w:rsid w:val="002A1761"/>
    <w:rsid w:val="002A178D"/>
    <w:rsid w:val="002A1B17"/>
    <w:rsid w:val="002A2458"/>
    <w:rsid w:val="002A38D2"/>
    <w:rsid w:val="002A4616"/>
    <w:rsid w:val="002A6F0B"/>
    <w:rsid w:val="002A7658"/>
    <w:rsid w:val="002A7ECD"/>
    <w:rsid w:val="002B0C84"/>
    <w:rsid w:val="002B0CF9"/>
    <w:rsid w:val="002B0F63"/>
    <w:rsid w:val="002B1382"/>
    <w:rsid w:val="002B2342"/>
    <w:rsid w:val="002B2C51"/>
    <w:rsid w:val="002B3363"/>
    <w:rsid w:val="002B3851"/>
    <w:rsid w:val="002B3E3C"/>
    <w:rsid w:val="002B4259"/>
    <w:rsid w:val="002B4B27"/>
    <w:rsid w:val="002B4C57"/>
    <w:rsid w:val="002B52B4"/>
    <w:rsid w:val="002B586E"/>
    <w:rsid w:val="002B5A7A"/>
    <w:rsid w:val="002B60ED"/>
    <w:rsid w:val="002B62A7"/>
    <w:rsid w:val="002B6EDF"/>
    <w:rsid w:val="002C029A"/>
    <w:rsid w:val="002C14C2"/>
    <w:rsid w:val="002C151B"/>
    <w:rsid w:val="002C1F4F"/>
    <w:rsid w:val="002C1F54"/>
    <w:rsid w:val="002C2178"/>
    <w:rsid w:val="002C245C"/>
    <w:rsid w:val="002C250C"/>
    <w:rsid w:val="002C25DC"/>
    <w:rsid w:val="002C34E6"/>
    <w:rsid w:val="002C4E1E"/>
    <w:rsid w:val="002C677E"/>
    <w:rsid w:val="002C7641"/>
    <w:rsid w:val="002C7A38"/>
    <w:rsid w:val="002C7F8F"/>
    <w:rsid w:val="002D0A55"/>
    <w:rsid w:val="002D2042"/>
    <w:rsid w:val="002D3312"/>
    <w:rsid w:val="002D3DCF"/>
    <w:rsid w:val="002D3DEB"/>
    <w:rsid w:val="002D3E02"/>
    <w:rsid w:val="002D5565"/>
    <w:rsid w:val="002D5938"/>
    <w:rsid w:val="002D7659"/>
    <w:rsid w:val="002D781C"/>
    <w:rsid w:val="002E03B1"/>
    <w:rsid w:val="002E09E6"/>
    <w:rsid w:val="002E16FD"/>
    <w:rsid w:val="002E3BA2"/>
    <w:rsid w:val="002E466D"/>
    <w:rsid w:val="002E4E25"/>
    <w:rsid w:val="002E53C2"/>
    <w:rsid w:val="002E5652"/>
    <w:rsid w:val="002E5B5B"/>
    <w:rsid w:val="002E5C26"/>
    <w:rsid w:val="002E7A5F"/>
    <w:rsid w:val="002F0674"/>
    <w:rsid w:val="002F0DD2"/>
    <w:rsid w:val="002F18E3"/>
    <w:rsid w:val="002F3B71"/>
    <w:rsid w:val="002F3CA7"/>
    <w:rsid w:val="002F3ECD"/>
    <w:rsid w:val="002F3F08"/>
    <w:rsid w:val="002F440D"/>
    <w:rsid w:val="002F48AB"/>
    <w:rsid w:val="002F4E21"/>
    <w:rsid w:val="002F5AE6"/>
    <w:rsid w:val="002F6437"/>
    <w:rsid w:val="002F6683"/>
    <w:rsid w:val="002F67F5"/>
    <w:rsid w:val="002F7DAC"/>
    <w:rsid w:val="002F7E5E"/>
    <w:rsid w:val="00300EE7"/>
    <w:rsid w:val="003016B5"/>
    <w:rsid w:val="00301B7C"/>
    <w:rsid w:val="00302EAF"/>
    <w:rsid w:val="00305CB6"/>
    <w:rsid w:val="00305E38"/>
    <w:rsid w:val="00307003"/>
    <w:rsid w:val="00307305"/>
    <w:rsid w:val="00310C07"/>
    <w:rsid w:val="00310DBE"/>
    <w:rsid w:val="00313926"/>
    <w:rsid w:val="00313C04"/>
    <w:rsid w:val="00314B70"/>
    <w:rsid w:val="00314DAE"/>
    <w:rsid w:val="00315398"/>
    <w:rsid w:val="00316FBE"/>
    <w:rsid w:val="003215C8"/>
    <w:rsid w:val="00321B88"/>
    <w:rsid w:val="003255D7"/>
    <w:rsid w:val="0032687F"/>
    <w:rsid w:val="00332407"/>
    <w:rsid w:val="00332BCC"/>
    <w:rsid w:val="00332D64"/>
    <w:rsid w:val="00333ABB"/>
    <w:rsid w:val="003340CB"/>
    <w:rsid w:val="00334A76"/>
    <w:rsid w:val="00334F4D"/>
    <w:rsid w:val="003357E6"/>
    <w:rsid w:val="00335F04"/>
    <w:rsid w:val="00336195"/>
    <w:rsid w:val="0033795B"/>
    <w:rsid w:val="00343BF4"/>
    <w:rsid w:val="00343D7A"/>
    <w:rsid w:val="00343E30"/>
    <w:rsid w:val="00344361"/>
    <w:rsid w:val="00344685"/>
    <w:rsid w:val="003447A3"/>
    <w:rsid w:val="003449F8"/>
    <w:rsid w:val="00344B51"/>
    <w:rsid w:val="00344FFB"/>
    <w:rsid w:val="003452A2"/>
    <w:rsid w:val="00345F08"/>
    <w:rsid w:val="00346599"/>
    <w:rsid w:val="00347C69"/>
    <w:rsid w:val="00347FAE"/>
    <w:rsid w:val="0035025C"/>
    <w:rsid w:val="00350385"/>
    <w:rsid w:val="00351447"/>
    <w:rsid w:val="00351843"/>
    <w:rsid w:val="00351DE7"/>
    <w:rsid w:val="003525AD"/>
    <w:rsid w:val="00352FFF"/>
    <w:rsid w:val="00353056"/>
    <w:rsid w:val="0035387E"/>
    <w:rsid w:val="00353F77"/>
    <w:rsid w:val="00356593"/>
    <w:rsid w:val="00356D32"/>
    <w:rsid w:val="00357353"/>
    <w:rsid w:val="00357685"/>
    <w:rsid w:val="00360657"/>
    <w:rsid w:val="00361589"/>
    <w:rsid w:val="003625FC"/>
    <w:rsid w:val="00362B78"/>
    <w:rsid w:val="003632B9"/>
    <w:rsid w:val="00364504"/>
    <w:rsid w:val="00364C0B"/>
    <w:rsid w:val="00365839"/>
    <w:rsid w:val="00366B3D"/>
    <w:rsid w:val="00366BC9"/>
    <w:rsid w:val="00366E05"/>
    <w:rsid w:val="0037016F"/>
    <w:rsid w:val="00370E78"/>
    <w:rsid w:val="00372365"/>
    <w:rsid w:val="003728BB"/>
    <w:rsid w:val="00372A56"/>
    <w:rsid w:val="00373183"/>
    <w:rsid w:val="003744C3"/>
    <w:rsid w:val="003765E5"/>
    <w:rsid w:val="00376B1C"/>
    <w:rsid w:val="0037701D"/>
    <w:rsid w:val="00377EBA"/>
    <w:rsid w:val="00381BE4"/>
    <w:rsid w:val="0038378F"/>
    <w:rsid w:val="003838B7"/>
    <w:rsid w:val="00384727"/>
    <w:rsid w:val="0038494E"/>
    <w:rsid w:val="00385C73"/>
    <w:rsid w:val="00386704"/>
    <w:rsid w:val="003878BD"/>
    <w:rsid w:val="00391222"/>
    <w:rsid w:val="00391CCA"/>
    <w:rsid w:val="00392EA2"/>
    <w:rsid w:val="003930AE"/>
    <w:rsid w:val="00393D99"/>
    <w:rsid w:val="00394165"/>
    <w:rsid w:val="003945F9"/>
    <w:rsid w:val="00394D5B"/>
    <w:rsid w:val="00396E0A"/>
    <w:rsid w:val="003978CB"/>
    <w:rsid w:val="003A0B86"/>
    <w:rsid w:val="003A0E2F"/>
    <w:rsid w:val="003A0EBC"/>
    <w:rsid w:val="003A15E0"/>
    <w:rsid w:val="003A322F"/>
    <w:rsid w:val="003A36FE"/>
    <w:rsid w:val="003A3CDB"/>
    <w:rsid w:val="003A4F30"/>
    <w:rsid w:val="003A5473"/>
    <w:rsid w:val="003A573D"/>
    <w:rsid w:val="003A59E2"/>
    <w:rsid w:val="003A784F"/>
    <w:rsid w:val="003B1101"/>
    <w:rsid w:val="003B1BA4"/>
    <w:rsid w:val="003B3012"/>
    <w:rsid w:val="003B38BF"/>
    <w:rsid w:val="003B4A31"/>
    <w:rsid w:val="003B5063"/>
    <w:rsid w:val="003B52AF"/>
    <w:rsid w:val="003B681E"/>
    <w:rsid w:val="003B68D4"/>
    <w:rsid w:val="003B6A2C"/>
    <w:rsid w:val="003B763E"/>
    <w:rsid w:val="003C03D9"/>
    <w:rsid w:val="003C19E2"/>
    <w:rsid w:val="003C1D23"/>
    <w:rsid w:val="003C2AB4"/>
    <w:rsid w:val="003C34C0"/>
    <w:rsid w:val="003D1022"/>
    <w:rsid w:val="003D1691"/>
    <w:rsid w:val="003D19A4"/>
    <w:rsid w:val="003D2C11"/>
    <w:rsid w:val="003D4884"/>
    <w:rsid w:val="003D54A3"/>
    <w:rsid w:val="003D7537"/>
    <w:rsid w:val="003E127E"/>
    <w:rsid w:val="003E146F"/>
    <w:rsid w:val="003E14B8"/>
    <w:rsid w:val="003E2172"/>
    <w:rsid w:val="003E2FEA"/>
    <w:rsid w:val="003E3F4E"/>
    <w:rsid w:val="003E4CBF"/>
    <w:rsid w:val="003E670A"/>
    <w:rsid w:val="003E6C86"/>
    <w:rsid w:val="003E7319"/>
    <w:rsid w:val="003F025F"/>
    <w:rsid w:val="003F03C1"/>
    <w:rsid w:val="003F06C0"/>
    <w:rsid w:val="003F2338"/>
    <w:rsid w:val="003F23FF"/>
    <w:rsid w:val="003F31B5"/>
    <w:rsid w:val="003F3B60"/>
    <w:rsid w:val="003F4312"/>
    <w:rsid w:val="003F484A"/>
    <w:rsid w:val="003F4D0A"/>
    <w:rsid w:val="003F7C49"/>
    <w:rsid w:val="00401D15"/>
    <w:rsid w:val="0040383E"/>
    <w:rsid w:val="00404F64"/>
    <w:rsid w:val="00406545"/>
    <w:rsid w:val="004065B6"/>
    <w:rsid w:val="00406B6C"/>
    <w:rsid w:val="004113C5"/>
    <w:rsid w:val="00411D58"/>
    <w:rsid w:val="00412387"/>
    <w:rsid w:val="0041302D"/>
    <w:rsid w:val="00413244"/>
    <w:rsid w:val="00413733"/>
    <w:rsid w:val="00414B23"/>
    <w:rsid w:val="00416D5A"/>
    <w:rsid w:val="00422206"/>
    <w:rsid w:val="004244E1"/>
    <w:rsid w:val="00425231"/>
    <w:rsid w:val="00425BCE"/>
    <w:rsid w:val="00425E82"/>
    <w:rsid w:val="004261BD"/>
    <w:rsid w:val="004272B5"/>
    <w:rsid w:val="004277FD"/>
    <w:rsid w:val="00430D57"/>
    <w:rsid w:val="004310CA"/>
    <w:rsid w:val="00431687"/>
    <w:rsid w:val="0043194A"/>
    <w:rsid w:val="00432573"/>
    <w:rsid w:val="00433469"/>
    <w:rsid w:val="0043435C"/>
    <w:rsid w:val="00434B18"/>
    <w:rsid w:val="00435855"/>
    <w:rsid w:val="00435BBA"/>
    <w:rsid w:val="00440748"/>
    <w:rsid w:val="00440A16"/>
    <w:rsid w:val="0044247D"/>
    <w:rsid w:val="00442DA0"/>
    <w:rsid w:val="00442FFD"/>
    <w:rsid w:val="00445452"/>
    <w:rsid w:val="00445CB5"/>
    <w:rsid w:val="004470F8"/>
    <w:rsid w:val="00447B81"/>
    <w:rsid w:val="0045037E"/>
    <w:rsid w:val="00450582"/>
    <w:rsid w:val="00450A0C"/>
    <w:rsid w:val="00451833"/>
    <w:rsid w:val="00451A35"/>
    <w:rsid w:val="00452193"/>
    <w:rsid w:val="00452BE8"/>
    <w:rsid w:val="00453A4E"/>
    <w:rsid w:val="00454922"/>
    <w:rsid w:val="00454DDA"/>
    <w:rsid w:val="004553DD"/>
    <w:rsid w:val="00455A56"/>
    <w:rsid w:val="00455D5F"/>
    <w:rsid w:val="00456813"/>
    <w:rsid w:val="00456E5A"/>
    <w:rsid w:val="0046000A"/>
    <w:rsid w:val="00460D0D"/>
    <w:rsid w:val="00461DCF"/>
    <w:rsid w:val="00463EFA"/>
    <w:rsid w:val="004640E0"/>
    <w:rsid w:val="004649A1"/>
    <w:rsid w:val="00464F22"/>
    <w:rsid w:val="00465ABD"/>
    <w:rsid w:val="0046604B"/>
    <w:rsid w:val="00466239"/>
    <w:rsid w:val="004670BF"/>
    <w:rsid w:val="00467618"/>
    <w:rsid w:val="00467821"/>
    <w:rsid w:val="004725E4"/>
    <w:rsid w:val="00472A17"/>
    <w:rsid w:val="00473B33"/>
    <w:rsid w:val="00473C65"/>
    <w:rsid w:val="00473E31"/>
    <w:rsid w:val="004749DA"/>
    <w:rsid w:val="00474C92"/>
    <w:rsid w:val="00474DC9"/>
    <w:rsid w:val="00475C35"/>
    <w:rsid w:val="00476A37"/>
    <w:rsid w:val="00476D27"/>
    <w:rsid w:val="004777B1"/>
    <w:rsid w:val="004803E6"/>
    <w:rsid w:val="00481523"/>
    <w:rsid w:val="004820BA"/>
    <w:rsid w:val="00482D5B"/>
    <w:rsid w:val="00483867"/>
    <w:rsid w:val="004854C8"/>
    <w:rsid w:val="00487353"/>
    <w:rsid w:val="00487A97"/>
    <w:rsid w:val="00487CBB"/>
    <w:rsid w:val="00490CE8"/>
    <w:rsid w:val="00490D2D"/>
    <w:rsid w:val="00491723"/>
    <w:rsid w:val="00492108"/>
    <w:rsid w:val="004924DE"/>
    <w:rsid w:val="00492B54"/>
    <w:rsid w:val="00495A08"/>
    <w:rsid w:val="004960A6"/>
    <w:rsid w:val="00496259"/>
    <w:rsid w:val="0049641C"/>
    <w:rsid w:val="00496DB1"/>
    <w:rsid w:val="00496DF8"/>
    <w:rsid w:val="0049784C"/>
    <w:rsid w:val="004A1241"/>
    <w:rsid w:val="004A1A6F"/>
    <w:rsid w:val="004A2895"/>
    <w:rsid w:val="004A29C7"/>
    <w:rsid w:val="004A3887"/>
    <w:rsid w:val="004A442D"/>
    <w:rsid w:val="004A4F99"/>
    <w:rsid w:val="004A6044"/>
    <w:rsid w:val="004A6410"/>
    <w:rsid w:val="004A6F33"/>
    <w:rsid w:val="004A7BEB"/>
    <w:rsid w:val="004B0B17"/>
    <w:rsid w:val="004B62B1"/>
    <w:rsid w:val="004B6431"/>
    <w:rsid w:val="004B6A12"/>
    <w:rsid w:val="004B7F94"/>
    <w:rsid w:val="004C14E5"/>
    <w:rsid w:val="004C1B3E"/>
    <w:rsid w:val="004C1C4A"/>
    <w:rsid w:val="004C2170"/>
    <w:rsid w:val="004C4B34"/>
    <w:rsid w:val="004C5937"/>
    <w:rsid w:val="004C6D4E"/>
    <w:rsid w:val="004D1265"/>
    <w:rsid w:val="004D1659"/>
    <w:rsid w:val="004D167F"/>
    <w:rsid w:val="004D1FF8"/>
    <w:rsid w:val="004D280C"/>
    <w:rsid w:val="004D38A5"/>
    <w:rsid w:val="004D38D7"/>
    <w:rsid w:val="004D3B0A"/>
    <w:rsid w:val="004D3B5C"/>
    <w:rsid w:val="004D4635"/>
    <w:rsid w:val="004D560B"/>
    <w:rsid w:val="004E101F"/>
    <w:rsid w:val="004E26CC"/>
    <w:rsid w:val="004E3431"/>
    <w:rsid w:val="004E3981"/>
    <w:rsid w:val="004E4431"/>
    <w:rsid w:val="004E572F"/>
    <w:rsid w:val="004E7055"/>
    <w:rsid w:val="004E7854"/>
    <w:rsid w:val="004F02F3"/>
    <w:rsid w:val="004F0E74"/>
    <w:rsid w:val="004F16BB"/>
    <w:rsid w:val="004F2FB0"/>
    <w:rsid w:val="004F3939"/>
    <w:rsid w:val="004F4B07"/>
    <w:rsid w:val="004F4ED9"/>
    <w:rsid w:val="004F535A"/>
    <w:rsid w:val="004F56F7"/>
    <w:rsid w:val="004F59E9"/>
    <w:rsid w:val="004F5CEB"/>
    <w:rsid w:val="004F64DB"/>
    <w:rsid w:val="004F67D8"/>
    <w:rsid w:val="004F6B03"/>
    <w:rsid w:val="004F6D96"/>
    <w:rsid w:val="0050045B"/>
    <w:rsid w:val="00501714"/>
    <w:rsid w:val="00501BCE"/>
    <w:rsid w:val="0050283E"/>
    <w:rsid w:val="00502F1F"/>
    <w:rsid w:val="00504535"/>
    <w:rsid w:val="005060CC"/>
    <w:rsid w:val="005063A7"/>
    <w:rsid w:val="00506749"/>
    <w:rsid w:val="00506D75"/>
    <w:rsid w:val="005078C3"/>
    <w:rsid w:val="00507ADB"/>
    <w:rsid w:val="00507FB5"/>
    <w:rsid w:val="00511CB5"/>
    <w:rsid w:val="005124EB"/>
    <w:rsid w:val="005137C9"/>
    <w:rsid w:val="005138CB"/>
    <w:rsid w:val="00516AD2"/>
    <w:rsid w:val="005179B9"/>
    <w:rsid w:val="00520059"/>
    <w:rsid w:val="005203BC"/>
    <w:rsid w:val="00521592"/>
    <w:rsid w:val="005222BE"/>
    <w:rsid w:val="00524021"/>
    <w:rsid w:val="005246CC"/>
    <w:rsid w:val="00525182"/>
    <w:rsid w:val="00525645"/>
    <w:rsid w:val="00525E32"/>
    <w:rsid w:val="0052637D"/>
    <w:rsid w:val="00527E43"/>
    <w:rsid w:val="00530104"/>
    <w:rsid w:val="0053016D"/>
    <w:rsid w:val="005333AD"/>
    <w:rsid w:val="0053371E"/>
    <w:rsid w:val="00533C1C"/>
    <w:rsid w:val="00533CF4"/>
    <w:rsid w:val="00536820"/>
    <w:rsid w:val="005402BA"/>
    <w:rsid w:val="00541145"/>
    <w:rsid w:val="005419DA"/>
    <w:rsid w:val="00541E4A"/>
    <w:rsid w:val="005425B9"/>
    <w:rsid w:val="0054281E"/>
    <w:rsid w:val="00542AB1"/>
    <w:rsid w:val="0054439A"/>
    <w:rsid w:val="0054470C"/>
    <w:rsid w:val="00545C2B"/>
    <w:rsid w:val="00547069"/>
    <w:rsid w:val="00551F21"/>
    <w:rsid w:val="00553490"/>
    <w:rsid w:val="00553758"/>
    <w:rsid w:val="00554099"/>
    <w:rsid w:val="0055494E"/>
    <w:rsid w:val="00554BD0"/>
    <w:rsid w:val="0055529B"/>
    <w:rsid w:val="00555EF2"/>
    <w:rsid w:val="00556196"/>
    <w:rsid w:val="005605B9"/>
    <w:rsid w:val="005627FB"/>
    <w:rsid w:val="00563A24"/>
    <w:rsid w:val="00563B00"/>
    <w:rsid w:val="00566493"/>
    <w:rsid w:val="00567A96"/>
    <w:rsid w:val="00567E5F"/>
    <w:rsid w:val="00567F92"/>
    <w:rsid w:val="00567FB3"/>
    <w:rsid w:val="00570FE3"/>
    <w:rsid w:val="005714B8"/>
    <w:rsid w:val="0057286B"/>
    <w:rsid w:val="00573895"/>
    <w:rsid w:val="0057414F"/>
    <w:rsid w:val="00574367"/>
    <w:rsid w:val="0057454B"/>
    <w:rsid w:val="0057511C"/>
    <w:rsid w:val="0057527E"/>
    <w:rsid w:val="00576D50"/>
    <w:rsid w:val="00576DCF"/>
    <w:rsid w:val="00577F95"/>
    <w:rsid w:val="0058029A"/>
    <w:rsid w:val="0058139E"/>
    <w:rsid w:val="005820C4"/>
    <w:rsid w:val="0058215B"/>
    <w:rsid w:val="00582305"/>
    <w:rsid w:val="00582D3D"/>
    <w:rsid w:val="0058364F"/>
    <w:rsid w:val="005838D5"/>
    <w:rsid w:val="00583C10"/>
    <w:rsid w:val="00584697"/>
    <w:rsid w:val="00584B54"/>
    <w:rsid w:val="00585986"/>
    <w:rsid w:val="00585C0A"/>
    <w:rsid w:val="00587FC3"/>
    <w:rsid w:val="005901F8"/>
    <w:rsid w:val="00590913"/>
    <w:rsid w:val="00590DB8"/>
    <w:rsid w:val="00591561"/>
    <w:rsid w:val="005917AE"/>
    <w:rsid w:val="00594070"/>
    <w:rsid w:val="00595E95"/>
    <w:rsid w:val="005963DD"/>
    <w:rsid w:val="005A1BAC"/>
    <w:rsid w:val="005A21F7"/>
    <w:rsid w:val="005A23A6"/>
    <w:rsid w:val="005A2607"/>
    <w:rsid w:val="005A399B"/>
    <w:rsid w:val="005A39BD"/>
    <w:rsid w:val="005A4112"/>
    <w:rsid w:val="005A47C8"/>
    <w:rsid w:val="005A50CE"/>
    <w:rsid w:val="005A694C"/>
    <w:rsid w:val="005A72E0"/>
    <w:rsid w:val="005A732E"/>
    <w:rsid w:val="005A745E"/>
    <w:rsid w:val="005B0FCB"/>
    <w:rsid w:val="005B1D78"/>
    <w:rsid w:val="005B2623"/>
    <w:rsid w:val="005B2CEB"/>
    <w:rsid w:val="005B3C57"/>
    <w:rsid w:val="005B4C10"/>
    <w:rsid w:val="005B4EB2"/>
    <w:rsid w:val="005B523A"/>
    <w:rsid w:val="005B7A6C"/>
    <w:rsid w:val="005C08F2"/>
    <w:rsid w:val="005C0C94"/>
    <w:rsid w:val="005C30CF"/>
    <w:rsid w:val="005C30D8"/>
    <w:rsid w:val="005C5616"/>
    <w:rsid w:val="005C611D"/>
    <w:rsid w:val="005C661D"/>
    <w:rsid w:val="005D0C05"/>
    <w:rsid w:val="005D1256"/>
    <w:rsid w:val="005D39BF"/>
    <w:rsid w:val="005D3DE5"/>
    <w:rsid w:val="005D4711"/>
    <w:rsid w:val="005D52C8"/>
    <w:rsid w:val="005D5AAE"/>
    <w:rsid w:val="005D5E8F"/>
    <w:rsid w:val="005D63EC"/>
    <w:rsid w:val="005D6DAC"/>
    <w:rsid w:val="005E195E"/>
    <w:rsid w:val="005E2B50"/>
    <w:rsid w:val="005E3480"/>
    <w:rsid w:val="005E4021"/>
    <w:rsid w:val="005E4E7E"/>
    <w:rsid w:val="005E61D8"/>
    <w:rsid w:val="005E737C"/>
    <w:rsid w:val="005F0428"/>
    <w:rsid w:val="005F07A2"/>
    <w:rsid w:val="005F0A31"/>
    <w:rsid w:val="005F1587"/>
    <w:rsid w:val="005F165F"/>
    <w:rsid w:val="005F29F4"/>
    <w:rsid w:val="005F2AF3"/>
    <w:rsid w:val="005F39DD"/>
    <w:rsid w:val="005F3AD7"/>
    <w:rsid w:val="005F40D2"/>
    <w:rsid w:val="005F4720"/>
    <w:rsid w:val="005F4FC2"/>
    <w:rsid w:val="005F505E"/>
    <w:rsid w:val="005F50B9"/>
    <w:rsid w:val="005F6231"/>
    <w:rsid w:val="005F63F3"/>
    <w:rsid w:val="005F6D1E"/>
    <w:rsid w:val="005F7818"/>
    <w:rsid w:val="006002E0"/>
    <w:rsid w:val="00601884"/>
    <w:rsid w:val="006032CD"/>
    <w:rsid w:val="00603F35"/>
    <w:rsid w:val="0060550A"/>
    <w:rsid w:val="006075C3"/>
    <w:rsid w:val="0061013E"/>
    <w:rsid w:val="0061085F"/>
    <w:rsid w:val="006117A9"/>
    <w:rsid w:val="0061289F"/>
    <w:rsid w:val="00612BA0"/>
    <w:rsid w:val="00613A0C"/>
    <w:rsid w:val="00614027"/>
    <w:rsid w:val="00614378"/>
    <w:rsid w:val="00614DF9"/>
    <w:rsid w:val="0061716E"/>
    <w:rsid w:val="0061718A"/>
    <w:rsid w:val="00617AB9"/>
    <w:rsid w:val="00617DD2"/>
    <w:rsid w:val="00621A30"/>
    <w:rsid w:val="006231A2"/>
    <w:rsid w:val="00624857"/>
    <w:rsid w:val="006250EB"/>
    <w:rsid w:val="00626C65"/>
    <w:rsid w:val="00627AFB"/>
    <w:rsid w:val="00630434"/>
    <w:rsid w:val="00630AED"/>
    <w:rsid w:val="0063169E"/>
    <w:rsid w:val="00631C4E"/>
    <w:rsid w:val="00632B8D"/>
    <w:rsid w:val="00632CF0"/>
    <w:rsid w:val="00635C6A"/>
    <w:rsid w:val="006361EB"/>
    <w:rsid w:val="006377AA"/>
    <w:rsid w:val="006410FA"/>
    <w:rsid w:val="00641445"/>
    <w:rsid w:val="00642852"/>
    <w:rsid w:val="00643509"/>
    <w:rsid w:val="00645448"/>
    <w:rsid w:val="0064558A"/>
    <w:rsid w:val="00647559"/>
    <w:rsid w:val="00647CEA"/>
    <w:rsid w:val="00647F7C"/>
    <w:rsid w:val="006504A7"/>
    <w:rsid w:val="00650670"/>
    <w:rsid w:val="006511F1"/>
    <w:rsid w:val="0065164C"/>
    <w:rsid w:val="006521B5"/>
    <w:rsid w:val="00652F4B"/>
    <w:rsid w:val="00652F6D"/>
    <w:rsid w:val="00653029"/>
    <w:rsid w:val="006538BC"/>
    <w:rsid w:val="00654A1C"/>
    <w:rsid w:val="00654B93"/>
    <w:rsid w:val="006557E6"/>
    <w:rsid w:val="00656B8D"/>
    <w:rsid w:val="00656BF1"/>
    <w:rsid w:val="006575BC"/>
    <w:rsid w:val="006577F6"/>
    <w:rsid w:val="00661B19"/>
    <w:rsid w:val="00662418"/>
    <w:rsid w:val="00663C0F"/>
    <w:rsid w:val="00664B21"/>
    <w:rsid w:val="00664D5B"/>
    <w:rsid w:val="006670EB"/>
    <w:rsid w:val="006714B7"/>
    <w:rsid w:val="006714BE"/>
    <w:rsid w:val="00671D9E"/>
    <w:rsid w:val="006730A6"/>
    <w:rsid w:val="006732CD"/>
    <w:rsid w:val="00673720"/>
    <w:rsid w:val="00675518"/>
    <w:rsid w:val="00676FDB"/>
    <w:rsid w:val="00681709"/>
    <w:rsid w:val="00682636"/>
    <w:rsid w:val="0068312D"/>
    <w:rsid w:val="006835B1"/>
    <w:rsid w:val="00683CB1"/>
    <w:rsid w:val="006846B6"/>
    <w:rsid w:val="0068500F"/>
    <w:rsid w:val="00685264"/>
    <w:rsid w:val="006854F5"/>
    <w:rsid w:val="006866B7"/>
    <w:rsid w:val="00686DCF"/>
    <w:rsid w:val="00686FBC"/>
    <w:rsid w:val="00687466"/>
    <w:rsid w:val="00687C5B"/>
    <w:rsid w:val="00687FF9"/>
    <w:rsid w:val="00690E1F"/>
    <w:rsid w:val="006923A3"/>
    <w:rsid w:val="00692926"/>
    <w:rsid w:val="00694B3D"/>
    <w:rsid w:val="00695FFC"/>
    <w:rsid w:val="006966C4"/>
    <w:rsid w:val="006A17B9"/>
    <w:rsid w:val="006A1D3E"/>
    <w:rsid w:val="006A226A"/>
    <w:rsid w:val="006A2FE9"/>
    <w:rsid w:val="006A4798"/>
    <w:rsid w:val="006A50D3"/>
    <w:rsid w:val="006A63A3"/>
    <w:rsid w:val="006A752D"/>
    <w:rsid w:val="006B06A9"/>
    <w:rsid w:val="006B0CA0"/>
    <w:rsid w:val="006B2A55"/>
    <w:rsid w:val="006B46B7"/>
    <w:rsid w:val="006B69D2"/>
    <w:rsid w:val="006B7A94"/>
    <w:rsid w:val="006B7F04"/>
    <w:rsid w:val="006C0590"/>
    <w:rsid w:val="006C17C3"/>
    <w:rsid w:val="006C1A5B"/>
    <w:rsid w:val="006C202A"/>
    <w:rsid w:val="006C5A32"/>
    <w:rsid w:val="006C5E9B"/>
    <w:rsid w:val="006C62BD"/>
    <w:rsid w:val="006C63F2"/>
    <w:rsid w:val="006C7092"/>
    <w:rsid w:val="006C75CF"/>
    <w:rsid w:val="006C7FBC"/>
    <w:rsid w:val="006D1BE4"/>
    <w:rsid w:val="006D3225"/>
    <w:rsid w:val="006D4A9A"/>
    <w:rsid w:val="006D5AE8"/>
    <w:rsid w:val="006D6751"/>
    <w:rsid w:val="006D72A9"/>
    <w:rsid w:val="006D76FA"/>
    <w:rsid w:val="006D7CF9"/>
    <w:rsid w:val="006E0B13"/>
    <w:rsid w:val="006E0E24"/>
    <w:rsid w:val="006E35B9"/>
    <w:rsid w:val="006E3BD5"/>
    <w:rsid w:val="006E3C1B"/>
    <w:rsid w:val="006E47A8"/>
    <w:rsid w:val="006E5B6F"/>
    <w:rsid w:val="006E6D35"/>
    <w:rsid w:val="006E6D90"/>
    <w:rsid w:val="006F0E42"/>
    <w:rsid w:val="006F11B2"/>
    <w:rsid w:val="006F12AB"/>
    <w:rsid w:val="006F29BC"/>
    <w:rsid w:val="006F2AFD"/>
    <w:rsid w:val="006F56B1"/>
    <w:rsid w:val="006F5D11"/>
    <w:rsid w:val="006F6B57"/>
    <w:rsid w:val="00700E68"/>
    <w:rsid w:val="007012FD"/>
    <w:rsid w:val="00701E72"/>
    <w:rsid w:val="007024CB"/>
    <w:rsid w:val="00703B81"/>
    <w:rsid w:val="00703CFE"/>
    <w:rsid w:val="007041A2"/>
    <w:rsid w:val="007048A9"/>
    <w:rsid w:val="00704DF8"/>
    <w:rsid w:val="00704F6E"/>
    <w:rsid w:val="007053BF"/>
    <w:rsid w:val="007053F2"/>
    <w:rsid w:val="0070606E"/>
    <w:rsid w:val="00710279"/>
    <w:rsid w:val="00710CC2"/>
    <w:rsid w:val="00710CE3"/>
    <w:rsid w:val="007114A9"/>
    <w:rsid w:val="00711532"/>
    <w:rsid w:val="0071182B"/>
    <w:rsid w:val="00711A8D"/>
    <w:rsid w:val="00711B87"/>
    <w:rsid w:val="00712B25"/>
    <w:rsid w:val="00712FDF"/>
    <w:rsid w:val="007140E9"/>
    <w:rsid w:val="00714609"/>
    <w:rsid w:val="00714CFC"/>
    <w:rsid w:val="00715C77"/>
    <w:rsid w:val="00715EF9"/>
    <w:rsid w:val="00716A08"/>
    <w:rsid w:val="00717833"/>
    <w:rsid w:val="00717A9D"/>
    <w:rsid w:val="00717B34"/>
    <w:rsid w:val="00717B3C"/>
    <w:rsid w:val="00720122"/>
    <w:rsid w:val="00720779"/>
    <w:rsid w:val="00720C33"/>
    <w:rsid w:val="00721C0B"/>
    <w:rsid w:val="007226B3"/>
    <w:rsid w:val="00722F83"/>
    <w:rsid w:val="00723223"/>
    <w:rsid w:val="00723AF8"/>
    <w:rsid w:val="00725DB1"/>
    <w:rsid w:val="00730B76"/>
    <w:rsid w:val="00732D34"/>
    <w:rsid w:val="00733FEB"/>
    <w:rsid w:val="0073518F"/>
    <w:rsid w:val="00735548"/>
    <w:rsid w:val="00735C03"/>
    <w:rsid w:val="00735CB7"/>
    <w:rsid w:val="00737F79"/>
    <w:rsid w:val="00740F43"/>
    <w:rsid w:val="00741311"/>
    <w:rsid w:val="00741603"/>
    <w:rsid w:val="00742ABD"/>
    <w:rsid w:val="00742E9A"/>
    <w:rsid w:val="00742FD9"/>
    <w:rsid w:val="00743554"/>
    <w:rsid w:val="0074376A"/>
    <w:rsid w:val="00744177"/>
    <w:rsid w:val="00745BDE"/>
    <w:rsid w:val="00746067"/>
    <w:rsid w:val="007468C0"/>
    <w:rsid w:val="00746B56"/>
    <w:rsid w:val="00747208"/>
    <w:rsid w:val="00747998"/>
    <w:rsid w:val="007500F5"/>
    <w:rsid w:val="00750338"/>
    <w:rsid w:val="007509EB"/>
    <w:rsid w:val="00751239"/>
    <w:rsid w:val="00752731"/>
    <w:rsid w:val="00753B5E"/>
    <w:rsid w:val="00753E21"/>
    <w:rsid w:val="00754906"/>
    <w:rsid w:val="00756D19"/>
    <w:rsid w:val="00756FE1"/>
    <w:rsid w:val="00757047"/>
    <w:rsid w:val="0075745B"/>
    <w:rsid w:val="00760981"/>
    <w:rsid w:val="00760C6B"/>
    <w:rsid w:val="007615EC"/>
    <w:rsid w:val="007617EA"/>
    <w:rsid w:val="00761963"/>
    <w:rsid w:val="00761B7E"/>
    <w:rsid w:val="00761DD2"/>
    <w:rsid w:val="00762640"/>
    <w:rsid w:val="00764574"/>
    <w:rsid w:val="00765D10"/>
    <w:rsid w:val="00765DAB"/>
    <w:rsid w:val="00767915"/>
    <w:rsid w:val="00772126"/>
    <w:rsid w:val="00772151"/>
    <w:rsid w:val="007729AE"/>
    <w:rsid w:val="00773CB0"/>
    <w:rsid w:val="007757D5"/>
    <w:rsid w:val="00776C34"/>
    <w:rsid w:val="007775D9"/>
    <w:rsid w:val="00780723"/>
    <w:rsid w:val="00780FF8"/>
    <w:rsid w:val="00782BBD"/>
    <w:rsid w:val="00782DCD"/>
    <w:rsid w:val="00783E5C"/>
    <w:rsid w:val="00784F7A"/>
    <w:rsid w:val="00785D59"/>
    <w:rsid w:val="00786525"/>
    <w:rsid w:val="00786AE5"/>
    <w:rsid w:val="00786D9F"/>
    <w:rsid w:val="007877F3"/>
    <w:rsid w:val="00787C33"/>
    <w:rsid w:val="007902BD"/>
    <w:rsid w:val="0079087B"/>
    <w:rsid w:val="007920D7"/>
    <w:rsid w:val="00792A18"/>
    <w:rsid w:val="007942C8"/>
    <w:rsid w:val="00794FB7"/>
    <w:rsid w:val="00795FF9"/>
    <w:rsid w:val="0079633A"/>
    <w:rsid w:val="007A02FD"/>
    <w:rsid w:val="007A09A7"/>
    <w:rsid w:val="007A15CF"/>
    <w:rsid w:val="007A270C"/>
    <w:rsid w:val="007A2D60"/>
    <w:rsid w:val="007A30FD"/>
    <w:rsid w:val="007A3536"/>
    <w:rsid w:val="007A5751"/>
    <w:rsid w:val="007A5B77"/>
    <w:rsid w:val="007A6F81"/>
    <w:rsid w:val="007B09C5"/>
    <w:rsid w:val="007B0E79"/>
    <w:rsid w:val="007B1F44"/>
    <w:rsid w:val="007B3A4F"/>
    <w:rsid w:val="007B3E41"/>
    <w:rsid w:val="007B3FF5"/>
    <w:rsid w:val="007B5C0E"/>
    <w:rsid w:val="007B671D"/>
    <w:rsid w:val="007B6970"/>
    <w:rsid w:val="007B7DD7"/>
    <w:rsid w:val="007C044D"/>
    <w:rsid w:val="007C151C"/>
    <w:rsid w:val="007C1F41"/>
    <w:rsid w:val="007C64EA"/>
    <w:rsid w:val="007C692C"/>
    <w:rsid w:val="007D0E6E"/>
    <w:rsid w:val="007D11E5"/>
    <w:rsid w:val="007D1E8B"/>
    <w:rsid w:val="007D4D39"/>
    <w:rsid w:val="007D4F6D"/>
    <w:rsid w:val="007D561D"/>
    <w:rsid w:val="007D56E6"/>
    <w:rsid w:val="007D73B2"/>
    <w:rsid w:val="007E2239"/>
    <w:rsid w:val="007E29E4"/>
    <w:rsid w:val="007E2D70"/>
    <w:rsid w:val="007E2DD4"/>
    <w:rsid w:val="007E341B"/>
    <w:rsid w:val="007E3F51"/>
    <w:rsid w:val="007E6B7F"/>
    <w:rsid w:val="007E76BE"/>
    <w:rsid w:val="007F0181"/>
    <w:rsid w:val="007F0365"/>
    <w:rsid w:val="007F1873"/>
    <w:rsid w:val="007F1A60"/>
    <w:rsid w:val="007F279C"/>
    <w:rsid w:val="007F364B"/>
    <w:rsid w:val="007F3EC0"/>
    <w:rsid w:val="007F48D4"/>
    <w:rsid w:val="007F5379"/>
    <w:rsid w:val="007F6366"/>
    <w:rsid w:val="007F6C3A"/>
    <w:rsid w:val="007F7761"/>
    <w:rsid w:val="007F7A5D"/>
    <w:rsid w:val="007F7E23"/>
    <w:rsid w:val="008001A7"/>
    <w:rsid w:val="00800EA3"/>
    <w:rsid w:val="00800F88"/>
    <w:rsid w:val="0080182F"/>
    <w:rsid w:val="0080207F"/>
    <w:rsid w:val="00802B42"/>
    <w:rsid w:val="008038E4"/>
    <w:rsid w:val="00805413"/>
    <w:rsid w:val="00805B61"/>
    <w:rsid w:val="0080645C"/>
    <w:rsid w:val="00806957"/>
    <w:rsid w:val="00807986"/>
    <w:rsid w:val="00807ABA"/>
    <w:rsid w:val="008113BA"/>
    <w:rsid w:val="00812BB1"/>
    <w:rsid w:val="0081452F"/>
    <w:rsid w:val="0081517B"/>
    <w:rsid w:val="00816B5E"/>
    <w:rsid w:val="00817274"/>
    <w:rsid w:val="008177C4"/>
    <w:rsid w:val="00817AC5"/>
    <w:rsid w:val="00817C8C"/>
    <w:rsid w:val="00817CAD"/>
    <w:rsid w:val="00820A42"/>
    <w:rsid w:val="00822A3E"/>
    <w:rsid w:val="0082303C"/>
    <w:rsid w:val="00823D73"/>
    <w:rsid w:val="00825167"/>
    <w:rsid w:val="008257B6"/>
    <w:rsid w:val="00826198"/>
    <w:rsid w:val="00826864"/>
    <w:rsid w:val="0082777F"/>
    <w:rsid w:val="00827E5D"/>
    <w:rsid w:val="008315A8"/>
    <w:rsid w:val="008316CA"/>
    <w:rsid w:val="00831CD7"/>
    <w:rsid w:val="00831FFC"/>
    <w:rsid w:val="00832602"/>
    <w:rsid w:val="00833687"/>
    <w:rsid w:val="00833906"/>
    <w:rsid w:val="00833DEA"/>
    <w:rsid w:val="00833DEB"/>
    <w:rsid w:val="00833F10"/>
    <w:rsid w:val="0083476E"/>
    <w:rsid w:val="00835CD5"/>
    <w:rsid w:val="00837D56"/>
    <w:rsid w:val="0084151C"/>
    <w:rsid w:val="00841581"/>
    <w:rsid w:val="00841A8A"/>
    <w:rsid w:val="00843AC4"/>
    <w:rsid w:val="00847520"/>
    <w:rsid w:val="0085204F"/>
    <w:rsid w:val="00853279"/>
    <w:rsid w:val="00853326"/>
    <w:rsid w:val="00853858"/>
    <w:rsid w:val="008538EC"/>
    <w:rsid w:val="00853A8E"/>
    <w:rsid w:val="00853B5A"/>
    <w:rsid w:val="00854890"/>
    <w:rsid w:val="00854B58"/>
    <w:rsid w:val="00856B59"/>
    <w:rsid w:val="00856C38"/>
    <w:rsid w:val="00857180"/>
    <w:rsid w:val="0085793A"/>
    <w:rsid w:val="00860564"/>
    <w:rsid w:val="00860B98"/>
    <w:rsid w:val="0086242D"/>
    <w:rsid w:val="008631C7"/>
    <w:rsid w:val="00863A37"/>
    <w:rsid w:val="00864105"/>
    <w:rsid w:val="00864C67"/>
    <w:rsid w:val="00866176"/>
    <w:rsid w:val="00866C33"/>
    <w:rsid w:val="0087057F"/>
    <w:rsid w:val="008710B1"/>
    <w:rsid w:val="00872743"/>
    <w:rsid w:val="00874082"/>
    <w:rsid w:val="0087456C"/>
    <w:rsid w:val="0087666A"/>
    <w:rsid w:val="008772DE"/>
    <w:rsid w:val="008825B5"/>
    <w:rsid w:val="008825BB"/>
    <w:rsid w:val="00882BEE"/>
    <w:rsid w:val="00882D5D"/>
    <w:rsid w:val="00883B55"/>
    <w:rsid w:val="00884FBB"/>
    <w:rsid w:val="008851AC"/>
    <w:rsid w:val="008862A5"/>
    <w:rsid w:val="00887ACA"/>
    <w:rsid w:val="008902E5"/>
    <w:rsid w:val="00891333"/>
    <w:rsid w:val="00893268"/>
    <w:rsid w:val="00893B48"/>
    <w:rsid w:val="008943DD"/>
    <w:rsid w:val="00894FD7"/>
    <w:rsid w:val="00896602"/>
    <w:rsid w:val="00897604"/>
    <w:rsid w:val="00897B2F"/>
    <w:rsid w:val="00897B99"/>
    <w:rsid w:val="008A258B"/>
    <w:rsid w:val="008A26C5"/>
    <w:rsid w:val="008A2BAF"/>
    <w:rsid w:val="008A4B4D"/>
    <w:rsid w:val="008A7AD2"/>
    <w:rsid w:val="008A7ED4"/>
    <w:rsid w:val="008A7F3E"/>
    <w:rsid w:val="008B2456"/>
    <w:rsid w:val="008B28F0"/>
    <w:rsid w:val="008B42C9"/>
    <w:rsid w:val="008B45A8"/>
    <w:rsid w:val="008B4925"/>
    <w:rsid w:val="008B4D17"/>
    <w:rsid w:val="008B5177"/>
    <w:rsid w:val="008B528D"/>
    <w:rsid w:val="008B5B43"/>
    <w:rsid w:val="008B5B6A"/>
    <w:rsid w:val="008B67D2"/>
    <w:rsid w:val="008B6B66"/>
    <w:rsid w:val="008B7151"/>
    <w:rsid w:val="008B770B"/>
    <w:rsid w:val="008B7F4B"/>
    <w:rsid w:val="008C1220"/>
    <w:rsid w:val="008C14EA"/>
    <w:rsid w:val="008C240A"/>
    <w:rsid w:val="008C322E"/>
    <w:rsid w:val="008C42D8"/>
    <w:rsid w:val="008C5AAB"/>
    <w:rsid w:val="008C6037"/>
    <w:rsid w:val="008C6143"/>
    <w:rsid w:val="008C6678"/>
    <w:rsid w:val="008C68B0"/>
    <w:rsid w:val="008C7074"/>
    <w:rsid w:val="008C794B"/>
    <w:rsid w:val="008C7D49"/>
    <w:rsid w:val="008C7E6A"/>
    <w:rsid w:val="008C7EA4"/>
    <w:rsid w:val="008D025D"/>
    <w:rsid w:val="008D122D"/>
    <w:rsid w:val="008D2A97"/>
    <w:rsid w:val="008D2DCF"/>
    <w:rsid w:val="008D33E7"/>
    <w:rsid w:val="008D38D2"/>
    <w:rsid w:val="008D56FE"/>
    <w:rsid w:val="008D5995"/>
    <w:rsid w:val="008D5AC1"/>
    <w:rsid w:val="008D5F36"/>
    <w:rsid w:val="008E00FB"/>
    <w:rsid w:val="008E0420"/>
    <w:rsid w:val="008E0F2F"/>
    <w:rsid w:val="008E16F8"/>
    <w:rsid w:val="008E1AD2"/>
    <w:rsid w:val="008E1AE0"/>
    <w:rsid w:val="008E1B33"/>
    <w:rsid w:val="008E2F83"/>
    <w:rsid w:val="008E6262"/>
    <w:rsid w:val="008E77AF"/>
    <w:rsid w:val="008E79F4"/>
    <w:rsid w:val="008F0EC4"/>
    <w:rsid w:val="008F148F"/>
    <w:rsid w:val="008F3F2F"/>
    <w:rsid w:val="008F4D4A"/>
    <w:rsid w:val="008F5105"/>
    <w:rsid w:val="008F62F2"/>
    <w:rsid w:val="008F79B2"/>
    <w:rsid w:val="008F7B4B"/>
    <w:rsid w:val="00900943"/>
    <w:rsid w:val="00901A0F"/>
    <w:rsid w:val="00901C35"/>
    <w:rsid w:val="009025EC"/>
    <w:rsid w:val="00903339"/>
    <w:rsid w:val="009053FA"/>
    <w:rsid w:val="0090593B"/>
    <w:rsid w:val="0090725E"/>
    <w:rsid w:val="00907568"/>
    <w:rsid w:val="00907A42"/>
    <w:rsid w:val="00907CE1"/>
    <w:rsid w:val="0091185B"/>
    <w:rsid w:val="00912752"/>
    <w:rsid w:val="009127E4"/>
    <w:rsid w:val="00913B4C"/>
    <w:rsid w:val="00913B9E"/>
    <w:rsid w:val="00913F3C"/>
    <w:rsid w:val="00915B8C"/>
    <w:rsid w:val="0091644B"/>
    <w:rsid w:val="00916D7B"/>
    <w:rsid w:val="009174B0"/>
    <w:rsid w:val="00921982"/>
    <w:rsid w:val="009220BF"/>
    <w:rsid w:val="00922419"/>
    <w:rsid w:val="009235D8"/>
    <w:rsid w:val="00923F15"/>
    <w:rsid w:val="00924401"/>
    <w:rsid w:val="009245ED"/>
    <w:rsid w:val="009247CD"/>
    <w:rsid w:val="009254FB"/>
    <w:rsid w:val="00925EA4"/>
    <w:rsid w:val="009262E0"/>
    <w:rsid w:val="00926841"/>
    <w:rsid w:val="009270A4"/>
    <w:rsid w:val="00927CD3"/>
    <w:rsid w:val="00927E25"/>
    <w:rsid w:val="00930380"/>
    <w:rsid w:val="0093247D"/>
    <w:rsid w:val="00934A9C"/>
    <w:rsid w:val="009352E6"/>
    <w:rsid w:val="00935F8E"/>
    <w:rsid w:val="00937571"/>
    <w:rsid w:val="00940721"/>
    <w:rsid w:val="0094603F"/>
    <w:rsid w:val="009508DE"/>
    <w:rsid w:val="0095113F"/>
    <w:rsid w:val="00953687"/>
    <w:rsid w:val="009537EE"/>
    <w:rsid w:val="00953E2D"/>
    <w:rsid w:val="009549F7"/>
    <w:rsid w:val="00954D06"/>
    <w:rsid w:val="00954D96"/>
    <w:rsid w:val="00955D92"/>
    <w:rsid w:val="00956678"/>
    <w:rsid w:val="00956A64"/>
    <w:rsid w:val="009576A7"/>
    <w:rsid w:val="009607B9"/>
    <w:rsid w:val="009607E9"/>
    <w:rsid w:val="00962883"/>
    <w:rsid w:val="009628CC"/>
    <w:rsid w:val="00962D48"/>
    <w:rsid w:val="00963B37"/>
    <w:rsid w:val="00964C03"/>
    <w:rsid w:val="00966349"/>
    <w:rsid w:val="009679A8"/>
    <w:rsid w:val="009719E1"/>
    <w:rsid w:val="00973EFF"/>
    <w:rsid w:val="009754A1"/>
    <w:rsid w:val="00980ABE"/>
    <w:rsid w:val="00980CC9"/>
    <w:rsid w:val="00982445"/>
    <w:rsid w:val="00982C03"/>
    <w:rsid w:val="00982DFE"/>
    <w:rsid w:val="00984E3A"/>
    <w:rsid w:val="009852BD"/>
    <w:rsid w:val="0098657B"/>
    <w:rsid w:val="0098693A"/>
    <w:rsid w:val="009870A2"/>
    <w:rsid w:val="009873A2"/>
    <w:rsid w:val="0098795D"/>
    <w:rsid w:val="00991D95"/>
    <w:rsid w:val="009923C2"/>
    <w:rsid w:val="00992A56"/>
    <w:rsid w:val="009931A5"/>
    <w:rsid w:val="00993889"/>
    <w:rsid w:val="00993A78"/>
    <w:rsid w:val="00993D09"/>
    <w:rsid w:val="00994BE0"/>
    <w:rsid w:val="00994D06"/>
    <w:rsid w:val="00994E34"/>
    <w:rsid w:val="009951E8"/>
    <w:rsid w:val="009958B6"/>
    <w:rsid w:val="00995FDC"/>
    <w:rsid w:val="00996165"/>
    <w:rsid w:val="00996E99"/>
    <w:rsid w:val="00996EE5"/>
    <w:rsid w:val="009A1D30"/>
    <w:rsid w:val="009A1F86"/>
    <w:rsid w:val="009A3295"/>
    <w:rsid w:val="009A32BE"/>
    <w:rsid w:val="009A34CA"/>
    <w:rsid w:val="009A418B"/>
    <w:rsid w:val="009A5176"/>
    <w:rsid w:val="009A5835"/>
    <w:rsid w:val="009A63D5"/>
    <w:rsid w:val="009A7635"/>
    <w:rsid w:val="009B0968"/>
    <w:rsid w:val="009B294E"/>
    <w:rsid w:val="009B2BFB"/>
    <w:rsid w:val="009B38E4"/>
    <w:rsid w:val="009B39D8"/>
    <w:rsid w:val="009B43AF"/>
    <w:rsid w:val="009B4DE7"/>
    <w:rsid w:val="009B5317"/>
    <w:rsid w:val="009B584C"/>
    <w:rsid w:val="009B72A5"/>
    <w:rsid w:val="009C0C3A"/>
    <w:rsid w:val="009C0D2E"/>
    <w:rsid w:val="009C139E"/>
    <w:rsid w:val="009C2071"/>
    <w:rsid w:val="009C2F5B"/>
    <w:rsid w:val="009C4BD9"/>
    <w:rsid w:val="009C617A"/>
    <w:rsid w:val="009C6B3A"/>
    <w:rsid w:val="009C6DEE"/>
    <w:rsid w:val="009C70B8"/>
    <w:rsid w:val="009C7C04"/>
    <w:rsid w:val="009C7C2E"/>
    <w:rsid w:val="009D0376"/>
    <w:rsid w:val="009D07CA"/>
    <w:rsid w:val="009D0C17"/>
    <w:rsid w:val="009D1DAD"/>
    <w:rsid w:val="009D2E6B"/>
    <w:rsid w:val="009D4343"/>
    <w:rsid w:val="009D4646"/>
    <w:rsid w:val="009D65EA"/>
    <w:rsid w:val="009D6902"/>
    <w:rsid w:val="009D6AFB"/>
    <w:rsid w:val="009D6E90"/>
    <w:rsid w:val="009D7B11"/>
    <w:rsid w:val="009E0F3E"/>
    <w:rsid w:val="009E0F53"/>
    <w:rsid w:val="009E1AE2"/>
    <w:rsid w:val="009E1C9E"/>
    <w:rsid w:val="009E2163"/>
    <w:rsid w:val="009E2441"/>
    <w:rsid w:val="009E24C2"/>
    <w:rsid w:val="009E26A0"/>
    <w:rsid w:val="009E3CAB"/>
    <w:rsid w:val="009E432A"/>
    <w:rsid w:val="009E5B2F"/>
    <w:rsid w:val="009E5F54"/>
    <w:rsid w:val="009E721E"/>
    <w:rsid w:val="009E7337"/>
    <w:rsid w:val="009E792B"/>
    <w:rsid w:val="009E7FB2"/>
    <w:rsid w:val="009F0B5B"/>
    <w:rsid w:val="009F0CA8"/>
    <w:rsid w:val="009F0FDE"/>
    <w:rsid w:val="009F3941"/>
    <w:rsid w:val="009F412C"/>
    <w:rsid w:val="009F4485"/>
    <w:rsid w:val="009F451A"/>
    <w:rsid w:val="009F467E"/>
    <w:rsid w:val="009F4950"/>
    <w:rsid w:val="009F4AE6"/>
    <w:rsid w:val="009F61A1"/>
    <w:rsid w:val="009F689C"/>
    <w:rsid w:val="009F6D0A"/>
    <w:rsid w:val="00A00046"/>
    <w:rsid w:val="00A0078E"/>
    <w:rsid w:val="00A0090C"/>
    <w:rsid w:val="00A00B9B"/>
    <w:rsid w:val="00A00CB1"/>
    <w:rsid w:val="00A01E57"/>
    <w:rsid w:val="00A02085"/>
    <w:rsid w:val="00A02F74"/>
    <w:rsid w:val="00A037A6"/>
    <w:rsid w:val="00A04874"/>
    <w:rsid w:val="00A0593D"/>
    <w:rsid w:val="00A05A42"/>
    <w:rsid w:val="00A05F35"/>
    <w:rsid w:val="00A06544"/>
    <w:rsid w:val="00A0664B"/>
    <w:rsid w:val="00A06755"/>
    <w:rsid w:val="00A1187A"/>
    <w:rsid w:val="00A11A48"/>
    <w:rsid w:val="00A1225F"/>
    <w:rsid w:val="00A12328"/>
    <w:rsid w:val="00A1247E"/>
    <w:rsid w:val="00A12BB6"/>
    <w:rsid w:val="00A12FD2"/>
    <w:rsid w:val="00A137AB"/>
    <w:rsid w:val="00A15660"/>
    <w:rsid w:val="00A163DB"/>
    <w:rsid w:val="00A165CD"/>
    <w:rsid w:val="00A16C66"/>
    <w:rsid w:val="00A202AD"/>
    <w:rsid w:val="00A20F3B"/>
    <w:rsid w:val="00A21707"/>
    <w:rsid w:val="00A225F6"/>
    <w:rsid w:val="00A24A62"/>
    <w:rsid w:val="00A25941"/>
    <w:rsid w:val="00A260A8"/>
    <w:rsid w:val="00A300FA"/>
    <w:rsid w:val="00A315E5"/>
    <w:rsid w:val="00A31748"/>
    <w:rsid w:val="00A31BA3"/>
    <w:rsid w:val="00A32DEC"/>
    <w:rsid w:val="00A34AB6"/>
    <w:rsid w:val="00A35DB5"/>
    <w:rsid w:val="00A36895"/>
    <w:rsid w:val="00A36AE9"/>
    <w:rsid w:val="00A4015A"/>
    <w:rsid w:val="00A402A4"/>
    <w:rsid w:val="00A406BF"/>
    <w:rsid w:val="00A40985"/>
    <w:rsid w:val="00A43F3B"/>
    <w:rsid w:val="00A4489A"/>
    <w:rsid w:val="00A475BB"/>
    <w:rsid w:val="00A47D75"/>
    <w:rsid w:val="00A50047"/>
    <w:rsid w:val="00A50B02"/>
    <w:rsid w:val="00A50B9C"/>
    <w:rsid w:val="00A51364"/>
    <w:rsid w:val="00A51661"/>
    <w:rsid w:val="00A52E10"/>
    <w:rsid w:val="00A530E1"/>
    <w:rsid w:val="00A533D8"/>
    <w:rsid w:val="00A53ACE"/>
    <w:rsid w:val="00A540B2"/>
    <w:rsid w:val="00A54179"/>
    <w:rsid w:val="00A546E9"/>
    <w:rsid w:val="00A54DDA"/>
    <w:rsid w:val="00A5540C"/>
    <w:rsid w:val="00A56F1C"/>
    <w:rsid w:val="00A5701E"/>
    <w:rsid w:val="00A601CF"/>
    <w:rsid w:val="00A60DB2"/>
    <w:rsid w:val="00A6115D"/>
    <w:rsid w:val="00A6166E"/>
    <w:rsid w:val="00A61E8C"/>
    <w:rsid w:val="00A626DD"/>
    <w:rsid w:val="00A6415A"/>
    <w:rsid w:val="00A64A00"/>
    <w:rsid w:val="00A64F0B"/>
    <w:rsid w:val="00A66594"/>
    <w:rsid w:val="00A668B3"/>
    <w:rsid w:val="00A673E5"/>
    <w:rsid w:val="00A67BDE"/>
    <w:rsid w:val="00A718A5"/>
    <w:rsid w:val="00A71F1C"/>
    <w:rsid w:val="00A72631"/>
    <w:rsid w:val="00A72E17"/>
    <w:rsid w:val="00A734CB"/>
    <w:rsid w:val="00A73964"/>
    <w:rsid w:val="00A73D9B"/>
    <w:rsid w:val="00A75F72"/>
    <w:rsid w:val="00A76B13"/>
    <w:rsid w:val="00A77A5A"/>
    <w:rsid w:val="00A77F04"/>
    <w:rsid w:val="00A805AE"/>
    <w:rsid w:val="00A8120F"/>
    <w:rsid w:val="00A81378"/>
    <w:rsid w:val="00A81604"/>
    <w:rsid w:val="00A82F8B"/>
    <w:rsid w:val="00A83170"/>
    <w:rsid w:val="00A840AF"/>
    <w:rsid w:val="00A84452"/>
    <w:rsid w:val="00A85F9D"/>
    <w:rsid w:val="00A85FFA"/>
    <w:rsid w:val="00A86A9C"/>
    <w:rsid w:val="00A873DF"/>
    <w:rsid w:val="00A87434"/>
    <w:rsid w:val="00A87F9B"/>
    <w:rsid w:val="00A907B6"/>
    <w:rsid w:val="00A90A2C"/>
    <w:rsid w:val="00A90B3F"/>
    <w:rsid w:val="00A91BAF"/>
    <w:rsid w:val="00A9221F"/>
    <w:rsid w:val="00A9224F"/>
    <w:rsid w:val="00A927FC"/>
    <w:rsid w:val="00A930AD"/>
    <w:rsid w:val="00A933FD"/>
    <w:rsid w:val="00A93F73"/>
    <w:rsid w:val="00A93FB6"/>
    <w:rsid w:val="00A97704"/>
    <w:rsid w:val="00AA06EF"/>
    <w:rsid w:val="00AA1319"/>
    <w:rsid w:val="00AA2A78"/>
    <w:rsid w:val="00AA3F05"/>
    <w:rsid w:val="00AA4424"/>
    <w:rsid w:val="00AA5078"/>
    <w:rsid w:val="00AA5E49"/>
    <w:rsid w:val="00AA6DAC"/>
    <w:rsid w:val="00AA6EF3"/>
    <w:rsid w:val="00AA75DC"/>
    <w:rsid w:val="00AA7826"/>
    <w:rsid w:val="00AA7ED9"/>
    <w:rsid w:val="00AB40BF"/>
    <w:rsid w:val="00AC07D8"/>
    <w:rsid w:val="00AC0BC1"/>
    <w:rsid w:val="00AC1B30"/>
    <w:rsid w:val="00AC3BBF"/>
    <w:rsid w:val="00AC3FCD"/>
    <w:rsid w:val="00AC4EA7"/>
    <w:rsid w:val="00AC67C6"/>
    <w:rsid w:val="00AC6AFC"/>
    <w:rsid w:val="00AC6F57"/>
    <w:rsid w:val="00AC7DC6"/>
    <w:rsid w:val="00AC7F1B"/>
    <w:rsid w:val="00AD1BE4"/>
    <w:rsid w:val="00AD3B56"/>
    <w:rsid w:val="00AD7A48"/>
    <w:rsid w:val="00AE0198"/>
    <w:rsid w:val="00AE0386"/>
    <w:rsid w:val="00AE2815"/>
    <w:rsid w:val="00AE332C"/>
    <w:rsid w:val="00AE33CB"/>
    <w:rsid w:val="00AE3851"/>
    <w:rsid w:val="00AE52A7"/>
    <w:rsid w:val="00AE6E0C"/>
    <w:rsid w:val="00AE77F9"/>
    <w:rsid w:val="00AE7B06"/>
    <w:rsid w:val="00AF031F"/>
    <w:rsid w:val="00AF0E92"/>
    <w:rsid w:val="00AF1738"/>
    <w:rsid w:val="00AF1C3D"/>
    <w:rsid w:val="00AF1D6F"/>
    <w:rsid w:val="00AF3F7B"/>
    <w:rsid w:val="00AF41CD"/>
    <w:rsid w:val="00AF46CA"/>
    <w:rsid w:val="00AF510A"/>
    <w:rsid w:val="00AF69AC"/>
    <w:rsid w:val="00AF7165"/>
    <w:rsid w:val="00B009AE"/>
    <w:rsid w:val="00B01A30"/>
    <w:rsid w:val="00B028C8"/>
    <w:rsid w:val="00B039F5"/>
    <w:rsid w:val="00B04F28"/>
    <w:rsid w:val="00B067A5"/>
    <w:rsid w:val="00B101DA"/>
    <w:rsid w:val="00B1070F"/>
    <w:rsid w:val="00B113BA"/>
    <w:rsid w:val="00B13135"/>
    <w:rsid w:val="00B132A3"/>
    <w:rsid w:val="00B14F79"/>
    <w:rsid w:val="00B15DAE"/>
    <w:rsid w:val="00B1745A"/>
    <w:rsid w:val="00B17678"/>
    <w:rsid w:val="00B20317"/>
    <w:rsid w:val="00B20B08"/>
    <w:rsid w:val="00B2149A"/>
    <w:rsid w:val="00B217AA"/>
    <w:rsid w:val="00B22144"/>
    <w:rsid w:val="00B2269F"/>
    <w:rsid w:val="00B23A17"/>
    <w:rsid w:val="00B24FC4"/>
    <w:rsid w:val="00B262D9"/>
    <w:rsid w:val="00B267C6"/>
    <w:rsid w:val="00B27679"/>
    <w:rsid w:val="00B27CCC"/>
    <w:rsid w:val="00B32123"/>
    <w:rsid w:val="00B327FF"/>
    <w:rsid w:val="00B331FD"/>
    <w:rsid w:val="00B332EC"/>
    <w:rsid w:val="00B33713"/>
    <w:rsid w:val="00B34722"/>
    <w:rsid w:val="00B36A97"/>
    <w:rsid w:val="00B36E94"/>
    <w:rsid w:val="00B371B1"/>
    <w:rsid w:val="00B4017C"/>
    <w:rsid w:val="00B40927"/>
    <w:rsid w:val="00B413D3"/>
    <w:rsid w:val="00B41DA5"/>
    <w:rsid w:val="00B4208C"/>
    <w:rsid w:val="00B434EB"/>
    <w:rsid w:val="00B43CF6"/>
    <w:rsid w:val="00B4428F"/>
    <w:rsid w:val="00B4604B"/>
    <w:rsid w:val="00B472C4"/>
    <w:rsid w:val="00B52299"/>
    <w:rsid w:val="00B546E3"/>
    <w:rsid w:val="00B552DB"/>
    <w:rsid w:val="00B55D7F"/>
    <w:rsid w:val="00B55E31"/>
    <w:rsid w:val="00B5742A"/>
    <w:rsid w:val="00B600A6"/>
    <w:rsid w:val="00B60AD4"/>
    <w:rsid w:val="00B60FEB"/>
    <w:rsid w:val="00B618EC"/>
    <w:rsid w:val="00B61C8C"/>
    <w:rsid w:val="00B61E41"/>
    <w:rsid w:val="00B62095"/>
    <w:rsid w:val="00B62A55"/>
    <w:rsid w:val="00B6379F"/>
    <w:rsid w:val="00B641D2"/>
    <w:rsid w:val="00B65EFD"/>
    <w:rsid w:val="00B66E51"/>
    <w:rsid w:val="00B67281"/>
    <w:rsid w:val="00B70FB1"/>
    <w:rsid w:val="00B72919"/>
    <w:rsid w:val="00B72A9F"/>
    <w:rsid w:val="00B74881"/>
    <w:rsid w:val="00B74FB9"/>
    <w:rsid w:val="00B7546D"/>
    <w:rsid w:val="00B75CD4"/>
    <w:rsid w:val="00B75E8F"/>
    <w:rsid w:val="00B76E8D"/>
    <w:rsid w:val="00B810B1"/>
    <w:rsid w:val="00B82E67"/>
    <w:rsid w:val="00B82EFB"/>
    <w:rsid w:val="00B87F0F"/>
    <w:rsid w:val="00B90DFC"/>
    <w:rsid w:val="00B90E7D"/>
    <w:rsid w:val="00B91F33"/>
    <w:rsid w:val="00B923CF"/>
    <w:rsid w:val="00B92DE6"/>
    <w:rsid w:val="00B93E60"/>
    <w:rsid w:val="00B9436F"/>
    <w:rsid w:val="00B94663"/>
    <w:rsid w:val="00B95D23"/>
    <w:rsid w:val="00B966ED"/>
    <w:rsid w:val="00B96DA6"/>
    <w:rsid w:val="00B975FE"/>
    <w:rsid w:val="00B977B2"/>
    <w:rsid w:val="00BA04A6"/>
    <w:rsid w:val="00BA1016"/>
    <w:rsid w:val="00BA12F8"/>
    <w:rsid w:val="00BA164F"/>
    <w:rsid w:val="00BA658A"/>
    <w:rsid w:val="00BA7390"/>
    <w:rsid w:val="00BB01DE"/>
    <w:rsid w:val="00BB045D"/>
    <w:rsid w:val="00BB0E83"/>
    <w:rsid w:val="00BB351B"/>
    <w:rsid w:val="00BB4531"/>
    <w:rsid w:val="00BB46F4"/>
    <w:rsid w:val="00BB5D1F"/>
    <w:rsid w:val="00BB7ABC"/>
    <w:rsid w:val="00BC01B4"/>
    <w:rsid w:val="00BC0BCF"/>
    <w:rsid w:val="00BC1CDF"/>
    <w:rsid w:val="00BC300F"/>
    <w:rsid w:val="00BC3F24"/>
    <w:rsid w:val="00BC5F82"/>
    <w:rsid w:val="00BC71FC"/>
    <w:rsid w:val="00BD1BE6"/>
    <w:rsid w:val="00BD3177"/>
    <w:rsid w:val="00BD3897"/>
    <w:rsid w:val="00BD4194"/>
    <w:rsid w:val="00BD59F5"/>
    <w:rsid w:val="00BD5CFF"/>
    <w:rsid w:val="00BD61EB"/>
    <w:rsid w:val="00BD624E"/>
    <w:rsid w:val="00BD6BCF"/>
    <w:rsid w:val="00BD729D"/>
    <w:rsid w:val="00BD73A8"/>
    <w:rsid w:val="00BD7CD8"/>
    <w:rsid w:val="00BE1615"/>
    <w:rsid w:val="00BE1B2D"/>
    <w:rsid w:val="00BE1F27"/>
    <w:rsid w:val="00BE343C"/>
    <w:rsid w:val="00BE3788"/>
    <w:rsid w:val="00BE4BFF"/>
    <w:rsid w:val="00BE618E"/>
    <w:rsid w:val="00BE62DF"/>
    <w:rsid w:val="00BE6598"/>
    <w:rsid w:val="00BE65F7"/>
    <w:rsid w:val="00BE7863"/>
    <w:rsid w:val="00BE7A76"/>
    <w:rsid w:val="00BE7B11"/>
    <w:rsid w:val="00BF1C41"/>
    <w:rsid w:val="00BF2297"/>
    <w:rsid w:val="00BF2751"/>
    <w:rsid w:val="00BF2CE2"/>
    <w:rsid w:val="00BF2DD4"/>
    <w:rsid w:val="00BF2F96"/>
    <w:rsid w:val="00BF432E"/>
    <w:rsid w:val="00BF54BE"/>
    <w:rsid w:val="00BF5BB6"/>
    <w:rsid w:val="00BF699A"/>
    <w:rsid w:val="00BF78BB"/>
    <w:rsid w:val="00BF7B7D"/>
    <w:rsid w:val="00BF7E1A"/>
    <w:rsid w:val="00C00283"/>
    <w:rsid w:val="00C00386"/>
    <w:rsid w:val="00C00FA1"/>
    <w:rsid w:val="00C0104D"/>
    <w:rsid w:val="00C01166"/>
    <w:rsid w:val="00C012E1"/>
    <w:rsid w:val="00C01C35"/>
    <w:rsid w:val="00C028F3"/>
    <w:rsid w:val="00C02A0B"/>
    <w:rsid w:val="00C02E7D"/>
    <w:rsid w:val="00C03391"/>
    <w:rsid w:val="00C03FA5"/>
    <w:rsid w:val="00C040B1"/>
    <w:rsid w:val="00C04357"/>
    <w:rsid w:val="00C0604D"/>
    <w:rsid w:val="00C06F6A"/>
    <w:rsid w:val="00C0791C"/>
    <w:rsid w:val="00C10272"/>
    <w:rsid w:val="00C11AD2"/>
    <w:rsid w:val="00C12032"/>
    <w:rsid w:val="00C13150"/>
    <w:rsid w:val="00C13CEF"/>
    <w:rsid w:val="00C145A4"/>
    <w:rsid w:val="00C161F3"/>
    <w:rsid w:val="00C161FE"/>
    <w:rsid w:val="00C16361"/>
    <w:rsid w:val="00C17EAF"/>
    <w:rsid w:val="00C209DA"/>
    <w:rsid w:val="00C2364C"/>
    <w:rsid w:val="00C23799"/>
    <w:rsid w:val="00C24105"/>
    <w:rsid w:val="00C24DC6"/>
    <w:rsid w:val="00C25A96"/>
    <w:rsid w:val="00C25B51"/>
    <w:rsid w:val="00C26E25"/>
    <w:rsid w:val="00C27259"/>
    <w:rsid w:val="00C278FC"/>
    <w:rsid w:val="00C300EF"/>
    <w:rsid w:val="00C31178"/>
    <w:rsid w:val="00C316F8"/>
    <w:rsid w:val="00C321AC"/>
    <w:rsid w:val="00C326E6"/>
    <w:rsid w:val="00C32814"/>
    <w:rsid w:val="00C32B94"/>
    <w:rsid w:val="00C32D73"/>
    <w:rsid w:val="00C344AF"/>
    <w:rsid w:val="00C34916"/>
    <w:rsid w:val="00C35280"/>
    <w:rsid w:val="00C40A36"/>
    <w:rsid w:val="00C41B7F"/>
    <w:rsid w:val="00C42209"/>
    <w:rsid w:val="00C447D1"/>
    <w:rsid w:val="00C44D22"/>
    <w:rsid w:val="00C450FD"/>
    <w:rsid w:val="00C45D1D"/>
    <w:rsid w:val="00C50D4C"/>
    <w:rsid w:val="00C510E1"/>
    <w:rsid w:val="00C51807"/>
    <w:rsid w:val="00C5187D"/>
    <w:rsid w:val="00C52B1B"/>
    <w:rsid w:val="00C546C9"/>
    <w:rsid w:val="00C57230"/>
    <w:rsid w:val="00C611C8"/>
    <w:rsid w:val="00C62267"/>
    <w:rsid w:val="00C625C3"/>
    <w:rsid w:val="00C638D4"/>
    <w:rsid w:val="00C659DE"/>
    <w:rsid w:val="00C671CF"/>
    <w:rsid w:val="00C67987"/>
    <w:rsid w:val="00C67B0A"/>
    <w:rsid w:val="00C67C8E"/>
    <w:rsid w:val="00C70179"/>
    <w:rsid w:val="00C7308F"/>
    <w:rsid w:val="00C73211"/>
    <w:rsid w:val="00C739B9"/>
    <w:rsid w:val="00C757B1"/>
    <w:rsid w:val="00C76A8C"/>
    <w:rsid w:val="00C771E3"/>
    <w:rsid w:val="00C80B32"/>
    <w:rsid w:val="00C80F93"/>
    <w:rsid w:val="00C835FC"/>
    <w:rsid w:val="00C837D8"/>
    <w:rsid w:val="00C8381A"/>
    <w:rsid w:val="00C83CB7"/>
    <w:rsid w:val="00C83FF6"/>
    <w:rsid w:val="00C840EB"/>
    <w:rsid w:val="00C84737"/>
    <w:rsid w:val="00C8488A"/>
    <w:rsid w:val="00C84DFC"/>
    <w:rsid w:val="00C91EC1"/>
    <w:rsid w:val="00C92348"/>
    <w:rsid w:val="00C93637"/>
    <w:rsid w:val="00C93A3A"/>
    <w:rsid w:val="00C946CF"/>
    <w:rsid w:val="00C94F17"/>
    <w:rsid w:val="00C9689B"/>
    <w:rsid w:val="00C97E84"/>
    <w:rsid w:val="00CA11CB"/>
    <w:rsid w:val="00CA1715"/>
    <w:rsid w:val="00CA1D5E"/>
    <w:rsid w:val="00CA512E"/>
    <w:rsid w:val="00CA62C3"/>
    <w:rsid w:val="00CA6470"/>
    <w:rsid w:val="00CA6A32"/>
    <w:rsid w:val="00CA7CBC"/>
    <w:rsid w:val="00CA7F7F"/>
    <w:rsid w:val="00CB22A0"/>
    <w:rsid w:val="00CB30A4"/>
    <w:rsid w:val="00CB48C6"/>
    <w:rsid w:val="00CB6DAE"/>
    <w:rsid w:val="00CB6EC8"/>
    <w:rsid w:val="00CC2377"/>
    <w:rsid w:val="00CC287B"/>
    <w:rsid w:val="00CC2DCC"/>
    <w:rsid w:val="00CC331F"/>
    <w:rsid w:val="00CC40B0"/>
    <w:rsid w:val="00CC5F78"/>
    <w:rsid w:val="00CC63D1"/>
    <w:rsid w:val="00CC6E49"/>
    <w:rsid w:val="00CC7878"/>
    <w:rsid w:val="00CD05DC"/>
    <w:rsid w:val="00CD18C8"/>
    <w:rsid w:val="00CD3B70"/>
    <w:rsid w:val="00CD4FF2"/>
    <w:rsid w:val="00CD5B03"/>
    <w:rsid w:val="00CE0148"/>
    <w:rsid w:val="00CE0718"/>
    <w:rsid w:val="00CE1698"/>
    <w:rsid w:val="00CE19B1"/>
    <w:rsid w:val="00CE1CAA"/>
    <w:rsid w:val="00CE31DB"/>
    <w:rsid w:val="00CE369B"/>
    <w:rsid w:val="00CE3A75"/>
    <w:rsid w:val="00CE5305"/>
    <w:rsid w:val="00CE5CE8"/>
    <w:rsid w:val="00CE63E0"/>
    <w:rsid w:val="00CE7858"/>
    <w:rsid w:val="00CF1225"/>
    <w:rsid w:val="00CF1454"/>
    <w:rsid w:val="00CF200E"/>
    <w:rsid w:val="00CF22BF"/>
    <w:rsid w:val="00CF2DBB"/>
    <w:rsid w:val="00CF37DD"/>
    <w:rsid w:val="00CF3A2F"/>
    <w:rsid w:val="00CF59F3"/>
    <w:rsid w:val="00CF5A4E"/>
    <w:rsid w:val="00CF6427"/>
    <w:rsid w:val="00CF6629"/>
    <w:rsid w:val="00CF744D"/>
    <w:rsid w:val="00D00E10"/>
    <w:rsid w:val="00D0178D"/>
    <w:rsid w:val="00D02DF1"/>
    <w:rsid w:val="00D03198"/>
    <w:rsid w:val="00D03553"/>
    <w:rsid w:val="00D04F75"/>
    <w:rsid w:val="00D05BD2"/>
    <w:rsid w:val="00D05C74"/>
    <w:rsid w:val="00D11814"/>
    <w:rsid w:val="00D14177"/>
    <w:rsid w:val="00D158C1"/>
    <w:rsid w:val="00D162EE"/>
    <w:rsid w:val="00D21981"/>
    <w:rsid w:val="00D21FDC"/>
    <w:rsid w:val="00D2359D"/>
    <w:rsid w:val="00D238BE"/>
    <w:rsid w:val="00D24F5F"/>
    <w:rsid w:val="00D2601B"/>
    <w:rsid w:val="00D27D51"/>
    <w:rsid w:val="00D30FBA"/>
    <w:rsid w:val="00D317C8"/>
    <w:rsid w:val="00D3224A"/>
    <w:rsid w:val="00D32DD6"/>
    <w:rsid w:val="00D33080"/>
    <w:rsid w:val="00D34090"/>
    <w:rsid w:val="00D34120"/>
    <w:rsid w:val="00D349B8"/>
    <w:rsid w:val="00D34C79"/>
    <w:rsid w:val="00D351CD"/>
    <w:rsid w:val="00D360E4"/>
    <w:rsid w:val="00D36663"/>
    <w:rsid w:val="00D3683D"/>
    <w:rsid w:val="00D401A7"/>
    <w:rsid w:val="00D41134"/>
    <w:rsid w:val="00D43B76"/>
    <w:rsid w:val="00D44293"/>
    <w:rsid w:val="00D44F81"/>
    <w:rsid w:val="00D464FE"/>
    <w:rsid w:val="00D470C7"/>
    <w:rsid w:val="00D47DB3"/>
    <w:rsid w:val="00D50282"/>
    <w:rsid w:val="00D51107"/>
    <w:rsid w:val="00D51120"/>
    <w:rsid w:val="00D52157"/>
    <w:rsid w:val="00D52C33"/>
    <w:rsid w:val="00D52D9F"/>
    <w:rsid w:val="00D54013"/>
    <w:rsid w:val="00D5483F"/>
    <w:rsid w:val="00D55F6E"/>
    <w:rsid w:val="00D563FE"/>
    <w:rsid w:val="00D56474"/>
    <w:rsid w:val="00D56516"/>
    <w:rsid w:val="00D566E5"/>
    <w:rsid w:val="00D56D34"/>
    <w:rsid w:val="00D6137C"/>
    <w:rsid w:val="00D61611"/>
    <w:rsid w:val="00D61614"/>
    <w:rsid w:val="00D62454"/>
    <w:rsid w:val="00D63E0D"/>
    <w:rsid w:val="00D64B7B"/>
    <w:rsid w:val="00D65D7B"/>
    <w:rsid w:val="00D716FD"/>
    <w:rsid w:val="00D71A6F"/>
    <w:rsid w:val="00D71E8E"/>
    <w:rsid w:val="00D738C6"/>
    <w:rsid w:val="00D73C43"/>
    <w:rsid w:val="00D73E86"/>
    <w:rsid w:val="00D75959"/>
    <w:rsid w:val="00D765EA"/>
    <w:rsid w:val="00D7725B"/>
    <w:rsid w:val="00D8054C"/>
    <w:rsid w:val="00D80C2E"/>
    <w:rsid w:val="00D810B7"/>
    <w:rsid w:val="00D81714"/>
    <w:rsid w:val="00D82303"/>
    <w:rsid w:val="00D825CF"/>
    <w:rsid w:val="00D84A5E"/>
    <w:rsid w:val="00D86CFC"/>
    <w:rsid w:val="00D87D75"/>
    <w:rsid w:val="00D90D0F"/>
    <w:rsid w:val="00D911BB"/>
    <w:rsid w:val="00D92DE6"/>
    <w:rsid w:val="00D93AC9"/>
    <w:rsid w:val="00D95DC9"/>
    <w:rsid w:val="00D96765"/>
    <w:rsid w:val="00D96CA4"/>
    <w:rsid w:val="00D97348"/>
    <w:rsid w:val="00DA11C6"/>
    <w:rsid w:val="00DA279F"/>
    <w:rsid w:val="00DA2A2E"/>
    <w:rsid w:val="00DA5D90"/>
    <w:rsid w:val="00DA6E00"/>
    <w:rsid w:val="00DA7B7A"/>
    <w:rsid w:val="00DB028D"/>
    <w:rsid w:val="00DB0EA4"/>
    <w:rsid w:val="00DB1888"/>
    <w:rsid w:val="00DB35B7"/>
    <w:rsid w:val="00DB4573"/>
    <w:rsid w:val="00DB499C"/>
    <w:rsid w:val="00DB4C11"/>
    <w:rsid w:val="00DB4E54"/>
    <w:rsid w:val="00DB509B"/>
    <w:rsid w:val="00DB50C2"/>
    <w:rsid w:val="00DB565C"/>
    <w:rsid w:val="00DB67E9"/>
    <w:rsid w:val="00DB6E10"/>
    <w:rsid w:val="00DB7553"/>
    <w:rsid w:val="00DC0DBA"/>
    <w:rsid w:val="00DC0F60"/>
    <w:rsid w:val="00DC1B00"/>
    <w:rsid w:val="00DC1DE9"/>
    <w:rsid w:val="00DC476B"/>
    <w:rsid w:val="00DC4841"/>
    <w:rsid w:val="00DC698F"/>
    <w:rsid w:val="00DD0715"/>
    <w:rsid w:val="00DD0EF1"/>
    <w:rsid w:val="00DD1A4C"/>
    <w:rsid w:val="00DD2394"/>
    <w:rsid w:val="00DD3042"/>
    <w:rsid w:val="00DD3FA5"/>
    <w:rsid w:val="00DD4D87"/>
    <w:rsid w:val="00DD5FAB"/>
    <w:rsid w:val="00DD6D7D"/>
    <w:rsid w:val="00DE39C8"/>
    <w:rsid w:val="00DE4A9A"/>
    <w:rsid w:val="00DE5F9C"/>
    <w:rsid w:val="00DE6915"/>
    <w:rsid w:val="00DE701D"/>
    <w:rsid w:val="00DE76BC"/>
    <w:rsid w:val="00DF0687"/>
    <w:rsid w:val="00DF07AB"/>
    <w:rsid w:val="00DF0861"/>
    <w:rsid w:val="00DF1123"/>
    <w:rsid w:val="00DF1601"/>
    <w:rsid w:val="00DF1632"/>
    <w:rsid w:val="00DF16E9"/>
    <w:rsid w:val="00DF39A7"/>
    <w:rsid w:val="00DF451D"/>
    <w:rsid w:val="00DF4B72"/>
    <w:rsid w:val="00DF52CB"/>
    <w:rsid w:val="00DF5BAC"/>
    <w:rsid w:val="00DF6CE1"/>
    <w:rsid w:val="00DF7245"/>
    <w:rsid w:val="00DF75BF"/>
    <w:rsid w:val="00DF7650"/>
    <w:rsid w:val="00E00856"/>
    <w:rsid w:val="00E00879"/>
    <w:rsid w:val="00E00B2F"/>
    <w:rsid w:val="00E00BFF"/>
    <w:rsid w:val="00E01950"/>
    <w:rsid w:val="00E02010"/>
    <w:rsid w:val="00E0258C"/>
    <w:rsid w:val="00E048FC"/>
    <w:rsid w:val="00E06E9D"/>
    <w:rsid w:val="00E0741C"/>
    <w:rsid w:val="00E07883"/>
    <w:rsid w:val="00E11FC0"/>
    <w:rsid w:val="00E12906"/>
    <w:rsid w:val="00E134E1"/>
    <w:rsid w:val="00E14E1D"/>
    <w:rsid w:val="00E159BD"/>
    <w:rsid w:val="00E1701B"/>
    <w:rsid w:val="00E1724D"/>
    <w:rsid w:val="00E22BAB"/>
    <w:rsid w:val="00E22DE5"/>
    <w:rsid w:val="00E23603"/>
    <w:rsid w:val="00E24C3A"/>
    <w:rsid w:val="00E26642"/>
    <w:rsid w:val="00E30B88"/>
    <w:rsid w:val="00E31EAF"/>
    <w:rsid w:val="00E32E2C"/>
    <w:rsid w:val="00E34713"/>
    <w:rsid w:val="00E35275"/>
    <w:rsid w:val="00E37016"/>
    <w:rsid w:val="00E374CC"/>
    <w:rsid w:val="00E3760D"/>
    <w:rsid w:val="00E37A81"/>
    <w:rsid w:val="00E40A90"/>
    <w:rsid w:val="00E40BA5"/>
    <w:rsid w:val="00E4243C"/>
    <w:rsid w:val="00E43086"/>
    <w:rsid w:val="00E4353A"/>
    <w:rsid w:val="00E447E8"/>
    <w:rsid w:val="00E44ABE"/>
    <w:rsid w:val="00E4541A"/>
    <w:rsid w:val="00E456B7"/>
    <w:rsid w:val="00E46679"/>
    <w:rsid w:val="00E46922"/>
    <w:rsid w:val="00E503C9"/>
    <w:rsid w:val="00E523E1"/>
    <w:rsid w:val="00E5371C"/>
    <w:rsid w:val="00E53722"/>
    <w:rsid w:val="00E540A8"/>
    <w:rsid w:val="00E543E7"/>
    <w:rsid w:val="00E5442C"/>
    <w:rsid w:val="00E545FA"/>
    <w:rsid w:val="00E54E57"/>
    <w:rsid w:val="00E54E86"/>
    <w:rsid w:val="00E622C3"/>
    <w:rsid w:val="00E6237C"/>
    <w:rsid w:val="00E63D41"/>
    <w:rsid w:val="00E63D84"/>
    <w:rsid w:val="00E64B5C"/>
    <w:rsid w:val="00E64F9D"/>
    <w:rsid w:val="00E658E2"/>
    <w:rsid w:val="00E65AEC"/>
    <w:rsid w:val="00E66981"/>
    <w:rsid w:val="00E67DC9"/>
    <w:rsid w:val="00E70E47"/>
    <w:rsid w:val="00E715BE"/>
    <w:rsid w:val="00E71AF2"/>
    <w:rsid w:val="00E7272D"/>
    <w:rsid w:val="00E72882"/>
    <w:rsid w:val="00E72B71"/>
    <w:rsid w:val="00E74778"/>
    <w:rsid w:val="00E74970"/>
    <w:rsid w:val="00E75A42"/>
    <w:rsid w:val="00E75F79"/>
    <w:rsid w:val="00E76349"/>
    <w:rsid w:val="00E8108A"/>
    <w:rsid w:val="00E820B2"/>
    <w:rsid w:val="00E8364B"/>
    <w:rsid w:val="00E8401B"/>
    <w:rsid w:val="00E85DF2"/>
    <w:rsid w:val="00E87694"/>
    <w:rsid w:val="00E8770E"/>
    <w:rsid w:val="00E919CC"/>
    <w:rsid w:val="00E93E57"/>
    <w:rsid w:val="00E94FB2"/>
    <w:rsid w:val="00E96D50"/>
    <w:rsid w:val="00EA20C7"/>
    <w:rsid w:val="00EA3FA7"/>
    <w:rsid w:val="00EA4505"/>
    <w:rsid w:val="00EA6536"/>
    <w:rsid w:val="00EA6BEC"/>
    <w:rsid w:val="00EA7F21"/>
    <w:rsid w:val="00EB0253"/>
    <w:rsid w:val="00EB0472"/>
    <w:rsid w:val="00EB077A"/>
    <w:rsid w:val="00EB2267"/>
    <w:rsid w:val="00EB3C48"/>
    <w:rsid w:val="00EB49BA"/>
    <w:rsid w:val="00EB5857"/>
    <w:rsid w:val="00EB6A6D"/>
    <w:rsid w:val="00EB7BED"/>
    <w:rsid w:val="00EC3A2F"/>
    <w:rsid w:val="00EC4419"/>
    <w:rsid w:val="00EC4CAD"/>
    <w:rsid w:val="00EC5AAC"/>
    <w:rsid w:val="00EC5E67"/>
    <w:rsid w:val="00EC7378"/>
    <w:rsid w:val="00EC783C"/>
    <w:rsid w:val="00EC7B9C"/>
    <w:rsid w:val="00ED2498"/>
    <w:rsid w:val="00ED24B2"/>
    <w:rsid w:val="00ED2902"/>
    <w:rsid w:val="00ED2E07"/>
    <w:rsid w:val="00ED6AEB"/>
    <w:rsid w:val="00ED7DC2"/>
    <w:rsid w:val="00EE121F"/>
    <w:rsid w:val="00EE2E82"/>
    <w:rsid w:val="00EE5BD5"/>
    <w:rsid w:val="00EE5D04"/>
    <w:rsid w:val="00EE6488"/>
    <w:rsid w:val="00EE70AC"/>
    <w:rsid w:val="00EE7681"/>
    <w:rsid w:val="00EE7E1D"/>
    <w:rsid w:val="00EF02AC"/>
    <w:rsid w:val="00EF297B"/>
    <w:rsid w:val="00EF2CDE"/>
    <w:rsid w:val="00EF3174"/>
    <w:rsid w:val="00EF5749"/>
    <w:rsid w:val="00EF593D"/>
    <w:rsid w:val="00EF5A73"/>
    <w:rsid w:val="00EF5CA1"/>
    <w:rsid w:val="00EF6742"/>
    <w:rsid w:val="00EF7A5B"/>
    <w:rsid w:val="00F00104"/>
    <w:rsid w:val="00F00851"/>
    <w:rsid w:val="00F013E0"/>
    <w:rsid w:val="00F032CD"/>
    <w:rsid w:val="00F03666"/>
    <w:rsid w:val="00F0457E"/>
    <w:rsid w:val="00F05060"/>
    <w:rsid w:val="00F0778B"/>
    <w:rsid w:val="00F07D2C"/>
    <w:rsid w:val="00F100CA"/>
    <w:rsid w:val="00F1022A"/>
    <w:rsid w:val="00F11B65"/>
    <w:rsid w:val="00F123CD"/>
    <w:rsid w:val="00F12C52"/>
    <w:rsid w:val="00F13EDE"/>
    <w:rsid w:val="00F147C8"/>
    <w:rsid w:val="00F148FF"/>
    <w:rsid w:val="00F157A4"/>
    <w:rsid w:val="00F15B9E"/>
    <w:rsid w:val="00F15C31"/>
    <w:rsid w:val="00F15D51"/>
    <w:rsid w:val="00F16734"/>
    <w:rsid w:val="00F171AB"/>
    <w:rsid w:val="00F171F6"/>
    <w:rsid w:val="00F20405"/>
    <w:rsid w:val="00F20689"/>
    <w:rsid w:val="00F2104F"/>
    <w:rsid w:val="00F21E99"/>
    <w:rsid w:val="00F233B7"/>
    <w:rsid w:val="00F238F6"/>
    <w:rsid w:val="00F24011"/>
    <w:rsid w:val="00F243AE"/>
    <w:rsid w:val="00F25DFC"/>
    <w:rsid w:val="00F26AB0"/>
    <w:rsid w:val="00F26DE4"/>
    <w:rsid w:val="00F27A30"/>
    <w:rsid w:val="00F30703"/>
    <w:rsid w:val="00F31185"/>
    <w:rsid w:val="00F3272C"/>
    <w:rsid w:val="00F33F14"/>
    <w:rsid w:val="00F34410"/>
    <w:rsid w:val="00F366DF"/>
    <w:rsid w:val="00F36A17"/>
    <w:rsid w:val="00F4243C"/>
    <w:rsid w:val="00F42C08"/>
    <w:rsid w:val="00F43F50"/>
    <w:rsid w:val="00F440E0"/>
    <w:rsid w:val="00F44B8D"/>
    <w:rsid w:val="00F44C49"/>
    <w:rsid w:val="00F451DE"/>
    <w:rsid w:val="00F45F6F"/>
    <w:rsid w:val="00F47120"/>
    <w:rsid w:val="00F5058B"/>
    <w:rsid w:val="00F51140"/>
    <w:rsid w:val="00F538D4"/>
    <w:rsid w:val="00F571E5"/>
    <w:rsid w:val="00F57739"/>
    <w:rsid w:val="00F57936"/>
    <w:rsid w:val="00F62229"/>
    <w:rsid w:val="00F62BF5"/>
    <w:rsid w:val="00F63B09"/>
    <w:rsid w:val="00F641FA"/>
    <w:rsid w:val="00F64877"/>
    <w:rsid w:val="00F651E0"/>
    <w:rsid w:val="00F66299"/>
    <w:rsid w:val="00F7074A"/>
    <w:rsid w:val="00F7135C"/>
    <w:rsid w:val="00F71E98"/>
    <w:rsid w:val="00F7385B"/>
    <w:rsid w:val="00F74003"/>
    <w:rsid w:val="00F74289"/>
    <w:rsid w:val="00F75048"/>
    <w:rsid w:val="00F77085"/>
    <w:rsid w:val="00F8004D"/>
    <w:rsid w:val="00F81F72"/>
    <w:rsid w:val="00F8364A"/>
    <w:rsid w:val="00F83BEE"/>
    <w:rsid w:val="00F83E2F"/>
    <w:rsid w:val="00F8443D"/>
    <w:rsid w:val="00F8483D"/>
    <w:rsid w:val="00F84B5F"/>
    <w:rsid w:val="00F85294"/>
    <w:rsid w:val="00F8588E"/>
    <w:rsid w:val="00F85D89"/>
    <w:rsid w:val="00F85DE6"/>
    <w:rsid w:val="00F8607B"/>
    <w:rsid w:val="00F87E78"/>
    <w:rsid w:val="00F907D0"/>
    <w:rsid w:val="00F90BDA"/>
    <w:rsid w:val="00F91848"/>
    <w:rsid w:val="00F922F3"/>
    <w:rsid w:val="00F9298D"/>
    <w:rsid w:val="00F939F8"/>
    <w:rsid w:val="00F93C3C"/>
    <w:rsid w:val="00F94176"/>
    <w:rsid w:val="00F94A2D"/>
    <w:rsid w:val="00F961AE"/>
    <w:rsid w:val="00F97114"/>
    <w:rsid w:val="00FA0084"/>
    <w:rsid w:val="00FA0FA9"/>
    <w:rsid w:val="00FA17DF"/>
    <w:rsid w:val="00FA223D"/>
    <w:rsid w:val="00FA2B1E"/>
    <w:rsid w:val="00FA43AC"/>
    <w:rsid w:val="00FA46EF"/>
    <w:rsid w:val="00FA6E6E"/>
    <w:rsid w:val="00FA7CCA"/>
    <w:rsid w:val="00FB2B62"/>
    <w:rsid w:val="00FB65C7"/>
    <w:rsid w:val="00FB6716"/>
    <w:rsid w:val="00FC0BA1"/>
    <w:rsid w:val="00FC110F"/>
    <w:rsid w:val="00FC2CA7"/>
    <w:rsid w:val="00FC36DB"/>
    <w:rsid w:val="00FC4EE1"/>
    <w:rsid w:val="00FC559B"/>
    <w:rsid w:val="00FC67F3"/>
    <w:rsid w:val="00FC7D5B"/>
    <w:rsid w:val="00FC7E5A"/>
    <w:rsid w:val="00FC7EAA"/>
    <w:rsid w:val="00FD2F9B"/>
    <w:rsid w:val="00FD4C43"/>
    <w:rsid w:val="00FD5237"/>
    <w:rsid w:val="00FD7189"/>
    <w:rsid w:val="00FD7965"/>
    <w:rsid w:val="00FE03B5"/>
    <w:rsid w:val="00FE1241"/>
    <w:rsid w:val="00FE2B13"/>
    <w:rsid w:val="00FE2FFB"/>
    <w:rsid w:val="00FE3664"/>
    <w:rsid w:val="00FE3680"/>
    <w:rsid w:val="00FE3850"/>
    <w:rsid w:val="00FE3A46"/>
    <w:rsid w:val="00FE67EC"/>
    <w:rsid w:val="00FE6CF6"/>
    <w:rsid w:val="00FE746F"/>
    <w:rsid w:val="00FE793D"/>
    <w:rsid w:val="00FF2CEE"/>
    <w:rsid w:val="00FF379C"/>
    <w:rsid w:val="00FF42D9"/>
    <w:rsid w:val="00FF4823"/>
    <w:rsid w:val="00FF4B33"/>
    <w:rsid w:val="00FF5A87"/>
    <w:rsid w:val="00FF62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5783B9"/>
  <w15:docId w15:val="{8446E885-27A0-464D-9330-C8C050AE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9" w:unhideWhenUsed="1" w:qFormat="1"/>
    <w:lsdException w:name="heading 8" w:uiPriority="99" w:unhideWhenUsed="1" w:qFormat="1"/>
    <w:lsdException w:name="heading 9" w:uiPriority="99" w:unhideWhenUsed="1" w:qFormat="1"/>
    <w:lsdException w:name="index 1" w:semiHidden="1" w:uiPriority="99"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4798"/>
    <w:pPr>
      <w:spacing w:after="120" w:line="240" w:lineRule="auto"/>
      <w:jc w:val="both"/>
    </w:pPr>
    <w:rPr>
      <w:rFonts w:ascii="Times New Roman" w:eastAsia="Times New Roman" w:hAnsi="Times New Roman" w:cs="Times New Roman"/>
      <w:sz w:val="24"/>
      <w:szCs w:val="20"/>
    </w:rPr>
  </w:style>
  <w:style w:type="paragraph" w:styleId="Nadpis1">
    <w:name w:val="heading 1"/>
    <w:aliases w:val="Nadpis 1 - OP,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
    <w:qFormat/>
    <w:rsid w:val="006A4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A47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Heading 3 Char2,Heading 3 Char Char1,adpis 3 Char Char1,Podpodkapitola Char Char Char,Heading 3 Char Char Char,adpis 3 Char Char Char,Heading 3 Char1 Char,Podpodkapitola Char Char1,adpis 3,Nadpis 3 úroveň,Nadpis 3a,Report_Nadpis 3,Heading 31"/>
    <w:basedOn w:val="Normln"/>
    <w:next w:val="Normln"/>
    <w:link w:val="Nadpis3Char"/>
    <w:uiPriority w:val="9"/>
    <w:qFormat/>
    <w:rsid w:val="004F4ED9"/>
    <w:pPr>
      <w:keepNext/>
      <w:spacing w:before="240" w:after="240"/>
      <w:jc w:val="left"/>
      <w:outlineLvl w:val="2"/>
    </w:pPr>
    <w:rPr>
      <w:rFonts w:eastAsia="Calibri"/>
      <w:b/>
      <w:bCs/>
      <w:sz w:val="28"/>
    </w:rPr>
  </w:style>
  <w:style w:type="paragraph" w:styleId="Nadpis4">
    <w:name w:val="heading 4"/>
    <w:aliases w:val="Nadpis 4 .úrovně"/>
    <w:basedOn w:val="Normln"/>
    <w:next w:val="Normln"/>
    <w:link w:val="Nadpis4Char"/>
    <w:uiPriority w:val="9"/>
    <w:qFormat/>
    <w:rsid w:val="004F4ED9"/>
    <w:pPr>
      <w:keepNext/>
      <w:numPr>
        <w:ilvl w:val="3"/>
        <w:numId w:val="4"/>
      </w:numPr>
      <w:spacing w:before="240" w:after="240"/>
      <w:outlineLvl w:val="3"/>
    </w:pPr>
    <w:rPr>
      <w:b/>
      <w:bCs/>
      <w:szCs w:val="28"/>
    </w:rPr>
  </w:style>
  <w:style w:type="paragraph" w:styleId="Nadpis5">
    <w:name w:val="heading 5"/>
    <w:basedOn w:val="Normln"/>
    <w:next w:val="Normln"/>
    <w:link w:val="Nadpis5Char"/>
    <w:uiPriority w:val="9"/>
    <w:qFormat/>
    <w:rsid w:val="004F4ED9"/>
    <w:pPr>
      <w:keepNext/>
      <w:keepLines/>
      <w:spacing w:before="200" w:after="0" w:line="276" w:lineRule="auto"/>
      <w:jc w:val="left"/>
      <w:outlineLvl w:val="4"/>
    </w:pPr>
    <w:rPr>
      <w:rFonts w:ascii="Cambria" w:hAnsi="Cambria"/>
      <w:color w:val="243F60"/>
      <w:szCs w:val="22"/>
    </w:rPr>
  </w:style>
  <w:style w:type="paragraph" w:styleId="Nadpis6">
    <w:name w:val="heading 6"/>
    <w:basedOn w:val="Normln"/>
    <w:next w:val="Normln"/>
    <w:link w:val="Nadpis6Char"/>
    <w:uiPriority w:val="9"/>
    <w:qFormat/>
    <w:rsid w:val="004F4ED9"/>
    <w:pPr>
      <w:keepNext/>
      <w:spacing w:before="60" w:after="60"/>
      <w:ind w:right="-2"/>
      <w:jc w:val="center"/>
      <w:outlineLvl w:val="5"/>
    </w:pPr>
    <w:rPr>
      <w:b/>
      <w:sz w:val="20"/>
    </w:rPr>
  </w:style>
  <w:style w:type="paragraph" w:styleId="Nadpis7">
    <w:name w:val="heading 7"/>
    <w:basedOn w:val="Normln"/>
    <w:next w:val="Normln"/>
    <w:link w:val="Nadpis7Char"/>
    <w:uiPriority w:val="99"/>
    <w:qFormat/>
    <w:rsid w:val="004F4ED9"/>
    <w:pPr>
      <w:spacing w:before="240" w:after="60"/>
      <w:jc w:val="left"/>
      <w:outlineLvl w:val="6"/>
    </w:pPr>
    <w:rPr>
      <w:szCs w:val="24"/>
    </w:rPr>
  </w:style>
  <w:style w:type="paragraph" w:styleId="Nadpis8">
    <w:name w:val="heading 8"/>
    <w:basedOn w:val="Normln"/>
    <w:next w:val="Normln"/>
    <w:link w:val="Nadpis8Char"/>
    <w:uiPriority w:val="99"/>
    <w:qFormat/>
    <w:rsid w:val="004F4ED9"/>
    <w:pPr>
      <w:spacing w:before="240" w:after="60"/>
      <w:jc w:val="left"/>
      <w:outlineLvl w:val="7"/>
    </w:pPr>
    <w:rPr>
      <w:i/>
      <w:iCs/>
      <w:szCs w:val="24"/>
    </w:rPr>
  </w:style>
  <w:style w:type="paragraph" w:styleId="Nadpis9">
    <w:name w:val="heading 9"/>
    <w:aliases w:val="Nadpis 91"/>
    <w:basedOn w:val="Normln"/>
    <w:next w:val="Normln"/>
    <w:link w:val="Nadpis9Char"/>
    <w:uiPriority w:val="99"/>
    <w:qFormat/>
    <w:rsid w:val="004F4ED9"/>
    <w:pPr>
      <w:spacing w:before="240" w:after="60"/>
      <w:jc w:val="left"/>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A4798"/>
    <w:pPr>
      <w:tabs>
        <w:tab w:val="center" w:pos="4536"/>
        <w:tab w:val="right" w:pos="9072"/>
      </w:tabs>
    </w:pPr>
  </w:style>
  <w:style w:type="character" w:customStyle="1" w:styleId="ZhlavChar">
    <w:name w:val="Záhlaví Char"/>
    <w:basedOn w:val="Standardnpsmoodstavce"/>
    <w:link w:val="Zhlav"/>
    <w:uiPriority w:val="99"/>
    <w:rsid w:val="006A4798"/>
    <w:rPr>
      <w:rFonts w:ascii="Times New Roman" w:eastAsia="Times New Roman" w:hAnsi="Times New Roman" w:cs="Times New Roman"/>
      <w:sz w:val="24"/>
      <w:szCs w:val="20"/>
    </w:rPr>
  </w:style>
  <w:style w:type="paragraph" w:customStyle="1" w:styleId="S1">
    <w:name w:val="* S1"/>
    <w:basedOn w:val="Normln"/>
    <w:uiPriority w:val="99"/>
    <w:rsid w:val="006A4798"/>
    <w:pPr>
      <w:spacing w:after="0"/>
      <w:jc w:val="center"/>
    </w:pPr>
    <w:rPr>
      <w:rFonts w:ascii="Arial" w:hAnsi="Arial"/>
      <w:b/>
      <w:bCs/>
      <w:color w:val="004386"/>
      <w:sz w:val="68"/>
    </w:rPr>
  </w:style>
  <w:style w:type="paragraph" w:customStyle="1" w:styleId="S2barva">
    <w:name w:val="* S2 barva"/>
    <w:basedOn w:val="Normln"/>
    <w:uiPriority w:val="99"/>
    <w:rsid w:val="006A4798"/>
    <w:pPr>
      <w:spacing w:after="0"/>
      <w:jc w:val="center"/>
    </w:pPr>
    <w:rPr>
      <w:rFonts w:ascii="Arial" w:hAnsi="Arial"/>
      <w:color w:val="004386"/>
      <w:sz w:val="52"/>
    </w:rPr>
  </w:style>
  <w:style w:type="paragraph" w:styleId="Textbubliny">
    <w:name w:val="Balloon Text"/>
    <w:basedOn w:val="Normln"/>
    <w:link w:val="TextbublinyChar"/>
    <w:uiPriority w:val="99"/>
    <w:semiHidden/>
    <w:unhideWhenUsed/>
    <w:rsid w:val="006A479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4798"/>
    <w:rPr>
      <w:rFonts w:ascii="Tahoma" w:eastAsia="Times New Roman" w:hAnsi="Tahoma" w:cs="Tahoma"/>
      <w:sz w:val="16"/>
      <w:szCs w:val="16"/>
    </w:rPr>
  </w:style>
  <w:style w:type="paragraph" w:styleId="Zpat">
    <w:name w:val="footer"/>
    <w:basedOn w:val="Normln"/>
    <w:link w:val="ZpatChar"/>
    <w:uiPriority w:val="99"/>
    <w:unhideWhenUsed/>
    <w:rsid w:val="006A4798"/>
    <w:pPr>
      <w:tabs>
        <w:tab w:val="center" w:pos="4536"/>
        <w:tab w:val="right" w:pos="9072"/>
      </w:tabs>
      <w:spacing w:after="0"/>
    </w:pPr>
  </w:style>
  <w:style w:type="character" w:customStyle="1" w:styleId="ZpatChar">
    <w:name w:val="Zápatí Char"/>
    <w:basedOn w:val="Standardnpsmoodstavce"/>
    <w:link w:val="Zpat"/>
    <w:uiPriority w:val="99"/>
    <w:rsid w:val="006A4798"/>
    <w:rPr>
      <w:rFonts w:ascii="Times New Roman" w:eastAsia="Times New Roman" w:hAnsi="Times New Roman" w:cs="Times New Roman"/>
      <w:sz w:val="24"/>
      <w:szCs w:val="20"/>
    </w:rPr>
  </w:style>
  <w:style w:type="character" w:customStyle="1" w:styleId="Nadpis1Char">
    <w:name w:val="Nadpis 1 Char"/>
    <w:aliases w:val="Nadpis 1 - OP Char,Kapitola Char,Kapitola1 Char,Kapitola2 Char,Kapitola3 Char,Kapitola4 Char,Kapitola5 Char,Kapitola11 Char,Kapitola21 Char,Kapitola31 Char,Kapitola41 Char,Kapitola6 Char,Kapitola12 Char,Kapitola22 Char,Kapitola32 Char"/>
    <w:basedOn w:val="Standardnpsmoodstavce"/>
    <w:link w:val="Nadpis1"/>
    <w:uiPriority w:val="9"/>
    <w:rsid w:val="006A479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A4798"/>
    <w:rPr>
      <w:rFonts w:asciiTheme="majorHAnsi" w:eastAsiaTheme="majorEastAsia" w:hAnsiTheme="majorHAnsi" w:cstheme="majorBidi"/>
      <w:b/>
      <w:bCs/>
      <w:color w:val="4F81BD" w:themeColor="accent1"/>
      <w:sz w:val="26"/>
      <w:szCs w:val="26"/>
    </w:rPr>
  </w:style>
  <w:style w:type="paragraph" w:customStyle="1" w:styleId="Headline0proTP">
    <w:name w:val="Headline 0 pro TP"/>
    <w:basedOn w:val="Normln"/>
    <w:qFormat/>
    <w:rsid w:val="006A4798"/>
    <w:pPr>
      <w:numPr>
        <w:numId w:val="1"/>
      </w:numPr>
      <w:spacing w:before="120"/>
    </w:pPr>
    <w:rPr>
      <w:b/>
      <w:sz w:val="32"/>
      <w:szCs w:val="32"/>
    </w:rPr>
  </w:style>
  <w:style w:type="paragraph" w:customStyle="1" w:styleId="Headline1proTP">
    <w:name w:val="Headline 1 pro TP"/>
    <w:basedOn w:val="Normln"/>
    <w:qFormat/>
    <w:rsid w:val="006A4798"/>
    <w:pPr>
      <w:numPr>
        <w:ilvl w:val="1"/>
        <w:numId w:val="1"/>
      </w:numPr>
      <w:spacing w:before="120"/>
    </w:pPr>
    <w:rPr>
      <w:b/>
      <w:sz w:val="32"/>
      <w:szCs w:val="32"/>
    </w:rPr>
  </w:style>
  <w:style w:type="paragraph" w:customStyle="1" w:styleId="Headline2proTP">
    <w:name w:val="Headline 2 pro TP"/>
    <w:basedOn w:val="Nadpis2"/>
    <w:qFormat/>
    <w:rsid w:val="006A4798"/>
    <w:pPr>
      <w:keepLines w:val="0"/>
      <w:numPr>
        <w:ilvl w:val="2"/>
        <w:numId w:val="1"/>
      </w:numPr>
      <w:spacing w:before="120" w:after="120"/>
    </w:pPr>
    <w:rPr>
      <w:rFonts w:ascii="Times New Roman" w:eastAsia="Times New Roman" w:hAnsi="Times New Roman" w:cs="Times New Roman"/>
      <w:bCs w:val="0"/>
      <w:color w:val="auto"/>
      <w:sz w:val="24"/>
      <w:szCs w:val="32"/>
    </w:rPr>
  </w:style>
  <w:style w:type="paragraph" w:styleId="Bezmezer">
    <w:name w:val="No Spacing"/>
    <w:uiPriority w:val="1"/>
    <w:qFormat/>
    <w:rsid w:val="006A4798"/>
    <w:pPr>
      <w:spacing w:after="0" w:line="240" w:lineRule="auto"/>
      <w:jc w:val="both"/>
    </w:pPr>
    <w:rPr>
      <w:rFonts w:ascii="Times New Roman" w:eastAsia="Times New Roman" w:hAnsi="Times New Roman" w:cs="Times New Roman"/>
      <w:sz w:val="24"/>
      <w:szCs w:val="20"/>
    </w:rPr>
  </w:style>
  <w:style w:type="character" w:customStyle="1" w:styleId="Nadpis3Char">
    <w:name w:val="Nadpis 3 Char"/>
    <w:aliases w:val="Heading 3 Char2 Char,Heading 3 Char Char1 Char,adpis 3 Char Char1 Char,Podpodkapitola Char Char Char Char,Heading 3 Char Char Char Char,adpis 3 Char Char Char Char,Heading 3 Char1 Char Char,Podpodkapitola Char Char1 Char,adpis 3 Char"/>
    <w:basedOn w:val="Standardnpsmoodstavce"/>
    <w:link w:val="Nadpis3"/>
    <w:uiPriority w:val="9"/>
    <w:rsid w:val="004F4ED9"/>
    <w:rPr>
      <w:rFonts w:ascii="Times New Roman" w:eastAsia="Calibri" w:hAnsi="Times New Roman" w:cs="Times New Roman"/>
      <w:b/>
      <w:bCs/>
      <w:sz w:val="28"/>
      <w:szCs w:val="20"/>
    </w:rPr>
  </w:style>
  <w:style w:type="character" w:customStyle="1" w:styleId="Nadpis4Char">
    <w:name w:val="Nadpis 4 Char"/>
    <w:aliases w:val="Nadpis 4 .úrovně Char"/>
    <w:basedOn w:val="Standardnpsmoodstavce"/>
    <w:link w:val="Nadpis4"/>
    <w:uiPriority w:val="9"/>
    <w:rsid w:val="004F4ED9"/>
    <w:rPr>
      <w:rFonts w:ascii="Times New Roman" w:eastAsia="Times New Roman" w:hAnsi="Times New Roman" w:cs="Times New Roman"/>
      <w:b/>
      <w:bCs/>
      <w:sz w:val="24"/>
      <w:szCs w:val="28"/>
    </w:rPr>
  </w:style>
  <w:style w:type="character" w:customStyle="1" w:styleId="Nadpis5Char">
    <w:name w:val="Nadpis 5 Char"/>
    <w:basedOn w:val="Standardnpsmoodstavce"/>
    <w:link w:val="Nadpis5"/>
    <w:uiPriority w:val="9"/>
    <w:rsid w:val="004F4ED9"/>
    <w:rPr>
      <w:rFonts w:ascii="Cambria" w:eastAsia="Times New Roman" w:hAnsi="Cambria" w:cs="Times New Roman"/>
      <w:color w:val="243F60"/>
      <w:sz w:val="24"/>
    </w:rPr>
  </w:style>
  <w:style w:type="character" w:customStyle="1" w:styleId="Nadpis6Char">
    <w:name w:val="Nadpis 6 Char"/>
    <w:basedOn w:val="Standardnpsmoodstavce"/>
    <w:link w:val="Nadpis6"/>
    <w:uiPriority w:val="9"/>
    <w:rsid w:val="004F4ED9"/>
    <w:rPr>
      <w:rFonts w:ascii="Times New Roman" w:eastAsia="Times New Roman" w:hAnsi="Times New Roman" w:cs="Times New Roman"/>
      <w:b/>
      <w:sz w:val="20"/>
      <w:szCs w:val="20"/>
    </w:rPr>
  </w:style>
  <w:style w:type="character" w:customStyle="1" w:styleId="Nadpis7Char">
    <w:name w:val="Nadpis 7 Char"/>
    <w:basedOn w:val="Standardnpsmoodstavce"/>
    <w:link w:val="Nadpis7"/>
    <w:uiPriority w:val="99"/>
    <w:rsid w:val="004F4ED9"/>
    <w:rPr>
      <w:rFonts w:ascii="Times New Roman" w:eastAsia="Times New Roman" w:hAnsi="Times New Roman" w:cs="Times New Roman"/>
      <w:sz w:val="24"/>
      <w:szCs w:val="24"/>
      <w:lang w:eastAsia="en-GB"/>
    </w:rPr>
  </w:style>
  <w:style w:type="character" w:customStyle="1" w:styleId="Nadpis8Char">
    <w:name w:val="Nadpis 8 Char"/>
    <w:basedOn w:val="Standardnpsmoodstavce"/>
    <w:link w:val="Nadpis8"/>
    <w:uiPriority w:val="99"/>
    <w:rsid w:val="004F4ED9"/>
    <w:rPr>
      <w:rFonts w:ascii="Times New Roman" w:eastAsia="Times New Roman" w:hAnsi="Times New Roman" w:cs="Times New Roman"/>
      <w:i/>
      <w:iCs/>
      <w:sz w:val="24"/>
      <w:szCs w:val="24"/>
      <w:lang w:eastAsia="en-GB"/>
    </w:rPr>
  </w:style>
  <w:style w:type="character" w:customStyle="1" w:styleId="Nadpis9Char">
    <w:name w:val="Nadpis 9 Char"/>
    <w:aliases w:val="Nadpis 91 Char"/>
    <w:basedOn w:val="Standardnpsmoodstavce"/>
    <w:link w:val="Nadpis9"/>
    <w:uiPriority w:val="99"/>
    <w:rsid w:val="004F4ED9"/>
    <w:rPr>
      <w:rFonts w:ascii="Cambria" w:eastAsia="Times New Roman" w:hAnsi="Cambria" w:cs="Times New Roman"/>
      <w:sz w:val="24"/>
      <w:lang w:eastAsia="en-GB"/>
    </w:rPr>
  </w:style>
  <w:style w:type="table" w:customStyle="1" w:styleId="SPF">
    <w:name w:val="SPF"/>
    <w:basedOn w:val="Mkatabulky"/>
    <w:rsid w:val="004F4ED9"/>
    <w:tblPr/>
  </w:style>
  <w:style w:type="table" w:styleId="Mkatabulky">
    <w:name w:val="Table Grid"/>
    <w:basedOn w:val="Normlntabulka"/>
    <w:uiPriority w:val="39"/>
    <w:rsid w:val="004F4ED9"/>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F2">
    <w:name w:val="SPF2"/>
    <w:basedOn w:val="Mkatabulky"/>
    <w:rsid w:val="004F4ED9"/>
    <w:pPr>
      <w:spacing w:before="60" w:after="60"/>
      <w:jc w:val="left"/>
    </w:pPr>
    <w:rPr>
      <w:rFonts w:ascii="Calibri" w:hAnsi="Calibri"/>
    </w:rPr>
    <w:tblPr>
      <w:tblBorders>
        <w:top w:val="single" w:sz="12" w:space="0" w:color="CC0000"/>
        <w:left w:val="single" w:sz="12" w:space="0" w:color="CC0000"/>
        <w:bottom w:val="single" w:sz="12" w:space="0" w:color="CC0000"/>
        <w:right w:val="single" w:sz="12" w:space="0" w:color="CC0000"/>
        <w:insideH w:val="single" w:sz="4" w:space="0" w:color="CC0000"/>
        <w:insideV w:val="single" w:sz="4" w:space="0" w:color="CC0000"/>
      </w:tblBorders>
    </w:tblPr>
  </w:style>
  <w:style w:type="paragraph" w:styleId="Seznamobrzk">
    <w:name w:val="table of figures"/>
    <w:basedOn w:val="Normln"/>
    <w:next w:val="Normln"/>
    <w:uiPriority w:val="99"/>
    <w:semiHidden/>
    <w:rsid w:val="004F4ED9"/>
    <w:pPr>
      <w:spacing w:after="0"/>
    </w:pPr>
    <w:rPr>
      <w:sz w:val="20"/>
    </w:rPr>
  </w:style>
  <w:style w:type="paragraph" w:styleId="Obsah1">
    <w:name w:val="toc 1"/>
    <w:basedOn w:val="Normln"/>
    <w:next w:val="Normln"/>
    <w:link w:val="Obsah1Char"/>
    <w:autoRedefine/>
    <w:uiPriority w:val="39"/>
    <w:qFormat/>
    <w:rsid w:val="004F4ED9"/>
    <w:pPr>
      <w:tabs>
        <w:tab w:val="left" w:pos="440"/>
        <w:tab w:val="right" w:leader="dot" w:pos="9062"/>
      </w:tabs>
    </w:pPr>
    <w:rPr>
      <w:b/>
      <w:caps/>
      <w:noProof/>
      <w:sz w:val="20"/>
    </w:rPr>
  </w:style>
  <w:style w:type="character" w:styleId="Hypertextovodkaz">
    <w:name w:val="Hyperlink"/>
    <w:uiPriority w:val="99"/>
    <w:rsid w:val="004F4ED9"/>
    <w:rPr>
      <w:rFonts w:ascii="Calibri" w:hAnsi="Calibri"/>
      <w:color w:val="0000FF"/>
      <w:sz w:val="20"/>
      <w:u w:val="single"/>
    </w:rPr>
  </w:style>
  <w:style w:type="paragraph" w:styleId="Obsah2">
    <w:name w:val="toc 2"/>
    <w:basedOn w:val="Normln"/>
    <w:next w:val="Normln"/>
    <w:link w:val="Obsah2Char"/>
    <w:autoRedefine/>
    <w:uiPriority w:val="39"/>
    <w:qFormat/>
    <w:rsid w:val="004F4ED9"/>
    <w:pPr>
      <w:tabs>
        <w:tab w:val="left" w:pos="960"/>
        <w:tab w:val="right" w:leader="dot" w:pos="9062"/>
      </w:tabs>
      <w:spacing w:after="0"/>
      <w:ind w:left="221"/>
    </w:pPr>
    <w:rPr>
      <w:smallCaps/>
      <w:noProof/>
      <w:sz w:val="20"/>
    </w:rPr>
  </w:style>
  <w:style w:type="paragraph" w:styleId="Obsah3">
    <w:name w:val="toc 3"/>
    <w:basedOn w:val="Normln"/>
    <w:next w:val="Normln"/>
    <w:autoRedefine/>
    <w:uiPriority w:val="39"/>
    <w:qFormat/>
    <w:rsid w:val="002965B9"/>
    <w:pPr>
      <w:tabs>
        <w:tab w:val="right" w:leader="dot" w:pos="9062"/>
      </w:tabs>
      <w:spacing w:after="0"/>
      <w:ind w:left="442"/>
    </w:pPr>
    <w:rPr>
      <w:i/>
      <w:noProof/>
      <w:szCs w:val="24"/>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w:basedOn w:val="Normln"/>
    <w:link w:val="TextpoznpodarouChar"/>
    <w:uiPriority w:val="99"/>
    <w:qFormat/>
    <w:rsid w:val="004F4ED9"/>
    <w:pPr>
      <w:spacing w:after="0"/>
    </w:pPr>
    <w:rPr>
      <w:rFonts w:ascii="Trebuchet MS" w:hAnsi="Trebuchet MS"/>
      <w:sz w:val="18"/>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4F4ED9"/>
    <w:rPr>
      <w:rFonts w:ascii="Trebuchet MS" w:eastAsia="Times New Roman" w:hAnsi="Trebuchet MS" w:cs="Times New Roman"/>
      <w:sz w:val="18"/>
      <w:szCs w:val="20"/>
      <w:lang w:eastAsia="en-GB"/>
    </w:rPr>
  </w:style>
  <w:style w:type="character" w:styleId="slostrnky">
    <w:name w:val="page number"/>
    <w:basedOn w:val="Standardnpsmoodstavce"/>
    <w:rsid w:val="004F4ED9"/>
  </w:style>
  <w:style w:type="paragraph" w:customStyle="1" w:styleId="Nadpis40">
    <w:name w:val="Nadpis4"/>
    <w:basedOn w:val="Nadpis4"/>
    <w:uiPriority w:val="99"/>
    <w:rsid w:val="004F4ED9"/>
    <w:pPr>
      <w:numPr>
        <w:numId w:val="2"/>
      </w:numPr>
    </w:pPr>
  </w:style>
  <w:style w:type="table" w:customStyle="1" w:styleId="OPVaVpI">
    <w:name w:val="OP VaVpI"/>
    <w:basedOn w:val="SPF2"/>
    <w:rsid w:val="004F4ED9"/>
    <w:tblPr>
      <w:tblBorders>
        <w:top w:val="single" w:sz="12" w:space="0" w:color="339966"/>
        <w:left w:val="single" w:sz="12" w:space="0" w:color="339966"/>
        <w:bottom w:val="single" w:sz="12" w:space="0" w:color="339966"/>
        <w:right w:val="single" w:sz="12" w:space="0" w:color="339966"/>
        <w:insideH w:val="single" w:sz="4" w:space="0" w:color="339966"/>
        <w:insideV w:val="single" w:sz="4" w:space="0" w:color="339966"/>
      </w:tblBorders>
    </w:tblPr>
    <w:tblStylePr w:type="firstRow">
      <w:rPr>
        <w:rFonts w:ascii="Arial Unicode MS" w:hAnsi="Arial Unicode MS"/>
      </w:rPr>
      <w:tblPr/>
      <w:tcPr>
        <w:shd w:val="clear" w:color="auto" w:fill="E0E0E0"/>
      </w:tcPr>
    </w:tblStylePr>
  </w:style>
  <w:style w:type="character" w:customStyle="1" w:styleId="LucieJungwiertov">
    <w:name w:val="Lucie Jungwiertová"/>
    <w:semiHidden/>
    <w:rsid w:val="004F4ED9"/>
    <w:rPr>
      <w:rFonts w:ascii="Arial" w:hAnsi="Arial" w:cs="Arial"/>
      <w:color w:val="auto"/>
      <w:sz w:val="20"/>
      <w:szCs w:val="20"/>
    </w:rPr>
  </w:style>
  <w:style w:type="paragraph" w:customStyle="1" w:styleId="vty">
    <w:name w:val="věty"/>
    <w:basedOn w:val="Normln"/>
    <w:uiPriority w:val="99"/>
    <w:rsid w:val="004F4ED9"/>
    <w:pPr>
      <w:numPr>
        <w:numId w:val="3"/>
      </w:numPr>
      <w:spacing w:after="0"/>
    </w:pPr>
    <w:rPr>
      <w:szCs w:val="24"/>
    </w:rPr>
  </w:style>
  <w:style w:type="paragraph" w:customStyle="1" w:styleId="Zkladntext1">
    <w:name w:val="Základní text 1"/>
    <w:basedOn w:val="Normln"/>
    <w:next w:val="Normln"/>
    <w:uiPriority w:val="99"/>
    <w:rsid w:val="004F4ED9"/>
    <w:pPr>
      <w:autoSpaceDE w:val="0"/>
      <w:autoSpaceDN w:val="0"/>
      <w:adjustRightInd w:val="0"/>
      <w:spacing w:after="0"/>
    </w:pPr>
    <w:rPr>
      <w:rFonts w:ascii="Arial" w:hAnsi="Arial" w:cs="Arial"/>
      <w:szCs w:val="24"/>
    </w:rPr>
  </w:style>
  <w:style w:type="character" w:customStyle="1" w:styleId="nadpis10">
    <w:name w:val="nadpis1"/>
    <w:rsid w:val="004F4ED9"/>
    <w:rPr>
      <w:b/>
      <w:bCs/>
    </w:rPr>
  </w:style>
  <w:style w:type="character" w:styleId="Odkaznakoment">
    <w:name w:val="annotation reference"/>
    <w:uiPriority w:val="99"/>
    <w:rsid w:val="004F4ED9"/>
    <w:rPr>
      <w:sz w:val="16"/>
      <w:szCs w:val="16"/>
    </w:rPr>
  </w:style>
  <w:style w:type="paragraph" w:styleId="Textkomente">
    <w:name w:val="annotation text"/>
    <w:basedOn w:val="Normln"/>
    <w:link w:val="TextkomenteChar"/>
    <w:uiPriority w:val="99"/>
    <w:rsid w:val="004F4ED9"/>
    <w:rPr>
      <w:sz w:val="20"/>
    </w:rPr>
  </w:style>
  <w:style w:type="character" w:customStyle="1" w:styleId="TextkomenteChar">
    <w:name w:val="Text komentáře Char"/>
    <w:basedOn w:val="Standardnpsmoodstavce"/>
    <w:link w:val="Textkomente"/>
    <w:uiPriority w:val="99"/>
    <w:rsid w:val="004F4ED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4F4ED9"/>
    <w:rPr>
      <w:b/>
      <w:bCs/>
    </w:rPr>
  </w:style>
  <w:style w:type="character" w:customStyle="1" w:styleId="PedmtkomenteChar">
    <w:name w:val="Předmět komentáře Char"/>
    <w:basedOn w:val="TextkomenteChar"/>
    <w:link w:val="Pedmtkomente"/>
    <w:uiPriority w:val="99"/>
    <w:semiHidden/>
    <w:rsid w:val="004F4ED9"/>
    <w:rPr>
      <w:rFonts w:ascii="Times New Roman" w:eastAsia="Times New Roman" w:hAnsi="Times New Roman" w:cs="Times New Roman"/>
      <w:b/>
      <w:bCs/>
      <w:sz w:val="20"/>
      <w:szCs w:val="20"/>
    </w:rPr>
  </w:style>
  <w:style w:type="paragraph" w:customStyle="1" w:styleId="txt">
    <w:name w:val="txt"/>
    <w:basedOn w:val="Normln"/>
    <w:link w:val="txtChar"/>
    <w:rsid w:val="004F4ED9"/>
    <w:pPr>
      <w:ind w:firstLine="357"/>
    </w:pPr>
    <w:rPr>
      <w:szCs w:val="24"/>
    </w:rPr>
  </w:style>
  <w:style w:type="paragraph" w:customStyle="1" w:styleId="bez">
    <w:name w:val="bez"/>
    <w:basedOn w:val="Normln"/>
    <w:uiPriority w:val="99"/>
    <w:rsid w:val="004F4ED9"/>
    <w:pPr>
      <w:spacing w:before="360"/>
    </w:pPr>
    <w:rPr>
      <w:b/>
      <w:bCs/>
      <w:szCs w:val="24"/>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4F4ED9"/>
    <w:rPr>
      <w:vertAlign w:val="superscript"/>
    </w:rPr>
  </w:style>
  <w:style w:type="character" w:customStyle="1" w:styleId="subheading">
    <w:name w:val="subheading"/>
    <w:rsid w:val="004F4ED9"/>
    <w:rPr>
      <w:rFonts w:ascii="Times New Roman Bold" w:hAnsi="Times New Roman Bold"/>
      <w:b/>
      <w:bCs/>
      <w:i/>
      <w:iCs/>
      <w:sz w:val="22"/>
    </w:rPr>
  </w:style>
  <w:style w:type="paragraph" w:styleId="Titulek">
    <w:name w:val="caption"/>
    <w:aliases w:val="Caption Char3,Caption Char2 Char,Caption Char1 Char Char,Caption Char Char Char Char,Caption Char Char1 Char,Caption Char1 Char1,Caption Char Char Char1,Caption Char Char2"/>
    <w:basedOn w:val="Normln"/>
    <w:next w:val="Normln"/>
    <w:link w:val="TitulekChar"/>
    <w:uiPriority w:val="35"/>
    <w:qFormat/>
    <w:rsid w:val="004F4ED9"/>
    <w:pPr>
      <w:numPr>
        <w:ilvl w:val="1"/>
        <w:numId w:val="12"/>
      </w:numPr>
      <w:ind w:left="0" w:firstLine="0"/>
    </w:pPr>
    <w:rPr>
      <w:b/>
      <w:bCs/>
      <w:sz w:val="20"/>
    </w:rPr>
  </w:style>
  <w:style w:type="paragraph" w:customStyle="1" w:styleId="Odrazky">
    <w:name w:val="Odrazky"/>
    <w:basedOn w:val="Normln"/>
    <w:next w:val="Normln"/>
    <w:autoRedefine/>
    <w:uiPriority w:val="99"/>
    <w:qFormat/>
    <w:rsid w:val="004F4ED9"/>
    <w:pPr>
      <w:numPr>
        <w:numId w:val="5"/>
      </w:numPr>
      <w:spacing w:beforeLines="50" w:afterLines="50"/>
    </w:pPr>
    <w:rPr>
      <w:rFonts w:eastAsia="Calibri"/>
      <w:szCs w:val="22"/>
    </w:rPr>
  </w:style>
  <w:style w:type="paragraph" w:styleId="Revize">
    <w:name w:val="Revision"/>
    <w:hidden/>
    <w:uiPriority w:val="99"/>
    <w:semiHidden/>
    <w:rsid w:val="004F4ED9"/>
    <w:pPr>
      <w:spacing w:after="0" w:line="240" w:lineRule="auto"/>
    </w:pPr>
    <w:rPr>
      <w:rFonts w:ascii="Calibri" w:eastAsia="Times New Roman" w:hAnsi="Calibri" w:cs="Times New Roman"/>
      <w:szCs w:val="20"/>
    </w:rPr>
  </w:style>
  <w:style w:type="paragraph" w:customStyle="1" w:styleId="Styl2">
    <w:name w:val="Styl2"/>
    <w:basedOn w:val="Nadpis4"/>
    <w:link w:val="Styl2Char"/>
    <w:qFormat/>
    <w:rsid w:val="004F4ED9"/>
    <w:pPr>
      <w:numPr>
        <w:ilvl w:val="0"/>
        <w:numId w:val="0"/>
      </w:numPr>
      <w:spacing w:before="400" w:line="360" w:lineRule="auto"/>
      <w:jc w:val="left"/>
    </w:pPr>
    <w:rPr>
      <w:rFonts w:ascii="Arial" w:hAnsi="Arial" w:cs="Arial"/>
      <w:b w:val="0"/>
      <w:szCs w:val="24"/>
      <w:u w:val="single"/>
    </w:rPr>
  </w:style>
  <w:style w:type="character" w:customStyle="1" w:styleId="Styl2Char">
    <w:name w:val="Styl2 Char"/>
    <w:link w:val="Styl2"/>
    <w:rsid w:val="004F4ED9"/>
    <w:rPr>
      <w:rFonts w:ascii="Arial" w:eastAsia="Times New Roman" w:hAnsi="Arial" w:cs="Arial"/>
      <w:bCs/>
      <w:sz w:val="24"/>
      <w:szCs w:val="24"/>
      <w:u w:val="single"/>
      <w:lang w:eastAsia="en-GB"/>
    </w:rPr>
  </w:style>
  <w:style w:type="paragraph" w:customStyle="1" w:styleId="Odstavecbezodsazen">
    <w:name w:val="Odstavec bez odsazení"/>
    <w:basedOn w:val="Normln"/>
    <w:link w:val="OdstavecbezodsazenChar"/>
    <w:qFormat/>
    <w:rsid w:val="004F4ED9"/>
    <w:pPr>
      <w:spacing w:after="0"/>
    </w:pPr>
    <w:rPr>
      <w:rFonts w:ascii="Arial" w:hAnsi="Arial" w:cs="Arial"/>
    </w:rPr>
  </w:style>
  <w:style w:type="character" w:customStyle="1" w:styleId="OdstavecbezodsazenChar">
    <w:name w:val="Odstavec bez odsazení Char"/>
    <w:link w:val="Odstavecbezodsazen"/>
    <w:rsid w:val="004F4ED9"/>
    <w:rPr>
      <w:rFonts w:ascii="Arial" w:eastAsia="Times New Roman" w:hAnsi="Arial" w:cs="Arial"/>
      <w:sz w:val="24"/>
      <w:szCs w:val="20"/>
      <w:lang w:eastAsia="en-GB"/>
    </w:rPr>
  </w:style>
  <w:style w:type="paragraph" w:customStyle="1" w:styleId="Cislovani01">
    <w:name w:val="Cislovani01"/>
    <w:basedOn w:val="Normln"/>
    <w:uiPriority w:val="99"/>
    <w:qFormat/>
    <w:rsid w:val="004F4ED9"/>
    <w:pPr>
      <w:spacing w:before="120"/>
      <w:ind w:left="1145" w:hanging="360"/>
    </w:pPr>
    <w:rPr>
      <w:rFonts w:ascii="Arial" w:eastAsia="Calibri" w:hAnsi="Arial"/>
      <w:szCs w:val="22"/>
    </w:rPr>
  </w:style>
  <w:style w:type="paragraph" w:customStyle="1" w:styleId="Odstavecodsazen">
    <w:name w:val="Odstavec odsazený"/>
    <w:basedOn w:val="Odstavecbezodsazen"/>
    <w:link w:val="OdstavecodsazenChar"/>
    <w:qFormat/>
    <w:rsid w:val="004F4ED9"/>
    <w:pPr>
      <w:spacing w:after="240"/>
    </w:pPr>
  </w:style>
  <w:style w:type="character" w:customStyle="1" w:styleId="OdstavecodsazenChar">
    <w:name w:val="Odstavec odsazený Char"/>
    <w:link w:val="Odstavecodsazen"/>
    <w:rsid w:val="004F4ED9"/>
    <w:rPr>
      <w:rFonts w:ascii="Arial" w:eastAsia="Times New Roman" w:hAnsi="Arial" w:cs="Arial"/>
      <w:sz w:val="24"/>
      <w:szCs w:val="20"/>
      <w:lang w:eastAsia="en-GB"/>
    </w:rPr>
  </w:style>
  <w:style w:type="paragraph" w:styleId="Nadpisobsahu">
    <w:name w:val="TOC Heading"/>
    <w:basedOn w:val="Nadpis1"/>
    <w:next w:val="Normln"/>
    <w:uiPriority w:val="39"/>
    <w:qFormat/>
    <w:rsid w:val="004F4ED9"/>
    <w:pPr>
      <w:spacing w:line="276" w:lineRule="auto"/>
      <w:jc w:val="left"/>
      <w:outlineLvl w:val="9"/>
    </w:pPr>
    <w:rPr>
      <w:rFonts w:ascii="Cambria" w:eastAsia="Times New Roman" w:hAnsi="Cambria" w:cs="Times New Roman"/>
      <w:color w:val="365F91"/>
    </w:rPr>
  </w:style>
  <w:style w:type="paragraph" w:styleId="Nzev">
    <w:name w:val="Title"/>
    <w:basedOn w:val="Normln"/>
    <w:next w:val="Normln"/>
    <w:link w:val="NzevChar"/>
    <w:uiPriority w:val="99"/>
    <w:qFormat/>
    <w:rsid w:val="004F4ED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4F4ED9"/>
    <w:rPr>
      <w:rFonts w:ascii="Cambria" w:eastAsia="Times New Roman" w:hAnsi="Cambria" w:cs="Times New Roman"/>
      <w:b/>
      <w:bCs/>
      <w:kern w:val="28"/>
      <w:sz w:val="32"/>
      <w:szCs w:val="32"/>
    </w:rPr>
  </w:style>
  <w:style w:type="paragraph" w:customStyle="1" w:styleId="tabulka-kapitlky">
    <w:name w:val="* tabulka-kapitálky"/>
    <w:basedOn w:val="Normln"/>
    <w:uiPriority w:val="99"/>
    <w:rsid w:val="004F4ED9"/>
    <w:pPr>
      <w:spacing w:after="0"/>
      <w:jc w:val="left"/>
    </w:pPr>
    <w:rPr>
      <w:rFonts w:ascii="Arial" w:hAnsi="Arial"/>
      <w:smallCaps/>
      <w:szCs w:val="24"/>
    </w:rPr>
  </w:style>
  <w:style w:type="paragraph" w:customStyle="1" w:styleId="odstavec">
    <w:name w:val="* odstavec"/>
    <w:basedOn w:val="Normln"/>
    <w:link w:val="odstavecChar"/>
    <w:rsid w:val="004F4ED9"/>
    <w:pPr>
      <w:spacing w:before="140" w:after="60"/>
    </w:pPr>
    <w:rPr>
      <w:rFonts w:ascii="Arial" w:hAnsi="Arial"/>
      <w:szCs w:val="24"/>
    </w:rPr>
  </w:style>
  <w:style w:type="character" w:customStyle="1" w:styleId="odstavecChar">
    <w:name w:val="* odstavec Char"/>
    <w:link w:val="odstavec"/>
    <w:rsid w:val="004F4ED9"/>
    <w:rPr>
      <w:rFonts w:ascii="Arial" w:eastAsia="Times New Roman" w:hAnsi="Arial" w:cs="Times New Roman"/>
      <w:sz w:val="24"/>
      <w:szCs w:val="24"/>
      <w:lang w:eastAsia="en-GB"/>
    </w:rPr>
  </w:style>
  <w:style w:type="paragraph" w:customStyle="1" w:styleId="tabulka-revizecentr">
    <w:name w:val="* tabulka - revize centr"/>
    <w:basedOn w:val="tabulka-kapitlky"/>
    <w:uiPriority w:val="99"/>
    <w:rsid w:val="004F4ED9"/>
    <w:pPr>
      <w:jc w:val="center"/>
    </w:pPr>
    <w:rPr>
      <w:smallCaps w:val="0"/>
      <w:sz w:val="20"/>
    </w:rPr>
  </w:style>
  <w:style w:type="paragraph" w:customStyle="1" w:styleId="Default">
    <w:name w:val="Default"/>
    <w:rsid w:val="004F4ED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yl1">
    <w:name w:val="Styl1"/>
    <w:basedOn w:val="Nadpis3"/>
    <w:link w:val="Styl1Char"/>
    <w:qFormat/>
    <w:rsid w:val="004F4ED9"/>
  </w:style>
  <w:style w:type="paragraph" w:customStyle="1" w:styleId="Odstavecseseznamem1">
    <w:name w:val="Odstavec se seznamem1"/>
    <w:aliases w:val="Nad,Odstavec_muj"/>
    <w:basedOn w:val="Normln"/>
    <w:link w:val="OdstavecseseznamemChar"/>
    <w:uiPriority w:val="99"/>
    <w:qFormat/>
    <w:rsid w:val="004F4ED9"/>
    <w:pPr>
      <w:ind w:left="708"/>
    </w:pPr>
  </w:style>
  <w:style w:type="character" w:customStyle="1" w:styleId="Styl1Char">
    <w:name w:val="Styl1 Char"/>
    <w:link w:val="Styl1"/>
    <w:rsid w:val="004F4ED9"/>
    <w:rPr>
      <w:rFonts w:ascii="Times New Roman" w:eastAsia="Calibri" w:hAnsi="Times New Roman" w:cs="Times New Roman"/>
      <w:b/>
      <w:bCs/>
      <w:sz w:val="28"/>
      <w:szCs w:val="20"/>
    </w:rPr>
  </w:style>
  <w:style w:type="numbering" w:customStyle="1" w:styleId="Styl3">
    <w:name w:val="Styl3"/>
    <w:rsid w:val="004F4ED9"/>
    <w:pPr>
      <w:numPr>
        <w:numId w:val="6"/>
      </w:numPr>
    </w:pPr>
  </w:style>
  <w:style w:type="numbering" w:customStyle="1" w:styleId="Styl4">
    <w:name w:val="Styl4"/>
    <w:rsid w:val="004F4ED9"/>
    <w:pPr>
      <w:numPr>
        <w:numId w:val="7"/>
      </w:numPr>
    </w:pPr>
  </w:style>
  <w:style w:type="character" w:customStyle="1" w:styleId="OdstavecseseznamemChar">
    <w:name w:val="Odstavec se seznamem Char"/>
    <w:aliases w:val="Nad Char,Odstavec_muj Char,nad 1 Char,Název grafu Char,Odstavec se seznamem1 Char,Odstavec cíl se seznamem Char,List Paragraph Char"/>
    <w:link w:val="Odstavecseseznamem1"/>
    <w:uiPriority w:val="34"/>
    <w:rsid w:val="004F4ED9"/>
    <w:rPr>
      <w:rFonts w:ascii="Times New Roman" w:eastAsia="Times New Roman" w:hAnsi="Times New Roman" w:cs="Times New Roman"/>
      <w:sz w:val="24"/>
      <w:szCs w:val="20"/>
    </w:rPr>
  </w:style>
  <w:style w:type="table" w:customStyle="1" w:styleId="Mkatabulky1">
    <w:name w:val="Mřížka tabulky1"/>
    <w:basedOn w:val="Normlntabulka"/>
    <w:next w:val="Mkatabulky"/>
    <w:uiPriority w:val="59"/>
    <w:rsid w:val="004F4ED9"/>
    <w:pPr>
      <w:spacing w:after="0" w:line="240" w:lineRule="auto"/>
    </w:pPr>
    <w:rPr>
      <w:rFonts w:ascii="Times New Roman" w:eastAsia="Times New Roman" w:hAnsi="Times New Roman"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style>
  <w:style w:type="table" w:customStyle="1" w:styleId="Mkatabulky2">
    <w:name w:val="Mřížka tabulky2"/>
    <w:basedOn w:val="Normlntabulka"/>
    <w:next w:val="Mkatabulky"/>
    <w:uiPriority w:val="59"/>
    <w:rsid w:val="004F4ED9"/>
    <w:pPr>
      <w:spacing w:after="0" w:line="240" w:lineRule="auto"/>
    </w:pPr>
    <w:rPr>
      <w:rFonts w:ascii="Times New Roman" w:eastAsia="Times New Roman" w:hAnsi="Times New Roman"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style>
  <w:style w:type="paragraph" w:styleId="Obsah4">
    <w:name w:val="toc 4"/>
    <w:basedOn w:val="Normln"/>
    <w:next w:val="Normln"/>
    <w:autoRedefine/>
    <w:uiPriority w:val="39"/>
    <w:unhideWhenUsed/>
    <w:rsid w:val="004F4ED9"/>
    <w:pPr>
      <w:spacing w:after="100" w:line="259" w:lineRule="auto"/>
      <w:ind w:left="660"/>
      <w:jc w:val="left"/>
    </w:pPr>
    <w:rPr>
      <w:szCs w:val="22"/>
    </w:rPr>
  </w:style>
  <w:style w:type="paragraph" w:styleId="Rejstk1">
    <w:name w:val="index 1"/>
    <w:basedOn w:val="Normln"/>
    <w:next w:val="Normln"/>
    <w:autoRedefine/>
    <w:uiPriority w:val="99"/>
    <w:rsid w:val="004F4ED9"/>
    <w:pPr>
      <w:ind w:left="220" w:hanging="220"/>
    </w:pPr>
  </w:style>
  <w:style w:type="paragraph" w:styleId="Obsah5">
    <w:name w:val="toc 5"/>
    <w:basedOn w:val="Normln"/>
    <w:next w:val="Normln"/>
    <w:autoRedefine/>
    <w:uiPriority w:val="39"/>
    <w:unhideWhenUsed/>
    <w:rsid w:val="004F4ED9"/>
    <w:pPr>
      <w:spacing w:after="100" w:line="259" w:lineRule="auto"/>
      <w:ind w:left="880"/>
      <w:jc w:val="left"/>
    </w:pPr>
    <w:rPr>
      <w:szCs w:val="22"/>
    </w:rPr>
  </w:style>
  <w:style w:type="paragraph" w:styleId="Obsah6">
    <w:name w:val="toc 6"/>
    <w:basedOn w:val="Normln"/>
    <w:next w:val="Normln"/>
    <w:autoRedefine/>
    <w:uiPriority w:val="39"/>
    <w:unhideWhenUsed/>
    <w:rsid w:val="004F4ED9"/>
    <w:pPr>
      <w:spacing w:after="100" w:line="259" w:lineRule="auto"/>
      <w:ind w:left="1100"/>
      <w:jc w:val="left"/>
    </w:pPr>
    <w:rPr>
      <w:szCs w:val="22"/>
    </w:rPr>
  </w:style>
  <w:style w:type="paragraph" w:styleId="Obsah7">
    <w:name w:val="toc 7"/>
    <w:basedOn w:val="Normln"/>
    <w:next w:val="Normln"/>
    <w:autoRedefine/>
    <w:uiPriority w:val="39"/>
    <w:unhideWhenUsed/>
    <w:rsid w:val="004F4ED9"/>
    <w:pPr>
      <w:spacing w:after="100" w:line="259" w:lineRule="auto"/>
      <w:ind w:left="1320"/>
      <w:jc w:val="left"/>
    </w:pPr>
    <w:rPr>
      <w:szCs w:val="22"/>
    </w:rPr>
  </w:style>
  <w:style w:type="paragraph" w:styleId="Obsah8">
    <w:name w:val="toc 8"/>
    <w:basedOn w:val="Normln"/>
    <w:next w:val="Normln"/>
    <w:autoRedefine/>
    <w:uiPriority w:val="39"/>
    <w:unhideWhenUsed/>
    <w:rsid w:val="004F4ED9"/>
    <w:pPr>
      <w:spacing w:after="100" w:line="259" w:lineRule="auto"/>
      <w:ind w:left="1540"/>
      <w:jc w:val="left"/>
    </w:pPr>
    <w:rPr>
      <w:szCs w:val="22"/>
    </w:rPr>
  </w:style>
  <w:style w:type="paragraph" w:styleId="Obsah9">
    <w:name w:val="toc 9"/>
    <w:basedOn w:val="Normln"/>
    <w:next w:val="Normln"/>
    <w:autoRedefine/>
    <w:uiPriority w:val="39"/>
    <w:unhideWhenUsed/>
    <w:rsid w:val="004F4ED9"/>
    <w:pPr>
      <w:spacing w:after="100" w:line="259" w:lineRule="auto"/>
      <w:ind w:left="1760"/>
      <w:jc w:val="left"/>
    </w:pPr>
    <w:rPr>
      <w:szCs w:val="22"/>
    </w:rPr>
  </w:style>
  <w:style w:type="paragraph" w:customStyle="1" w:styleId="MPtext">
    <w:name w:val="MP_text"/>
    <w:basedOn w:val="Normln"/>
    <w:link w:val="MPtextChar"/>
    <w:qFormat/>
    <w:rsid w:val="004F4ED9"/>
    <w:pPr>
      <w:spacing w:line="312" w:lineRule="auto"/>
    </w:pPr>
    <w:rPr>
      <w:rFonts w:ascii="Arial" w:hAnsi="Arial"/>
      <w:sz w:val="20"/>
    </w:rPr>
  </w:style>
  <w:style w:type="character" w:customStyle="1" w:styleId="MPtextChar">
    <w:name w:val="MP_text Char"/>
    <w:link w:val="MPtext"/>
    <w:rsid w:val="004F4ED9"/>
    <w:rPr>
      <w:rFonts w:ascii="Arial" w:eastAsia="Times New Roman" w:hAnsi="Arial" w:cs="Times New Roman"/>
      <w:sz w:val="20"/>
      <w:szCs w:val="20"/>
      <w:lang w:bidi="en-GB"/>
    </w:rPr>
  </w:style>
  <w:style w:type="paragraph" w:customStyle="1" w:styleId="Pojemslovnicek">
    <w:name w:val="Pojem slovnicek"/>
    <w:basedOn w:val="Normln"/>
    <w:link w:val="PojemslovnicekChar"/>
    <w:qFormat/>
    <w:rsid w:val="004F4ED9"/>
    <w:pPr>
      <w:keepNext/>
      <w:spacing w:before="120" w:line="288" w:lineRule="auto"/>
    </w:pPr>
    <w:rPr>
      <w:rFonts w:ascii="Arial" w:eastAsia="Calibri" w:hAnsi="Arial" w:cs="Arial"/>
      <w:b/>
      <w:szCs w:val="22"/>
    </w:rPr>
  </w:style>
  <w:style w:type="character" w:customStyle="1" w:styleId="PojemslovnicekChar">
    <w:name w:val="Pojem slovnicek Char"/>
    <w:link w:val="Pojemslovnicek"/>
    <w:rsid w:val="004F4ED9"/>
    <w:rPr>
      <w:rFonts w:ascii="Arial" w:eastAsia="Calibri" w:hAnsi="Arial" w:cs="Arial"/>
      <w:b/>
      <w:sz w:val="24"/>
      <w:lang w:bidi="en-GB"/>
    </w:rPr>
  </w:style>
  <w:style w:type="paragraph" w:customStyle="1" w:styleId="MPtextodr">
    <w:name w:val="MP_text_odr"/>
    <w:basedOn w:val="MPtext"/>
    <w:link w:val="MPtextodrChar"/>
    <w:qFormat/>
    <w:rsid w:val="004F4ED9"/>
    <w:pPr>
      <w:numPr>
        <w:numId w:val="9"/>
      </w:numPr>
    </w:pPr>
    <w:rPr>
      <w:rFonts w:cs="Arial"/>
    </w:rPr>
  </w:style>
  <w:style w:type="character" w:customStyle="1" w:styleId="MPtextodrChar">
    <w:name w:val="MP_text_odr Char"/>
    <w:link w:val="MPtextodr"/>
    <w:rsid w:val="004F4ED9"/>
    <w:rPr>
      <w:rFonts w:ascii="Arial" w:eastAsia="Times New Roman" w:hAnsi="Arial" w:cs="Arial"/>
      <w:sz w:val="20"/>
      <w:szCs w:val="20"/>
      <w:lang w:bidi="en-GB"/>
    </w:rPr>
  </w:style>
  <w:style w:type="paragraph" w:customStyle="1" w:styleId="MPtexta">
    <w:name w:val="MP_text a)"/>
    <w:basedOn w:val="MPtext"/>
    <w:link w:val="MPtextaChar"/>
    <w:uiPriority w:val="99"/>
    <w:qFormat/>
    <w:rsid w:val="004F4ED9"/>
    <w:pPr>
      <w:numPr>
        <w:numId w:val="8"/>
      </w:numPr>
    </w:pPr>
  </w:style>
  <w:style w:type="character" w:customStyle="1" w:styleId="MPtextaChar">
    <w:name w:val="MP_text a) Char"/>
    <w:link w:val="MPtexta"/>
    <w:uiPriority w:val="99"/>
    <w:rsid w:val="004F4ED9"/>
    <w:rPr>
      <w:rFonts w:ascii="Arial" w:eastAsia="Times New Roman" w:hAnsi="Arial" w:cs="Times New Roman"/>
      <w:sz w:val="20"/>
      <w:szCs w:val="20"/>
      <w:lang w:bidi="en-GB"/>
    </w:rPr>
  </w:style>
  <w:style w:type="paragraph" w:customStyle="1" w:styleId="NorReport">
    <w:name w:val="Nor_Report"/>
    <w:basedOn w:val="Normln"/>
    <w:link w:val="NorReportChar"/>
    <w:qFormat/>
    <w:rsid w:val="004F4ED9"/>
    <w:pPr>
      <w:spacing w:before="60" w:after="60"/>
    </w:pPr>
    <w:rPr>
      <w:rFonts w:ascii="Arial" w:hAnsi="Arial" w:cs="Arial"/>
      <w:szCs w:val="22"/>
    </w:rPr>
  </w:style>
  <w:style w:type="character" w:customStyle="1" w:styleId="NorReportChar">
    <w:name w:val="Nor_Report Char"/>
    <w:link w:val="NorReport"/>
    <w:rsid w:val="004F4ED9"/>
    <w:rPr>
      <w:rFonts w:ascii="Arial" w:eastAsia="Times New Roman" w:hAnsi="Arial" w:cs="Arial"/>
      <w:sz w:val="24"/>
      <w:lang w:eastAsia="en-GB"/>
    </w:rPr>
  </w:style>
  <w:style w:type="paragraph" w:customStyle="1" w:styleId="Headline1proM11">
    <w:name w:val="Headline 1 pro M11"/>
    <w:basedOn w:val="Normln"/>
    <w:uiPriority w:val="99"/>
    <w:qFormat/>
    <w:rsid w:val="004F4ED9"/>
    <w:pPr>
      <w:numPr>
        <w:numId w:val="10"/>
      </w:numPr>
      <w:spacing w:after="0"/>
    </w:pPr>
    <w:rPr>
      <w:b/>
      <w:sz w:val="32"/>
      <w:szCs w:val="32"/>
    </w:rPr>
  </w:style>
  <w:style w:type="paragraph" w:customStyle="1" w:styleId="Headline2proM11">
    <w:name w:val="Headline 2 pro M11"/>
    <w:basedOn w:val="Normln"/>
    <w:uiPriority w:val="99"/>
    <w:qFormat/>
    <w:rsid w:val="004F4ED9"/>
    <w:pPr>
      <w:numPr>
        <w:ilvl w:val="1"/>
        <w:numId w:val="10"/>
      </w:numPr>
      <w:spacing w:before="240"/>
    </w:pPr>
    <w:rPr>
      <w:b/>
      <w:i/>
      <w:sz w:val="32"/>
      <w:szCs w:val="32"/>
    </w:rPr>
  </w:style>
  <w:style w:type="paragraph" w:customStyle="1" w:styleId="Headline3proM11">
    <w:name w:val="Headline 3 pro M11"/>
    <w:basedOn w:val="Normln"/>
    <w:uiPriority w:val="99"/>
    <w:qFormat/>
    <w:rsid w:val="004F4ED9"/>
    <w:pPr>
      <w:keepNext/>
      <w:numPr>
        <w:ilvl w:val="2"/>
        <w:numId w:val="10"/>
      </w:numPr>
      <w:tabs>
        <w:tab w:val="left" w:pos="567"/>
      </w:tabs>
      <w:spacing w:before="240"/>
      <w:outlineLvl w:val="1"/>
    </w:pPr>
    <w:rPr>
      <w:rFonts w:cs="Arial"/>
      <w:b/>
      <w:bCs/>
      <w:sz w:val="28"/>
      <w:szCs w:val="28"/>
    </w:rPr>
  </w:style>
  <w:style w:type="paragraph" w:customStyle="1" w:styleId="N2Report">
    <w:name w:val="N2_Report"/>
    <w:basedOn w:val="Nadpis2"/>
    <w:next w:val="Normln"/>
    <w:link w:val="N2ReportChar"/>
    <w:autoRedefine/>
    <w:qFormat/>
    <w:rsid w:val="004F4ED9"/>
    <w:pPr>
      <w:keepLines w:val="0"/>
      <w:tabs>
        <w:tab w:val="left" w:pos="993"/>
      </w:tabs>
      <w:spacing w:before="240" w:after="120" w:line="276" w:lineRule="auto"/>
    </w:pPr>
    <w:rPr>
      <w:rFonts w:ascii="Times New Roman" w:eastAsia="Times New Roman" w:hAnsi="Times New Roman" w:cs="Times New Roman"/>
      <w:b w:val="0"/>
      <w:color w:val="auto"/>
      <w:sz w:val="24"/>
      <w:szCs w:val="24"/>
    </w:rPr>
  </w:style>
  <w:style w:type="character" w:customStyle="1" w:styleId="N2ReportChar">
    <w:name w:val="N2_Report Char"/>
    <w:link w:val="N2Report"/>
    <w:rsid w:val="004F4ED9"/>
    <w:rPr>
      <w:rFonts w:ascii="Times New Roman" w:eastAsia="Times New Roman" w:hAnsi="Times New Roman" w:cs="Times New Roman"/>
      <w:bCs/>
      <w:sz w:val="24"/>
      <w:szCs w:val="24"/>
      <w:lang w:eastAsia="en-GB"/>
    </w:rPr>
  </w:style>
  <w:style w:type="paragraph" w:customStyle="1" w:styleId="MPtextsodrazkami0">
    <w:name w:val="MP_text s odrazkami"/>
    <w:basedOn w:val="MPtext"/>
    <w:link w:val="MPtextsodrazkamiChar"/>
    <w:uiPriority w:val="99"/>
    <w:qFormat/>
    <w:rsid w:val="004F4ED9"/>
    <w:pPr>
      <w:numPr>
        <w:numId w:val="11"/>
      </w:numPr>
      <w:spacing w:before="120"/>
    </w:pPr>
  </w:style>
  <w:style w:type="character" w:customStyle="1" w:styleId="MPtextsodrazkamiChar">
    <w:name w:val="MP_text s odrazkami Char"/>
    <w:link w:val="MPtextsodrazkami0"/>
    <w:uiPriority w:val="99"/>
    <w:rsid w:val="004F4ED9"/>
    <w:rPr>
      <w:rFonts w:ascii="Arial" w:eastAsia="Times New Roman" w:hAnsi="Arial" w:cs="Times New Roman"/>
      <w:sz w:val="20"/>
      <w:szCs w:val="20"/>
      <w:lang w:bidi="en-GB"/>
    </w:rPr>
  </w:style>
  <w:style w:type="paragraph" w:customStyle="1" w:styleId="MPtabtext">
    <w:name w:val="MP_tab_text"/>
    <w:basedOn w:val="MPtext"/>
    <w:link w:val="MPtabtextChar"/>
    <w:qFormat/>
    <w:rsid w:val="004F4ED9"/>
    <w:pPr>
      <w:spacing w:after="0" w:line="240" w:lineRule="auto"/>
    </w:pPr>
  </w:style>
  <w:style w:type="character" w:customStyle="1" w:styleId="MPtabtextChar">
    <w:name w:val="MP_tab_text Char"/>
    <w:link w:val="MPtabtext"/>
    <w:rsid w:val="004F4ED9"/>
    <w:rPr>
      <w:rFonts w:ascii="Arial" w:eastAsia="Times New Roman" w:hAnsi="Arial" w:cs="Times New Roman"/>
      <w:sz w:val="20"/>
      <w:szCs w:val="20"/>
      <w:lang w:bidi="en-GB"/>
    </w:rPr>
  </w:style>
  <w:style w:type="paragraph" w:customStyle="1" w:styleId="MPtabtextBold">
    <w:name w:val="MP_tab_textBold"/>
    <w:basedOn w:val="MPtabtext"/>
    <w:link w:val="MPtabtextBoldChar"/>
    <w:qFormat/>
    <w:rsid w:val="004F4ED9"/>
    <w:rPr>
      <w:b/>
    </w:rPr>
  </w:style>
  <w:style w:type="character" w:customStyle="1" w:styleId="MPtabtextBoldChar">
    <w:name w:val="MP_tab_textBold Char"/>
    <w:link w:val="MPtabtextBold"/>
    <w:rsid w:val="004F4ED9"/>
    <w:rPr>
      <w:rFonts w:ascii="Arial" w:eastAsia="Times New Roman" w:hAnsi="Arial" w:cs="Times New Roman"/>
      <w:b/>
      <w:sz w:val="20"/>
      <w:szCs w:val="20"/>
      <w:lang w:bidi="en-GB"/>
    </w:rPr>
  </w:style>
  <w:style w:type="paragraph" w:customStyle="1" w:styleId="MPpozn">
    <w:name w:val="MP_pozn"/>
    <w:basedOn w:val="Normln"/>
    <w:link w:val="MPpoznChar"/>
    <w:qFormat/>
    <w:rsid w:val="004F4ED9"/>
    <w:pPr>
      <w:spacing w:after="0"/>
    </w:pPr>
    <w:rPr>
      <w:rFonts w:ascii="Arial" w:eastAsia="Calibri" w:hAnsi="Arial" w:cs="Arial"/>
      <w:sz w:val="18"/>
      <w:szCs w:val="18"/>
    </w:rPr>
  </w:style>
  <w:style w:type="character" w:customStyle="1" w:styleId="MPpoznChar">
    <w:name w:val="MP_pozn Char"/>
    <w:link w:val="MPpozn"/>
    <w:rsid w:val="004F4ED9"/>
    <w:rPr>
      <w:rFonts w:ascii="Arial" w:eastAsia="Calibri" w:hAnsi="Arial" w:cs="Arial"/>
      <w:sz w:val="18"/>
      <w:szCs w:val="18"/>
    </w:rPr>
  </w:style>
  <w:style w:type="character" w:styleId="Zdraznnintenzivn">
    <w:name w:val="Intense Emphasis"/>
    <w:uiPriority w:val="21"/>
    <w:qFormat/>
    <w:rsid w:val="004F4ED9"/>
    <w:rPr>
      <w:b/>
      <w:bCs/>
      <w:i/>
      <w:iCs/>
      <w:color w:val="4F81BD"/>
    </w:rPr>
  </w:style>
  <w:style w:type="paragraph" w:customStyle="1" w:styleId="Styl5">
    <w:name w:val="Styl5"/>
    <w:basedOn w:val="Styl1"/>
    <w:link w:val="Styl5Char"/>
    <w:qFormat/>
    <w:rsid w:val="004F4ED9"/>
    <w:pPr>
      <w:numPr>
        <w:ilvl w:val="3"/>
      </w:numPr>
    </w:pPr>
  </w:style>
  <w:style w:type="paragraph" w:customStyle="1" w:styleId="Styl6">
    <w:name w:val="Styl6"/>
    <w:basedOn w:val="Styl5"/>
    <w:link w:val="Styl6Char"/>
    <w:qFormat/>
    <w:rsid w:val="004F4ED9"/>
    <w:pPr>
      <w:numPr>
        <w:ilvl w:val="4"/>
      </w:numPr>
    </w:pPr>
  </w:style>
  <w:style w:type="character" w:customStyle="1" w:styleId="Styl5Char">
    <w:name w:val="Styl5 Char"/>
    <w:link w:val="Styl5"/>
    <w:rsid w:val="004F4ED9"/>
    <w:rPr>
      <w:rFonts w:ascii="Times New Roman" w:eastAsia="Calibri" w:hAnsi="Times New Roman" w:cs="Times New Roman"/>
      <w:b/>
      <w:bCs/>
      <w:sz w:val="28"/>
      <w:szCs w:val="20"/>
    </w:rPr>
  </w:style>
  <w:style w:type="paragraph" w:customStyle="1" w:styleId="Headline1">
    <w:name w:val="Headline 1"/>
    <w:basedOn w:val="Nadpis1"/>
    <w:uiPriority w:val="99"/>
    <w:qFormat/>
    <w:rsid w:val="004F4ED9"/>
    <w:pPr>
      <w:keepLines w:val="0"/>
      <w:spacing w:before="240" w:after="60"/>
      <w:jc w:val="left"/>
    </w:pPr>
    <w:rPr>
      <w:rFonts w:ascii="Times New Roman" w:eastAsia="Times New Roman" w:hAnsi="Times New Roman" w:cs="Times New Roman"/>
      <w:color w:val="auto"/>
      <w:kern w:val="32"/>
      <w:sz w:val="32"/>
      <w:szCs w:val="32"/>
      <w:u w:val="single"/>
    </w:rPr>
  </w:style>
  <w:style w:type="character" w:customStyle="1" w:styleId="Styl6Char">
    <w:name w:val="Styl6 Char"/>
    <w:link w:val="Styl6"/>
    <w:rsid w:val="004F4ED9"/>
    <w:rPr>
      <w:rFonts w:ascii="Times New Roman" w:eastAsia="Calibri" w:hAnsi="Times New Roman" w:cs="Times New Roman"/>
      <w:b/>
      <w:bCs/>
      <w:sz w:val="28"/>
      <w:szCs w:val="20"/>
    </w:rPr>
  </w:style>
  <w:style w:type="paragraph" w:customStyle="1" w:styleId="Headline2">
    <w:name w:val="Headline 2"/>
    <w:basedOn w:val="Headline1"/>
    <w:uiPriority w:val="99"/>
    <w:qFormat/>
    <w:rsid w:val="004F4ED9"/>
    <w:pPr>
      <w:numPr>
        <w:ilvl w:val="2"/>
        <w:numId w:val="13"/>
      </w:numPr>
      <w:spacing w:after="240"/>
    </w:pPr>
  </w:style>
  <w:style w:type="paragraph" w:customStyle="1" w:styleId="Headline3">
    <w:name w:val="Headline 3"/>
    <w:basedOn w:val="Headline2"/>
    <w:link w:val="Headline3Char1"/>
    <w:uiPriority w:val="99"/>
    <w:qFormat/>
    <w:rsid w:val="004F4ED9"/>
    <w:pPr>
      <w:numPr>
        <w:ilvl w:val="3"/>
      </w:numPr>
    </w:pPr>
    <w:rPr>
      <w:u w:val="none"/>
    </w:rPr>
  </w:style>
  <w:style w:type="paragraph" w:customStyle="1" w:styleId="Headline4">
    <w:name w:val="Headline 4"/>
    <w:basedOn w:val="Headline3"/>
    <w:link w:val="Headline4Char"/>
    <w:uiPriority w:val="99"/>
    <w:qFormat/>
    <w:rsid w:val="004F4ED9"/>
    <w:pPr>
      <w:numPr>
        <w:ilvl w:val="4"/>
      </w:numPr>
    </w:pPr>
    <w:rPr>
      <w:i/>
    </w:rPr>
  </w:style>
  <w:style w:type="paragraph" w:customStyle="1" w:styleId="Headline5">
    <w:name w:val="Headline 5"/>
    <w:basedOn w:val="Headline4"/>
    <w:link w:val="Headline5Char"/>
    <w:uiPriority w:val="99"/>
    <w:qFormat/>
    <w:rsid w:val="004F4ED9"/>
    <w:pPr>
      <w:numPr>
        <w:ilvl w:val="5"/>
      </w:numPr>
      <w:spacing w:after="120"/>
    </w:pPr>
    <w:rPr>
      <w:i w:val="0"/>
      <w:sz w:val="28"/>
      <w:szCs w:val="28"/>
    </w:rPr>
  </w:style>
  <w:style w:type="paragraph" w:customStyle="1" w:styleId="Headline2jenprovod">
    <w:name w:val="Headline 2 jen pro úvod"/>
    <w:basedOn w:val="Headline2"/>
    <w:uiPriority w:val="99"/>
    <w:rsid w:val="004F4ED9"/>
    <w:pPr>
      <w:numPr>
        <w:ilvl w:val="1"/>
      </w:numPr>
    </w:pPr>
    <w:rPr>
      <w:bCs w:val="0"/>
      <w:kern w:val="0"/>
    </w:rPr>
  </w:style>
  <w:style w:type="paragraph" w:customStyle="1" w:styleId="Headline1proGG">
    <w:name w:val="Headline 1 pro GG"/>
    <w:basedOn w:val="Headline3"/>
    <w:uiPriority w:val="99"/>
    <w:qFormat/>
    <w:rsid w:val="004F4ED9"/>
    <w:pPr>
      <w:numPr>
        <w:ilvl w:val="6"/>
      </w:numPr>
    </w:pPr>
  </w:style>
  <w:style w:type="paragraph" w:customStyle="1" w:styleId="Headline3proGG">
    <w:name w:val="Headline 3 pro GG"/>
    <w:basedOn w:val="Normln"/>
    <w:uiPriority w:val="99"/>
    <w:qFormat/>
    <w:rsid w:val="004F4ED9"/>
    <w:pPr>
      <w:numPr>
        <w:ilvl w:val="7"/>
        <w:numId w:val="13"/>
      </w:numPr>
      <w:spacing w:before="240" w:after="240"/>
      <w:jc w:val="left"/>
    </w:pPr>
    <w:rPr>
      <w:b/>
      <w:i/>
      <w:sz w:val="32"/>
      <w:szCs w:val="24"/>
    </w:rPr>
  </w:style>
  <w:style w:type="paragraph" w:customStyle="1" w:styleId="Headline4proGG">
    <w:name w:val="Headline 4 pro GG"/>
    <w:basedOn w:val="Headline5"/>
    <w:link w:val="Headline4proGGChar"/>
    <w:uiPriority w:val="99"/>
    <w:qFormat/>
    <w:rsid w:val="004F4ED9"/>
    <w:pPr>
      <w:numPr>
        <w:ilvl w:val="8"/>
      </w:numPr>
    </w:pPr>
  </w:style>
  <w:style w:type="character" w:customStyle="1" w:styleId="odstavecCharChar">
    <w:name w:val="* odstavec Char Char"/>
    <w:rsid w:val="004F4ED9"/>
    <w:rPr>
      <w:rFonts w:ascii="Arial" w:hAnsi="Arial"/>
      <w:sz w:val="22"/>
      <w:szCs w:val="24"/>
    </w:rPr>
  </w:style>
  <w:style w:type="paragraph" w:customStyle="1" w:styleId="odrkypuntky">
    <w:name w:val="* odrážky puntíky"/>
    <w:basedOn w:val="odstavec"/>
    <w:next w:val="odstavec"/>
    <w:link w:val="odrkypuntkyCharChar"/>
    <w:uiPriority w:val="99"/>
    <w:rsid w:val="004F4ED9"/>
    <w:pPr>
      <w:spacing w:before="60" w:after="20"/>
    </w:pPr>
  </w:style>
  <w:style w:type="character" w:customStyle="1" w:styleId="odrkypuntkyCharChar">
    <w:name w:val="* odrážky puntíky Char Char"/>
    <w:link w:val="odrkypuntky"/>
    <w:uiPriority w:val="99"/>
    <w:rsid w:val="004F4ED9"/>
    <w:rPr>
      <w:rFonts w:ascii="Arial" w:eastAsia="Times New Roman" w:hAnsi="Arial" w:cs="Times New Roman"/>
      <w:sz w:val="24"/>
      <w:szCs w:val="24"/>
      <w:lang w:eastAsia="en-GB"/>
    </w:rPr>
  </w:style>
  <w:style w:type="character" w:styleId="Zdraznn">
    <w:name w:val="Emphasis"/>
    <w:qFormat/>
    <w:rsid w:val="004F4ED9"/>
    <w:rPr>
      <w:i/>
      <w:iCs/>
    </w:rPr>
  </w:style>
  <w:style w:type="character" w:customStyle="1" w:styleId="txtChar">
    <w:name w:val="txt Char"/>
    <w:link w:val="txt"/>
    <w:rsid w:val="004F4ED9"/>
    <w:rPr>
      <w:rFonts w:ascii="Times New Roman" w:eastAsia="Times New Roman" w:hAnsi="Times New Roman" w:cs="Times New Roman"/>
      <w:sz w:val="24"/>
      <w:szCs w:val="24"/>
      <w:lang w:eastAsia="en-GB"/>
    </w:rPr>
  </w:style>
  <w:style w:type="paragraph" w:styleId="Prosttext">
    <w:name w:val="Plain Text"/>
    <w:basedOn w:val="Normln"/>
    <w:link w:val="ProsttextChar"/>
    <w:uiPriority w:val="99"/>
    <w:unhideWhenUsed/>
    <w:rsid w:val="004F4ED9"/>
    <w:pPr>
      <w:spacing w:after="0"/>
      <w:jc w:val="left"/>
    </w:pPr>
    <w:rPr>
      <w:szCs w:val="21"/>
    </w:rPr>
  </w:style>
  <w:style w:type="character" w:customStyle="1" w:styleId="ProsttextChar">
    <w:name w:val="Prostý text Char"/>
    <w:basedOn w:val="Standardnpsmoodstavce"/>
    <w:link w:val="Prosttext"/>
    <w:uiPriority w:val="99"/>
    <w:rsid w:val="004F4ED9"/>
    <w:rPr>
      <w:rFonts w:ascii="Times New Roman" w:eastAsia="Times New Roman" w:hAnsi="Times New Roman" w:cs="Times New Roman"/>
      <w:sz w:val="24"/>
      <w:szCs w:val="21"/>
      <w:lang w:eastAsia="en-GB"/>
    </w:rPr>
  </w:style>
  <w:style w:type="paragraph" w:customStyle="1" w:styleId="PlohaPruka2dky">
    <w:name w:val="Příloha_Příručka 2řádky"/>
    <w:basedOn w:val="Normln"/>
    <w:uiPriority w:val="99"/>
    <w:rsid w:val="004F4ED9"/>
    <w:pPr>
      <w:tabs>
        <w:tab w:val="left" w:pos="1701"/>
      </w:tabs>
      <w:spacing w:before="120"/>
      <w:ind w:left="1701" w:hanging="1701"/>
    </w:pPr>
    <w:rPr>
      <w:b/>
      <w:bCs/>
      <w:sz w:val="28"/>
    </w:rPr>
  </w:style>
  <w:style w:type="paragraph" w:customStyle="1" w:styleId="CharChar">
    <w:name w:val="Char Char"/>
    <w:basedOn w:val="Normln"/>
    <w:next w:val="Normln"/>
    <w:uiPriority w:val="99"/>
    <w:semiHidden/>
    <w:rsid w:val="004F4ED9"/>
    <w:pPr>
      <w:spacing w:after="160" w:line="240" w:lineRule="exact"/>
      <w:ind w:firstLine="227"/>
      <w:jc w:val="left"/>
    </w:pPr>
    <w:rPr>
      <w:rFonts w:ascii="Arial" w:hAnsi="Arial" w:cs="Arial"/>
      <w:szCs w:val="22"/>
    </w:rPr>
  </w:style>
  <w:style w:type="paragraph" w:styleId="Zkladntext3">
    <w:name w:val="Body Text 3"/>
    <w:basedOn w:val="Normln"/>
    <w:link w:val="Zkladntext3Char"/>
    <w:uiPriority w:val="99"/>
    <w:semiHidden/>
    <w:rsid w:val="004F4ED9"/>
    <w:pPr>
      <w:spacing w:line="312" w:lineRule="auto"/>
    </w:pPr>
    <w:rPr>
      <w:rFonts w:ascii="Arial" w:hAnsi="Arial" w:cs="Arial"/>
      <w:sz w:val="16"/>
      <w:szCs w:val="16"/>
    </w:rPr>
  </w:style>
  <w:style w:type="character" w:customStyle="1" w:styleId="Zkladntext3Char">
    <w:name w:val="Základní text 3 Char"/>
    <w:basedOn w:val="Standardnpsmoodstavce"/>
    <w:link w:val="Zkladntext3"/>
    <w:uiPriority w:val="99"/>
    <w:semiHidden/>
    <w:rsid w:val="004F4ED9"/>
    <w:rPr>
      <w:rFonts w:ascii="Arial" w:eastAsia="Times New Roman" w:hAnsi="Arial" w:cs="Arial"/>
      <w:sz w:val="16"/>
      <w:szCs w:val="16"/>
      <w:lang w:eastAsia="en-GB"/>
    </w:rPr>
  </w:style>
  <w:style w:type="character" w:styleId="Sledovanodkaz">
    <w:name w:val="FollowedHyperlink"/>
    <w:uiPriority w:val="99"/>
    <w:unhideWhenUsed/>
    <w:rsid w:val="004F4ED9"/>
    <w:rPr>
      <w:color w:val="954F72"/>
      <w:u w:val="single"/>
    </w:rPr>
  </w:style>
  <w:style w:type="paragraph" w:styleId="Zkladntextodsazen">
    <w:name w:val="Body Text Indent"/>
    <w:basedOn w:val="Normln"/>
    <w:link w:val="ZkladntextodsazenChar"/>
    <w:uiPriority w:val="99"/>
    <w:semiHidden/>
    <w:unhideWhenUsed/>
    <w:rsid w:val="004F4ED9"/>
    <w:pPr>
      <w:ind w:left="283"/>
    </w:pPr>
  </w:style>
  <w:style w:type="character" w:customStyle="1" w:styleId="ZkladntextodsazenChar">
    <w:name w:val="Základní text odsazený Char"/>
    <w:basedOn w:val="Standardnpsmoodstavce"/>
    <w:link w:val="Zkladntextodsazen"/>
    <w:uiPriority w:val="99"/>
    <w:semiHidden/>
    <w:rsid w:val="004F4ED9"/>
    <w:rPr>
      <w:rFonts w:ascii="Times New Roman" w:eastAsia="Times New Roman" w:hAnsi="Times New Roman" w:cs="Times New Roman"/>
      <w:sz w:val="24"/>
      <w:szCs w:val="20"/>
    </w:rPr>
  </w:style>
  <w:style w:type="paragraph" w:styleId="Zkladntext">
    <w:name w:val="Body Text"/>
    <w:basedOn w:val="Normln"/>
    <w:link w:val="ZkladntextChar"/>
    <w:uiPriority w:val="99"/>
    <w:unhideWhenUsed/>
    <w:rsid w:val="004F4ED9"/>
  </w:style>
  <w:style w:type="character" w:customStyle="1" w:styleId="ZkladntextChar">
    <w:name w:val="Základní text Char"/>
    <w:basedOn w:val="Standardnpsmoodstavce"/>
    <w:link w:val="Zkladntext"/>
    <w:uiPriority w:val="99"/>
    <w:rsid w:val="004F4ED9"/>
    <w:rPr>
      <w:rFonts w:ascii="Times New Roman" w:eastAsia="Times New Roman" w:hAnsi="Times New Roman" w:cs="Times New Roman"/>
      <w:sz w:val="24"/>
      <w:szCs w:val="20"/>
    </w:rPr>
  </w:style>
  <w:style w:type="paragraph" w:customStyle="1" w:styleId="Mjstyl3">
    <w:name w:val="Můj styl 3"/>
    <w:basedOn w:val="Normln"/>
    <w:next w:val="Normln"/>
    <w:uiPriority w:val="99"/>
    <w:qFormat/>
    <w:rsid w:val="004F4ED9"/>
    <w:pPr>
      <w:numPr>
        <w:ilvl w:val="1"/>
        <w:numId w:val="14"/>
      </w:numPr>
      <w:spacing w:before="120"/>
    </w:pPr>
    <w:rPr>
      <w:rFonts w:ascii="Arial" w:hAnsi="Arial" w:cs="Arial"/>
      <w:szCs w:val="22"/>
    </w:rPr>
  </w:style>
  <w:style w:type="numbering" w:customStyle="1" w:styleId="Styl7">
    <w:name w:val="Styl7"/>
    <w:uiPriority w:val="99"/>
    <w:rsid w:val="004F4ED9"/>
    <w:pPr>
      <w:numPr>
        <w:numId w:val="37"/>
      </w:numPr>
    </w:pPr>
  </w:style>
  <w:style w:type="character" w:customStyle="1" w:styleId="hps">
    <w:name w:val="hps"/>
    <w:uiPriority w:val="99"/>
    <w:rsid w:val="004F4ED9"/>
    <w:rPr>
      <w:shd w:val="clear" w:color="auto" w:fill="auto"/>
    </w:rPr>
  </w:style>
  <w:style w:type="character" w:customStyle="1" w:styleId="txtChar1">
    <w:name w:val="txt Char1"/>
    <w:uiPriority w:val="99"/>
    <w:rsid w:val="004F4ED9"/>
    <w:rPr>
      <w:rFonts w:ascii="Times New Roman" w:eastAsia="Times New Roman" w:hAnsi="Times New Roman" w:cs="Times New Roman"/>
      <w:sz w:val="24"/>
      <w:szCs w:val="24"/>
      <w:lang w:eastAsia="en-GB"/>
    </w:rPr>
  </w:style>
  <w:style w:type="paragraph" w:customStyle="1" w:styleId="tun-bntext">
    <w:name w:val="* tučně - běžný text"/>
    <w:basedOn w:val="Normln"/>
    <w:link w:val="tun-bntextChar"/>
    <w:rsid w:val="004F4ED9"/>
    <w:pPr>
      <w:spacing w:after="0"/>
      <w:jc w:val="left"/>
    </w:pPr>
    <w:rPr>
      <w:rFonts w:ascii="Arial" w:hAnsi="Arial"/>
      <w:b/>
      <w:szCs w:val="24"/>
    </w:rPr>
  </w:style>
  <w:style w:type="character" w:customStyle="1" w:styleId="tun-bntextChar">
    <w:name w:val="* tučně - běžný text Char"/>
    <w:link w:val="tun-bntext"/>
    <w:rsid w:val="004F4ED9"/>
    <w:rPr>
      <w:rFonts w:ascii="Arial" w:eastAsia="Times New Roman" w:hAnsi="Arial" w:cs="Times New Roman"/>
      <w:b/>
      <w:sz w:val="24"/>
      <w:szCs w:val="24"/>
      <w:lang w:eastAsia="en-GB"/>
    </w:rPr>
  </w:style>
  <w:style w:type="paragraph" w:customStyle="1" w:styleId="DefaultChar1">
    <w:name w:val="Default Char1"/>
    <w:rsid w:val="004F4ED9"/>
    <w:pPr>
      <w:widowControl w:val="0"/>
      <w:spacing w:after="0" w:line="240" w:lineRule="auto"/>
    </w:pPr>
    <w:rPr>
      <w:rFonts w:ascii="Times New Roman Gras 0117200" w:eastAsia="Times New Roman" w:hAnsi="Times New Roman Gras 0117200" w:cs="Times New Roman"/>
      <w:color w:val="000000"/>
      <w:sz w:val="24"/>
      <w:szCs w:val="20"/>
    </w:rPr>
  </w:style>
  <w:style w:type="paragraph" w:customStyle="1" w:styleId="Nadpis31">
    <w:name w:val="Nadpis 3.1"/>
    <w:basedOn w:val="Nadpis2"/>
    <w:qFormat/>
    <w:rsid w:val="004F4ED9"/>
    <w:pPr>
      <w:numPr>
        <w:numId w:val="15"/>
      </w:numPr>
      <w:spacing w:before="120" w:after="80" w:line="276" w:lineRule="auto"/>
      <w:jc w:val="left"/>
    </w:pPr>
    <w:rPr>
      <w:rFonts w:ascii="Cambria" w:eastAsia="Times New Roman" w:hAnsi="Cambria" w:cs="Times New Roman"/>
      <w:bCs w:val="0"/>
      <w:caps/>
      <w:color w:val="auto"/>
      <w:sz w:val="24"/>
    </w:rPr>
  </w:style>
  <w:style w:type="paragraph" w:customStyle="1" w:styleId="Radka1">
    <w:name w:val="Radka 1"/>
    <w:basedOn w:val="Normln"/>
    <w:rsid w:val="004F4ED9"/>
    <w:pPr>
      <w:numPr>
        <w:numId w:val="16"/>
      </w:numPr>
      <w:jc w:val="left"/>
    </w:pPr>
    <w:rPr>
      <w:rFonts w:ascii="Arial" w:hAnsi="Arial"/>
      <w:szCs w:val="24"/>
    </w:rPr>
  </w:style>
  <w:style w:type="character" w:customStyle="1" w:styleId="unnamedstyle2000048char">
    <w:name w:val="unnamedstyle2000048__char"/>
    <w:rsid w:val="004F4ED9"/>
  </w:style>
  <w:style w:type="paragraph" w:customStyle="1" w:styleId="StyleBodyTextJustified">
    <w:name w:val="Style Body Text + Justified"/>
    <w:basedOn w:val="Zkladntext"/>
    <w:rsid w:val="004F4ED9"/>
    <w:pPr>
      <w:widowControl w:val="0"/>
      <w:adjustRightInd w:val="0"/>
      <w:spacing w:line="360" w:lineRule="atLeast"/>
      <w:textAlignment w:val="baseline"/>
    </w:pPr>
    <w:rPr>
      <w:szCs w:val="22"/>
    </w:rPr>
  </w:style>
  <w:style w:type="paragraph" w:customStyle="1" w:styleId="CM1">
    <w:name w:val="CM1"/>
    <w:basedOn w:val="Default"/>
    <w:next w:val="Default"/>
    <w:uiPriority w:val="99"/>
    <w:rsid w:val="004F4ED9"/>
    <w:pPr>
      <w:widowControl w:val="0"/>
      <w:spacing w:line="360" w:lineRule="atLeast"/>
      <w:jc w:val="both"/>
      <w:textAlignment w:val="baseline"/>
    </w:pPr>
    <w:rPr>
      <w:rFonts w:ascii="EUAlbertina" w:hAnsi="EUAlbertina" w:cs="Times New Roman"/>
      <w:color w:val="auto"/>
    </w:rPr>
  </w:style>
  <w:style w:type="paragraph" w:customStyle="1" w:styleId="CM3">
    <w:name w:val="CM3"/>
    <w:basedOn w:val="Default"/>
    <w:next w:val="Default"/>
    <w:uiPriority w:val="99"/>
    <w:rsid w:val="004F4ED9"/>
    <w:pPr>
      <w:widowControl w:val="0"/>
      <w:spacing w:line="360" w:lineRule="atLeast"/>
      <w:jc w:val="both"/>
      <w:textAlignment w:val="baseline"/>
    </w:pPr>
    <w:rPr>
      <w:rFonts w:ascii="EUAlbertina" w:hAnsi="EUAlbertina" w:cs="Times New Roman"/>
      <w:color w:val="auto"/>
    </w:rPr>
  </w:style>
  <w:style w:type="paragraph" w:styleId="Normlnweb">
    <w:name w:val="Normal (Web)"/>
    <w:basedOn w:val="Normln"/>
    <w:uiPriority w:val="99"/>
    <w:unhideWhenUsed/>
    <w:rsid w:val="004F4ED9"/>
    <w:pPr>
      <w:widowControl w:val="0"/>
      <w:adjustRightInd w:val="0"/>
      <w:spacing w:before="100" w:beforeAutospacing="1" w:after="100" w:afterAutospacing="1" w:line="360" w:lineRule="atLeast"/>
      <w:jc w:val="left"/>
      <w:textAlignment w:val="baseline"/>
    </w:pPr>
    <w:rPr>
      <w:szCs w:val="24"/>
    </w:rPr>
  </w:style>
  <w:style w:type="paragraph" w:customStyle="1" w:styleId="MPnadpis3">
    <w:name w:val="MP_nadpis 3"/>
    <w:basedOn w:val="Nadpis3"/>
    <w:next w:val="Normln"/>
    <w:link w:val="MPnadpis3Char"/>
    <w:qFormat/>
    <w:rsid w:val="004F4ED9"/>
    <w:pPr>
      <w:keepLines/>
      <w:widowControl w:val="0"/>
      <w:adjustRightInd w:val="0"/>
      <w:spacing w:before="360" w:after="120" w:line="312" w:lineRule="auto"/>
      <w:textAlignment w:val="baseline"/>
    </w:pPr>
    <w:rPr>
      <w:rFonts w:ascii="Arial" w:eastAsia="Times New Roman" w:hAnsi="Arial"/>
      <w:color w:val="365F91"/>
      <w:sz w:val="24"/>
      <w:szCs w:val="22"/>
    </w:rPr>
  </w:style>
  <w:style w:type="character" w:customStyle="1" w:styleId="MPnadpis3Char">
    <w:name w:val="MP_nadpis 3 Char"/>
    <w:link w:val="MPnadpis3"/>
    <w:rsid w:val="004F4ED9"/>
    <w:rPr>
      <w:rFonts w:ascii="Arial" w:eastAsia="Times New Roman" w:hAnsi="Arial" w:cs="Times New Roman"/>
      <w:b/>
      <w:bCs/>
      <w:color w:val="365F91"/>
      <w:sz w:val="24"/>
    </w:rPr>
  </w:style>
  <w:style w:type="paragraph" w:customStyle="1" w:styleId="MPnadpisobrtabram">
    <w:name w:val="MP_nadpis obr/tab/ram"/>
    <w:basedOn w:val="Titulek"/>
    <w:link w:val="MPnadpisobrtabramChar"/>
    <w:qFormat/>
    <w:rsid w:val="004F4ED9"/>
    <w:pPr>
      <w:widowControl w:val="0"/>
      <w:numPr>
        <w:ilvl w:val="0"/>
        <w:numId w:val="0"/>
      </w:numPr>
      <w:adjustRightInd w:val="0"/>
      <w:spacing w:before="360" w:line="312" w:lineRule="auto"/>
      <w:jc w:val="left"/>
      <w:textAlignment w:val="baseline"/>
    </w:pPr>
    <w:rPr>
      <w:rFonts w:ascii="Arial" w:eastAsia="Calibri" w:hAnsi="Arial"/>
      <w:color w:val="365F91"/>
      <w:szCs w:val="18"/>
    </w:rPr>
  </w:style>
  <w:style w:type="character" w:customStyle="1" w:styleId="MPnadpisobrtabramChar">
    <w:name w:val="MP_nadpis obr/tab/ram Char"/>
    <w:link w:val="MPnadpisobrtabram"/>
    <w:rsid w:val="004F4ED9"/>
    <w:rPr>
      <w:rFonts w:ascii="Arial" w:eastAsia="Calibri" w:hAnsi="Arial" w:cs="Times New Roman"/>
      <w:b/>
      <w:bCs/>
      <w:color w:val="365F91"/>
      <w:sz w:val="20"/>
      <w:szCs w:val="18"/>
    </w:rPr>
  </w:style>
  <w:style w:type="paragraph" w:customStyle="1" w:styleId="MPtabprvniradek">
    <w:name w:val="MP_tab_prvni radek"/>
    <w:basedOn w:val="MPtext"/>
    <w:link w:val="MPtabprvniradekChar"/>
    <w:qFormat/>
    <w:rsid w:val="004F4ED9"/>
    <w:pPr>
      <w:widowControl w:val="0"/>
      <w:adjustRightInd w:val="0"/>
      <w:spacing w:before="120"/>
      <w:textAlignment w:val="baseline"/>
    </w:pPr>
    <w:rPr>
      <w:b/>
      <w:color w:val="365F91"/>
    </w:rPr>
  </w:style>
  <w:style w:type="character" w:customStyle="1" w:styleId="MPtabprvniradekChar">
    <w:name w:val="MP_tab_prvni radek Char"/>
    <w:link w:val="MPtabprvniradek"/>
    <w:rsid w:val="004F4ED9"/>
    <w:rPr>
      <w:rFonts w:ascii="Arial" w:eastAsia="Times New Roman" w:hAnsi="Arial" w:cs="Times New Roman"/>
      <w:b/>
      <w:color w:val="365F91"/>
      <w:sz w:val="20"/>
      <w:szCs w:val="20"/>
      <w:lang w:bidi="en-GB"/>
    </w:rPr>
  </w:style>
  <w:style w:type="paragraph" w:customStyle="1" w:styleId="MPtabprvnisloupec">
    <w:name w:val="MP_tab_prvni sloupec"/>
    <w:basedOn w:val="MPtext"/>
    <w:link w:val="MPtabprvnisloupecChar"/>
    <w:qFormat/>
    <w:rsid w:val="004F4ED9"/>
    <w:pPr>
      <w:widowControl w:val="0"/>
      <w:adjustRightInd w:val="0"/>
      <w:spacing w:after="0" w:line="240" w:lineRule="auto"/>
      <w:textAlignment w:val="baseline"/>
    </w:pPr>
    <w:rPr>
      <w:b/>
    </w:rPr>
  </w:style>
  <w:style w:type="character" w:customStyle="1" w:styleId="MPtabprvnisloupecChar">
    <w:name w:val="MP_tab_prvni sloupec Char"/>
    <w:link w:val="MPtabprvnisloupec"/>
    <w:rsid w:val="004F4ED9"/>
    <w:rPr>
      <w:rFonts w:ascii="Arial" w:eastAsia="Times New Roman" w:hAnsi="Arial" w:cs="Times New Roman"/>
      <w:b/>
      <w:sz w:val="20"/>
      <w:szCs w:val="20"/>
      <w:lang w:bidi="en-GB"/>
    </w:rPr>
  </w:style>
  <w:style w:type="paragraph" w:customStyle="1" w:styleId="Headline3proManul6">
    <w:name w:val="Headline 3 pro Manuál 6"/>
    <w:basedOn w:val="Normln"/>
    <w:qFormat/>
    <w:rsid w:val="004F4ED9"/>
    <w:pPr>
      <w:widowControl w:val="0"/>
      <w:adjustRightInd w:val="0"/>
      <w:spacing w:before="240" w:line="360" w:lineRule="atLeast"/>
      <w:textAlignment w:val="baseline"/>
    </w:pPr>
    <w:rPr>
      <w:b/>
      <w:sz w:val="28"/>
      <w:szCs w:val="28"/>
    </w:rPr>
  </w:style>
  <w:style w:type="paragraph" w:customStyle="1" w:styleId="CM4">
    <w:name w:val="CM4"/>
    <w:basedOn w:val="Normln"/>
    <w:next w:val="Normln"/>
    <w:uiPriority w:val="99"/>
    <w:rsid w:val="004F4ED9"/>
    <w:pPr>
      <w:widowControl w:val="0"/>
      <w:autoSpaceDE w:val="0"/>
      <w:autoSpaceDN w:val="0"/>
      <w:adjustRightInd w:val="0"/>
      <w:spacing w:after="0" w:line="360" w:lineRule="atLeast"/>
      <w:jc w:val="left"/>
      <w:textAlignment w:val="baseline"/>
    </w:pPr>
    <w:rPr>
      <w:rFonts w:ascii="EUAlbertina" w:eastAsia="Calibri" w:hAnsi="EUAlbertina"/>
      <w:szCs w:val="24"/>
    </w:rPr>
  </w:style>
  <w:style w:type="paragraph" w:customStyle="1" w:styleId="odrakyslalev">
    <w:name w:val="odražky čísla levé"/>
    <w:basedOn w:val="Normln"/>
    <w:rsid w:val="004F4ED9"/>
    <w:pPr>
      <w:widowControl w:val="0"/>
      <w:numPr>
        <w:numId w:val="17"/>
      </w:numPr>
      <w:tabs>
        <w:tab w:val="clear" w:pos="360"/>
        <w:tab w:val="num" w:pos="432"/>
      </w:tabs>
      <w:adjustRightInd w:val="0"/>
      <w:spacing w:before="120" w:line="360" w:lineRule="atLeast"/>
      <w:ind w:left="708" w:firstLine="0"/>
      <w:textAlignment w:val="baseline"/>
    </w:pPr>
    <w:rPr>
      <w:rFonts w:eastAsia="Calibri"/>
      <w:szCs w:val="24"/>
    </w:rPr>
  </w:style>
  <w:style w:type="character" w:customStyle="1" w:styleId="TextNOKChar">
    <w:name w:val="Text NOK Char"/>
    <w:link w:val="TextNOK"/>
    <w:locked/>
    <w:rsid w:val="004F4ED9"/>
    <w:rPr>
      <w:rFonts w:ascii="Arial" w:hAnsi="Arial" w:cs="Arial"/>
    </w:rPr>
  </w:style>
  <w:style w:type="paragraph" w:customStyle="1" w:styleId="TextNOK">
    <w:name w:val="Text NOK"/>
    <w:basedOn w:val="Normln"/>
    <w:link w:val="TextNOKChar"/>
    <w:qFormat/>
    <w:rsid w:val="004F4ED9"/>
    <w:pPr>
      <w:widowControl w:val="0"/>
      <w:adjustRightInd w:val="0"/>
      <w:spacing w:after="0" w:line="312" w:lineRule="auto"/>
      <w:textAlignment w:val="baseline"/>
    </w:pPr>
    <w:rPr>
      <w:rFonts w:ascii="Arial" w:eastAsiaTheme="minorHAnsi" w:hAnsi="Arial" w:cs="Arial"/>
      <w:sz w:val="22"/>
      <w:szCs w:val="22"/>
    </w:rPr>
  </w:style>
  <w:style w:type="character" w:customStyle="1" w:styleId="TextMetodikaChar">
    <w:name w:val="Text Metodika Char"/>
    <w:link w:val="TextMetodika"/>
    <w:locked/>
    <w:rsid w:val="004F4ED9"/>
    <w:rPr>
      <w:rFonts w:ascii="Arial" w:hAnsi="Arial" w:cs="Arial"/>
    </w:rPr>
  </w:style>
  <w:style w:type="paragraph" w:customStyle="1" w:styleId="TextMetodika">
    <w:name w:val="Text Metodika"/>
    <w:basedOn w:val="Normln"/>
    <w:link w:val="TextMetodikaChar"/>
    <w:qFormat/>
    <w:rsid w:val="004F4ED9"/>
    <w:pPr>
      <w:widowControl w:val="0"/>
      <w:adjustRightInd w:val="0"/>
      <w:spacing w:before="120" w:line="312" w:lineRule="auto"/>
      <w:textAlignment w:val="baseline"/>
    </w:pPr>
    <w:rPr>
      <w:rFonts w:ascii="Arial" w:eastAsiaTheme="minorHAnsi" w:hAnsi="Arial" w:cs="Arial"/>
      <w:sz w:val="22"/>
      <w:szCs w:val="22"/>
    </w:rPr>
  </w:style>
  <w:style w:type="paragraph" w:customStyle="1" w:styleId="MPnadpis1">
    <w:name w:val="MP_nadpis 1"/>
    <w:basedOn w:val="Nadpis1"/>
    <w:next w:val="Normln"/>
    <w:link w:val="MPnadpis1Char"/>
    <w:qFormat/>
    <w:rsid w:val="004F4ED9"/>
    <w:pPr>
      <w:widowControl w:val="0"/>
      <w:adjustRightInd w:val="0"/>
      <w:spacing w:before="240" w:after="240" w:line="312" w:lineRule="auto"/>
      <w:jc w:val="left"/>
      <w:textAlignment w:val="baseline"/>
    </w:pPr>
    <w:rPr>
      <w:rFonts w:ascii="Arial" w:eastAsia="Times New Roman" w:hAnsi="Arial" w:cs="Times New Roman"/>
      <w:smallCaps/>
      <w:color w:val="365F91"/>
      <w:sz w:val="36"/>
    </w:rPr>
  </w:style>
  <w:style w:type="character" w:customStyle="1" w:styleId="MPnadpis1Char">
    <w:name w:val="MP_nadpis 1 Char"/>
    <w:link w:val="MPnadpis1"/>
    <w:rsid w:val="004F4ED9"/>
    <w:rPr>
      <w:rFonts w:ascii="Arial" w:eastAsia="Times New Roman" w:hAnsi="Arial" w:cs="Times New Roman"/>
      <w:b/>
      <w:bCs/>
      <w:smallCaps/>
      <w:color w:val="365F91"/>
      <w:sz w:val="36"/>
      <w:szCs w:val="28"/>
    </w:rPr>
  </w:style>
  <w:style w:type="paragraph" w:customStyle="1" w:styleId="MPpoznpodcarou">
    <w:name w:val="MP_pozn pod carou"/>
    <w:basedOn w:val="Textpoznpodarou"/>
    <w:link w:val="MPpoznpodcarouChar"/>
    <w:qFormat/>
    <w:rsid w:val="004F4ED9"/>
    <w:pPr>
      <w:widowControl w:val="0"/>
      <w:adjustRightInd w:val="0"/>
      <w:spacing w:line="360" w:lineRule="atLeast"/>
      <w:textAlignment w:val="baseline"/>
    </w:pPr>
    <w:rPr>
      <w:rFonts w:ascii="Arial" w:eastAsia="Calibri" w:hAnsi="Arial"/>
    </w:rPr>
  </w:style>
  <w:style w:type="character" w:customStyle="1" w:styleId="MPpoznpodcarouChar">
    <w:name w:val="MP_pozn pod carou Char"/>
    <w:link w:val="MPpoznpodcarou"/>
    <w:rsid w:val="004F4ED9"/>
    <w:rPr>
      <w:rFonts w:ascii="Arial" w:eastAsia="Calibri" w:hAnsi="Arial" w:cs="Times New Roman"/>
      <w:sz w:val="18"/>
      <w:szCs w:val="20"/>
    </w:rPr>
  </w:style>
  <w:style w:type="paragraph" w:customStyle="1" w:styleId="IND-ODSTAVEC">
    <w:name w:val="IND - ODSTAVEC"/>
    <w:basedOn w:val="Normln"/>
    <w:uiPriority w:val="99"/>
    <w:rsid w:val="004F4ED9"/>
    <w:pPr>
      <w:widowControl w:val="0"/>
      <w:numPr>
        <w:numId w:val="18"/>
      </w:numPr>
      <w:tabs>
        <w:tab w:val="num" w:pos="720"/>
        <w:tab w:val="num" w:pos="3835"/>
      </w:tabs>
      <w:adjustRightInd w:val="0"/>
      <w:spacing w:before="60" w:after="140" w:line="360" w:lineRule="atLeast"/>
      <w:ind w:left="3835" w:hanging="432"/>
      <w:textAlignment w:val="baseline"/>
    </w:pPr>
    <w:rPr>
      <w:rFonts w:ascii="Calibri" w:hAnsi="Calibri" w:cs="Calibri"/>
      <w:szCs w:val="24"/>
    </w:rPr>
  </w:style>
  <w:style w:type="paragraph" w:customStyle="1" w:styleId="odstavectun">
    <w:name w:val="* odstavec tučně"/>
    <w:basedOn w:val="odstavec"/>
    <w:link w:val="odstavectunChar"/>
    <w:rsid w:val="004F4ED9"/>
    <w:pPr>
      <w:widowControl w:val="0"/>
      <w:adjustRightInd w:val="0"/>
      <w:spacing w:line="360" w:lineRule="atLeast"/>
      <w:textAlignment w:val="baseline"/>
    </w:pPr>
    <w:rPr>
      <w:b/>
      <w:sz w:val="22"/>
    </w:rPr>
  </w:style>
  <w:style w:type="character" w:customStyle="1" w:styleId="odstavectunChar">
    <w:name w:val="* odstavec tučně Char"/>
    <w:link w:val="odstavectun"/>
    <w:rsid w:val="004F4ED9"/>
    <w:rPr>
      <w:rFonts w:ascii="Arial" w:eastAsia="Times New Roman" w:hAnsi="Arial" w:cs="Times New Roman"/>
      <w:b/>
      <w:szCs w:val="24"/>
      <w:lang w:eastAsia="en-GB"/>
    </w:rPr>
  </w:style>
  <w:style w:type="paragraph" w:customStyle="1" w:styleId="2odraz">
    <w:name w:val="2.odraz"/>
    <w:basedOn w:val="Normln"/>
    <w:rsid w:val="004F4ED9"/>
    <w:pPr>
      <w:widowControl w:val="0"/>
      <w:tabs>
        <w:tab w:val="num" w:pos="720"/>
      </w:tabs>
      <w:adjustRightInd w:val="0"/>
      <w:spacing w:after="0" w:line="360" w:lineRule="atLeast"/>
      <w:ind w:left="720" w:hanging="360"/>
      <w:textAlignment w:val="baseline"/>
    </w:pPr>
    <w:rPr>
      <w:szCs w:val="24"/>
    </w:rPr>
  </w:style>
  <w:style w:type="character" w:customStyle="1" w:styleId="Headline3Char1">
    <w:name w:val="Headline 3 Char1"/>
    <w:link w:val="Headline3"/>
    <w:uiPriority w:val="99"/>
    <w:rsid w:val="004F4ED9"/>
    <w:rPr>
      <w:rFonts w:ascii="Times New Roman" w:eastAsia="Times New Roman" w:hAnsi="Times New Roman" w:cs="Times New Roman"/>
      <w:b/>
      <w:bCs/>
      <w:kern w:val="32"/>
      <w:sz w:val="32"/>
      <w:szCs w:val="32"/>
      <w:lang w:eastAsia="en-GB"/>
    </w:rPr>
  </w:style>
  <w:style w:type="paragraph" w:styleId="Podtitul">
    <w:name w:val="Subtitle"/>
    <w:basedOn w:val="Normln"/>
    <w:link w:val="PodtitulChar"/>
    <w:qFormat/>
    <w:rsid w:val="004F4ED9"/>
    <w:pPr>
      <w:widowControl w:val="0"/>
      <w:adjustRightInd w:val="0"/>
      <w:spacing w:after="0" w:line="360" w:lineRule="atLeast"/>
      <w:jc w:val="left"/>
      <w:textAlignment w:val="baseline"/>
    </w:pPr>
    <w:rPr>
      <w:b/>
      <w:bCs/>
      <w:szCs w:val="24"/>
      <w:u w:val="single"/>
    </w:rPr>
  </w:style>
  <w:style w:type="character" w:customStyle="1" w:styleId="PodtitulChar">
    <w:name w:val="Podtitul Char"/>
    <w:basedOn w:val="Standardnpsmoodstavce"/>
    <w:link w:val="Podtitul"/>
    <w:rsid w:val="004F4ED9"/>
    <w:rPr>
      <w:rFonts w:ascii="Times New Roman" w:eastAsia="Times New Roman" w:hAnsi="Times New Roman" w:cs="Times New Roman"/>
      <w:b/>
      <w:bCs/>
      <w:sz w:val="24"/>
      <w:szCs w:val="24"/>
      <w:u w:val="single"/>
      <w:lang w:eastAsia="en-GB"/>
    </w:rPr>
  </w:style>
  <w:style w:type="paragraph" w:customStyle="1" w:styleId="Odstavec-innosti">
    <w:name w:val="Odstavec-činnosti"/>
    <w:basedOn w:val="Odstavecseseznamem1"/>
    <w:qFormat/>
    <w:rsid w:val="004F4ED9"/>
    <w:pPr>
      <w:widowControl w:val="0"/>
      <w:numPr>
        <w:numId w:val="19"/>
      </w:numPr>
      <w:adjustRightInd w:val="0"/>
      <w:spacing w:after="0" w:line="276" w:lineRule="auto"/>
      <w:ind w:left="720"/>
      <w:contextualSpacing/>
      <w:textAlignment w:val="baseline"/>
    </w:pPr>
    <w:rPr>
      <w:rFonts w:eastAsia="Calibri"/>
      <w:szCs w:val="24"/>
    </w:rPr>
  </w:style>
  <w:style w:type="character" w:customStyle="1" w:styleId="Ukotvenpoznmkypodarou">
    <w:name w:val="Ukotvení poznámky pod čarou"/>
    <w:rsid w:val="004F4ED9"/>
    <w:rPr>
      <w:vertAlign w:val="superscript"/>
    </w:rPr>
  </w:style>
  <w:style w:type="paragraph" w:customStyle="1" w:styleId="Poznmkapodarou">
    <w:name w:val="Poznámka pod čarou"/>
    <w:basedOn w:val="Normln"/>
    <w:rsid w:val="004F4ED9"/>
    <w:pPr>
      <w:suppressAutoHyphens/>
    </w:pPr>
    <w:rPr>
      <w:color w:val="00000A"/>
    </w:rPr>
  </w:style>
  <w:style w:type="character" w:customStyle="1" w:styleId="apple-converted-space">
    <w:name w:val="apple-converted-space"/>
    <w:basedOn w:val="Standardnpsmoodstavce"/>
    <w:rsid w:val="004F4ED9"/>
  </w:style>
  <w:style w:type="character" w:styleId="Siln">
    <w:name w:val="Strong"/>
    <w:uiPriority w:val="22"/>
    <w:qFormat/>
    <w:rsid w:val="004F4ED9"/>
    <w:rPr>
      <w:b/>
      <w:bCs/>
    </w:rPr>
  </w:style>
  <w:style w:type="paragraph" w:customStyle="1" w:styleId="zkrakty">
    <w:name w:val="* zkrakty"/>
    <w:basedOn w:val="Normln"/>
    <w:rsid w:val="004F4ED9"/>
    <w:pPr>
      <w:spacing w:before="40" w:after="0"/>
      <w:ind w:left="1361" w:hanging="1361"/>
      <w:jc w:val="left"/>
    </w:pPr>
    <w:rPr>
      <w:rFonts w:ascii="Arial" w:hAnsi="Arial"/>
      <w:sz w:val="20"/>
      <w:szCs w:val="24"/>
    </w:rPr>
  </w:style>
  <w:style w:type="paragraph" w:customStyle="1" w:styleId="Tlotextu">
    <w:name w:val="Tělo textu"/>
    <w:basedOn w:val="Normln"/>
    <w:rsid w:val="004F4ED9"/>
    <w:pPr>
      <w:widowControl w:val="0"/>
      <w:suppressAutoHyphens/>
      <w:overflowPunct w:val="0"/>
      <w:spacing w:after="140" w:line="288" w:lineRule="auto"/>
      <w:textAlignment w:val="baseline"/>
    </w:pPr>
    <w:rPr>
      <w:color w:val="00000A"/>
    </w:rPr>
  </w:style>
  <w:style w:type="character" w:customStyle="1" w:styleId="Internetovodkaz">
    <w:name w:val="Internetový odkaz"/>
    <w:rsid w:val="004F4ED9"/>
    <w:rPr>
      <w:rFonts w:ascii="Calibri" w:hAnsi="Calibri"/>
      <w:color w:val="0000FF"/>
      <w:sz w:val="20"/>
      <w:u w:val="single"/>
    </w:rPr>
  </w:style>
  <w:style w:type="paragraph" w:styleId="Zkladntext-prvnodsazen">
    <w:name w:val="Body Text First Indent"/>
    <w:basedOn w:val="Zkladntext"/>
    <w:link w:val="Zkladntext-prvnodsazenChar"/>
    <w:rsid w:val="004F4ED9"/>
    <w:pPr>
      <w:ind w:firstLine="210"/>
    </w:pPr>
    <w:rPr>
      <w:szCs w:val="24"/>
    </w:rPr>
  </w:style>
  <w:style w:type="character" w:customStyle="1" w:styleId="Zkladntext-prvnodsazenChar">
    <w:name w:val="Základní text - první odsazený Char"/>
    <w:basedOn w:val="ZkladntextChar"/>
    <w:link w:val="Zkladntext-prvnodsazen"/>
    <w:rsid w:val="004F4ED9"/>
    <w:rPr>
      <w:rFonts w:ascii="Times New Roman" w:eastAsia="Times New Roman" w:hAnsi="Times New Roman" w:cs="Times New Roman"/>
      <w:sz w:val="24"/>
      <w:szCs w:val="24"/>
    </w:rPr>
  </w:style>
  <w:style w:type="paragraph" w:customStyle="1" w:styleId="Msmt-TABULKA">
    <w:name w:val="Msmt-TABULKA"/>
    <w:basedOn w:val="Normln"/>
    <w:qFormat/>
    <w:rsid w:val="004F4ED9"/>
    <w:pPr>
      <w:widowControl w:val="0"/>
      <w:adjustRightInd w:val="0"/>
      <w:spacing w:before="60" w:after="60" w:line="360" w:lineRule="atLeast"/>
      <w:ind w:right="-2"/>
      <w:jc w:val="center"/>
      <w:textAlignment w:val="baseline"/>
    </w:pPr>
    <w:rPr>
      <w:rFonts w:ascii="Calibri" w:hAnsi="Calibri"/>
    </w:rPr>
  </w:style>
  <w:style w:type="paragraph" w:customStyle="1" w:styleId="msmt-nadpis-tabulky-grafu">
    <w:name w:val="msmt-nadpis-tabulky-grafu"/>
    <w:basedOn w:val="Normln"/>
    <w:link w:val="msmt-nadpis-tabulky-grafuChar"/>
    <w:qFormat/>
    <w:rsid w:val="004F4ED9"/>
    <w:pPr>
      <w:widowControl w:val="0"/>
      <w:adjustRightInd w:val="0"/>
      <w:spacing w:line="360" w:lineRule="atLeast"/>
      <w:textAlignment w:val="baseline"/>
    </w:pPr>
    <w:rPr>
      <w:rFonts w:ascii="Calibri" w:hAnsi="Calibri"/>
      <w:b/>
      <w:color w:val="4B8E98"/>
      <w:szCs w:val="24"/>
    </w:rPr>
  </w:style>
  <w:style w:type="paragraph" w:customStyle="1" w:styleId="msmt-tabulka0">
    <w:name w:val="msmt-tabulka"/>
    <w:basedOn w:val="Normln"/>
    <w:link w:val="msmt-tabulkaChar"/>
    <w:qFormat/>
    <w:rsid w:val="004F4ED9"/>
    <w:pPr>
      <w:widowControl w:val="0"/>
      <w:adjustRightInd w:val="0"/>
      <w:spacing w:before="60" w:after="60" w:line="360" w:lineRule="atLeast"/>
      <w:ind w:right="-2"/>
      <w:jc w:val="center"/>
      <w:textAlignment w:val="baseline"/>
    </w:pPr>
    <w:rPr>
      <w:rFonts w:ascii="Calibri" w:hAnsi="Calibri"/>
      <w:sz w:val="20"/>
    </w:rPr>
  </w:style>
  <w:style w:type="character" w:customStyle="1" w:styleId="msmt-nadpis-tabulky-grafuChar">
    <w:name w:val="msmt-nadpis-tabulky-grafu Char"/>
    <w:link w:val="msmt-nadpis-tabulky-grafu"/>
    <w:rsid w:val="004F4ED9"/>
    <w:rPr>
      <w:rFonts w:ascii="Calibri" w:eastAsia="Times New Roman" w:hAnsi="Calibri" w:cs="Times New Roman"/>
      <w:b/>
      <w:color w:val="4B8E98"/>
      <w:sz w:val="24"/>
      <w:szCs w:val="24"/>
    </w:rPr>
  </w:style>
  <w:style w:type="character" w:customStyle="1" w:styleId="msmt-tabulkaChar">
    <w:name w:val="msmt-tabulka Char"/>
    <w:link w:val="msmt-tabulka0"/>
    <w:rsid w:val="004F4ED9"/>
    <w:rPr>
      <w:rFonts w:ascii="Calibri" w:eastAsia="Times New Roman" w:hAnsi="Calibri" w:cs="Times New Roman"/>
      <w:sz w:val="20"/>
      <w:szCs w:val="20"/>
    </w:rPr>
  </w:style>
  <w:style w:type="paragraph" w:customStyle="1" w:styleId="HlavnNadpis">
    <w:name w:val="HlavníNadpis"/>
    <w:basedOn w:val="Nadpis1"/>
    <w:qFormat/>
    <w:rsid w:val="004F4ED9"/>
    <w:pPr>
      <w:spacing w:before="240" w:after="240" w:line="276" w:lineRule="auto"/>
      <w:ind w:left="284" w:hanging="284"/>
    </w:pPr>
    <w:rPr>
      <w:rFonts w:ascii="Calibri" w:eastAsia="Times New Roman" w:hAnsi="Calibri" w:cs="Times New Roman"/>
      <w:color w:val="auto"/>
    </w:rPr>
  </w:style>
  <w:style w:type="paragraph" w:customStyle="1" w:styleId="Ustanoven">
    <w:name w:val="Ustanovení"/>
    <w:basedOn w:val="Normln"/>
    <w:link w:val="UstanovenChar"/>
    <w:qFormat/>
    <w:rsid w:val="004F4ED9"/>
    <w:pPr>
      <w:spacing w:line="276" w:lineRule="auto"/>
      <w:ind w:left="710" w:hanging="284"/>
    </w:pPr>
    <w:rPr>
      <w:rFonts w:ascii="Calibri" w:eastAsia="Calibri" w:hAnsi="Calibri"/>
      <w:sz w:val="22"/>
      <w:szCs w:val="22"/>
    </w:rPr>
  </w:style>
  <w:style w:type="character" w:customStyle="1" w:styleId="UstanovenChar">
    <w:name w:val="Ustanovení Char"/>
    <w:basedOn w:val="Standardnpsmoodstavce"/>
    <w:link w:val="Ustanoven"/>
    <w:rsid w:val="004F4ED9"/>
    <w:rPr>
      <w:rFonts w:ascii="Calibri" w:eastAsia="Calibri" w:hAnsi="Calibri" w:cs="Times New Roman"/>
    </w:rPr>
  </w:style>
  <w:style w:type="character" w:customStyle="1" w:styleId="StyleArial11pt">
    <w:name w:val="Style Arial 11 pt"/>
    <w:rsid w:val="004F4ED9"/>
    <w:rPr>
      <w:rFonts w:ascii="Arial" w:hAnsi="Arial" w:cs="Arial" w:hint="default"/>
    </w:rPr>
  </w:style>
  <w:style w:type="character" w:customStyle="1" w:styleId="StandardntextChar">
    <w:name w:val="Standardní text Char"/>
    <w:basedOn w:val="Standardnpsmoodstavce"/>
    <w:link w:val="Standardntext"/>
    <w:locked/>
    <w:rsid w:val="004F4ED9"/>
  </w:style>
  <w:style w:type="paragraph" w:customStyle="1" w:styleId="Standardntext">
    <w:name w:val="Standardní text"/>
    <w:basedOn w:val="Normln"/>
    <w:link w:val="StandardntextChar"/>
    <w:rsid w:val="004F4ED9"/>
    <w:pPr>
      <w:overflowPunct w:val="0"/>
      <w:autoSpaceDE w:val="0"/>
      <w:autoSpaceDN w:val="0"/>
    </w:pPr>
    <w:rPr>
      <w:rFonts w:asciiTheme="minorHAnsi" w:eastAsiaTheme="minorHAnsi" w:hAnsiTheme="minorHAnsi" w:cstheme="minorBidi"/>
      <w:sz w:val="22"/>
      <w:szCs w:val="22"/>
    </w:rPr>
  </w:style>
  <w:style w:type="paragraph" w:customStyle="1" w:styleId="Odrky10">
    <w:name w:val="Odrážky_1)_0ř"/>
    <w:basedOn w:val="Normln"/>
    <w:next w:val="Normln"/>
    <w:link w:val="Odrky10Char"/>
    <w:qFormat/>
    <w:rsid w:val="004F4ED9"/>
    <w:pPr>
      <w:numPr>
        <w:numId w:val="22"/>
      </w:numPr>
      <w:spacing w:before="120"/>
    </w:pPr>
    <w:rPr>
      <w:rFonts w:ascii="Arial" w:eastAsia="Calibri" w:hAnsi="Arial" w:cs="Arial"/>
      <w:sz w:val="20"/>
    </w:rPr>
  </w:style>
  <w:style w:type="paragraph" w:customStyle="1" w:styleId="Odrkya0">
    <w:name w:val="Odrážky_a)_0ř"/>
    <w:basedOn w:val="Normln"/>
    <w:next w:val="Normln"/>
    <w:link w:val="Odrkya0Char"/>
    <w:qFormat/>
    <w:rsid w:val="004F4ED9"/>
    <w:pPr>
      <w:numPr>
        <w:numId w:val="21"/>
      </w:numPr>
      <w:spacing w:before="120"/>
    </w:pPr>
    <w:rPr>
      <w:rFonts w:ascii="Arial" w:eastAsia="Calibri" w:hAnsi="Arial" w:cs="Arial"/>
      <w:sz w:val="20"/>
    </w:rPr>
  </w:style>
  <w:style w:type="character" w:customStyle="1" w:styleId="Odrky10Char">
    <w:name w:val="Odrážky_1)_0ř Char"/>
    <w:link w:val="Odrky10"/>
    <w:rsid w:val="004F4ED9"/>
    <w:rPr>
      <w:rFonts w:ascii="Arial" w:eastAsia="Calibri" w:hAnsi="Arial" w:cs="Arial"/>
      <w:sz w:val="20"/>
      <w:szCs w:val="20"/>
    </w:rPr>
  </w:style>
  <w:style w:type="character" w:customStyle="1" w:styleId="Odrkya0Char">
    <w:name w:val="Odrážky_a)_0ř Char"/>
    <w:link w:val="Odrkya0"/>
    <w:rsid w:val="004F4ED9"/>
    <w:rPr>
      <w:rFonts w:ascii="Arial" w:eastAsia="Calibri" w:hAnsi="Arial" w:cs="Arial"/>
      <w:sz w:val="20"/>
      <w:szCs w:val="20"/>
    </w:rPr>
  </w:style>
  <w:style w:type="character" w:customStyle="1" w:styleId="Nadpis1Char1">
    <w:name w:val="Nadpis 1 Char1"/>
    <w:aliases w:val="Nadpis 1 - OP Char1,Kapitola Char1,Kapitola1 Char1,Kapitola2 Char1,Kapitola3 Char1,Kapitola4 Char1,Kapitola5 Char1,Kapitola11 Char1,Kapitola21 Char1,Kapitola31 Char1,Kapitola41 Char1,Kapitola6 Char1,Kapitola12 Char1,Kapitola22 Char1"/>
    <w:uiPriority w:val="9"/>
    <w:rsid w:val="004F4ED9"/>
    <w:rPr>
      <w:rFonts w:ascii="Calibri Light" w:eastAsia="Times New Roman" w:hAnsi="Calibri Light" w:cs="Times New Roman"/>
      <w:b/>
      <w:bCs/>
      <w:color w:val="2E74B5"/>
      <w:sz w:val="28"/>
      <w:szCs w:val="28"/>
    </w:rPr>
  </w:style>
  <w:style w:type="character" w:customStyle="1" w:styleId="Nadpis3Char1">
    <w:name w:val="Nadpis 3 Char1"/>
    <w:aliases w:val="Heading 3 Char2 Char1,Heading 3 Char Char1 Char1,adpis 3 Char Char1 Char1,Podpodkapitola Char Char Char Char1,Heading 3 Char Char Char Char1,adpis 3 Char Char Char Char1,Heading 3 Char1 Char Char1,Podpodkapitola Char Char1 Char1"/>
    <w:uiPriority w:val="9"/>
    <w:semiHidden/>
    <w:rsid w:val="004F4ED9"/>
    <w:rPr>
      <w:rFonts w:ascii="Calibri Light" w:eastAsia="Times New Roman" w:hAnsi="Calibri Light" w:cs="Times New Roman"/>
      <w:b/>
      <w:bCs/>
      <w:color w:val="5B9BD5"/>
      <w:sz w:val="24"/>
    </w:rPr>
  </w:style>
  <w:style w:type="character" w:customStyle="1" w:styleId="Nadpis9Char1">
    <w:name w:val="Nadpis 9 Char1"/>
    <w:aliases w:val="Nadpis 91 Char1"/>
    <w:uiPriority w:val="99"/>
    <w:semiHidden/>
    <w:rsid w:val="004F4ED9"/>
    <w:rPr>
      <w:rFonts w:ascii="Cambria" w:eastAsia="Times New Roman" w:hAnsi="Cambria" w:cs="Times New Roman" w:hint="default"/>
      <w:i/>
      <w:iCs/>
      <w:color w:val="404040"/>
    </w:rPr>
  </w:style>
  <w:style w:type="character" w:customStyle="1" w:styleId="Obsah1Char">
    <w:name w:val="Obsah 1 Char"/>
    <w:link w:val="Obsah1"/>
    <w:uiPriority w:val="39"/>
    <w:locked/>
    <w:rsid w:val="004F4ED9"/>
    <w:rPr>
      <w:rFonts w:ascii="Times New Roman" w:eastAsia="Times New Roman" w:hAnsi="Times New Roman" w:cs="Times New Roman"/>
      <w:b/>
      <w:caps/>
      <w:noProof/>
      <w:sz w:val="20"/>
      <w:szCs w:val="20"/>
      <w:lang w:eastAsia="en-GB"/>
    </w:rPr>
  </w:style>
  <w:style w:type="character" w:customStyle="1" w:styleId="Obsah2Char">
    <w:name w:val="Obsah 2 Char"/>
    <w:link w:val="Obsah2"/>
    <w:uiPriority w:val="39"/>
    <w:locked/>
    <w:rsid w:val="004F4ED9"/>
    <w:rPr>
      <w:rFonts w:ascii="Times New Roman" w:eastAsia="Times New Roman" w:hAnsi="Times New Roman" w:cs="Times New Roman"/>
      <w:smallCaps/>
      <w:noProof/>
      <w:sz w:val="20"/>
      <w:szCs w:val="20"/>
      <w:lang w:eastAsia="en-GB"/>
    </w:rPr>
  </w:style>
  <w:style w:type="character" w:customStyle="1" w:styleId="TextpoznpodarouChar1">
    <w:name w:val="Text pozn. pod čarou Char1"/>
    <w:aliases w:val="Footnote Char1,Schriftart: 9 pt Char1,Schriftart: 10 pt Char1,Schriftart: 8 pt Char1,Text poznámky pod čiarou 007 Char1,Char1 Char1,Fußnotentextf Char1,Geneva 9 Char1,Font: Geneva 9 Char1,Boston 10 Char1,f Char1,o Char"/>
    <w:uiPriority w:val="99"/>
    <w:semiHidden/>
    <w:rsid w:val="004F4ED9"/>
    <w:rPr>
      <w:rFonts w:ascii="Times New Roman" w:eastAsia="Times New Roman" w:hAnsi="Times New Roman" w:cs="Times New Roman"/>
      <w:sz w:val="20"/>
      <w:szCs w:val="20"/>
      <w:lang w:eastAsia="en-GB"/>
    </w:rPr>
  </w:style>
  <w:style w:type="character" w:customStyle="1" w:styleId="TitulekChar">
    <w:name w:val="Titulek Char"/>
    <w:aliases w:val="Caption Char3 Char,Caption Char2 Char Char,Caption Char1 Char Char Char,Caption Char Char Char Char Char,Caption Char Char1 Char Char,Caption Char1 Char1 Char,Caption Char Char Char1 Char,Caption Char Char2 Char"/>
    <w:link w:val="Titulek"/>
    <w:uiPriority w:val="35"/>
    <w:locked/>
    <w:rsid w:val="004F4ED9"/>
    <w:rPr>
      <w:rFonts w:ascii="Times New Roman" w:eastAsia="Times New Roman" w:hAnsi="Times New Roman" w:cs="Times New Roman"/>
      <w:b/>
      <w:bCs/>
      <w:sz w:val="20"/>
      <w:szCs w:val="20"/>
    </w:rPr>
  </w:style>
  <w:style w:type="paragraph" w:styleId="Textvysvtlivek">
    <w:name w:val="endnote text"/>
    <w:basedOn w:val="Normln"/>
    <w:link w:val="TextvysvtlivekChar"/>
    <w:uiPriority w:val="99"/>
    <w:semiHidden/>
    <w:unhideWhenUsed/>
    <w:rsid w:val="004F4ED9"/>
    <w:pPr>
      <w:spacing w:after="0"/>
      <w:jc w:val="left"/>
    </w:pPr>
    <w:rPr>
      <w:rFonts w:ascii="Calibri" w:eastAsia="Calibri" w:hAnsi="Calibri"/>
      <w:sz w:val="20"/>
    </w:rPr>
  </w:style>
  <w:style w:type="character" w:customStyle="1" w:styleId="TextvysvtlivekChar">
    <w:name w:val="Text vysvětlivek Char"/>
    <w:basedOn w:val="Standardnpsmoodstavce"/>
    <w:link w:val="Textvysvtlivek"/>
    <w:uiPriority w:val="99"/>
    <w:semiHidden/>
    <w:rsid w:val="004F4ED9"/>
    <w:rPr>
      <w:rFonts w:ascii="Calibri" w:eastAsia="Calibri" w:hAnsi="Calibri" w:cs="Times New Roman"/>
      <w:sz w:val="20"/>
      <w:szCs w:val="20"/>
    </w:rPr>
  </w:style>
  <w:style w:type="paragraph" w:styleId="Rozloendokumentu">
    <w:name w:val="Document Map"/>
    <w:basedOn w:val="Normln"/>
    <w:link w:val="RozloendokumentuChar"/>
    <w:uiPriority w:val="99"/>
    <w:semiHidden/>
    <w:unhideWhenUsed/>
    <w:rsid w:val="004F4ED9"/>
    <w:pPr>
      <w:spacing w:after="0"/>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4F4ED9"/>
    <w:rPr>
      <w:rFonts w:ascii="Tahoma" w:eastAsia="Calibri" w:hAnsi="Tahoma" w:cs="Tahoma"/>
      <w:sz w:val="16"/>
      <w:szCs w:val="16"/>
    </w:rPr>
  </w:style>
  <w:style w:type="paragraph" w:customStyle="1" w:styleId="nadpiskapitlky">
    <w:name w:val="* nadpis kapitálky"/>
    <w:basedOn w:val="Normln"/>
    <w:uiPriority w:val="99"/>
    <w:semiHidden/>
    <w:rsid w:val="004F4ED9"/>
    <w:pPr>
      <w:spacing w:after="0"/>
      <w:jc w:val="center"/>
    </w:pPr>
    <w:rPr>
      <w:rFonts w:ascii="Arial" w:hAnsi="Arial"/>
      <w:b/>
      <w:smallCaps/>
      <w:sz w:val="32"/>
      <w:szCs w:val="24"/>
    </w:rPr>
  </w:style>
  <w:style w:type="paragraph" w:customStyle="1" w:styleId="MPPNadpis2">
    <w:name w:val="MPP_Nadpis2"/>
    <w:basedOn w:val="Nadpis2"/>
    <w:next w:val="Normln"/>
    <w:uiPriority w:val="99"/>
    <w:semiHidden/>
    <w:rsid w:val="004F4ED9"/>
    <w:pPr>
      <w:keepLines w:val="0"/>
      <w:numPr>
        <w:ilvl w:val="1"/>
        <w:numId w:val="23"/>
      </w:numPr>
      <w:tabs>
        <w:tab w:val="num" w:pos="360"/>
      </w:tabs>
      <w:spacing w:before="240" w:after="120"/>
    </w:pPr>
    <w:rPr>
      <w:rFonts w:ascii="Times New Roman" w:eastAsia="Times New Roman" w:hAnsi="Times New Roman" w:cs="Times New Roman"/>
      <w:bCs w:val="0"/>
      <w:smallCaps/>
      <w:color w:val="auto"/>
      <w:sz w:val="30"/>
      <w:szCs w:val="30"/>
    </w:rPr>
  </w:style>
  <w:style w:type="paragraph" w:customStyle="1" w:styleId="MPP1">
    <w:name w:val="MPP1"/>
    <w:basedOn w:val="MPPNadpis2"/>
    <w:next w:val="Normln"/>
    <w:uiPriority w:val="99"/>
    <w:semiHidden/>
    <w:rsid w:val="004F4ED9"/>
    <w:rPr>
      <w:smallCaps w:val="0"/>
      <w:sz w:val="36"/>
      <w:szCs w:val="36"/>
    </w:rPr>
  </w:style>
  <w:style w:type="paragraph" w:customStyle="1" w:styleId="MPP2">
    <w:name w:val="MPP2"/>
    <w:basedOn w:val="MPPNadpis2"/>
    <w:next w:val="Normln"/>
    <w:uiPriority w:val="99"/>
    <w:semiHidden/>
    <w:rsid w:val="004F4ED9"/>
    <w:pPr>
      <w:numPr>
        <w:ilvl w:val="2"/>
      </w:numPr>
      <w:tabs>
        <w:tab w:val="num" w:pos="360"/>
        <w:tab w:val="num" w:pos="425"/>
      </w:tabs>
    </w:pPr>
  </w:style>
  <w:style w:type="paragraph" w:customStyle="1" w:styleId="MPP3">
    <w:name w:val="MPP3"/>
    <w:basedOn w:val="MPPNadpis2"/>
    <w:next w:val="Normln"/>
    <w:uiPriority w:val="99"/>
    <w:semiHidden/>
    <w:rsid w:val="004F4ED9"/>
    <w:pPr>
      <w:numPr>
        <w:ilvl w:val="3"/>
      </w:numPr>
      <w:tabs>
        <w:tab w:val="left" w:pos="-1980"/>
        <w:tab w:val="num" w:pos="360"/>
        <w:tab w:val="num" w:pos="425"/>
      </w:tabs>
    </w:pPr>
    <w:rPr>
      <w:i/>
      <w:sz w:val="28"/>
      <w:szCs w:val="28"/>
    </w:rPr>
  </w:style>
  <w:style w:type="paragraph" w:customStyle="1" w:styleId="MPP4">
    <w:name w:val="MPP4"/>
    <w:basedOn w:val="MPPNadpis2"/>
    <w:next w:val="Normln"/>
    <w:uiPriority w:val="99"/>
    <w:semiHidden/>
    <w:rsid w:val="004F4ED9"/>
    <w:pPr>
      <w:numPr>
        <w:ilvl w:val="4"/>
      </w:numPr>
      <w:tabs>
        <w:tab w:val="num" w:pos="360"/>
        <w:tab w:val="num" w:pos="425"/>
      </w:tabs>
    </w:pPr>
    <w:rPr>
      <w:b w:val="0"/>
      <w:i/>
      <w:sz w:val="28"/>
      <w:szCs w:val="28"/>
    </w:rPr>
  </w:style>
  <w:style w:type="paragraph" w:customStyle="1" w:styleId="MPP5">
    <w:name w:val="MPP5"/>
    <w:basedOn w:val="MPPNadpis2"/>
    <w:next w:val="Normln"/>
    <w:uiPriority w:val="99"/>
    <w:semiHidden/>
    <w:rsid w:val="004F4ED9"/>
    <w:pPr>
      <w:numPr>
        <w:ilvl w:val="5"/>
      </w:numPr>
      <w:tabs>
        <w:tab w:val="num" w:pos="360"/>
        <w:tab w:val="num" w:pos="425"/>
      </w:tabs>
    </w:pPr>
    <w:rPr>
      <w:b w:val="0"/>
      <w:i/>
      <w:sz w:val="24"/>
      <w:szCs w:val="24"/>
    </w:rPr>
  </w:style>
  <w:style w:type="paragraph" w:customStyle="1" w:styleId="S3plohaX">
    <w:name w:val="S3 příloha X"/>
    <w:basedOn w:val="Normln"/>
    <w:uiPriority w:val="99"/>
    <w:semiHidden/>
    <w:rsid w:val="004F4ED9"/>
    <w:pPr>
      <w:spacing w:after="0"/>
      <w:jc w:val="center"/>
    </w:pPr>
    <w:rPr>
      <w:rFonts w:ascii="Arial" w:hAnsi="Arial"/>
      <w:b/>
      <w:bCs/>
      <w:color w:val="004386"/>
      <w:sz w:val="52"/>
    </w:rPr>
  </w:style>
  <w:style w:type="paragraph" w:customStyle="1" w:styleId="S4podtitul">
    <w:name w:val="* S 4 podtitul"/>
    <w:basedOn w:val="Normln"/>
    <w:uiPriority w:val="99"/>
    <w:semiHidden/>
    <w:rsid w:val="004F4ED9"/>
    <w:pPr>
      <w:spacing w:after="0"/>
      <w:jc w:val="center"/>
    </w:pPr>
    <w:rPr>
      <w:rFonts w:ascii="Arial" w:hAnsi="Arial"/>
      <w:color w:val="004386"/>
      <w:sz w:val="36"/>
    </w:rPr>
  </w:style>
  <w:style w:type="paragraph" w:customStyle="1" w:styleId="S6zhlav">
    <w:name w:val="* S6 záhlaví"/>
    <w:basedOn w:val="Zhlav"/>
    <w:uiPriority w:val="99"/>
    <w:semiHidden/>
    <w:rsid w:val="004F4ED9"/>
    <w:pPr>
      <w:spacing w:after="0"/>
      <w:jc w:val="left"/>
    </w:pPr>
    <w:rPr>
      <w:rFonts w:ascii="Arial" w:hAnsi="Arial"/>
      <w:sz w:val="22"/>
      <w:szCs w:val="24"/>
    </w:rPr>
  </w:style>
  <w:style w:type="paragraph" w:customStyle="1" w:styleId="S7zpat">
    <w:name w:val="* S7 zápatí"/>
    <w:basedOn w:val="Zhlav"/>
    <w:uiPriority w:val="99"/>
    <w:semiHidden/>
    <w:rsid w:val="004F4ED9"/>
    <w:pPr>
      <w:spacing w:after="0"/>
      <w:jc w:val="center"/>
    </w:pPr>
    <w:rPr>
      <w:rFonts w:ascii="Arial" w:hAnsi="Arial"/>
      <w:sz w:val="22"/>
      <w:szCs w:val="24"/>
    </w:rPr>
  </w:style>
  <w:style w:type="paragraph" w:customStyle="1" w:styleId="STANDARD">
    <w:name w:val="STANDARD"/>
    <w:basedOn w:val="Normln"/>
    <w:uiPriority w:val="99"/>
    <w:semiHidden/>
    <w:rsid w:val="004F4ED9"/>
    <w:rPr>
      <w:rFonts w:ascii="Arial" w:hAnsi="Arial"/>
      <w:sz w:val="22"/>
      <w:szCs w:val="22"/>
    </w:rPr>
  </w:style>
  <w:style w:type="paragraph" w:customStyle="1" w:styleId="odsazenslovn">
    <w:name w:val="odsazení číslování"/>
    <w:basedOn w:val="Normln"/>
    <w:uiPriority w:val="99"/>
    <w:semiHidden/>
    <w:rsid w:val="004F4ED9"/>
    <w:pPr>
      <w:tabs>
        <w:tab w:val="num" w:pos="397"/>
      </w:tabs>
      <w:ind w:left="397" w:hanging="397"/>
    </w:pPr>
    <w:rPr>
      <w:rFonts w:ascii="Arial" w:hAnsi="Arial"/>
      <w:sz w:val="22"/>
      <w:szCs w:val="22"/>
    </w:rPr>
  </w:style>
  <w:style w:type="paragraph" w:customStyle="1" w:styleId="StylTitulekTimesNewRoman14b">
    <w:name w:val="Styl Titulek + Times New Roman 14 b."/>
    <w:basedOn w:val="Titulek"/>
    <w:uiPriority w:val="99"/>
    <w:semiHidden/>
    <w:rsid w:val="004F4ED9"/>
    <w:pPr>
      <w:numPr>
        <w:ilvl w:val="0"/>
        <w:numId w:val="0"/>
      </w:numPr>
      <w:spacing w:before="120"/>
    </w:pPr>
    <w:rPr>
      <w:rFonts w:cs="Arial"/>
      <w:sz w:val="28"/>
      <w:szCs w:val="22"/>
    </w:rPr>
  </w:style>
  <w:style w:type="character" w:customStyle="1" w:styleId="MPnadpis2Char">
    <w:name w:val="MP_nadpis 2 Char"/>
    <w:link w:val="MPnadpis2"/>
    <w:semiHidden/>
    <w:locked/>
    <w:rsid w:val="004F4ED9"/>
    <w:rPr>
      <w:rFonts w:ascii="Arial" w:eastAsia="Times New Roman" w:hAnsi="Arial" w:cs="Arial"/>
      <w:b/>
      <w:bCs/>
      <w:color w:val="365F91"/>
      <w:sz w:val="32"/>
      <w:szCs w:val="26"/>
    </w:rPr>
  </w:style>
  <w:style w:type="paragraph" w:customStyle="1" w:styleId="MPnadpis2">
    <w:name w:val="MP_nadpis 2"/>
    <w:basedOn w:val="Nadpis2"/>
    <w:next w:val="Normln"/>
    <w:link w:val="MPnadpis2Char"/>
    <w:semiHidden/>
    <w:qFormat/>
    <w:rsid w:val="004F4ED9"/>
    <w:pPr>
      <w:spacing w:before="360" w:after="120" w:line="312" w:lineRule="auto"/>
      <w:jc w:val="left"/>
    </w:pPr>
    <w:rPr>
      <w:rFonts w:ascii="Arial" w:eastAsia="Times New Roman" w:hAnsi="Arial" w:cs="Arial"/>
      <w:color w:val="365F91"/>
      <w:sz w:val="32"/>
    </w:rPr>
  </w:style>
  <w:style w:type="character" w:customStyle="1" w:styleId="MPnadpis4Char">
    <w:name w:val="MP_nadpis 4 Char"/>
    <w:link w:val="MPnadpis4"/>
    <w:uiPriority w:val="99"/>
    <w:semiHidden/>
    <w:locked/>
    <w:rsid w:val="004F4ED9"/>
    <w:rPr>
      <w:rFonts w:ascii="Arial" w:eastAsia="Times New Roman" w:hAnsi="Arial" w:cs="Arial"/>
      <w:b/>
      <w:bCs/>
      <w:i/>
      <w:iCs/>
      <w:color w:val="365F91"/>
      <w:sz w:val="24"/>
      <w:szCs w:val="24"/>
    </w:rPr>
  </w:style>
  <w:style w:type="paragraph" w:customStyle="1" w:styleId="MPnadpis4">
    <w:name w:val="MP_nadpis 4"/>
    <w:basedOn w:val="Nadpis4"/>
    <w:next w:val="Normln"/>
    <w:link w:val="MPnadpis4Char"/>
    <w:uiPriority w:val="99"/>
    <w:semiHidden/>
    <w:qFormat/>
    <w:rsid w:val="004F4ED9"/>
    <w:pPr>
      <w:keepLines/>
      <w:numPr>
        <w:ilvl w:val="0"/>
        <w:numId w:val="0"/>
      </w:numPr>
      <w:spacing w:before="360" w:after="120" w:line="312" w:lineRule="auto"/>
      <w:ind w:left="864" w:hanging="864"/>
      <w:jc w:val="left"/>
    </w:pPr>
    <w:rPr>
      <w:rFonts w:ascii="Arial" w:hAnsi="Arial" w:cs="Arial"/>
      <w:i/>
      <w:iCs/>
      <w:color w:val="365F91"/>
      <w:szCs w:val="24"/>
    </w:rPr>
  </w:style>
  <w:style w:type="character" w:customStyle="1" w:styleId="TextChar">
    <w:name w:val="Text Char"/>
    <w:link w:val="Text"/>
    <w:semiHidden/>
    <w:locked/>
    <w:rsid w:val="004F4ED9"/>
    <w:rPr>
      <w:rFonts w:ascii="Times New Roman" w:eastAsia="Times New Roman" w:hAnsi="Times New Roman" w:cs="Times New Roman"/>
      <w:color w:val="5A5A5A"/>
      <w:lang w:bidi="en-GB"/>
    </w:rPr>
  </w:style>
  <w:style w:type="paragraph" w:customStyle="1" w:styleId="Text">
    <w:name w:val="Text"/>
    <w:basedOn w:val="Normln"/>
    <w:link w:val="TextChar"/>
    <w:semiHidden/>
    <w:qFormat/>
    <w:rsid w:val="004F4ED9"/>
    <w:pPr>
      <w:spacing w:before="120" w:line="312" w:lineRule="auto"/>
    </w:pPr>
    <w:rPr>
      <w:color w:val="5A5A5A"/>
      <w:sz w:val="22"/>
      <w:szCs w:val="22"/>
    </w:rPr>
  </w:style>
  <w:style w:type="character" w:customStyle="1" w:styleId="MPpravidloChar">
    <w:name w:val="MP_pravidlo Char"/>
    <w:link w:val="MPpravidlo"/>
    <w:semiHidden/>
    <w:locked/>
    <w:rsid w:val="004F4ED9"/>
    <w:rPr>
      <w:rFonts w:ascii="Arial" w:eastAsia="Times New Roman" w:hAnsi="Arial" w:cs="Arial"/>
      <w:b/>
      <w:color w:val="C00000"/>
      <w:lang w:bidi="en-GB"/>
    </w:rPr>
  </w:style>
  <w:style w:type="paragraph" w:customStyle="1" w:styleId="MPpravidlo">
    <w:name w:val="MP_pravidlo"/>
    <w:basedOn w:val="MPtabprvniradek"/>
    <w:link w:val="MPpravidloChar"/>
    <w:semiHidden/>
    <w:qFormat/>
    <w:rsid w:val="004F4ED9"/>
    <w:pPr>
      <w:widowControl/>
      <w:adjustRightInd/>
      <w:textAlignment w:val="auto"/>
    </w:pPr>
    <w:rPr>
      <w:rFonts w:cs="Arial"/>
      <w:color w:val="C00000"/>
      <w:sz w:val="22"/>
      <w:szCs w:val="22"/>
    </w:rPr>
  </w:style>
  <w:style w:type="character" w:customStyle="1" w:styleId="TabulkaNOK-vodChar">
    <w:name w:val="Tabulka NOK - úvod Char"/>
    <w:link w:val="TabulkaNOK-vod"/>
    <w:semiHidden/>
    <w:locked/>
    <w:rsid w:val="004F4ED9"/>
    <w:rPr>
      <w:sz w:val="18"/>
      <w:szCs w:val="18"/>
    </w:rPr>
  </w:style>
  <w:style w:type="paragraph" w:customStyle="1" w:styleId="TabulkaNOK-vod">
    <w:name w:val="Tabulka NOK - úvod"/>
    <w:basedOn w:val="Normln"/>
    <w:link w:val="TabulkaNOK-vodChar"/>
    <w:semiHidden/>
    <w:rsid w:val="004F4ED9"/>
    <w:pPr>
      <w:spacing w:after="0"/>
      <w:jc w:val="center"/>
    </w:pPr>
    <w:rPr>
      <w:rFonts w:asciiTheme="minorHAnsi" w:eastAsiaTheme="minorHAnsi" w:hAnsiTheme="minorHAnsi" w:cstheme="minorBidi"/>
      <w:sz w:val="18"/>
      <w:szCs w:val="18"/>
    </w:rPr>
  </w:style>
  <w:style w:type="character" w:customStyle="1" w:styleId="TabulkaNOK-slaChar">
    <w:name w:val="Tabulka NOK - čísla Char"/>
    <w:link w:val="TabulkaNOK-sla"/>
    <w:semiHidden/>
    <w:locked/>
    <w:rsid w:val="004F4ED9"/>
    <w:rPr>
      <w:rFonts w:ascii="Times New Roman" w:eastAsia="Times New Roman" w:hAnsi="Times New Roman" w:cs="Times New Roman"/>
      <w:bCs/>
      <w:sz w:val="18"/>
      <w:szCs w:val="18"/>
    </w:rPr>
  </w:style>
  <w:style w:type="paragraph" w:customStyle="1" w:styleId="TabulkaNOK-sla">
    <w:name w:val="Tabulka NOK - čísla"/>
    <w:basedOn w:val="Normln"/>
    <w:link w:val="TabulkaNOK-slaChar"/>
    <w:semiHidden/>
    <w:rsid w:val="004F4ED9"/>
    <w:pPr>
      <w:spacing w:after="0"/>
      <w:jc w:val="right"/>
    </w:pPr>
    <w:rPr>
      <w:bCs/>
      <w:sz w:val="18"/>
      <w:szCs w:val="18"/>
    </w:rPr>
  </w:style>
  <w:style w:type="character" w:customStyle="1" w:styleId="MPObsah1Char">
    <w:name w:val="MP_Obsah 1 Char"/>
    <w:link w:val="MPObsah1"/>
    <w:semiHidden/>
    <w:locked/>
    <w:rsid w:val="004F4ED9"/>
    <w:rPr>
      <w:rFonts w:ascii="Times New Roman" w:eastAsia="Times New Roman" w:hAnsi="Times New Roman" w:cs="Times New Roman"/>
      <w:b/>
      <w:bCs/>
      <w:sz w:val="24"/>
      <w:szCs w:val="24"/>
    </w:rPr>
  </w:style>
  <w:style w:type="paragraph" w:customStyle="1" w:styleId="MPObsah1">
    <w:name w:val="MP_Obsah 1"/>
    <w:basedOn w:val="Obsah1"/>
    <w:link w:val="MPObsah1Char"/>
    <w:semiHidden/>
    <w:rsid w:val="004F4ED9"/>
    <w:pPr>
      <w:tabs>
        <w:tab w:val="clear" w:pos="440"/>
        <w:tab w:val="left" w:pos="660"/>
        <w:tab w:val="right" w:leader="dot" w:pos="9488"/>
      </w:tabs>
      <w:spacing w:after="100" w:line="276" w:lineRule="auto"/>
      <w:jc w:val="left"/>
    </w:pPr>
    <w:rPr>
      <w:bCs/>
      <w:caps w:val="0"/>
      <w:noProof w:val="0"/>
      <w:sz w:val="24"/>
      <w:szCs w:val="24"/>
    </w:rPr>
  </w:style>
  <w:style w:type="character" w:customStyle="1" w:styleId="MPObsah1bChar">
    <w:name w:val="MP_Obsah 1b Char"/>
    <w:link w:val="MPObsah1b"/>
    <w:semiHidden/>
    <w:locked/>
    <w:rsid w:val="004F4ED9"/>
    <w:rPr>
      <w:rFonts w:ascii="Times New Roman" w:eastAsia="Times New Roman" w:hAnsi="Times New Roman" w:cs="Times New Roman"/>
      <w:b/>
      <w:bCs/>
      <w:sz w:val="24"/>
      <w:szCs w:val="24"/>
    </w:rPr>
  </w:style>
  <w:style w:type="paragraph" w:customStyle="1" w:styleId="MPObsah1b">
    <w:name w:val="MP_Obsah 1b"/>
    <w:basedOn w:val="Obsah1"/>
    <w:link w:val="MPObsah1bChar"/>
    <w:semiHidden/>
    <w:rsid w:val="004F4ED9"/>
    <w:pPr>
      <w:tabs>
        <w:tab w:val="left" w:pos="660"/>
        <w:tab w:val="right" w:leader="dot" w:pos="9488"/>
      </w:tabs>
      <w:spacing w:after="0"/>
      <w:jc w:val="left"/>
    </w:pPr>
    <w:rPr>
      <w:bCs/>
      <w:caps w:val="0"/>
      <w:noProof w:val="0"/>
      <w:sz w:val="24"/>
      <w:szCs w:val="24"/>
    </w:rPr>
  </w:style>
  <w:style w:type="character" w:customStyle="1" w:styleId="MPObsah2Char">
    <w:name w:val="MP_Obsah 2 Char"/>
    <w:link w:val="MPObsah2"/>
    <w:semiHidden/>
    <w:locked/>
    <w:rsid w:val="004F4ED9"/>
    <w:rPr>
      <w:rFonts w:ascii="Arial" w:hAnsi="Arial" w:cs="Arial"/>
      <w:noProof/>
    </w:rPr>
  </w:style>
  <w:style w:type="paragraph" w:customStyle="1" w:styleId="MPObsah2">
    <w:name w:val="MP_Obsah 2"/>
    <w:basedOn w:val="Obsah2"/>
    <w:link w:val="MPObsah2Char"/>
    <w:semiHidden/>
    <w:rsid w:val="004F4ED9"/>
    <w:pPr>
      <w:tabs>
        <w:tab w:val="clear" w:pos="960"/>
        <w:tab w:val="left" w:pos="880"/>
      </w:tabs>
      <w:jc w:val="left"/>
    </w:pPr>
    <w:rPr>
      <w:rFonts w:ascii="Arial" w:eastAsiaTheme="minorHAnsi" w:hAnsi="Arial" w:cs="Arial"/>
      <w:smallCaps w:val="0"/>
      <w:sz w:val="22"/>
      <w:szCs w:val="22"/>
    </w:rPr>
  </w:style>
  <w:style w:type="paragraph" w:customStyle="1" w:styleId="Obrzek">
    <w:name w:val="Obrázek"/>
    <w:basedOn w:val="Normln"/>
    <w:uiPriority w:val="99"/>
    <w:semiHidden/>
    <w:qFormat/>
    <w:rsid w:val="004F4ED9"/>
    <w:pPr>
      <w:spacing w:before="360" w:after="360" w:line="312" w:lineRule="auto"/>
    </w:pPr>
    <w:rPr>
      <w:rFonts w:ascii="Cambria" w:hAnsi="Cambria"/>
      <w:noProof/>
      <w:sz w:val="22"/>
      <w:szCs w:val="22"/>
    </w:rPr>
  </w:style>
  <w:style w:type="character" w:customStyle="1" w:styleId="MPtextinfoChar">
    <w:name w:val="MP_text info Char"/>
    <w:link w:val="MPtextinfo"/>
    <w:locked/>
    <w:rsid w:val="004F4ED9"/>
    <w:rPr>
      <w:rFonts w:ascii="Arial" w:eastAsia="Times New Roman" w:hAnsi="Arial" w:cs="Arial"/>
      <w:i/>
      <w:color w:val="403152"/>
      <w:lang w:bidi="en-GB"/>
    </w:rPr>
  </w:style>
  <w:style w:type="paragraph" w:customStyle="1" w:styleId="MPtextinfo">
    <w:name w:val="MP_text info"/>
    <w:basedOn w:val="MPtext"/>
    <w:link w:val="MPtextinfoChar"/>
    <w:qFormat/>
    <w:rsid w:val="004F4ED9"/>
    <w:pPr>
      <w:spacing w:before="120"/>
    </w:pPr>
    <w:rPr>
      <w:rFonts w:cs="Arial"/>
      <w:i/>
      <w:color w:val="403152"/>
      <w:sz w:val="22"/>
      <w:szCs w:val="22"/>
    </w:rPr>
  </w:style>
  <w:style w:type="character" w:customStyle="1" w:styleId="TabulkaNOK-napisChar">
    <w:name w:val="Tabulka NOK - napis Char"/>
    <w:link w:val="TabulkaNOK-napis"/>
    <w:uiPriority w:val="99"/>
    <w:semiHidden/>
    <w:locked/>
    <w:rsid w:val="004F4ED9"/>
    <w:rPr>
      <w:rFonts w:ascii="Times New Roman" w:eastAsia="Times New Roman" w:hAnsi="Times New Roman" w:cs="Times New Roman"/>
      <w:b/>
      <w:i/>
      <w:szCs w:val="16"/>
    </w:rPr>
  </w:style>
  <w:style w:type="paragraph" w:customStyle="1" w:styleId="TabulkaNOK-napis">
    <w:name w:val="Tabulka NOK - napis"/>
    <w:basedOn w:val="Normln"/>
    <w:link w:val="TabulkaNOK-napisChar"/>
    <w:uiPriority w:val="99"/>
    <w:semiHidden/>
    <w:rsid w:val="004F4ED9"/>
    <w:pPr>
      <w:keepNext/>
      <w:spacing w:after="0"/>
      <w:jc w:val="left"/>
    </w:pPr>
    <w:rPr>
      <w:b/>
      <w:i/>
      <w:sz w:val="22"/>
      <w:szCs w:val="16"/>
    </w:rPr>
  </w:style>
  <w:style w:type="character" w:customStyle="1" w:styleId="datoblnazevChar">
    <w:name w:val="datobl_nazev Char"/>
    <w:link w:val="datoblnazev"/>
    <w:semiHidden/>
    <w:locked/>
    <w:rsid w:val="004F4ED9"/>
    <w:rPr>
      <w:rFonts w:ascii="Arial" w:eastAsia="Times New Roman" w:hAnsi="Arial" w:cs="Arial"/>
      <w:b/>
      <w:bCs/>
    </w:rPr>
  </w:style>
  <w:style w:type="paragraph" w:customStyle="1" w:styleId="datoblnazev">
    <w:name w:val="datobl_nazev"/>
    <w:basedOn w:val="Nadpis1"/>
    <w:next w:val="Normln"/>
    <w:link w:val="datoblnazevChar"/>
    <w:semiHidden/>
    <w:qFormat/>
    <w:rsid w:val="004F4ED9"/>
    <w:pPr>
      <w:spacing w:before="0"/>
      <w:jc w:val="left"/>
    </w:pPr>
    <w:rPr>
      <w:rFonts w:ascii="Arial" w:eastAsia="Times New Roman" w:hAnsi="Arial" w:cs="Arial"/>
      <w:color w:val="auto"/>
      <w:sz w:val="22"/>
      <w:szCs w:val="22"/>
    </w:rPr>
  </w:style>
  <w:style w:type="character" w:customStyle="1" w:styleId="MPnadpis2Char0">
    <w:name w:val="MP_nadpis2 Char"/>
    <w:link w:val="MPnadpis20"/>
    <w:semiHidden/>
    <w:locked/>
    <w:rsid w:val="004F4ED9"/>
    <w:rPr>
      <w:rFonts w:ascii="Arial" w:eastAsia="Times New Roman" w:hAnsi="Arial" w:cs="Arial"/>
      <w:b/>
      <w:bCs/>
      <w:color w:val="365F91"/>
      <w:sz w:val="32"/>
      <w:szCs w:val="26"/>
    </w:rPr>
  </w:style>
  <w:style w:type="paragraph" w:customStyle="1" w:styleId="MPnadpis20">
    <w:name w:val="MP_nadpis2"/>
    <w:basedOn w:val="MPnadpis2"/>
    <w:link w:val="MPnadpis2Char0"/>
    <w:semiHidden/>
    <w:rsid w:val="004F4ED9"/>
    <w:pPr>
      <w:ind w:left="576"/>
    </w:pPr>
  </w:style>
  <w:style w:type="paragraph" w:customStyle="1" w:styleId="StylTabulka-texttunzarovnnnasted">
    <w:name w:val="Styl Tabulka -text tučně + zarovnání na střed"/>
    <w:basedOn w:val="Normln"/>
    <w:uiPriority w:val="99"/>
    <w:semiHidden/>
    <w:rsid w:val="004F4ED9"/>
    <w:pPr>
      <w:jc w:val="center"/>
    </w:pPr>
    <w:rPr>
      <w:rFonts w:ascii="Arial Narrow" w:hAnsi="Arial Narrow" w:cs="Arial Narrow"/>
      <w:b/>
      <w:bCs/>
      <w:sz w:val="20"/>
    </w:rPr>
  </w:style>
  <w:style w:type="paragraph" w:customStyle="1" w:styleId="Point0number">
    <w:name w:val="Point 0 (number)"/>
    <w:basedOn w:val="Normln"/>
    <w:uiPriority w:val="99"/>
    <w:semiHidden/>
    <w:rsid w:val="004F4ED9"/>
    <w:pPr>
      <w:numPr>
        <w:numId w:val="24"/>
      </w:numPr>
      <w:spacing w:before="120"/>
    </w:pPr>
    <w:rPr>
      <w:szCs w:val="24"/>
    </w:rPr>
  </w:style>
  <w:style w:type="paragraph" w:customStyle="1" w:styleId="Point1number">
    <w:name w:val="Point 1 (number)"/>
    <w:basedOn w:val="Normln"/>
    <w:uiPriority w:val="99"/>
    <w:semiHidden/>
    <w:rsid w:val="004F4ED9"/>
    <w:pPr>
      <w:numPr>
        <w:ilvl w:val="2"/>
        <w:numId w:val="24"/>
      </w:numPr>
      <w:spacing w:before="120"/>
    </w:pPr>
    <w:rPr>
      <w:szCs w:val="24"/>
    </w:rPr>
  </w:style>
  <w:style w:type="paragraph" w:customStyle="1" w:styleId="Point2number">
    <w:name w:val="Point 2 (number)"/>
    <w:basedOn w:val="Normln"/>
    <w:uiPriority w:val="99"/>
    <w:semiHidden/>
    <w:rsid w:val="004F4ED9"/>
    <w:pPr>
      <w:numPr>
        <w:ilvl w:val="4"/>
        <w:numId w:val="24"/>
      </w:numPr>
      <w:spacing w:before="120"/>
    </w:pPr>
    <w:rPr>
      <w:szCs w:val="24"/>
    </w:rPr>
  </w:style>
  <w:style w:type="paragraph" w:customStyle="1" w:styleId="Point3number">
    <w:name w:val="Point 3 (number)"/>
    <w:basedOn w:val="Normln"/>
    <w:uiPriority w:val="99"/>
    <w:semiHidden/>
    <w:rsid w:val="004F4ED9"/>
    <w:pPr>
      <w:numPr>
        <w:ilvl w:val="6"/>
        <w:numId w:val="24"/>
      </w:numPr>
      <w:spacing w:before="120"/>
    </w:pPr>
    <w:rPr>
      <w:szCs w:val="24"/>
    </w:rPr>
  </w:style>
  <w:style w:type="paragraph" w:customStyle="1" w:styleId="Point0letter">
    <w:name w:val="Point 0 (letter)"/>
    <w:basedOn w:val="Normln"/>
    <w:uiPriority w:val="99"/>
    <w:semiHidden/>
    <w:rsid w:val="004F4ED9"/>
    <w:pPr>
      <w:numPr>
        <w:ilvl w:val="1"/>
        <w:numId w:val="24"/>
      </w:numPr>
      <w:spacing w:before="120"/>
    </w:pPr>
    <w:rPr>
      <w:szCs w:val="24"/>
    </w:rPr>
  </w:style>
  <w:style w:type="paragraph" w:customStyle="1" w:styleId="Point1letter">
    <w:name w:val="Point 1 (letter)"/>
    <w:basedOn w:val="Normln"/>
    <w:uiPriority w:val="99"/>
    <w:semiHidden/>
    <w:rsid w:val="004F4ED9"/>
    <w:pPr>
      <w:numPr>
        <w:ilvl w:val="3"/>
        <w:numId w:val="24"/>
      </w:numPr>
      <w:spacing w:before="120"/>
    </w:pPr>
    <w:rPr>
      <w:szCs w:val="24"/>
    </w:rPr>
  </w:style>
  <w:style w:type="paragraph" w:customStyle="1" w:styleId="Point2letter">
    <w:name w:val="Point 2 (letter)"/>
    <w:basedOn w:val="Normln"/>
    <w:uiPriority w:val="99"/>
    <w:semiHidden/>
    <w:rsid w:val="004F4ED9"/>
    <w:pPr>
      <w:numPr>
        <w:ilvl w:val="5"/>
        <w:numId w:val="24"/>
      </w:numPr>
      <w:spacing w:before="120"/>
    </w:pPr>
    <w:rPr>
      <w:szCs w:val="24"/>
    </w:rPr>
  </w:style>
  <w:style w:type="paragraph" w:customStyle="1" w:styleId="Point3letter">
    <w:name w:val="Point 3 (letter)"/>
    <w:basedOn w:val="Normln"/>
    <w:uiPriority w:val="99"/>
    <w:semiHidden/>
    <w:rsid w:val="004F4ED9"/>
    <w:pPr>
      <w:numPr>
        <w:ilvl w:val="7"/>
        <w:numId w:val="24"/>
      </w:numPr>
      <w:spacing w:before="120"/>
    </w:pPr>
    <w:rPr>
      <w:szCs w:val="24"/>
    </w:rPr>
  </w:style>
  <w:style w:type="paragraph" w:customStyle="1" w:styleId="Point4letter">
    <w:name w:val="Point 4 (letter)"/>
    <w:basedOn w:val="Normln"/>
    <w:uiPriority w:val="99"/>
    <w:semiHidden/>
    <w:rsid w:val="004F4ED9"/>
    <w:pPr>
      <w:numPr>
        <w:ilvl w:val="8"/>
        <w:numId w:val="24"/>
      </w:numPr>
      <w:spacing w:before="120"/>
    </w:pPr>
    <w:rPr>
      <w:szCs w:val="24"/>
    </w:rPr>
  </w:style>
  <w:style w:type="paragraph" w:customStyle="1" w:styleId="mptextsodrazkami">
    <w:name w:val="mptextsodrazkami"/>
    <w:basedOn w:val="Normln"/>
    <w:uiPriority w:val="99"/>
    <w:semiHidden/>
    <w:rsid w:val="004F4ED9"/>
    <w:pPr>
      <w:numPr>
        <w:numId w:val="25"/>
      </w:numPr>
      <w:tabs>
        <w:tab w:val="num" w:pos="432"/>
      </w:tabs>
      <w:spacing w:before="120" w:line="312" w:lineRule="auto"/>
      <w:ind w:left="0" w:firstLine="0"/>
    </w:pPr>
    <w:rPr>
      <w:rFonts w:ascii="Arial" w:eastAsia="Calibri" w:hAnsi="Arial" w:cs="Arial"/>
      <w:sz w:val="20"/>
    </w:rPr>
  </w:style>
  <w:style w:type="paragraph" w:customStyle="1" w:styleId="font5">
    <w:name w:val="font5"/>
    <w:basedOn w:val="Normln"/>
    <w:uiPriority w:val="99"/>
    <w:semiHidden/>
    <w:rsid w:val="004F4ED9"/>
    <w:pPr>
      <w:spacing w:before="100" w:beforeAutospacing="1" w:after="100" w:afterAutospacing="1"/>
      <w:jc w:val="left"/>
    </w:pPr>
    <w:rPr>
      <w:rFonts w:ascii="Arial" w:hAnsi="Arial" w:cs="Arial"/>
      <w:color w:val="000000"/>
      <w:sz w:val="20"/>
    </w:rPr>
  </w:style>
  <w:style w:type="paragraph" w:customStyle="1" w:styleId="font6">
    <w:name w:val="font6"/>
    <w:basedOn w:val="Normln"/>
    <w:uiPriority w:val="99"/>
    <w:semiHidden/>
    <w:rsid w:val="004F4ED9"/>
    <w:pPr>
      <w:spacing w:before="100" w:beforeAutospacing="1" w:after="100" w:afterAutospacing="1"/>
      <w:jc w:val="left"/>
    </w:pPr>
    <w:rPr>
      <w:rFonts w:ascii="Arial" w:hAnsi="Arial" w:cs="Arial"/>
      <w:sz w:val="20"/>
    </w:rPr>
  </w:style>
  <w:style w:type="paragraph" w:customStyle="1" w:styleId="font7">
    <w:name w:val="font7"/>
    <w:basedOn w:val="Normln"/>
    <w:uiPriority w:val="99"/>
    <w:semiHidden/>
    <w:rsid w:val="004F4ED9"/>
    <w:pPr>
      <w:spacing w:before="100" w:beforeAutospacing="1" w:after="100" w:afterAutospacing="1"/>
      <w:jc w:val="left"/>
    </w:pPr>
    <w:rPr>
      <w:rFonts w:ascii="Tahoma" w:hAnsi="Tahoma" w:cs="Tahoma"/>
      <w:color w:val="000000"/>
      <w:sz w:val="16"/>
      <w:szCs w:val="16"/>
    </w:rPr>
  </w:style>
  <w:style w:type="paragraph" w:customStyle="1" w:styleId="font8">
    <w:name w:val="font8"/>
    <w:basedOn w:val="Normln"/>
    <w:uiPriority w:val="99"/>
    <w:semiHidden/>
    <w:rsid w:val="004F4ED9"/>
    <w:pPr>
      <w:spacing w:before="100" w:beforeAutospacing="1" w:after="100" w:afterAutospacing="1"/>
      <w:jc w:val="left"/>
    </w:pPr>
    <w:rPr>
      <w:rFonts w:ascii="Tahoma" w:hAnsi="Tahoma" w:cs="Tahoma"/>
      <w:b/>
      <w:bCs/>
      <w:color w:val="000000"/>
      <w:sz w:val="16"/>
      <w:szCs w:val="16"/>
    </w:rPr>
  </w:style>
  <w:style w:type="paragraph" w:customStyle="1" w:styleId="font9">
    <w:name w:val="font9"/>
    <w:basedOn w:val="Normln"/>
    <w:uiPriority w:val="99"/>
    <w:semiHidden/>
    <w:rsid w:val="004F4ED9"/>
    <w:pPr>
      <w:spacing w:before="100" w:beforeAutospacing="1" w:after="100" w:afterAutospacing="1"/>
      <w:jc w:val="left"/>
    </w:pPr>
    <w:rPr>
      <w:rFonts w:ascii="Arial" w:hAnsi="Arial" w:cs="Arial"/>
      <w:b/>
      <w:bCs/>
      <w:color w:val="7030A0"/>
      <w:sz w:val="20"/>
    </w:rPr>
  </w:style>
  <w:style w:type="paragraph" w:customStyle="1" w:styleId="font10">
    <w:name w:val="font10"/>
    <w:basedOn w:val="Normln"/>
    <w:uiPriority w:val="99"/>
    <w:semiHidden/>
    <w:rsid w:val="004F4ED9"/>
    <w:pPr>
      <w:spacing w:before="100" w:beforeAutospacing="1" w:after="100" w:afterAutospacing="1"/>
      <w:jc w:val="left"/>
    </w:pPr>
    <w:rPr>
      <w:rFonts w:ascii="Tahoma" w:hAnsi="Tahoma" w:cs="Tahoma"/>
      <w:color w:val="000000"/>
      <w:sz w:val="16"/>
      <w:szCs w:val="16"/>
    </w:rPr>
  </w:style>
  <w:style w:type="paragraph" w:customStyle="1" w:styleId="xl63">
    <w:name w:val="xl63"/>
    <w:basedOn w:val="Normln"/>
    <w:uiPriority w:val="99"/>
    <w:semiHidden/>
    <w:rsid w:val="004F4ED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i/>
      <w:iCs/>
      <w:sz w:val="20"/>
    </w:rPr>
  </w:style>
  <w:style w:type="paragraph" w:customStyle="1" w:styleId="xl64">
    <w:name w:val="xl64"/>
    <w:basedOn w:val="Normln"/>
    <w:uiPriority w:val="99"/>
    <w:semiHidden/>
    <w:rsid w:val="004F4ED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color w:val="00B050"/>
      <w:sz w:val="20"/>
    </w:rPr>
  </w:style>
  <w:style w:type="paragraph" w:customStyle="1" w:styleId="xl65">
    <w:name w:val="xl65"/>
    <w:basedOn w:val="Normln"/>
    <w:uiPriority w:val="99"/>
    <w:semiHidden/>
    <w:rsid w:val="004F4ED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color w:val="FF0000"/>
      <w:sz w:val="20"/>
    </w:rPr>
  </w:style>
  <w:style w:type="paragraph" w:customStyle="1" w:styleId="xl66">
    <w:name w:val="xl66"/>
    <w:basedOn w:val="Normln"/>
    <w:uiPriority w:val="99"/>
    <w:semiHidden/>
    <w:rsid w:val="004F4ED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b/>
      <w:bCs/>
      <w:sz w:val="20"/>
    </w:rPr>
  </w:style>
  <w:style w:type="paragraph" w:customStyle="1" w:styleId="xl67">
    <w:name w:val="xl67"/>
    <w:basedOn w:val="Normln"/>
    <w:uiPriority w:val="99"/>
    <w:semiHidden/>
    <w:rsid w:val="004F4ED9"/>
    <w:pPr>
      <w:pBdr>
        <w:top w:val="single" w:sz="4" w:space="0" w:color="auto"/>
        <w:left w:val="single" w:sz="4" w:space="0" w:color="auto"/>
        <w:bottom w:val="single" w:sz="8" w:space="0" w:color="auto"/>
        <w:right w:val="single" w:sz="4" w:space="0" w:color="auto"/>
      </w:pBdr>
      <w:shd w:val="clear" w:color="auto" w:fill="B6DDE8"/>
      <w:spacing w:before="100" w:beforeAutospacing="1" w:after="100" w:afterAutospacing="1"/>
      <w:jc w:val="center"/>
    </w:pPr>
    <w:rPr>
      <w:rFonts w:ascii="Arial" w:hAnsi="Arial" w:cs="Arial"/>
      <w:b/>
      <w:bCs/>
      <w:sz w:val="20"/>
    </w:rPr>
  </w:style>
  <w:style w:type="paragraph" w:customStyle="1" w:styleId="xl68">
    <w:name w:val="xl68"/>
    <w:basedOn w:val="Normln"/>
    <w:uiPriority w:val="99"/>
    <w:semiHidden/>
    <w:rsid w:val="004F4ED9"/>
    <w:pPr>
      <w:spacing w:before="100" w:beforeAutospacing="1" w:after="100" w:afterAutospacing="1"/>
      <w:jc w:val="left"/>
    </w:pPr>
    <w:rPr>
      <w:rFonts w:ascii="Arial" w:hAnsi="Arial" w:cs="Arial"/>
      <w:sz w:val="20"/>
    </w:rPr>
  </w:style>
  <w:style w:type="paragraph" w:customStyle="1" w:styleId="xl69">
    <w:name w:val="xl69"/>
    <w:basedOn w:val="Normln"/>
    <w:uiPriority w:val="99"/>
    <w:semiHidden/>
    <w:rsid w:val="004F4ED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70">
    <w:name w:val="xl70"/>
    <w:basedOn w:val="Normln"/>
    <w:uiPriority w:val="99"/>
    <w:semiHidden/>
    <w:rsid w:val="004F4ED9"/>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0"/>
    </w:rPr>
  </w:style>
  <w:style w:type="paragraph" w:customStyle="1" w:styleId="xl71">
    <w:name w:val="xl71"/>
    <w:basedOn w:val="Normln"/>
    <w:uiPriority w:val="99"/>
    <w:semiHidden/>
    <w:rsid w:val="004F4ED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i/>
      <w:iCs/>
      <w:sz w:val="20"/>
    </w:rPr>
  </w:style>
  <w:style w:type="paragraph" w:customStyle="1" w:styleId="xl72">
    <w:name w:val="xl72"/>
    <w:basedOn w:val="Normln"/>
    <w:uiPriority w:val="99"/>
    <w:semiHidden/>
    <w:rsid w:val="004F4ED9"/>
    <w:pPr>
      <w:pBdr>
        <w:top w:val="single" w:sz="4" w:space="0" w:color="auto"/>
        <w:left w:val="single" w:sz="4" w:space="0" w:color="auto"/>
        <w:bottom w:val="single" w:sz="8" w:space="0" w:color="auto"/>
        <w:right w:val="single" w:sz="4" w:space="0" w:color="auto"/>
      </w:pBdr>
      <w:shd w:val="clear" w:color="auto" w:fill="FFC000"/>
      <w:spacing w:before="100" w:beforeAutospacing="1" w:after="100" w:afterAutospacing="1"/>
      <w:jc w:val="center"/>
    </w:pPr>
    <w:rPr>
      <w:rFonts w:ascii="Arial" w:hAnsi="Arial" w:cs="Arial"/>
      <w:b/>
      <w:bCs/>
      <w:sz w:val="20"/>
    </w:rPr>
  </w:style>
  <w:style w:type="paragraph" w:customStyle="1" w:styleId="xl73">
    <w:name w:val="xl73"/>
    <w:basedOn w:val="Normln"/>
    <w:uiPriority w:val="99"/>
    <w:semiHidden/>
    <w:rsid w:val="004F4ED9"/>
    <w:pPr>
      <w:pBdr>
        <w:top w:val="single" w:sz="4" w:space="0" w:color="auto"/>
        <w:left w:val="single" w:sz="4" w:space="0" w:color="auto"/>
        <w:bottom w:val="single" w:sz="8" w:space="0" w:color="auto"/>
        <w:right w:val="single" w:sz="8" w:space="0" w:color="auto"/>
      </w:pBdr>
      <w:shd w:val="clear" w:color="auto" w:fill="FFC000"/>
      <w:spacing w:before="100" w:beforeAutospacing="1" w:after="100" w:afterAutospacing="1"/>
      <w:jc w:val="center"/>
    </w:pPr>
    <w:rPr>
      <w:rFonts w:ascii="Arial" w:hAnsi="Arial" w:cs="Arial"/>
      <w:b/>
      <w:bCs/>
      <w:sz w:val="20"/>
    </w:rPr>
  </w:style>
  <w:style w:type="paragraph" w:customStyle="1" w:styleId="xl74">
    <w:name w:val="xl74"/>
    <w:basedOn w:val="Normln"/>
    <w:uiPriority w:val="99"/>
    <w:semiHidden/>
    <w:rsid w:val="004F4ED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75">
    <w:name w:val="xl75"/>
    <w:basedOn w:val="Normln"/>
    <w:uiPriority w:val="99"/>
    <w:semiHidden/>
    <w:rsid w:val="004F4ED9"/>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sz w:val="20"/>
    </w:rPr>
  </w:style>
  <w:style w:type="paragraph" w:customStyle="1" w:styleId="xl76">
    <w:name w:val="xl76"/>
    <w:basedOn w:val="Normln"/>
    <w:uiPriority w:val="99"/>
    <w:semiHidden/>
    <w:rsid w:val="004F4ED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77">
    <w:name w:val="xl77"/>
    <w:basedOn w:val="Normln"/>
    <w:uiPriority w:val="99"/>
    <w:semiHidden/>
    <w:rsid w:val="004F4ED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0"/>
    </w:rPr>
  </w:style>
  <w:style w:type="paragraph" w:customStyle="1" w:styleId="xl78">
    <w:name w:val="xl78"/>
    <w:basedOn w:val="Normln"/>
    <w:uiPriority w:val="99"/>
    <w:semiHidden/>
    <w:rsid w:val="004F4ED9"/>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79">
    <w:name w:val="xl79"/>
    <w:basedOn w:val="Normln"/>
    <w:uiPriority w:val="99"/>
    <w:semiHidden/>
    <w:rsid w:val="004F4ED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B050"/>
      <w:sz w:val="20"/>
    </w:rPr>
  </w:style>
  <w:style w:type="paragraph" w:customStyle="1" w:styleId="xl80">
    <w:name w:val="xl80"/>
    <w:basedOn w:val="Normln"/>
    <w:uiPriority w:val="99"/>
    <w:semiHidden/>
    <w:rsid w:val="004F4ED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81">
    <w:name w:val="xl81"/>
    <w:basedOn w:val="Normln"/>
    <w:uiPriority w:val="99"/>
    <w:semiHidden/>
    <w:rsid w:val="004F4ED9"/>
    <w:pPr>
      <w:pBdr>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82">
    <w:name w:val="xl82"/>
    <w:basedOn w:val="Normln"/>
    <w:uiPriority w:val="99"/>
    <w:semiHidden/>
    <w:rsid w:val="004F4ED9"/>
    <w:pPr>
      <w:pBdr>
        <w:top w:val="single" w:sz="4" w:space="0" w:color="auto"/>
        <w:left w:val="single" w:sz="4" w:space="0" w:color="auto"/>
        <w:bottom w:val="single" w:sz="4" w:space="0" w:color="auto"/>
        <w:right w:val="single" w:sz="8" w:space="0" w:color="auto"/>
      </w:pBdr>
      <w:shd w:val="clear" w:color="auto" w:fill="D8D8D8"/>
      <w:spacing w:before="100" w:beforeAutospacing="1" w:after="100" w:afterAutospacing="1"/>
      <w:jc w:val="left"/>
    </w:pPr>
    <w:rPr>
      <w:rFonts w:ascii="Arial" w:hAnsi="Arial" w:cs="Arial"/>
      <w:sz w:val="20"/>
    </w:rPr>
  </w:style>
  <w:style w:type="paragraph" w:customStyle="1" w:styleId="xl83">
    <w:name w:val="xl83"/>
    <w:basedOn w:val="Normln"/>
    <w:uiPriority w:val="99"/>
    <w:semiHidden/>
    <w:rsid w:val="004F4ED9"/>
    <w:pPr>
      <w:pBdr>
        <w:top w:val="single" w:sz="4" w:space="0" w:color="auto"/>
        <w:left w:val="single" w:sz="8"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84">
    <w:name w:val="xl84"/>
    <w:basedOn w:val="Normln"/>
    <w:uiPriority w:val="99"/>
    <w:semiHidden/>
    <w:rsid w:val="004F4ED9"/>
    <w:pPr>
      <w:pBdr>
        <w:top w:val="single" w:sz="4" w:space="0" w:color="auto"/>
        <w:left w:val="single" w:sz="4" w:space="0" w:color="auto"/>
        <w:bottom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85">
    <w:name w:val="xl85"/>
    <w:basedOn w:val="Normln"/>
    <w:uiPriority w:val="99"/>
    <w:semiHidden/>
    <w:rsid w:val="004F4ED9"/>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Arial" w:hAnsi="Arial" w:cs="Arial"/>
      <w:b/>
      <w:bCs/>
      <w:sz w:val="20"/>
    </w:rPr>
  </w:style>
  <w:style w:type="paragraph" w:customStyle="1" w:styleId="xl86">
    <w:name w:val="xl86"/>
    <w:basedOn w:val="Normln"/>
    <w:uiPriority w:val="99"/>
    <w:semiHidden/>
    <w:rsid w:val="004F4E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87">
    <w:name w:val="xl87"/>
    <w:basedOn w:val="Normln"/>
    <w:uiPriority w:val="99"/>
    <w:semiHidden/>
    <w:rsid w:val="004F4ED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88">
    <w:name w:val="xl88"/>
    <w:basedOn w:val="Normln"/>
    <w:uiPriority w:val="99"/>
    <w:semiHidden/>
    <w:rsid w:val="004F4ED9"/>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sz w:val="20"/>
    </w:rPr>
  </w:style>
  <w:style w:type="paragraph" w:customStyle="1" w:styleId="xl89">
    <w:name w:val="xl89"/>
    <w:basedOn w:val="Normln"/>
    <w:uiPriority w:val="99"/>
    <w:semiHidden/>
    <w:rsid w:val="004F4ED9"/>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hAnsi="Arial" w:cs="Arial"/>
      <w:sz w:val="20"/>
    </w:rPr>
  </w:style>
  <w:style w:type="paragraph" w:customStyle="1" w:styleId="xl90">
    <w:name w:val="xl90"/>
    <w:basedOn w:val="Normln"/>
    <w:uiPriority w:val="99"/>
    <w:semiHidden/>
    <w:rsid w:val="004F4ED9"/>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jc w:val="center"/>
    </w:pPr>
    <w:rPr>
      <w:rFonts w:ascii="Arial" w:hAnsi="Arial" w:cs="Arial"/>
      <w:sz w:val="20"/>
    </w:rPr>
  </w:style>
  <w:style w:type="paragraph" w:customStyle="1" w:styleId="xl91">
    <w:name w:val="xl91"/>
    <w:basedOn w:val="Normln"/>
    <w:uiPriority w:val="99"/>
    <w:semiHidden/>
    <w:rsid w:val="004F4ED9"/>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color w:val="00B050"/>
      <w:sz w:val="20"/>
    </w:rPr>
  </w:style>
  <w:style w:type="paragraph" w:customStyle="1" w:styleId="xl92">
    <w:name w:val="xl92"/>
    <w:basedOn w:val="Normln"/>
    <w:uiPriority w:val="99"/>
    <w:semiHidden/>
    <w:rsid w:val="004F4ED9"/>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w:hAnsi="Arial" w:cs="Arial"/>
      <w:sz w:val="20"/>
    </w:rPr>
  </w:style>
  <w:style w:type="paragraph" w:customStyle="1" w:styleId="xl93">
    <w:name w:val="xl93"/>
    <w:basedOn w:val="Normln"/>
    <w:uiPriority w:val="99"/>
    <w:semiHidden/>
    <w:rsid w:val="004F4ED9"/>
    <w:pPr>
      <w:pBdr>
        <w:top w:val="single" w:sz="4" w:space="0" w:color="auto"/>
        <w:left w:val="single" w:sz="4" w:space="0" w:color="auto"/>
        <w:bottom w:val="single" w:sz="8" w:space="0" w:color="auto"/>
      </w:pBdr>
      <w:spacing w:before="100" w:beforeAutospacing="1" w:after="100" w:afterAutospacing="1"/>
      <w:jc w:val="left"/>
    </w:pPr>
    <w:rPr>
      <w:rFonts w:ascii="Arial" w:hAnsi="Arial" w:cs="Arial"/>
      <w:sz w:val="20"/>
    </w:rPr>
  </w:style>
  <w:style w:type="paragraph" w:customStyle="1" w:styleId="xl94">
    <w:name w:val="xl94"/>
    <w:basedOn w:val="Normln"/>
    <w:uiPriority w:val="99"/>
    <w:semiHidden/>
    <w:rsid w:val="004F4ED9"/>
    <w:pPr>
      <w:pBdr>
        <w:left w:val="single" w:sz="4"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i/>
      <w:iCs/>
      <w:sz w:val="20"/>
    </w:rPr>
  </w:style>
  <w:style w:type="paragraph" w:customStyle="1" w:styleId="xl95">
    <w:name w:val="xl95"/>
    <w:basedOn w:val="Normln"/>
    <w:uiPriority w:val="99"/>
    <w:semiHidden/>
    <w:rsid w:val="004F4ED9"/>
    <w:pPr>
      <w:pBdr>
        <w:top w:val="single" w:sz="4" w:space="0" w:color="auto"/>
        <w:left w:val="single" w:sz="4" w:space="0" w:color="auto"/>
        <w:bottom w:val="single" w:sz="8" w:space="0" w:color="auto"/>
        <w:right w:val="single" w:sz="4" w:space="0" w:color="auto"/>
      </w:pBdr>
      <w:shd w:val="clear" w:color="auto" w:fill="D7E4BC"/>
      <w:spacing w:before="100" w:beforeAutospacing="1" w:after="100" w:afterAutospacing="1"/>
      <w:jc w:val="center"/>
    </w:pPr>
    <w:rPr>
      <w:rFonts w:ascii="Arial" w:hAnsi="Arial" w:cs="Arial"/>
      <w:b/>
      <w:bCs/>
      <w:sz w:val="20"/>
    </w:rPr>
  </w:style>
  <w:style w:type="paragraph" w:customStyle="1" w:styleId="xl96">
    <w:name w:val="xl96"/>
    <w:basedOn w:val="Normln"/>
    <w:uiPriority w:val="99"/>
    <w:semiHidden/>
    <w:rsid w:val="004F4ED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b/>
      <w:bCs/>
      <w:sz w:val="20"/>
    </w:rPr>
  </w:style>
  <w:style w:type="paragraph" w:customStyle="1" w:styleId="xl97">
    <w:name w:val="xl97"/>
    <w:basedOn w:val="Normln"/>
    <w:uiPriority w:val="99"/>
    <w:semiHidden/>
    <w:rsid w:val="004F4ED9"/>
    <w:pPr>
      <w:pBdr>
        <w:top w:val="single" w:sz="4" w:space="0" w:color="auto"/>
        <w:left w:val="single" w:sz="8" w:space="0" w:color="auto"/>
        <w:bottom w:val="single" w:sz="8" w:space="0" w:color="auto"/>
        <w:right w:val="single" w:sz="4" w:space="0" w:color="auto"/>
      </w:pBdr>
      <w:shd w:val="clear" w:color="auto" w:fill="FFC000"/>
      <w:spacing w:before="100" w:beforeAutospacing="1" w:after="100" w:afterAutospacing="1"/>
      <w:jc w:val="center"/>
    </w:pPr>
    <w:rPr>
      <w:rFonts w:ascii="Arial" w:hAnsi="Arial" w:cs="Arial"/>
      <w:b/>
      <w:bCs/>
      <w:sz w:val="20"/>
    </w:rPr>
  </w:style>
  <w:style w:type="paragraph" w:customStyle="1" w:styleId="xl98">
    <w:name w:val="xl98"/>
    <w:basedOn w:val="Normln"/>
    <w:uiPriority w:val="99"/>
    <w:semiHidden/>
    <w:rsid w:val="004F4ED9"/>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99">
    <w:name w:val="xl99"/>
    <w:basedOn w:val="Normln"/>
    <w:uiPriority w:val="99"/>
    <w:semiHidden/>
    <w:rsid w:val="004F4ED9"/>
    <w:pPr>
      <w:pBdr>
        <w:left w:val="single" w:sz="4" w:space="0" w:color="auto"/>
        <w:bottom w:val="single" w:sz="4" w:space="0" w:color="auto"/>
        <w:right w:val="single" w:sz="8" w:space="0" w:color="auto"/>
      </w:pBdr>
      <w:shd w:val="clear" w:color="auto" w:fill="D8D8D8"/>
      <w:spacing w:before="100" w:beforeAutospacing="1" w:after="100" w:afterAutospacing="1"/>
      <w:jc w:val="left"/>
    </w:pPr>
    <w:rPr>
      <w:rFonts w:ascii="Arial" w:hAnsi="Arial" w:cs="Arial"/>
      <w:sz w:val="20"/>
    </w:rPr>
  </w:style>
  <w:style w:type="paragraph" w:customStyle="1" w:styleId="xl100">
    <w:name w:val="xl100"/>
    <w:basedOn w:val="Normln"/>
    <w:uiPriority w:val="99"/>
    <w:semiHidden/>
    <w:rsid w:val="004F4ED9"/>
    <w:pPr>
      <w:pBdr>
        <w:left w:val="single" w:sz="8" w:space="0" w:color="auto"/>
        <w:bottom w:val="single" w:sz="4" w:space="0" w:color="auto"/>
        <w:right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101">
    <w:name w:val="xl101"/>
    <w:basedOn w:val="Normln"/>
    <w:uiPriority w:val="99"/>
    <w:semiHidden/>
    <w:rsid w:val="004F4ED9"/>
    <w:pPr>
      <w:pBdr>
        <w:top w:val="single" w:sz="4" w:space="0" w:color="auto"/>
        <w:left w:val="single" w:sz="4" w:space="0" w:color="auto"/>
        <w:bottom w:val="single" w:sz="4" w:space="0" w:color="auto"/>
        <w:right w:val="single" w:sz="8" w:space="0" w:color="auto"/>
      </w:pBdr>
      <w:shd w:val="clear" w:color="auto" w:fill="D8D8D8"/>
      <w:spacing w:before="100" w:beforeAutospacing="1" w:after="100" w:afterAutospacing="1"/>
      <w:jc w:val="left"/>
    </w:pPr>
    <w:rPr>
      <w:rFonts w:ascii="Arial" w:hAnsi="Arial" w:cs="Arial"/>
      <w:sz w:val="20"/>
    </w:rPr>
  </w:style>
  <w:style w:type="paragraph" w:customStyle="1" w:styleId="xl102">
    <w:name w:val="xl102"/>
    <w:basedOn w:val="Normln"/>
    <w:uiPriority w:val="99"/>
    <w:semiHidden/>
    <w:rsid w:val="004F4ED9"/>
    <w:pPr>
      <w:pBdr>
        <w:top w:val="single" w:sz="4" w:space="0" w:color="auto"/>
        <w:left w:val="single" w:sz="4" w:space="0" w:color="auto"/>
        <w:bottom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103">
    <w:name w:val="xl103"/>
    <w:basedOn w:val="Normln"/>
    <w:uiPriority w:val="99"/>
    <w:semiHidden/>
    <w:rsid w:val="004F4ED9"/>
    <w:pPr>
      <w:pBdr>
        <w:left w:val="single" w:sz="4" w:space="0" w:color="auto"/>
        <w:bottom w:val="single" w:sz="4" w:space="0" w:color="auto"/>
      </w:pBdr>
      <w:shd w:val="clear" w:color="auto" w:fill="D8D8D8"/>
      <w:spacing w:before="100" w:beforeAutospacing="1" w:after="100" w:afterAutospacing="1"/>
      <w:jc w:val="left"/>
    </w:pPr>
    <w:rPr>
      <w:rFonts w:ascii="Arial" w:hAnsi="Arial" w:cs="Arial"/>
      <w:sz w:val="20"/>
    </w:rPr>
  </w:style>
  <w:style w:type="paragraph" w:customStyle="1" w:styleId="xl104">
    <w:name w:val="xl104"/>
    <w:basedOn w:val="Normln"/>
    <w:uiPriority w:val="99"/>
    <w:semiHidden/>
    <w:rsid w:val="004F4ED9"/>
    <w:pPr>
      <w:pBdr>
        <w:top w:val="single" w:sz="8"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Arial" w:hAnsi="Arial" w:cs="Arial"/>
      <w:b/>
      <w:bCs/>
      <w:sz w:val="20"/>
    </w:rPr>
  </w:style>
  <w:style w:type="paragraph" w:customStyle="1" w:styleId="xl105">
    <w:name w:val="xl105"/>
    <w:basedOn w:val="Normln"/>
    <w:uiPriority w:val="99"/>
    <w:semiHidden/>
    <w:rsid w:val="004F4ED9"/>
    <w:pPr>
      <w:pBdr>
        <w:top w:val="single" w:sz="4" w:space="0" w:color="auto"/>
        <w:left w:val="single" w:sz="4" w:space="0" w:color="auto"/>
        <w:bottom w:val="single" w:sz="8" w:space="0" w:color="auto"/>
        <w:right w:val="single" w:sz="4" w:space="0" w:color="auto"/>
      </w:pBdr>
      <w:shd w:val="clear" w:color="auto" w:fill="FCD5B4"/>
      <w:spacing w:before="100" w:beforeAutospacing="1" w:after="100" w:afterAutospacing="1"/>
      <w:jc w:val="center"/>
    </w:pPr>
    <w:rPr>
      <w:rFonts w:ascii="Arial" w:hAnsi="Arial" w:cs="Arial"/>
      <w:b/>
      <w:bCs/>
      <w:sz w:val="20"/>
    </w:rPr>
  </w:style>
  <w:style w:type="paragraph" w:customStyle="1" w:styleId="xl106">
    <w:name w:val="xl106"/>
    <w:basedOn w:val="Normln"/>
    <w:uiPriority w:val="99"/>
    <w:semiHidden/>
    <w:rsid w:val="004F4ED9"/>
    <w:pPr>
      <w:pBdr>
        <w:top w:val="single" w:sz="8"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Arial" w:hAnsi="Arial" w:cs="Arial"/>
      <w:b/>
      <w:bCs/>
      <w:sz w:val="20"/>
    </w:rPr>
  </w:style>
  <w:style w:type="paragraph" w:customStyle="1" w:styleId="xl107">
    <w:name w:val="xl107"/>
    <w:basedOn w:val="Normln"/>
    <w:uiPriority w:val="99"/>
    <w:semiHidden/>
    <w:rsid w:val="004F4ED9"/>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20"/>
    </w:rPr>
  </w:style>
  <w:style w:type="paragraph" w:customStyle="1" w:styleId="xl108">
    <w:name w:val="xl108"/>
    <w:basedOn w:val="Normln"/>
    <w:uiPriority w:val="99"/>
    <w:semiHidden/>
    <w:rsid w:val="004F4ED9"/>
    <w:pPr>
      <w:pBdr>
        <w:top w:val="single" w:sz="8" w:space="0" w:color="auto"/>
        <w:left w:val="single" w:sz="4" w:space="0" w:color="auto"/>
        <w:bottom w:val="single" w:sz="4" w:space="0" w:color="auto"/>
      </w:pBdr>
      <w:shd w:val="clear" w:color="auto" w:fill="FFFF00"/>
      <w:spacing w:before="100" w:beforeAutospacing="1" w:after="100" w:afterAutospacing="1"/>
      <w:jc w:val="center"/>
    </w:pPr>
    <w:rPr>
      <w:rFonts w:ascii="Arial" w:hAnsi="Arial" w:cs="Arial"/>
      <w:b/>
      <w:bCs/>
      <w:sz w:val="20"/>
    </w:rPr>
  </w:style>
  <w:style w:type="paragraph" w:customStyle="1" w:styleId="xl109">
    <w:name w:val="xl109"/>
    <w:basedOn w:val="Normln"/>
    <w:uiPriority w:val="99"/>
    <w:semiHidden/>
    <w:rsid w:val="004F4ED9"/>
    <w:pPr>
      <w:pBdr>
        <w:top w:val="single" w:sz="8"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Arial" w:hAnsi="Arial" w:cs="Arial"/>
      <w:b/>
      <w:bCs/>
      <w:sz w:val="20"/>
    </w:rPr>
  </w:style>
  <w:style w:type="paragraph" w:customStyle="1" w:styleId="xl110">
    <w:name w:val="xl110"/>
    <w:basedOn w:val="Normln"/>
    <w:uiPriority w:val="99"/>
    <w:semiHidden/>
    <w:rsid w:val="004F4ED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20"/>
    </w:rPr>
  </w:style>
  <w:style w:type="paragraph" w:customStyle="1" w:styleId="xl111">
    <w:name w:val="xl111"/>
    <w:basedOn w:val="Normln"/>
    <w:uiPriority w:val="99"/>
    <w:semiHidden/>
    <w:rsid w:val="004F4ED9"/>
    <w:pPr>
      <w:pBdr>
        <w:top w:val="single" w:sz="8" w:space="0" w:color="auto"/>
        <w:left w:val="single" w:sz="8" w:space="0" w:color="auto"/>
        <w:bottom w:val="single" w:sz="4" w:space="0" w:color="auto"/>
        <w:right w:val="single" w:sz="4" w:space="0" w:color="auto"/>
      </w:pBdr>
      <w:shd w:val="clear" w:color="auto" w:fill="FFC000"/>
      <w:spacing w:before="100" w:beforeAutospacing="1" w:after="100" w:afterAutospacing="1"/>
      <w:jc w:val="center"/>
    </w:pPr>
    <w:rPr>
      <w:rFonts w:ascii="Arial" w:hAnsi="Arial" w:cs="Arial"/>
      <w:b/>
      <w:bCs/>
      <w:sz w:val="20"/>
    </w:rPr>
  </w:style>
  <w:style w:type="paragraph" w:customStyle="1" w:styleId="xl112">
    <w:name w:val="xl112"/>
    <w:basedOn w:val="Normln"/>
    <w:uiPriority w:val="99"/>
    <w:semiHidden/>
    <w:rsid w:val="004F4ED9"/>
    <w:pPr>
      <w:pBdr>
        <w:top w:val="single" w:sz="8"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rFonts w:ascii="Arial" w:hAnsi="Arial" w:cs="Arial"/>
      <w:b/>
      <w:bCs/>
      <w:sz w:val="20"/>
    </w:rPr>
  </w:style>
  <w:style w:type="paragraph" w:customStyle="1" w:styleId="xl113">
    <w:name w:val="xl113"/>
    <w:basedOn w:val="Normln"/>
    <w:uiPriority w:val="99"/>
    <w:semiHidden/>
    <w:rsid w:val="004F4ED9"/>
    <w:pPr>
      <w:pBdr>
        <w:top w:val="single" w:sz="8" w:space="0" w:color="auto"/>
        <w:left w:val="single" w:sz="4" w:space="0" w:color="auto"/>
        <w:bottom w:val="single" w:sz="4" w:space="0" w:color="auto"/>
        <w:right w:val="single" w:sz="8" w:space="0" w:color="auto"/>
      </w:pBdr>
      <w:shd w:val="clear" w:color="auto" w:fill="FFC000"/>
      <w:spacing w:before="100" w:beforeAutospacing="1" w:after="100" w:afterAutospacing="1"/>
      <w:jc w:val="center"/>
    </w:pPr>
    <w:rPr>
      <w:rFonts w:ascii="Arial" w:hAnsi="Arial" w:cs="Arial"/>
      <w:b/>
      <w:bCs/>
      <w:sz w:val="20"/>
    </w:rPr>
  </w:style>
  <w:style w:type="paragraph" w:customStyle="1" w:styleId="xl114">
    <w:name w:val="xl114"/>
    <w:basedOn w:val="Normln"/>
    <w:uiPriority w:val="99"/>
    <w:semiHidden/>
    <w:rsid w:val="004F4ED9"/>
    <w:pPr>
      <w:pBdr>
        <w:top w:val="single" w:sz="8"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rFonts w:ascii="Arial" w:hAnsi="Arial" w:cs="Arial"/>
      <w:b/>
      <w:bCs/>
      <w:sz w:val="20"/>
    </w:rPr>
  </w:style>
  <w:style w:type="paragraph" w:customStyle="1" w:styleId="xl115">
    <w:name w:val="xl115"/>
    <w:basedOn w:val="Normln"/>
    <w:uiPriority w:val="99"/>
    <w:semiHidden/>
    <w:rsid w:val="004F4ED9"/>
    <w:pPr>
      <w:pBdr>
        <w:top w:val="single" w:sz="8" w:space="0" w:color="auto"/>
        <w:left w:val="single" w:sz="4" w:space="0" w:color="auto"/>
        <w:bottom w:val="single" w:sz="4" w:space="0" w:color="auto"/>
        <w:right w:val="single" w:sz="8" w:space="0" w:color="auto"/>
      </w:pBdr>
      <w:shd w:val="clear" w:color="auto" w:fill="FFC000"/>
      <w:spacing w:before="100" w:beforeAutospacing="1" w:after="100" w:afterAutospacing="1"/>
      <w:jc w:val="center"/>
    </w:pPr>
    <w:rPr>
      <w:rFonts w:ascii="Arial" w:hAnsi="Arial" w:cs="Arial"/>
      <w:b/>
      <w:bCs/>
      <w:sz w:val="20"/>
    </w:rPr>
  </w:style>
  <w:style w:type="paragraph" w:customStyle="1" w:styleId="TabulkaOP">
    <w:name w:val="Tabulka OP"/>
    <w:basedOn w:val="Normln"/>
    <w:uiPriority w:val="99"/>
    <w:semiHidden/>
    <w:rsid w:val="004F4ED9"/>
    <w:pPr>
      <w:spacing w:after="0"/>
      <w:jc w:val="left"/>
    </w:pPr>
    <w:rPr>
      <w:rFonts w:ascii="Calibri" w:hAnsi="Calibri"/>
      <w:sz w:val="18"/>
      <w:szCs w:val="18"/>
    </w:rPr>
  </w:style>
  <w:style w:type="character" w:customStyle="1" w:styleId="DAVAChar">
    <w:name w:val="DAVA Char"/>
    <w:link w:val="DAVA"/>
    <w:semiHidden/>
    <w:locked/>
    <w:rsid w:val="004F4ED9"/>
    <w:rPr>
      <w:sz w:val="24"/>
      <w:szCs w:val="28"/>
    </w:rPr>
  </w:style>
  <w:style w:type="paragraph" w:customStyle="1" w:styleId="DAVA">
    <w:name w:val="DAVA"/>
    <w:basedOn w:val="Normln"/>
    <w:link w:val="DAVAChar"/>
    <w:semiHidden/>
    <w:qFormat/>
    <w:rsid w:val="004F4ED9"/>
    <w:pPr>
      <w:spacing w:before="120" w:after="0"/>
    </w:pPr>
    <w:rPr>
      <w:rFonts w:asciiTheme="minorHAnsi" w:eastAsiaTheme="minorHAnsi" w:hAnsiTheme="minorHAnsi" w:cstheme="minorBidi"/>
      <w:szCs w:val="28"/>
    </w:rPr>
  </w:style>
  <w:style w:type="paragraph" w:customStyle="1" w:styleId="Char4CharCharCharCharCharCharCharCharCharCharCharCharCharCharCharChar">
    <w:name w:val="Char4 Char Char Char Char Char Char Char Char Char Char Char Char Char Char Char Char"/>
    <w:basedOn w:val="Normln"/>
    <w:uiPriority w:val="99"/>
    <w:semiHidden/>
    <w:rsid w:val="004F4ED9"/>
    <w:pPr>
      <w:spacing w:after="160" w:line="240" w:lineRule="exact"/>
      <w:jc w:val="left"/>
    </w:pPr>
    <w:rPr>
      <w:rFonts w:ascii="Times New Roman Bold" w:hAnsi="Times New Roman Bold"/>
      <w:sz w:val="22"/>
      <w:szCs w:val="26"/>
    </w:rPr>
  </w:style>
  <w:style w:type="paragraph" w:customStyle="1" w:styleId="Nadpis2slovan">
    <w:name w:val="Nadpis 2 číslovaný"/>
    <w:basedOn w:val="Nadpis2"/>
    <w:next w:val="Normln"/>
    <w:uiPriority w:val="99"/>
    <w:semiHidden/>
    <w:rsid w:val="004F4ED9"/>
    <w:pPr>
      <w:keepLines w:val="0"/>
      <w:spacing w:before="240" w:after="240"/>
      <w:ind w:left="1440" w:hanging="360"/>
    </w:pPr>
    <w:rPr>
      <w:rFonts w:ascii="Bookman Old Style" w:eastAsia="Times New Roman" w:hAnsi="Bookman Old Style" w:cs="Arial"/>
      <w:iCs/>
      <w:smallCaps/>
      <w:color w:val="auto"/>
      <w:sz w:val="28"/>
      <w:szCs w:val="28"/>
    </w:rPr>
  </w:style>
  <w:style w:type="paragraph" w:customStyle="1" w:styleId="xl116">
    <w:name w:val="xl116"/>
    <w:basedOn w:val="Normln"/>
    <w:uiPriority w:val="99"/>
    <w:semiHidden/>
    <w:rsid w:val="004F4ED9"/>
    <w:pPr>
      <w:pBdr>
        <w:top w:val="single" w:sz="8" w:space="0" w:color="auto"/>
        <w:left w:val="single" w:sz="4" w:space="0" w:color="auto"/>
        <w:right w:val="single" w:sz="4" w:space="0" w:color="auto"/>
      </w:pBdr>
      <w:shd w:val="clear" w:color="auto" w:fill="00B050"/>
      <w:spacing w:before="100" w:beforeAutospacing="1" w:after="100" w:afterAutospacing="1"/>
      <w:jc w:val="center"/>
    </w:pPr>
    <w:rPr>
      <w:color w:val="222222"/>
      <w:szCs w:val="24"/>
    </w:rPr>
  </w:style>
  <w:style w:type="paragraph" w:customStyle="1" w:styleId="xl117">
    <w:name w:val="xl117"/>
    <w:basedOn w:val="Normln"/>
    <w:uiPriority w:val="99"/>
    <w:semiHidden/>
    <w:rsid w:val="004F4ED9"/>
    <w:pPr>
      <w:pBdr>
        <w:left w:val="single" w:sz="4" w:space="0" w:color="auto"/>
        <w:right w:val="single" w:sz="4" w:space="0" w:color="auto"/>
      </w:pBdr>
      <w:shd w:val="clear" w:color="auto" w:fill="00B050"/>
      <w:spacing w:before="100" w:beforeAutospacing="1" w:after="100" w:afterAutospacing="1"/>
      <w:jc w:val="center"/>
    </w:pPr>
    <w:rPr>
      <w:color w:val="222222"/>
      <w:szCs w:val="24"/>
    </w:rPr>
  </w:style>
  <w:style w:type="paragraph" w:customStyle="1" w:styleId="xl118">
    <w:name w:val="xl118"/>
    <w:basedOn w:val="Normln"/>
    <w:uiPriority w:val="99"/>
    <w:semiHidden/>
    <w:rsid w:val="004F4ED9"/>
    <w:pPr>
      <w:pBdr>
        <w:left w:val="single" w:sz="4" w:space="0" w:color="auto"/>
        <w:bottom w:val="single" w:sz="8" w:space="0" w:color="auto"/>
        <w:right w:val="single" w:sz="4" w:space="0" w:color="auto"/>
      </w:pBdr>
      <w:shd w:val="clear" w:color="auto" w:fill="00B050"/>
      <w:spacing w:before="100" w:beforeAutospacing="1" w:after="100" w:afterAutospacing="1"/>
      <w:jc w:val="center"/>
    </w:pPr>
    <w:rPr>
      <w:color w:val="222222"/>
      <w:szCs w:val="24"/>
    </w:rPr>
  </w:style>
  <w:style w:type="paragraph" w:customStyle="1" w:styleId="xl119">
    <w:name w:val="xl119"/>
    <w:basedOn w:val="Normln"/>
    <w:uiPriority w:val="99"/>
    <w:semiHidden/>
    <w:rsid w:val="004F4ED9"/>
    <w:pPr>
      <w:pBdr>
        <w:top w:val="single" w:sz="4" w:space="0" w:color="auto"/>
        <w:left w:val="single" w:sz="4" w:space="0" w:color="auto"/>
        <w:right w:val="single" w:sz="4" w:space="0" w:color="auto"/>
      </w:pBdr>
      <w:spacing w:before="100" w:beforeAutospacing="1" w:after="100" w:afterAutospacing="1"/>
      <w:jc w:val="center"/>
    </w:pPr>
    <w:rPr>
      <w:color w:val="222222"/>
      <w:szCs w:val="24"/>
    </w:rPr>
  </w:style>
  <w:style w:type="paragraph" w:customStyle="1" w:styleId="xl120">
    <w:name w:val="xl120"/>
    <w:basedOn w:val="Normln"/>
    <w:uiPriority w:val="99"/>
    <w:semiHidden/>
    <w:rsid w:val="004F4ED9"/>
    <w:pPr>
      <w:pBdr>
        <w:left w:val="single" w:sz="4" w:space="0" w:color="auto"/>
        <w:right w:val="single" w:sz="12" w:space="0" w:color="auto"/>
      </w:pBdr>
      <w:spacing w:before="100" w:beforeAutospacing="1" w:after="100" w:afterAutospacing="1"/>
      <w:jc w:val="left"/>
    </w:pPr>
    <w:rPr>
      <w:szCs w:val="24"/>
    </w:rPr>
  </w:style>
  <w:style w:type="paragraph" w:customStyle="1" w:styleId="xl121">
    <w:name w:val="xl121"/>
    <w:basedOn w:val="Normln"/>
    <w:uiPriority w:val="99"/>
    <w:semiHidden/>
    <w:rsid w:val="004F4ED9"/>
    <w:pPr>
      <w:pBdr>
        <w:left w:val="single" w:sz="4" w:space="0" w:color="auto"/>
        <w:bottom w:val="single" w:sz="4" w:space="0" w:color="auto"/>
        <w:right w:val="single" w:sz="12" w:space="0" w:color="auto"/>
      </w:pBdr>
      <w:spacing w:before="100" w:beforeAutospacing="1" w:after="100" w:afterAutospacing="1"/>
      <w:jc w:val="left"/>
    </w:pPr>
    <w:rPr>
      <w:szCs w:val="24"/>
    </w:rPr>
  </w:style>
  <w:style w:type="paragraph" w:customStyle="1" w:styleId="xl122">
    <w:name w:val="xl122"/>
    <w:basedOn w:val="Normln"/>
    <w:uiPriority w:val="99"/>
    <w:semiHidden/>
    <w:rsid w:val="004F4ED9"/>
    <w:pPr>
      <w:pBdr>
        <w:top w:val="single" w:sz="4" w:space="0" w:color="auto"/>
        <w:left w:val="single" w:sz="4" w:space="0" w:color="auto"/>
        <w:right w:val="single" w:sz="12" w:space="0" w:color="auto"/>
      </w:pBdr>
      <w:spacing w:before="100" w:beforeAutospacing="1" w:after="100" w:afterAutospacing="1"/>
      <w:jc w:val="left"/>
    </w:pPr>
    <w:rPr>
      <w:szCs w:val="24"/>
    </w:rPr>
  </w:style>
  <w:style w:type="paragraph" w:customStyle="1" w:styleId="xl123">
    <w:name w:val="xl123"/>
    <w:basedOn w:val="Normln"/>
    <w:uiPriority w:val="99"/>
    <w:semiHidden/>
    <w:rsid w:val="004F4ED9"/>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124">
    <w:name w:val="xl124"/>
    <w:basedOn w:val="Normln"/>
    <w:uiPriority w:val="99"/>
    <w:semiHidden/>
    <w:rsid w:val="004F4ED9"/>
    <w:pPr>
      <w:pBdr>
        <w:left w:val="single" w:sz="4" w:space="0" w:color="auto"/>
        <w:right w:val="single" w:sz="4" w:space="0" w:color="auto"/>
      </w:pBdr>
      <w:spacing w:before="100" w:beforeAutospacing="1" w:after="100" w:afterAutospacing="1"/>
      <w:jc w:val="left"/>
    </w:pPr>
    <w:rPr>
      <w:szCs w:val="24"/>
    </w:rPr>
  </w:style>
  <w:style w:type="paragraph" w:customStyle="1" w:styleId="xl125">
    <w:name w:val="xl125"/>
    <w:basedOn w:val="Normln"/>
    <w:uiPriority w:val="99"/>
    <w:semiHidden/>
    <w:rsid w:val="004F4ED9"/>
    <w:pPr>
      <w:pBdr>
        <w:left w:val="single" w:sz="4" w:space="0" w:color="auto"/>
        <w:bottom w:val="single" w:sz="8" w:space="0" w:color="auto"/>
        <w:right w:val="single" w:sz="4" w:space="0" w:color="auto"/>
      </w:pBdr>
      <w:spacing w:before="100" w:beforeAutospacing="1" w:after="100" w:afterAutospacing="1"/>
      <w:jc w:val="left"/>
    </w:pPr>
    <w:rPr>
      <w:szCs w:val="24"/>
    </w:rPr>
  </w:style>
  <w:style w:type="paragraph" w:customStyle="1" w:styleId="xl126">
    <w:name w:val="xl126"/>
    <w:basedOn w:val="Normln"/>
    <w:uiPriority w:val="99"/>
    <w:semiHidden/>
    <w:rsid w:val="004F4ED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27">
    <w:name w:val="xl127"/>
    <w:basedOn w:val="Normln"/>
    <w:uiPriority w:val="99"/>
    <w:semiHidden/>
    <w:rsid w:val="004F4ED9"/>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28">
    <w:name w:val="xl128"/>
    <w:basedOn w:val="Normln"/>
    <w:uiPriority w:val="99"/>
    <w:semiHidden/>
    <w:rsid w:val="004F4ED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29">
    <w:name w:val="xl129"/>
    <w:basedOn w:val="Normln"/>
    <w:uiPriority w:val="99"/>
    <w:semiHidden/>
    <w:rsid w:val="004F4ED9"/>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xl130">
    <w:name w:val="xl130"/>
    <w:basedOn w:val="Normln"/>
    <w:uiPriority w:val="99"/>
    <w:semiHidden/>
    <w:rsid w:val="004F4ED9"/>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0"/>
    </w:rPr>
  </w:style>
  <w:style w:type="paragraph" w:customStyle="1" w:styleId="xl131">
    <w:name w:val="xl131"/>
    <w:basedOn w:val="Normln"/>
    <w:uiPriority w:val="99"/>
    <w:semiHidden/>
    <w:rsid w:val="004F4ED9"/>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132">
    <w:name w:val="xl132"/>
    <w:basedOn w:val="Normln"/>
    <w:uiPriority w:val="99"/>
    <w:semiHidden/>
    <w:rsid w:val="004F4ED9"/>
    <w:pPr>
      <w:pBdr>
        <w:left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133">
    <w:name w:val="xl133"/>
    <w:basedOn w:val="Normln"/>
    <w:uiPriority w:val="99"/>
    <w:semiHidden/>
    <w:rsid w:val="004F4ED9"/>
    <w:pPr>
      <w:pBdr>
        <w:left w:val="single" w:sz="4" w:space="0" w:color="auto"/>
        <w:bottom w:val="single" w:sz="8" w:space="0" w:color="auto"/>
        <w:right w:val="single" w:sz="4" w:space="0" w:color="auto"/>
      </w:pBdr>
      <w:spacing w:before="100" w:beforeAutospacing="1" w:after="100" w:afterAutospacing="1"/>
      <w:jc w:val="left"/>
    </w:pPr>
    <w:rPr>
      <w:rFonts w:ascii="Arial" w:hAnsi="Arial" w:cs="Arial"/>
      <w:sz w:val="20"/>
    </w:rPr>
  </w:style>
  <w:style w:type="paragraph" w:customStyle="1" w:styleId="xl134">
    <w:name w:val="xl134"/>
    <w:basedOn w:val="Normln"/>
    <w:uiPriority w:val="99"/>
    <w:semiHidden/>
    <w:rsid w:val="004F4ED9"/>
    <w:pPr>
      <w:pBdr>
        <w:left w:val="single" w:sz="4" w:space="0" w:color="auto"/>
        <w:bottom w:val="single" w:sz="12" w:space="0" w:color="auto"/>
        <w:right w:val="single" w:sz="4" w:space="0" w:color="auto"/>
      </w:pBdr>
      <w:spacing w:before="100" w:beforeAutospacing="1" w:after="100" w:afterAutospacing="1"/>
      <w:jc w:val="center"/>
    </w:pPr>
    <w:rPr>
      <w:rFonts w:ascii="Arial" w:hAnsi="Arial" w:cs="Arial"/>
      <w:sz w:val="20"/>
    </w:rPr>
  </w:style>
  <w:style w:type="paragraph" w:customStyle="1" w:styleId="font11">
    <w:name w:val="font11"/>
    <w:basedOn w:val="Normln"/>
    <w:uiPriority w:val="99"/>
    <w:semiHidden/>
    <w:rsid w:val="004F4ED9"/>
    <w:pPr>
      <w:spacing w:before="100" w:beforeAutospacing="1" w:after="100" w:afterAutospacing="1"/>
      <w:jc w:val="left"/>
    </w:pPr>
    <w:rPr>
      <w:rFonts w:ascii="Calibri" w:hAnsi="Calibri"/>
      <w:b/>
      <w:bCs/>
      <w:color w:val="FF0000"/>
      <w:sz w:val="22"/>
      <w:szCs w:val="22"/>
    </w:rPr>
  </w:style>
  <w:style w:type="paragraph" w:customStyle="1" w:styleId="font12">
    <w:name w:val="font12"/>
    <w:basedOn w:val="Normln"/>
    <w:uiPriority w:val="99"/>
    <w:semiHidden/>
    <w:rsid w:val="004F4ED9"/>
    <w:pPr>
      <w:spacing w:before="100" w:beforeAutospacing="1" w:after="100" w:afterAutospacing="1"/>
      <w:jc w:val="left"/>
    </w:pPr>
    <w:rPr>
      <w:rFonts w:ascii="Calibri" w:hAnsi="Calibri"/>
      <w:i/>
      <w:iCs/>
      <w:sz w:val="22"/>
      <w:szCs w:val="22"/>
    </w:rPr>
  </w:style>
  <w:style w:type="paragraph" w:customStyle="1" w:styleId="font13">
    <w:name w:val="font13"/>
    <w:basedOn w:val="Normln"/>
    <w:uiPriority w:val="99"/>
    <w:semiHidden/>
    <w:rsid w:val="004F4ED9"/>
    <w:pPr>
      <w:spacing w:before="100" w:beforeAutospacing="1" w:after="100" w:afterAutospacing="1"/>
      <w:jc w:val="left"/>
    </w:pPr>
    <w:rPr>
      <w:color w:val="000000"/>
      <w:sz w:val="20"/>
    </w:rPr>
  </w:style>
  <w:style w:type="character" w:customStyle="1" w:styleId="MPnadpisChar">
    <w:name w:val="MP_nadpis Char"/>
    <w:link w:val="MPnadpis"/>
    <w:uiPriority w:val="99"/>
    <w:semiHidden/>
    <w:locked/>
    <w:rsid w:val="004F4ED9"/>
    <w:rPr>
      <w:rFonts w:ascii="Arial" w:hAnsi="Arial"/>
      <w:b/>
      <w:bCs/>
      <w:color w:val="365F91"/>
      <w:szCs w:val="28"/>
    </w:rPr>
  </w:style>
  <w:style w:type="paragraph" w:customStyle="1" w:styleId="MPnadpis">
    <w:name w:val="MP_nadpis"/>
    <w:basedOn w:val="Nadpis1"/>
    <w:link w:val="MPnadpisChar"/>
    <w:uiPriority w:val="99"/>
    <w:semiHidden/>
    <w:qFormat/>
    <w:rsid w:val="004F4ED9"/>
    <w:pPr>
      <w:numPr>
        <w:numId w:val="26"/>
      </w:numPr>
      <w:spacing w:before="120" w:after="120"/>
      <w:jc w:val="left"/>
    </w:pPr>
    <w:rPr>
      <w:rFonts w:ascii="Arial" w:eastAsiaTheme="minorHAnsi" w:hAnsi="Arial" w:cstheme="minorBidi"/>
      <w:color w:val="365F91"/>
      <w:sz w:val="22"/>
    </w:rPr>
  </w:style>
  <w:style w:type="character" w:styleId="Odkaznavysvtlivky">
    <w:name w:val="endnote reference"/>
    <w:uiPriority w:val="99"/>
    <w:semiHidden/>
    <w:unhideWhenUsed/>
    <w:rsid w:val="004F4ED9"/>
    <w:rPr>
      <w:vertAlign w:val="superscript"/>
    </w:rPr>
  </w:style>
  <w:style w:type="character" w:customStyle="1" w:styleId="st1">
    <w:name w:val="st1"/>
    <w:rsid w:val="004F4ED9"/>
  </w:style>
  <w:style w:type="table" w:customStyle="1" w:styleId="Mkatabulky11">
    <w:name w:val="Mřížka tabulky11"/>
    <w:basedOn w:val="Normlntabulka"/>
    <w:uiPriority w:val="59"/>
    <w:rsid w:val="004F4E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
    <w:link w:val="Text1Char"/>
    <w:rsid w:val="004F4ED9"/>
    <w:pPr>
      <w:spacing w:after="240"/>
      <w:ind w:left="482"/>
    </w:pPr>
    <w:rPr>
      <w:color w:val="000000"/>
      <w:szCs w:val="24"/>
    </w:rPr>
  </w:style>
  <w:style w:type="character" w:customStyle="1" w:styleId="Text1Char">
    <w:name w:val="Text 1 Char"/>
    <w:link w:val="Text1"/>
    <w:rsid w:val="004F4ED9"/>
    <w:rPr>
      <w:rFonts w:ascii="Times New Roman" w:eastAsia="Times New Roman" w:hAnsi="Times New Roman" w:cs="Times New Roman"/>
      <w:color w:val="000000"/>
      <w:sz w:val="24"/>
      <w:szCs w:val="24"/>
      <w:lang w:val="en-GB"/>
    </w:rPr>
  </w:style>
  <w:style w:type="paragraph" w:customStyle="1" w:styleId="54Nco">
    <w:name w:val="5.4Něco"/>
    <w:basedOn w:val="Styl1"/>
    <w:link w:val="54NcoChar"/>
    <w:qFormat/>
    <w:rsid w:val="004F4ED9"/>
    <w:pPr>
      <w:ind w:left="1080" w:hanging="360"/>
    </w:pPr>
  </w:style>
  <w:style w:type="paragraph" w:customStyle="1" w:styleId="61Nco">
    <w:name w:val="6.1 Něco"/>
    <w:basedOn w:val="Styl1"/>
    <w:link w:val="61NcoChar"/>
    <w:qFormat/>
    <w:rsid w:val="004F4ED9"/>
    <w:pPr>
      <w:numPr>
        <w:numId w:val="27"/>
      </w:numPr>
      <w:tabs>
        <w:tab w:val="left" w:pos="993"/>
      </w:tabs>
    </w:pPr>
  </w:style>
  <w:style w:type="character" w:customStyle="1" w:styleId="54NcoChar">
    <w:name w:val="5.4Něco Char"/>
    <w:link w:val="54Nco"/>
    <w:rsid w:val="004F4ED9"/>
    <w:rPr>
      <w:rFonts w:ascii="Times New Roman" w:eastAsia="Calibri" w:hAnsi="Times New Roman" w:cs="Times New Roman"/>
      <w:b/>
      <w:bCs/>
      <w:sz w:val="28"/>
      <w:szCs w:val="20"/>
    </w:rPr>
  </w:style>
  <w:style w:type="paragraph" w:customStyle="1" w:styleId="71Nco">
    <w:name w:val="7.1. Něco"/>
    <w:basedOn w:val="61Nco"/>
    <w:link w:val="71NcoChar"/>
    <w:qFormat/>
    <w:rsid w:val="004F4ED9"/>
    <w:pPr>
      <w:numPr>
        <w:numId w:val="0"/>
      </w:numPr>
    </w:pPr>
  </w:style>
  <w:style w:type="character" w:customStyle="1" w:styleId="61NcoChar">
    <w:name w:val="6.1 Něco Char"/>
    <w:link w:val="61Nco"/>
    <w:rsid w:val="004F4ED9"/>
    <w:rPr>
      <w:rFonts w:ascii="Times New Roman" w:eastAsia="Calibri" w:hAnsi="Times New Roman" w:cs="Times New Roman"/>
      <w:b/>
      <w:bCs/>
      <w:sz w:val="28"/>
      <w:szCs w:val="20"/>
    </w:rPr>
  </w:style>
  <w:style w:type="paragraph" w:customStyle="1" w:styleId="72nco">
    <w:name w:val="7.2 něco"/>
    <w:basedOn w:val="71Nco"/>
    <w:link w:val="72ncoChar"/>
    <w:qFormat/>
    <w:rsid w:val="004F4ED9"/>
    <w:pPr>
      <w:ind w:left="2160" w:hanging="360"/>
    </w:pPr>
  </w:style>
  <w:style w:type="character" w:customStyle="1" w:styleId="71NcoChar">
    <w:name w:val="7.1. Něco Char"/>
    <w:link w:val="71Nco"/>
    <w:rsid w:val="004F4ED9"/>
    <w:rPr>
      <w:rFonts w:ascii="Times New Roman" w:eastAsia="Calibri" w:hAnsi="Times New Roman" w:cs="Times New Roman"/>
      <w:b/>
      <w:bCs/>
      <w:sz w:val="28"/>
      <w:szCs w:val="20"/>
    </w:rPr>
  </w:style>
  <w:style w:type="paragraph" w:customStyle="1" w:styleId="722Nco">
    <w:name w:val="7.2.2. Něco"/>
    <w:basedOn w:val="Nadpis4"/>
    <w:link w:val="722NcoChar"/>
    <w:qFormat/>
    <w:rsid w:val="004F4ED9"/>
    <w:pPr>
      <w:numPr>
        <w:ilvl w:val="0"/>
        <w:numId w:val="28"/>
      </w:numPr>
    </w:pPr>
  </w:style>
  <w:style w:type="character" w:customStyle="1" w:styleId="72ncoChar">
    <w:name w:val="7.2 něco Char"/>
    <w:link w:val="72nco"/>
    <w:rsid w:val="004F4ED9"/>
    <w:rPr>
      <w:rFonts w:ascii="Times New Roman" w:eastAsia="Calibri" w:hAnsi="Times New Roman" w:cs="Times New Roman"/>
      <w:b/>
      <w:bCs/>
      <w:sz w:val="28"/>
      <w:szCs w:val="20"/>
    </w:rPr>
  </w:style>
  <w:style w:type="paragraph" w:customStyle="1" w:styleId="73nco">
    <w:name w:val="7.3. něco"/>
    <w:basedOn w:val="Nadpis3"/>
    <w:link w:val="73ncoChar"/>
    <w:qFormat/>
    <w:rsid w:val="004F4ED9"/>
  </w:style>
  <w:style w:type="character" w:customStyle="1" w:styleId="722NcoChar">
    <w:name w:val="7.2.2. Něco Char"/>
    <w:link w:val="722Nco"/>
    <w:rsid w:val="004F4ED9"/>
    <w:rPr>
      <w:rFonts w:ascii="Times New Roman" w:eastAsia="Times New Roman" w:hAnsi="Times New Roman" w:cs="Times New Roman"/>
      <w:b/>
      <w:bCs/>
      <w:sz w:val="24"/>
      <w:szCs w:val="28"/>
    </w:rPr>
  </w:style>
  <w:style w:type="paragraph" w:customStyle="1" w:styleId="74Nco">
    <w:name w:val="7.4. Něco"/>
    <w:basedOn w:val="73nco"/>
    <w:link w:val="74NcoChar"/>
    <w:qFormat/>
    <w:rsid w:val="004F4ED9"/>
    <w:pPr>
      <w:numPr>
        <w:numId w:val="29"/>
      </w:numPr>
    </w:pPr>
  </w:style>
  <w:style w:type="character" w:customStyle="1" w:styleId="Headline4Char">
    <w:name w:val="Headline 4 Char"/>
    <w:link w:val="Headline4"/>
    <w:uiPriority w:val="99"/>
    <w:rsid w:val="004F4ED9"/>
    <w:rPr>
      <w:rFonts w:ascii="Times New Roman" w:eastAsia="Times New Roman" w:hAnsi="Times New Roman" w:cs="Times New Roman"/>
      <w:b/>
      <w:bCs/>
      <w:i/>
      <w:kern w:val="32"/>
      <w:sz w:val="32"/>
      <w:szCs w:val="32"/>
      <w:lang w:eastAsia="en-GB"/>
    </w:rPr>
  </w:style>
  <w:style w:type="character" w:customStyle="1" w:styleId="Headline5Char">
    <w:name w:val="Headline 5 Char"/>
    <w:link w:val="Headline5"/>
    <w:uiPriority w:val="99"/>
    <w:rsid w:val="004F4ED9"/>
    <w:rPr>
      <w:rFonts w:ascii="Times New Roman" w:eastAsia="Times New Roman" w:hAnsi="Times New Roman" w:cs="Times New Roman"/>
      <w:b/>
      <w:bCs/>
      <w:kern w:val="32"/>
      <w:sz w:val="28"/>
      <w:szCs w:val="28"/>
      <w:lang w:eastAsia="en-GB"/>
    </w:rPr>
  </w:style>
  <w:style w:type="character" w:customStyle="1" w:styleId="Headline4proGGChar">
    <w:name w:val="Headline 4 pro GG Char"/>
    <w:link w:val="Headline4proGG"/>
    <w:uiPriority w:val="99"/>
    <w:rsid w:val="004F4ED9"/>
    <w:rPr>
      <w:rFonts w:ascii="Times New Roman" w:eastAsia="Times New Roman" w:hAnsi="Times New Roman" w:cs="Times New Roman"/>
      <w:b/>
      <w:bCs/>
      <w:kern w:val="32"/>
      <w:sz w:val="28"/>
      <w:szCs w:val="28"/>
      <w:lang w:eastAsia="en-GB"/>
    </w:rPr>
  </w:style>
  <w:style w:type="character" w:customStyle="1" w:styleId="73ncoChar">
    <w:name w:val="7.3. něco Char"/>
    <w:link w:val="73nco"/>
    <w:rsid w:val="004F4ED9"/>
    <w:rPr>
      <w:rFonts w:ascii="Times New Roman" w:eastAsia="Calibri" w:hAnsi="Times New Roman" w:cs="Times New Roman"/>
      <w:b/>
      <w:bCs/>
      <w:sz w:val="28"/>
      <w:szCs w:val="20"/>
    </w:rPr>
  </w:style>
  <w:style w:type="paragraph" w:customStyle="1" w:styleId="811nco">
    <w:name w:val="8.1.1 něco"/>
    <w:basedOn w:val="Nadpis4"/>
    <w:link w:val="811ncoChar"/>
    <w:qFormat/>
    <w:rsid w:val="004F4ED9"/>
    <w:pPr>
      <w:numPr>
        <w:ilvl w:val="0"/>
        <w:numId w:val="0"/>
      </w:numPr>
      <w:tabs>
        <w:tab w:val="left" w:pos="993"/>
      </w:tabs>
      <w:ind w:left="2073" w:hanging="1080"/>
    </w:pPr>
  </w:style>
  <w:style w:type="character" w:customStyle="1" w:styleId="74NcoChar">
    <w:name w:val="7.4. Něco Char"/>
    <w:link w:val="74Nco"/>
    <w:rsid w:val="004F4ED9"/>
    <w:rPr>
      <w:rFonts w:ascii="Times New Roman" w:eastAsia="Calibri" w:hAnsi="Times New Roman" w:cs="Times New Roman"/>
      <w:b/>
      <w:bCs/>
      <w:sz w:val="28"/>
      <w:szCs w:val="20"/>
    </w:rPr>
  </w:style>
  <w:style w:type="paragraph" w:customStyle="1" w:styleId="821Nco">
    <w:name w:val="8.2.1 Něco"/>
    <w:basedOn w:val="Nadpis4"/>
    <w:link w:val="821NcoChar"/>
    <w:qFormat/>
    <w:rsid w:val="004F4ED9"/>
    <w:pPr>
      <w:numPr>
        <w:ilvl w:val="0"/>
        <w:numId w:val="0"/>
      </w:numPr>
      <w:tabs>
        <w:tab w:val="left" w:pos="993"/>
      </w:tabs>
      <w:ind w:left="2073" w:hanging="1080"/>
    </w:pPr>
  </w:style>
  <w:style w:type="character" w:customStyle="1" w:styleId="811ncoChar">
    <w:name w:val="8.1.1 něco Char"/>
    <w:link w:val="811nco"/>
    <w:rsid w:val="004F4ED9"/>
    <w:rPr>
      <w:rFonts w:ascii="Times New Roman" w:eastAsia="Times New Roman" w:hAnsi="Times New Roman" w:cs="Times New Roman"/>
      <w:b/>
      <w:bCs/>
      <w:sz w:val="24"/>
      <w:szCs w:val="28"/>
    </w:rPr>
  </w:style>
  <w:style w:type="paragraph" w:customStyle="1" w:styleId="851Nco">
    <w:name w:val="8.5.1 Něco"/>
    <w:basedOn w:val="Nadpis4"/>
    <w:link w:val="851NcoChar"/>
    <w:qFormat/>
    <w:rsid w:val="004F4ED9"/>
    <w:pPr>
      <w:numPr>
        <w:numId w:val="20"/>
      </w:numPr>
      <w:tabs>
        <w:tab w:val="left" w:pos="993"/>
      </w:tabs>
    </w:pPr>
  </w:style>
  <w:style w:type="character" w:customStyle="1" w:styleId="821NcoChar">
    <w:name w:val="8.2.1 Něco Char"/>
    <w:link w:val="821Nco"/>
    <w:rsid w:val="004F4ED9"/>
    <w:rPr>
      <w:rFonts w:ascii="Times New Roman" w:eastAsia="Times New Roman" w:hAnsi="Times New Roman" w:cs="Times New Roman"/>
      <w:b/>
      <w:bCs/>
      <w:sz w:val="24"/>
      <w:szCs w:val="28"/>
    </w:rPr>
  </w:style>
  <w:style w:type="paragraph" w:customStyle="1" w:styleId="5urovenI">
    <w:name w:val="5.uroven (_I_)"/>
    <w:basedOn w:val="Nadpis5"/>
    <w:link w:val="5urovenIChar"/>
    <w:qFormat/>
    <w:rsid w:val="004F4ED9"/>
    <w:pPr>
      <w:numPr>
        <w:ilvl w:val="4"/>
        <w:numId w:val="20"/>
      </w:numPr>
    </w:pPr>
    <w:rPr>
      <w:rFonts w:ascii="Times New Roman" w:hAnsi="Times New Roman"/>
      <w:b/>
      <w:i/>
      <w:color w:val="auto"/>
    </w:rPr>
  </w:style>
  <w:style w:type="character" w:customStyle="1" w:styleId="851NcoChar">
    <w:name w:val="8.5.1 Něco Char"/>
    <w:link w:val="851Nco"/>
    <w:rsid w:val="004F4ED9"/>
    <w:rPr>
      <w:rFonts w:ascii="Times New Roman" w:eastAsia="Times New Roman" w:hAnsi="Times New Roman" w:cs="Times New Roman"/>
      <w:b/>
      <w:bCs/>
      <w:sz w:val="24"/>
      <w:szCs w:val="28"/>
    </w:rPr>
  </w:style>
  <w:style w:type="character" w:customStyle="1" w:styleId="5urovenIChar">
    <w:name w:val="5.uroven (_I_) Char"/>
    <w:link w:val="5urovenI"/>
    <w:rsid w:val="004F4ED9"/>
    <w:rPr>
      <w:rFonts w:ascii="Times New Roman" w:eastAsia="Times New Roman" w:hAnsi="Times New Roman" w:cs="Times New Roman"/>
      <w:b/>
      <w:i/>
      <w:sz w:val="24"/>
    </w:rPr>
  </w:style>
  <w:style w:type="paragraph" w:customStyle="1" w:styleId="821Nco0">
    <w:name w:val="8.2.1.Něco"/>
    <w:basedOn w:val="722Nco"/>
    <w:link w:val="821NcoChar0"/>
    <w:qFormat/>
    <w:rsid w:val="004F4ED9"/>
  </w:style>
  <w:style w:type="character" w:customStyle="1" w:styleId="821NcoChar0">
    <w:name w:val="8.2.1.Něco Char"/>
    <w:link w:val="821Nco0"/>
    <w:rsid w:val="004F4ED9"/>
    <w:rPr>
      <w:rFonts w:ascii="Times New Roman" w:eastAsia="Times New Roman" w:hAnsi="Times New Roman" w:cs="Times New Roman"/>
      <w:b/>
      <w:bCs/>
      <w:sz w:val="24"/>
      <w:szCs w:val="28"/>
    </w:rPr>
  </w:style>
  <w:style w:type="paragraph" w:customStyle="1" w:styleId="1521nco">
    <w:name w:val="15.2.1.něco"/>
    <w:basedOn w:val="Styl1"/>
    <w:link w:val="1521ncoChar"/>
    <w:qFormat/>
    <w:rsid w:val="004F4ED9"/>
    <w:pPr>
      <w:tabs>
        <w:tab w:val="left" w:pos="993"/>
      </w:tabs>
    </w:pPr>
  </w:style>
  <w:style w:type="character" w:customStyle="1" w:styleId="1521ncoChar">
    <w:name w:val="15.2.1.něco Char"/>
    <w:link w:val="1521nco"/>
    <w:rsid w:val="004F4ED9"/>
    <w:rPr>
      <w:rFonts w:ascii="Times New Roman" w:eastAsia="Calibri" w:hAnsi="Times New Roman" w:cs="Times New Roman"/>
      <w:b/>
      <w:bCs/>
      <w:sz w:val="28"/>
      <w:szCs w:val="20"/>
    </w:rPr>
  </w:style>
  <w:style w:type="character" w:styleId="Zstupntext">
    <w:name w:val="Placeholder Text"/>
    <w:uiPriority w:val="99"/>
    <w:semiHidden/>
    <w:rsid w:val="004F4ED9"/>
    <w:rPr>
      <w:color w:val="808080"/>
    </w:rPr>
  </w:style>
  <w:style w:type="paragraph" w:styleId="Odstavecseseznamem">
    <w:name w:val="List Paragraph"/>
    <w:aliases w:val="nad 1,Název grafu,Odstavec cíl se seznamem"/>
    <w:basedOn w:val="Normln"/>
    <w:uiPriority w:val="34"/>
    <w:qFormat/>
    <w:rsid w:val="002965B9"/>
    <w:pPr>
      <w:ind w:left="1440" w:hanging="360"/>
      <w:contextualSpacing/>
    </w:pPr>
    <w:rPr>
      <w:b/>
      <w:sz w:val="28"/>
    </w:rPr>
  </w:style>
  <w:style w:type="paragraph" w:customStyle="1" w:styleId="POZNMKYPODAROUMETODOLOGY">
    <w:name w:val="POZNÁMKY POD ČAROU METODOLOGY"/>
    <w:basedOn w:val="Normln"/>
    <w:link w:val="POZNMKYPODAROUMETODOLOGYChar"/>
    <w:qFormat/>
    <w:rsid w:val="00FA46EF"/>
    <w:pPr>
      <w:spacing w:after="160" w:line="259" w:lineRule="auto"/>
    </w:pPr>
    <w:rPr>
      <w:rFonts w:ascii="Calibri" w:eastAsia="Calibri" w:hAnsi="Calibri"/>
      <w:color w:val="7F7F7F"/>
      <w:sz w:val="18"/>
      <w:szCs w:val="22"/>
    </w:rPr>
  </w:style>
  <w:style w:type="character" w:customStyle="1" w:styleId="POZNMKYPODAROUMETODOLOGYChar">
    <w:name w:val="POZNÁMKY POD ČAROU METODOLOGY Char"/>
    <w:basedOn w:val="Standardnpsmoodstavce"/>
    <w:link w:val="POZNMKYPODAROUMETODOLOGY"/>
    <w:rsid w:val="00FA46EF"/>
    <w:rPr>
      <w:rFonts w:ascii="Calibri" w:eastAsia="Calibri" w:hAnsi="Calibri" w:cs="Times New Roman"/>
      <w:color w:val="7F7F7F"/>
      <w:sz w:val="18"/>
      <w:lang w:val="en-GB" w:eastAsia="en-GB" w:bidi="en-GB"/>
    </w:rPr>
  </w:style>
  <w:style w:type="table" w:customStyle="1" w:styleId="Mkatabulky5">
    <w:name w:val="Mřížka tabulky5"/>
    <w:basedOn w:val="Normlntabulka"/>
    <w:next w:val="Mkatabulky"/>
    <w:uiPriority w:val="39"/>
    <w:rsid w:val="0054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3B1BA4"/>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1B131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107EFA"/>
    <w:pPr>
      <w:spacing w:after="0" w:line="240" w:lineRule="auto"/>
    </w:pPr>
    <w:rPr>
      <w:rFonts w:ascii="Times New Roman" w:eastAsia="Times New Roman" w:hAnsi="Times New Roman" w:cs="Times New Roma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style>
  <w:style w:type="table" w:customStyle="1" w:styleId="Mkatabulky31">
    <w:name w:val="Mřížka tabulky31"/>
    <w:basedOn w:val="Normlntabulka"/>
    <w:next w:val="Mkatabulky"/>
    <w:uiPriority w:val="39"/>
    <w:rsid w:val="000D4239"/>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tHTML">
    <w:name w:val="HTML Cite"/>
    <w:basedOn w:val="Standardnpsmoodstavce"/>
    <w:uiPriority w:val="99"/>
    <w:semiHidden/>
    <w:unhideWhenUsed/>
    <w:rsid w:val="00C0791C"/>
    <w:rPr>
      <w:i/>
      <w:iCs/>
    </w:rPr>
  </w:style>
  <w:style w:type="paragraph" w:customStyle="1" w:styleId="Tlotext">
    <w:name w:val="Tělo text"/>
    <w:basedOn w:val="Odstavecseseznamem"/>
    <w:link w:val="TlotextChar"/>
    <w:qFormat/>
    <w:rsid w:val="00473B33"/>
    <w:pPr>
      <w:ind w:left="0" w:firstLine="0"/>
      <w:contextualSpacing w:val="0"/>
    </w:pPr>
    <w:rPr>
      <w:rFonts w:cs="Arial"/>
      <w:b w:val="0"/>
    </w:rPr>
  </w:style>
  <w:style w:type="character" w:customStyle="1" w:styleId="TlotextChar">
    <w:name w:val="Tělo text Char"/>
    <w:basedOn w:val="Standardnpsmoodstavce"/>
    <w:link w:val="Tlotext"/>
    <w:rsid w:val="00473B33"/>
    <w:rPr>
      <w:rFonts w:ascii="Times New Roman" w:eastAsia="Times New Roman" w:hAnsi="Times New Roman" w:cs="Arial"/>
      <w:sz w:val="28"/>
      <w:szCs w:val="20"/>
      <w:lang w:eastAsia="en-GB"/>
    </w:rPr>
  </w:style>
  <w:style w:type="character" w:customStyle="1" w:styleId="Mention">
    <w:name w:val="Mention"/>
    <w:basedOn w:val="Standardnpsmoodstavce"/>
    <w:uiPriority w:val="99"/>
    <w:semiHidden/>
    <w:unhideWhenUsed/>
    <w:rsid w:val="00F204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6045">
      <w:bodyDiv w:val="1"/>
      <w:marLeft w:val="0"/>
      <w:marRight w:val="0"/>
      <w:marTop w:val="0"/>
      <w:marBottom w:val="0"/>
      <w:divBdr>
        <w:top w:val="none" w:sz="0" w:space="0" w:color="auto"/>
        <w:left w:val="none" w:sz="0" w:space="0" w:color="auto"/>
        <w:bottom w:val="none" w:sz="0" w:space="0" w:color="auto"/>
        <w:right w:val="none" w:sz="0" w:space="0" w:color="auto"/>
      </w:divBdr>
    </w:div>
    <w:div w:id="84306765">
      <w:bodyDiv w:val="1"/>
      <w:marLeft w:val="0"/>
      <w:marRight w:val="0"/>
      <w:marTop w:val="0"/>
      <w:marBottom w:val="0"/>
      <w:divBdr>
        <w:top w:val="none" w:sz="0" w:space="0" w:color="auto"/>
        <w:left w:val="none" w:sz="0" w:space="0" w:color="auto"/>
        <w:bottom w:val="none" w:sz="0" w:space="0" w:color="auto"/>
        <w:right w:val="none" w:sz="0" w:space="0" w:color="auto"/>
      </w:divBdr>
    </w:div>
    <w:div w:id="167913319">
      <w:bodyDiv w:val="1"/>
      <w:marLeft w:val="0"/>
      <w:marRight w:val="0"/>
      <w:marTop w:val="0"/>
      <w:marBottom w:val="0"/>
      <w:divBdr>
        <w:top w:val="none" w:sz="0" w:space="0" w:color="auto"/>
        <w:left w:val="none" w:sz="0" w:space="0" w:color="auto"/>
        <w:bottom w:val="none" w:sz="0" w:space="0" w:color="auto"/>
        <w:right w:val="none" w:sz="0" w:space="0" w:color="auto"/>
      </w:divBdr>
    </w:div>
    <w:div w:id="248275331">
      <w:bodyDiv w:val="1"/>
      <w:marLeft w:val="0"/>
      <w:marRight w:val="0"/>
      <w:marTop w:val="0"/>
      <w:marBottom w:val="0"/>
      <w:divBdr>
        <w:top w:val="none" w:sz="0" w:space="0" w:color="auto"/>
        <w:left w:val="none" w:sz="0" w:space="0" w:color="auto"/>
        <w:bottom w:val="none" w:sz="0" w:space="0" w:color="auto"/>
        <w:right w:val="none" w:sz="0" w:space="0" w:color="auto"/>
      </w:divBdr>
    </w:div>
    <w:div w:id="389421502">
      <w:bodyDiv w:val="1"/>
      <w:marLeft w:val="0"/>
      <w:marRight w:val="0"/>
      <w:marTop w:val="0"/>
      <w:marBottom w:val="0"/>
      <w:divBdr>
        <w:top w:val="none" w:sz="0" w:space="0" w:color="auto"/>
        <w:left w:val="none" w:sz="0" w:space="0" w:color="auto"/>
        <w:bottom w:val="none" w:sz="0" w:space="0" w:color="auto"/>
        <w:right w:val="none" w:sz="0" w:space="0" w:color="auto"/>
      </w:divBdr>
    </w:div>
    <w:div w:id="648362192">
      <w:bodyDiv w:val="1"/>
      <w:marLeft w:val="0"/>
      <w:marRight w:val="0"/>
      <w:marTop w:val="0"/>
      <w:marBottom w:val="0"/>
      <w:divBdr>
        <w:top w:val="none" w:sz="0" w:space="0" w:color="auto"/>
        <w:left w:val="none" w:sz="0" w:space="0" w:color="auto"/>
        <w:bottom w:val="none" w:sz="0" w:space="0" w:color="auto"/>
        <w:right w:val="none" w:sz="0" w:space="0" w:color="auto"/>
      </w:divBdr>
      <w:divsChild>
        <w:div w:id="797455485">
          <w:marLeft w:val="547"/>
          <w:marRight w:val="0"/>
          <w:marTop w:val="0"/>
          <w:marBottom w:val="0"/>
          <w:divBdr>
            <w:top w:val="none" w:sz="0" w:space="0" w:color="auto"/>
            <w:left w:val="none" w:sz="0" w:space="0" w:color="auto"/>
            <w:bottom w:val="none" w:sz="0" w:space="0" w:color="auto"/>
            <w:right w:val="none" w:sz="0" w:space="0" w:color="auto"/>
          </w:divBdr>
        </w:div>
      </w:divsChild>
    </w:div>
    <w:div w:id="928735462">
      <w:bodyDiv w:val="1"/>
      <w:marLeft w:val="0"/>
      <w:marRight w:val="0"/>
      <w:marTop w:val="0"/>
      <w:marBottom w:val="0"/>
      <w:divBdr>
        <w:top w:val="none" w:sz="0" w:space="0" w:color="auto"/>
        <w:left w:val="none" w:sz="0" w:space="0" w:color="auto"/>
        <w:bottom w:val="none" w:sz="0" w:space="0" w:color="auto"/>
        <w:right w:val="none" w:sz="0" w:space="0" w:color="auto"/>
      </w:divBdr>
    </w:div>
    <w:div w:id="996303545">
      <w:bodyDiv w:val="1"/>
      <w:marLeft w:val="0"/>
      <w:marRight w:val="0"/>
      <w:marTop w:val="0"/>
      <w:marBottom w:val="0"/>
      <w:divBdr>
        <w:top w:val="none" w:sz="0" w:space="0" w:color="auto"/>
        <w:left w:val="none" w:sz="0" w:space="0" w:color="auto"/>
        <w:bottom w:val="none" w:sz="0" w:space="0" w:color="auto"/>
        <w:right w:val="none" w:sz="0" w:space="0" w:color="auto"/>
      </w:divBdr>
      <w:divsChild>
        <w:div w:id="673845397">
          <w:marLeft w:val="547"/>
          <w:marRight w:val="0"/>
          <w:marTop w:val="0"/>
          <w:marBottom w:val="0"/>
          <w:divBdr>
            <w:top w:val="none" w:sz="0" w:space="0" w:color="auto"/>
            <w:left w:val="none" w:sz="0" w:space="0" w:color="auto"/>
            <w:bottom w:val="none" w:sz="0" w:space="0" w:color="auto"/>
            <w:right w:val="none" w:sz="0" w:space="0" w:color="auto"/>
          </w:divBdr>
        </w:div>
      </w:divsChild>
    </w:div>
    <w:div w:id="1168210714">
      <w:bodyDiv w:val="1"/>
      <w:marLeft w:val="0"/>
      <w:marRight w:val="0"/>
      <w:marTop w:val="0"/>
      <w:marBottom w:val="0"/>
      <w:divBdr>
        <w:top w:val="none" w:sz="0" w:space="0" w:color="auto"/>
        <w:left w:val="none" w:sz="0" w:space="0" w:color="auto"/>
        <w:bottom w:val="none" w:sz="0" w:space="0" w:color="auto"/>
        <w:right w:val="none" w:sz="0" w:space="0" w:color="auto"/>
      </w:divBdr>
    </w:div>
    <w:div w:id="1202397817">
      <w:bodyDiv w:val="1"/>
      <w:marLeft w:val="0"/>
      <w:marRight w:val="0"/>
      <w:marTop w:val="0"/>
      <w:marBottom w:val="0"/>
      <w:divBdr>
        <w:top w:val="none" w:sz="0" w:space="0" w:color="auto"/>
        <w:left w:val="none" w:sz="0" w:space="0" w:color="auto"/>
        <w:bottom w:val="none" w:sz="0" w:space="0" w:color="auto"/>
        <w:right w:val="none" w:sz="0" w:space="0" w:color="auto"/>
      </w:divBdr>
    </w:div>
    <w:div w:id="1241063257">
      <w:bodyDiv w:val="1"/>
      <w:marLeft w:val="0"/>
      <w:marRight w:val="0"/>
      <w:marTop w:val="0"/>
      <w:marBottom w:val="0"/>
      <w:divBdr>
        <w:top w:val="none" w:sz="0" w:space="0" w:color="auto"/>
        <w:left w:val="none" w:sz="0" w:space="0" w:color="auto"/>
        <w:bottom w:val="none" w:sz="0" w:space="0" w:color="auto"/>
        <w:right w:val="none" w:sz="0" w:space="0" w:color="auto"/>
      </w:divBdr>
    </w:div>
    <w:div w:id="1533955566">
      <w:bodyDiv w:val="1"/>
      <w:marLeft w:val="0"/>
      <w:marRight w:val="0"/>
      <w:marTop w:val="0"/>
      <w:marBottom w:val="0"/>
      <w:divBdr>
        <w:top w:val="none" w:sz="0" w:space="0" w:color="auto"/>
        <w:left w:val="none" w:sz="0" w:space="0" w:color="auto"/>
        <w:bottom w:val="none" w:sz="0" w:space="0" w:color="auto"/>
        <w:right w:val="none" w:sz="0" w:space="0" w:color="auto"/>
      </w:divBdr>
    </w:div>
    <w:div w:id="1797022027">
      <w:bodyDiv w:val="1"/>
      <w:marLeft w:val="0"/>
      <w:marRight w:val="0"/>
      <w:marTop w:val="0"/>
      <w:marBottom w:val="0"/>
      <w:divBdr>
        <w:top w:val="none" w:sz="0" w:space="0" w:color="auto"/>
        <w:left w:val="none" w:sz="0" w:space="0" w:color="auto"/>
        <w:bottom w:val="none" w:sz="0" w:space="0" w:color="auto"/>
        <w:right w:val="none" w:sz="0" w:space="0" w:color="auto"/>
      </w:divBdr>
    </w:div>
    <w:div w:id="1847942172">
      <w:bodyDiv w:val="1"/>
      <w:marLeft w:val="0"/>
      <w:marRight w:val="0"/>
      <w:marTop w:val="0"/>
      <w:marBottom w:val="0"/>
      <w:divBdr>
        <w:top w:val="none" w:sz="0" w:space="0" w:color="auto"/>
        <w:left w:val="none" w:sz="0" w:space="0" w:color="auto"/>
        <w:bottom w:val="none" w:sz="0" w:space="0" w:color="auto"/>
        <w:right w:val="none" w:sz="0" w:space="0" w:color="auto"/>
      </w:divBdr>
    </w:div>
    <w:div w:id="1875583373">
      <w:bodyDiv w:val="1"/>
      <w:marLeft w:val="0"/>
      <w:marRight w:val="0"/>
      <w:marTop w:val="0"/>
      <w:marBottom w:val="0"/>
      <w:divBdr>
        <w:top w:val="none" w:sz="0" w:space="0" w:color="auto"/>
        <w:left w:val="none" w:sz="0" w:space="0" w:color="auto"/>
        <w:bottom w:val="none" w:sz="0" w:space="0" w:color="auto"/>
        <w:right w:val="none" w:sz="0" w:space="0" w:color="auto"/>
      </w:divBdr>
    </w:div>
    <w:div w:id="1973823776">
      <w:bodyDiv w:val="1"/>
      <w:marLeft w:val="0"/>
      <w:marRight w:val="0"/>
      <w:marTop w:val="0"/>
      <w:marBottom w:val="0"/>
      <w:divBdr>
        <w:top w:val="none" w:sz="0" w:space="0" w:color="auto"/>
        <w:left w:val="none" w:sz="0" w:space="0" w:color="auto"/>
        <w:bottom w:val="none" w:sz="0" w:space="0" w:color="auto"/>
        <w:right w:val="none" w:sz="0" w:space="0" w:color="auto"/>
      </w:divBdr>
    </w:div>
    <w:div w:id="1974099041">
      <w:bodyDiv w:val="1"/>
      <w:marLeft w:val="0"/>
      <w:marRight w:val="0"/>
      <w:marTop w:val="0"/>
      <w:marBottom w:val="0"/>
      <w:divBdr>
        <w:top w:val="none" w:sz="0" w:space="0" w:color="auto"/>
        <w:left w:val="none" w:sz="0" w:space="0" w:color="auto"/>
        <w:bottom w:val="none" w:sz="0" w:space="0" w:color="auto"/>
        <w:right w:val="none" w:sz="0" w:space="0" w:color="auto"/>
      </w:divBdr>
    </w:div>
    <w:div w:id="1997302343">
      <w:bodyDiv w:val="1"/>
      <w:marLeft w:val="0"/>
      <w:marRight w:val="0"/>
      <w:marTop w:val="0"/>
      <w:marBottom w:val="0"/>
      <w:divBdr>
        <w:top w:val="none" w:sz="0" w:space="0" w:color="auto"/>
        <w:left w:val="none" w:sz="0" w:space="0" w:color="auto"/>
        <w:bottom w:val="none" w:sz="0" w:space="0" w:color="auto"/>
        <w:right w:val="none" w:sz="0" w:space="0" w:color="auto"/>
      </w:divBdr>
    </w:div>
    <w:div w:id="20626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microsoft.com/office/2007/relationships/diagramDrawing" Target="diagrams/drawing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smt.c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smt.cz/%20/strukturalni-fondy-1/prehled-vzoru-prilohy-monitorovacich-zprav" TargetMode="Externa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yperlink" Target="http://www.msmt.cz/strukturalni-fondy-1/monitorovaci-indikatory-op-vvv" TargetMode="External"/><Relationship Id="rId28" Type="http://schemas.openxmlformats.org/officeDocument/2006/relationships/hyperlink" Target="http://www.msmt.cz/strukturalni-fondy-1/analyza-verejne-podpory-op-vvv" TargetMode="External"/><Relationship Id="rId10" Type="http://schemas.openxmlformats.org/officeDocument/2006/relationships/footnotes" Target="footnotes.xml"/><Relationship Id="rId19" Type="http://schemas.openxmlformats.org/officeDocument/2006/relationships/hyperlink" Target="http://www.msmt.cz/strukturalni-fondy-1/vzory-dokumentu-op-vv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yperlink" Target="http://www.msmt.cz/strukturalni-fondy-1/zpusobilost-mezd-platu-op-vvv" TargetMode="External"/><Relationship Id="rId27" Type="http://schemas.openxmlformats.org/officeDocument/2006/relationships/header" Target="header2.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2BC7B9-EAE8-4C44-B6A4-D80796CF30EE}"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cs-CZ"/>
        </a:p>
      </dgm:t>
    </dgm:pt>
    <dgm:pt modelId="{7E685CC0-1EB1-4F9A-B63F-B3005E63A9FD}">
      <dgm:prSet phldrT="[Text]" custT="1"/>
      <dgm:spPr>
        <a:xfrm rot="10800000">
          <a:off x="0" y="1873367"/>
          <a:ext cx="5839460" cy="5088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cs-CZ" sz="1100">
              <a:solidFill>
                <a:sysClr val="window" lastClr="FFFFFF"/>
              </a:solidFill>
              <a:latin typeface="Times New Roman" panose="02020603050405020304" pitchFamily="18" charset="0"/>
              <a:ea typeface="+mn-ea"/>
              <a:cs typeface="Times New Roman" panose="02020603050405020304" pitchFamily="18" charset="0"/>
            </a:rPr>
            <a:t>final verification of eligibility – internal evaluator (relevant for ITI projects)		20 WD</a:t>
          </a:r>
        </a:p>
      </dgm:t>
    </dgm:pt>
    <dgm:pt modelId="{27413FE1-B199-4F22-837E-A767CF28D299}" type="parTrans" cxnId="{D31ACACC-1602-4497-A87F-F0170514A14D}">
      <dgm:prSet/>
      <dgm:spPr/>
      <dgm:t>
        <a:bodyPr/>
        <a:lstStyle/>
        <a:p>
          <a:endParaRPr lang="cs-CZ" sz="1100">
            <a:latin typeface="Times New Roman" panose="02020603050405020304" pitchFamily="18" charset="0"/>
            <a:cs typeface="Times New Roman" panose="02020603050405020304" pitchFamily="18" charset="0"/>
          </a:endParaRPr>
        </a:p>
      </dgm:t>
    </dgm:pt>
    <dgm:pt modelId="{57B61D94-3031-4711-9260-520BE465254E}" type="sibTrans" cxnId="{D31ACACC-1602-4497-A87F-F0170514A14D}">
      <dgm:prSet/>
      <dgm:spPr/>
      <dgm:t>
        <a:bodyPr/>
        <a:lstStyle/>
        <a:p>
          <a:endParaRPr lang="cs-CZ" sz="1100">
            <a:latin typeface="Times New Roman" panose="02020603050405020304" pitchFamily="18" charset="0"/>
            <a:cs typeface="Times New Roman" panose="02020603050405020304" pitchFamily="18" charset="0"/>
          </a:endParaRPr>
        </a:p>
      </dgm:t>
    </dgm:pt>
    <dgm:pt modelId="{C38C0138-8A08-4C3B-8EC5-865A27CC762A}">
      <dgm:prSet phldrT="[Text]" custT="1"/>
      <dgm:spPr>
        <a:xfrm rot="10800000">
          <a:off x="0" y="2881169"/>
          <a:ext cx="5839460" cy="5088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cs-CZ" sz="1100">
              <a:solidFill>
                <a:sysClr val="window" lastClr="FFFFFF"/>
              </a:solidFill>
              <a:latin typeface="Times New Roman" panose="02020603050405020304" pitchFamily="18" charset="0"/>
              <a:ea typeface="+mn-ea"/>
              <a:cs typeface="Times New Roman" panose="02020603050405020304" pitchFamily="18" charset="0"/>
            </a:rPr>
            <a:t>completing documents for the legal act on the granting/transfer of aid – MA		15 WD</a:t>
          </a:r>
        </a:p>
      </dgm:t>
    </dgm:pt>
    <dgm:pt modelId="{AF63B747-8238-4D85-BCCE-C0649BADEACA}" type="parTrans" cxnId="{1596D719-CE12-481E-B2A2-495975E2E715}">
      <dgm:prSet/>
      <dgm:spPr/>
      <dgm:t>
        <a:bodyPr/>
        <a:lstStyle/>
        <a:p>
          <a:endParaRPr lang="cs-CZ" sz="1100">
            <a:latin typeface="Times New Roman" panose="02020603050405020304" pitchFamily="18" charset="0"/>
            <a:cs typeface="Times New Roman" panose="02020603050405020304" pitchFamily="18" charset="0"/>
          </a:endParaRPr>
        </a:p>
      </dgm:t>
    </dgm:pt>
    <dgm:pt modelId="{3F42A84D-D14C-4120-887A-1B7D441301A3}" type="sibTrans" cxnId="{1596D719-CE12-481E-B2A2-495975E2E715}">
      <dgm:prSet/>
      <dgm:spPr/>
      <dgm:t>
        <a:bodyPr/>
        <a:lstStyle/>
        <a:p>
          <a:endParaRPr lang="cs-CZ" sz="1100">
            <a:latin typeface="Times New Roman" panose="02020603050405020304" pitchFamily="18" charset="0"/>
            <a:cs typeface="Times New Roman" panose="02020603050405020304" pitchFamily="18" charset="0"/>
          </a:endParaRPr>
        </a:p>
      </dgm:t>
    </dgm:pt>
    <dgm:pt modelId="{46AF6DC3-D70E-4BAF-9884-80047B1BD2A6}">
      <dgm:prSet phldrT="[Text]" custT="1"/>
      <dgm:spPr>
        <a:xfrm rot="10800000">
          <a:off x="0" y="685243"/>
          <a:ext cx="5839460" cy="11667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cs-CZ" sz="1100">
              <a:solidFill>
                <a:sysClr val="window" lastClr="FFFFFF"/>
              </a:solidFill>
              <a:latin typeface="Times New Roman" panose="02020603050405020304" pitchFamily="18" charset="0"/>
              <a:ea typeface="+mn-ea"/>
              <a:cs typeface="Times New Roman" panose="02020603050405020304" pitchFamily="18" charset="0"/>
            </a:rPr>
            <a:t>substantive evaluation	</a:t>
          </a:r>
        </a:p>
        <a:p>
          <a:pPr algn="l"/>
          <a:r>
            <a:rPr lang="cs-CZ" sz="1100">
              <a:solidFill>
                <a:sysClr val="window" lastClr="FFFFFF"/>
              </a:solidFill>
              <a:latin typeface="Times New Roman" panose="02020603050405020304" pitchFamily="18" charset="0"/>
              <a:ea typeface="+mn-ea"/>
              <a:cs typeface="Times New Roman" panose="02020603050405020304" pitchFamily="18" charset="0"/>
            </a:rPr>
            <a:t>Step 1 – verification of the evaluation process – internal evaluator			15 WD	</a:t>
          </a:r>
          <a:endParaRPr lang="cs-CZ" sz="1100" strike="noStrike">
            <a:solidFill>
              <a:srgbClr val="FF0000"/>
            </a:solidFill>
            <a:latin typeface="Times New Roman" panose="02020603050405020304" pitchFamily="18" charset="0"/>
            <a:ea typeface="+mn-ea"/>
            <a:cs typeface="Times New Roman" panose="02020603050405020304" pitchFamily="18" charset="0"/>
          </a:endParaRPr>
        </a:p>
        <a:p>
          <a:pPr algn="l"/>
          <a:r>
            <a:rPr lang="cs-CZ" sz="1100" strike="noStrike">
              <a:solidFill>
                <a:sysClr val="window" lastClr="FFFFFF"/>
              </a:solidFill>
              <a:latin typeface="Times New Roman" panose="02020603050405020304" pitchFamily="18" charset="0"/>
              <a:ea typeface="+mn-ea"/>
              <a:cs typeface="Times New Roman" panose="02020603050405020304" pitchFamily="18" charset="0"/>
            </a:rPr>
            <a:t>Step 2 – external evaluator based on an opinion of an external expert			40 WD</a:t>
          </a:r>
        </a:p>
      </dgm:t>
    </dgm:pt>
    <dgm:pt modelId="{63C82865-6791-47EA-8DEA-FEF5E2CB4BD7}" type="sibTrans" cxnId="{46ABF69F-36FE-4355-BEB4-A561BDF70196}">
      <dgm:prSet/>
      <dgm:spPr/>
      <dgm:t>
        <a:bodyPr/>
        <a:lstStyle/>
        <a:p>
          <a:endParaRPr lang="cs-CZ" sz="1100">
            <a:latin typeface="Times New Roman" panose="02020603050405020304" pitchFamily="18" charset="0"/>
            <a:cs typeface="Times New Roman" panose="02020603050405020304" pitchFamily="18" charset="0"/>
          </a:endParaRPr>
        </a:p>
      </dgm:t>
    </dgm:pt>
    <dgm:pt modelId="{594ECF40-A6E8-41F9-80BA-27BC300674A5}" type="parTrans" cxnId="{46ABF69F-36FE-4355-BEB4-A561BDF70196}">
      <dgm:prSet/>
      <dgm:spPr/>
      <dgm:t>
        <a:bodyPr/>
        <a:lstStyle/>
        <a:p>
          <a:endParaRPr lang="cs-CZ" sz="1100">
            <a:latin typeface="Times New Roman" panose="02020603050405020304" pitchFamily="18" charset="0"/>
            <a:cs typeface="Times New Roman" panose="02020603050405020304" pitchFamily="18" charset="0"/>
          </a:endParaRPr>
        </a:p>
      </dgm:t>
    </dgm:pt>
    <dgm:pt modelId="{896A17B0-8596-4BFB-8B84-ECE29E7639A4}">
      <dgm:prSet custT="1"/>
      <dgm:spPr>
        <a:xfrm rot="10800000">
          <a:off x="0" y="2054"/>
          <a:ext cx="5839460" cy="71453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cs-CZ" sz="1100">
              <a:solidFill>
                <a:sysClr val="window" lastClr="FFFFFF"/>
              </a:solidFill>
              <a:latin typeface="Times New Roman" panose="02020603050405020304" pitchFamily="18" charset="0"/>
              <a:ea typeface="+mn-ea"/>
              <a:cs typeface="Times New Roman" panose="02020603050405020304" pitchFamily="18" charset="0"/>
            </a:rPr>
            <a:t>Formal and eligibility check -							20 WD</a:t>
          </a:r>
        </a:p>
        <a:p>
          <a:pPr algn="l"/>
          <a:r>
            <a:rPr lang="cs-CZ" sz="1100">
              <a:solidFill>
                <a:sysClr val="window" lastClr="FFFFFF"/>
              </a:solidFill>
              <a:latin typeface="Times New Roman" panose="02020603050405020304" pitchFamily="18" charset="0"/>
              <a:ea typeface="+mn-ea"/>
              <a:cs typeface="Times New Roman" panose="02020603050405020304" pitchFamily="18" charset="0"/>
            </a:rPr>
            <a:t>internal evaluator / IB internal evaluator	</a:t>
          </a:r>
        </a:p>
      </dgm:t>
    </dgm:pt>
    <dgm:pt modelId="{0E561305-684D-450C-9882-E43564BDBD96}" type="parTrans" cxnId="{014442C2-EE23-4208-8F78-A8211B0E3A58}">
      <dgm:prSet/>
      <dgm:spPr/>
      <dgm:t>
        <a:bodyPr/>
        <a:lstStyle/>
        <a:p>
          <a:endParaRPr lang="cs-CZ" sz="1100">
            <a:latin typeface="Times New Roman" panose="02020603050405020304" pitchFamily="18" charset="0"/>
            <a:cs typeface="Times New Roman" panose="02020603050405020304" pitchFamily="18" charset="0"/>
          </a:endParaRPr>
        </a:p>
      </dgm:t>
    </dgm:pt>
    <dgm:pt modelId="{0952021E-105C-4288-B753-BA2080266631}" type="sibTrans" cxnId="{014442C2-EE23-4208-8F78-A8211B0E3A58}">
      <dgm:prSet/>
      <dgm:spPr/>
      <dgm:t>
        <a:bodyPr/>
        <a:lstStyle/>
        <a:p>
          <a:endParaRPr lang="cs-CZ" sz="1100">
            <a:latin typeface="Times New Roman" panose="02020603050405020304" pitchFamily="18" charset="0"/>
            <a:cs typeface="Times New Roman" panose="02020603050405020304" pitchFamily="18" charset="0"/>
          </a:endParaRPr>
        </a:p>
      </dgm:t>
    </dgm:pt>
    <dgm:pt modelId="{5AD3148C-2A54-4C8B-9B7B-C95D86678B33}">
      <dgm:prSet phldrT="[Text]" custT="1"/>
      <dgm:spPr>
        <a:xfrm>
          <a:off x="0" y="3385070"/>
          <a:ext cx="5839460" cy="3308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cs-CZ" sz="1100">
              <a:solidFill>
                <a:sysClr val="window" lastClr="FFFFFF"/>
              </a:solidFill>
              <a:latin typeface="Times New Roman" panose="02020603050405020304" pitchFamily="18" charset="0"/>
              <a:ea typeface="+mn-ea"/>
              <a:cs typeface="Times New Roman" panose="02020603050405020304" pitchFamily="18" charset="0"/>
            </a:rPr>
            <a:t>issue of a legal act on the granting/transfer of aid					40 WD</a:t>
          </a:r>
        </a:p>
      </dgm:t>
    </dgm:pt>
    <dgm:pt modelId="{222702D8-79C1-482C-8CD0-54738C965EAF}" type="parTrans" cxnId="{6B2A17A1-8717-4D7C-B587-4037268A93A2}">
      <dgm:prSet/>
      <dgm:spPr/>
      <dgm:t>
        <a:bodyPr/>
        <a:lstStyle/>
        <a:p>
          <a:endParaRPr lang="cs-CZ"/>
        </a:p>
      </dgm:t>
    </dgm:pt>
    <dgm:pt modelId="{0B7A53D6-8309-45E0-8185-87B0867A211B}" type="sibTrans" cxnId="{6B2A17A1-8717-4D7C-B587-4037268A93A2}">
      <dgm:prSet/>
      <dgm:spPr/>
      <dgm:t>
        <a:bodyPr/>
        <a:lstStyle/>
        <a:p>
          <a:endParaRPr lang="cs-CZ"/>
        </a:p>
      </dgm:t>
    </dgm:pt>
    <dgm:pt modelId="{42BF0B6B-875E-4B1E-A2BC-96CEB766D870}">
      <dgm:prSet phldrT="[Text]" custT="1"/>
      <dgm:spPr>
        <a:xfrm rot="10800000">
          <a:off x="0" y="2377268"/>
          <a:ext cx="5839460" cy="50886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l"/>
          <a:r>
            <a:rPr lang="cs-CZ" sz="1100">
              <a:solidFill>
                <a:sysClr val="window" lastClr="FFFFFF"/>
              </a:solidFill>
              <a:latin typeface="Times New Roman" panose="02020603050405020304" pitchFamily="18" charset="0"/>
              <a:ea typeface="+mn-ea"/>
              <a:cs typeface="Times New Roman" panose="02020603050405020304" pitchFamily="18" charset="0"/>
            </a:rPr>
            <a:t>selection of projects – selection committee						20 WD</a:t>
          </a:r>
        </a:p>
      </dgm:t>
    </dgm:pt>
    <dgm:pt modelId="{8D5E8BDC-1F7C-4BB8-94BA-ACCBE03E1E38}" type="parTrans" cxnId="{8604DE56-FC0E-42AA-84B4-D3809E60613F}">
      <dgm:prSet/>
      <dgm:spPr/>
      <dgm:t>
        <a:bodyPr/>
        <a:lstStyle/>
        <a:p>
          <a:endParaRPr lang="cs-CZ"/>
        </a:p>
      </dgm:t>
    </dgm:pt>
    <dgm:pt modelId="{00B6A7FA-18B9-44D6-8D27-87D6FCE2E6F5}" type="sibTrans" cxnId="{8604DE56-FC0E-42AA-84B4-D3809E60613F}">
      <dgm:prSet/>
      <dgm:spPr/>
      <dgm:t>
        <a:bodyPr/>
        <a:lstStyle/>
        <a:p>
          <a:endParaRPr lang="cs-CZ"/>
        </a:p>
      </dgm:t>
    </dgm:pt>
    <dgm:pt modelId="{9DB8A18E-EC49-4D9A-8F4A-F94F56067E19}" type="pres">
      <dgm:prSet presAssocID="{542BC7B9-EAE8-4C44-B6A4-D80796CF30EE}" presName="Name0" presStyleCnt="0">
        <dgm:presLayoutVars>
          <dgm:dir/>
          <dgm:animLvl val="lvl"/>
          <dgm:resizeHandles val="exact"/>
        </dgm:presLayoutVars>
      </dgm:prSet>
      <dgm:spPr/>
      <dgm:t>
        <a:bodyPr/>
        <a:lstStyle/>
        <a:p>
          <a:endParaRPr lang="cs-CZ"/>
        </a:p>
      </dgm:t>
    </dgm:pt>
    <dgm:pt modelId="{455E92B8-206D-465F-A9ED-55C5D0EBBAA9}" type="pres">
      <dgm:prSet presAssocID="{5AD3148C-2A54-4C8B-9B7B-C95D86678B33}" presName="boxAndChildren" presStyleCnt="0"/>
      <dgm:spPr/>
    </dgm:pt>
    <dgm:pt modelId="{E132FBB0-9C06-437A-9998-B0F799548075}" type="pres">
      <dgm:prSet presAssocID="{5AD3148C-2A54-4C8B-9B7B-C95D86678B33}" presName="parentTextBox" presStyleLbl="node1" presStyleIdx="0" presStyleCnt="6"/>
      <dgm:spPr>
        <a:prstGeom prst="rect">
          <a:avLst/>
        </a:prstGeom>
      </dgm:spPr>
      <dgm:t>
        <a:bodyPr/>
        <a:lstStyle/>
        <a:p>
          <a:endParaRPr lang="cs-CZ"/>
        </a:p>
      </dgm:t>
    </dgm:pt>
    <dgm:pt modelId="{F94E9786-B05E-4277-9806-773D95738BEC}" type="pres">
      <dgm:prSet presAssocID="{3F42A84D-D14C-4120-887A-1B7D441301A3}" presName="sp" presStyleCnt="0"/>
      <dgm:spPr/>
    </dgm:pt>
    <dgm:pt modelId="{E046B884-B7FC-4481-8D2A-D1DCFF07A795}" type="pres">
      <dgm:prSet presAssocID="{C38C0138-8A08-4C3B-8EC5-865A27CC762A}" presName="arrowAndChildren" presStyleCnt="0"/>
      <dgm:spPr/>
    </dgm:pt>
    <dgm:pt modelId="{58A832E6-9364-4177-AD11-228EC060DDC6}" type="pres">
      <dgm:prSet presAssocID="{C38C0138-8A08-4C3B-8EC5-865A27CC762A}" presName="parentTextArrow" presStyleLbl="node1" presStyleIdx="1" presStyleCnt="6"/>
      <dgm:spPr>
        <a:prstGeom prst="upArrowCallout">
          <a:avLst/>
        </a:prstGeom>
      </dgm:spPr>
      <dgm:t>
        <a:bodyPr/>
        <a:lstStyle/>
        <a:p>
          <a:endParaRPr lang="cs-CZ"/>
        </a:p>
      </dgm:t>
    </dgm:pt>
    <dgm:pt modelId="{68764E20-7C0D-4720-B705-A26BF718BE7B}" type="pres">
      <dgm:prSet presAssocID="{00B6A7FA-18B9-44D6-8D27-87D6FCE2E6F5}" presName="sp" presStyleCnt="0"/>
      <dgm:spPr/>
    </dgm:pt>
    <dgm:pt modelId="{77EBC67B-BAC5-4B33-8FBE-2980B4F92661}" type="pres">
      <dgm:prSet presAssocID="{42BF0B6B-875E-4B1E-A2BC-96CEB766D870}" presName="arrowAndChildren" presStyleCnt="0"/>
      <dgm:spPr/>
    </dgm:pt>
    <dgm:pt modelId="{EF9E5227-414D-4EAD-AF45-E2CB4FA9D267}" type="pres">
      <dgm:prSet presAssocID="{42BF0B6B-875E-4B1E-A2BC-96CEB766D870}" presName="parentTextArrow" presStyleLbl="node1" presStyleIdx="2" presStyleCnt="6"/>
      <dgm:spPr>
        <a:prstGeom prst="upArrowCallout">
          <a:avLst/>
        </a:prstGeom>
      </dgm:spPr>
      <dgm:t>
        <a:bodyPr/>
        <a:lstStyle/>
        <a:p>
          <a:endParaRPr lang="cs-CZ"/>
        </a:p>
      </dgm:t>
    </dgm:pt>
    <dgm:pt modelId="{A6187151-B791-4684-9DB8-42C1C6228A1B}" type="pres">
      <dgm:prSet presAssocID="{57B61D94-3031-4711-9260-520BE465254E}" presName="sp" presStyleCnt="0"/>
      <dgm:spPr/>
    </dgm:pt>
    <dgm:pt modelId="{70CC1064-0587-4F6F-9A1F-B10AC30069AB}" type="pres">
      <dgm:prSet presAssocID="{7E685CC0-1EB1-4F9A-B63F-B3005E63A9FD}" presName="arrowAndChildren" presStyleCnt="0"/>
      <dgm:spPr/>
    </dgm:pt>
    <dgm:pt modelId="{F5EA6FA7-4509-4581-8A77-F39FEDBE84E6}" type="pres">
      <dgm:prSet presAssocID="{7E685CC0-1EB1-4F9A-B63F-B3005E63A9FD}" presName="parentTextArrow" presStyleLbl="node1" presStyleIdx="3" presStyleCnt="6"/>
      <dgm:spPr>
        <a:prstGeom prst="upArrowCallout">
          <a:avLst/>
        </a:prstGeom>
      </dgm:spPr>
      <dgm:t>
        <a:bodyPr/>
        <a:lstStyle/>
        <a:p>
          <a:endParaRPr lang="cs-CZ"/>
        </a:p>
      </dgm:t>
    </dgm:pt>
    <dgm:pt modelId="{9CF7AD6E-13B4-49F8-A325-A6C918EA08E0}" type="pres">
      <dgm:prSet presAssocID="{63C82865-6791-47EA-8DEA-FEF5E2CB4BD7}" presName="sp" presStyleCnt="0"/>
      <dgm:spPr/>
    </dgm:pt>
    <dgm:pt modelId="{6572DFCE-3A71-42F8-846D-7C7E4661CD67}" type="pres">
      <dgm:prSet presAssocID="{46AF6DC3-D70E-4BAF-9884-80047B1BD2A6}" presName="arrowAndChildren" presStyleCnt="0"/>
      <dgm:spPr/>
    </dgm:pt>
    <dgm:pt modelId="{6B4E08E9-D957-4391-AE49-6809952E2E16}" type="pres">
      <dgm:prSet presAssocID="{46AF6DC3-D70E-4BAF-9884-80047B1BD2A6}" presName="parentTextArrow" presStyleLbl="node1" presStyleIdx="4" presStyleCnt="6" custScaleY="229277" custLinFactNeighborX="-408" custLinFactNeighborY="-5184"/>
      <dgm:spPr>
        <a:prstGeom prst="upArrowCallout">
          <a:avLst/>
        </a:prstGeom>
      </dgm:spPr>
      <dgm:t>
        <a:bodyPr/>
        <a:lstStyle/>
        <a:p>
          <a:endParaRPr lang="cs-CZ"/>
        </a:p>
      </dgm:t>
    </dgm:pt>
    <dgm:pt modelId="{BD80E96C-8DF8-41A6-AED5-95E6E4E0A5C5}" type="pres">
      <dgm:prSet presAssocID="{0952021E-105C-4288-B753-BA2080266631}" presName="sp" presStyleCnt="0"/>
      <dgm:spPr/>
    </dgm:pt>
    <dgm:pt modelId="{1EA6AA60-08C9-4887-8F4B-E40C7DC52824}" type="pres">
      <dgm:prSet presAssocID="{896A17B0-8596-4BFB-8B84-ECE29E7639A4}" presName="arrowAndChildren" presStyleCnt="0"/>
      <dgm:spPr/>
    </dgm:pt>
    <dgm:pt modelId="{09C75F5D-0907-4A4C-BF4D-58748BDB3A45}" type="pres">
      <dgm:prSet presAssocID="{896A17B0-8596-4BFB-8B84-ECE29E7639A4}" presName="parentTextArrow" presStyleLbl="node1" presStyleIdx="5" presStyleCnt="6" custScaleY="140417"/>
      <dgm:spPr>
        <a:prstGeom prst="upArrowCallout">
          <a:avLst/>
        </a:prstGeom>
      </dgm:spPr>
      <dgm:t>
        <a:bodyPr/>
        <a:lstStyle/>
        <a:p>
          <a:endParaRPr lang="cs-CZ"/>
        </a:p>
      </dgm:t>
    </dgm:pt>
  </dgm:ptLst>
  <dgm:cxnLst>
    <dgm:cxn modelId="{36E7CB57-1630-4F2B-B2CB-D4DF455FF827}" type="presOf" srcId="{896A17B0-8596-4BFB-8B84-ECE29E7639A4}" destId="{09C75F5D-0907-4A4C-BF4D-58748BDB3A45}" srcOrd="0" destOrd="0" presId="urn:microsoft.com/office/officeart/2005/8/layout/process4"/>
    <dgm:cxn modelId="{77E9F11E-16F0-450E-9D27-E8B496132188}" type="presOf" srcId="{5AD3148C-2A54-4C8B-9B7B-C95D86678B33}" destId="{E132FBB0-9C06-437A-9998-B0F799548075}" srcOrd="0" destOrd="0" presId="urn:microsoft.com/office/officeart/2005/8/layout/process4"/>
    <dgm:cxn modelId="{8604DE56-FC0E-42AA-84B4-D3809E60613F}" srcId="{542BC7B9-EAE8-4C44-B6A4-D80796CF30EE}" destId="{42BF0B6B-875E-4B1E-A2BC-96CEB766D870}" srcOrd="3" destOrd="0" parTransId="{8D5E8BDC-1F7C-4BB8-94BA-ACCBE03E1E38}" sibTransId="{00B6A7FA-18B9-44D6-8D27-87D6FCE2E6F5}"/>
    <dgm:cxn modelId="{46ABF69F-36FE-4355-BEB4-A561BDF70196}" srcId="{542BC7B9-EAE8-4C44-B6A4-D80796CF30EE}" destId="{46AF6DC3-D70E-4BAF-9884-80047B1BD2A6}" srcOrd="1" destOrd="0" parTransId="{594ECF40-A6E8-41F9-80BA-27BC300674A5}" sibTransId="{63C82865-6791-47EA-8DEA-FEF5E2CB4BD7}"/>
    <dgm:cxn modelId="{B112D53B-C15E-46E1-A42B-227E57B7A0A6}" type="presOf" srcId="{C38C0138-8A08-4C3B-8EC5-865A27CC762A}" destId="{58A832E6-9364-4177-AD11-228EC060DDC6}" srcOrd="0" destOrd="0" presId="urn:microsoft.com/office/officeart/2005/8/layout/process4"/>
    <dgm:cxn modelId="{4A2642F5-8F0C-4F78-9F6F-3E97A466CB05}" type="presOf" srcId="{46AF6DC3-D70E-4BAF-9884-80047B1BD2A6}" destId="{6B4E08E9-D957-4391-AE49-6809952E2E16}" srcOrd="0" destOrd="0" presId="urn:microsoft.com/office/officeart/2005/8/layout/process4"/>
    <dgm:cxn modelId="{A43C153A-F107-455D-AD78-103CEA9F6853}" type="presOf" srcId="{42BF0B6B-875E-4B1E-A2BC-96CEB766D870}" destId="{EF9E5227-414D-4EAD-AF45-E2CB4FA9D267}" srcOrd="0" destOrd="0" presId="urn:microsoft.com/office/officeart/2005/8/layout/process4"/>
    <dgm:cxn modelId="{D31ACACC-1602-4497-A87F-F0170514A14D}" srcId="{542BC7B9-EAE8-4C44-B6A4-D80796CF30EE}" destId="{7E685CC0-1EB1-4F9A-B63F-B3005E63A9FD}" srcOrd="2" destOrd="0" parTransId="{27413FE1-B199-4F22-837E-A767CF28D299}" sibTransId="{57B61D94-3031-4711-9260-520BE465254E}"/>
    <dgm:cxn modelId="{014442C2-EE23-4208-8F78-A8211B0E3A58}" srcId="{542BC7B9-EAE8-4C44-B6A4-D80796CF30EE}" destId="{896A17B0-8596-4BFB-8B84-ECE29E7639A4}" srcOrd="0" destOrd="0" parTransId="{0E561305-684D-450C-9882-E43564BDBD96}" sibTransId="{0952021E-105C-4288-B753-BA2080266631}"/>
    <dgm:cxn modelId="{1596D719-CE12-481E-B2A2-495975E2E715}" srcId="{542BC7B9-EAE8-4C44-B6A4-D80796CF30EE}" destId="{C38C0138-8A08-4C3B-8EC5-865A27CC762A}" srcOrd="4" destOrd="0" parTransId="{AF63B747-8238-4D85-BCCE-C0649BADEACA}" sibTransId="{3F42A84D-D14C-4120-887A-1B7D441301A3}"/>
    <dgm:cxn modelId="{6B2A17A1-8717-4D7C-B587-4037268A93A2}" srcId="{542BC7B9-EAE8-4C44-B6A4-D80796CF30EE}" destId="{5AD3148C-2A54-4C8B-9B7B-C95D86678B33}" srcOrd="5" destOrd="0" parTransId="{222702D8-79C1-482C-8CD0-54738C965EAF}" sibTransId="{0B7A53D6-8309-45E0-8185-87B0867A211B}"/>
    <dgm:cxn modelId="{AE4FAB51-4336-4AE0-9F15-8115F1E54122}" type="presOf" srcId="{7E685CC0-1EB1-4F9A-B63F-B3005E63A9FD}" destId="{F5EA6FA7-4509-4581-8A77-F39FEDBE84E6}" srcOrd="0" destOrd="0" presId="urn:microsoft.com/office/officeart/2005/8/layout/process4"/>
    <dgm:cxn modelId="{EA022C63-AC1E-4371-8169-381A063F5321}" type="presOf" srcId="{542BC7B9-EAE8-4C44-B6A4-D80796CF30EE}" destId="{9DB8A18E-EC49-4D9A-8F4A-F94F56067E19}" srcOrd="0" destOrd="0" presId="urn:microsoft.com/office/officeart/2005/8/layout/process4"/>
    <dgm:cxn modelId="{030C16F8-D30C-4E5E-9910-78EA410EF861}" type="presParOf" srcId="{9DB8A18E-EC49-4D9A-8F4A-F94F56067E19}" destId="{455E92B8-206D-465F-A9ED-55C5D0EBBAA9}" srcOrd="0" destOrd="0" presId="urn:microsoft.com/office/officeart/2005/8/layout/process4"/>
    <dgm:cxn modelId="{CC43371E-4F34-43C2-8268-2F9FF4FDA9F2}" type="presParOf" srcId="{455E92B8-206D-465F-A9ED-55C5D0EBBAA9}" destId="{E132FBB0-9C06-437A-9998-B0F799548075}" srcOrd="0" destOrd="0" presId="urn:microsoft.com/office/officeart/2005/8/layout/process4"/>
    <dgm:cxn modelId="{0C2986ED-EF6D-4D16-82DA-5FB5DE2A0356}" type="presParOf" srcId="{9DB8A18E-EC49-4D9A-8F4A-F94F56067E19}" destId="{F94E9786-B05E-4277-9806-773D95738BEC}" srcOrd="1" destOrd="0" presId="urn:microsoft.com/office/officeart/2005/8/layout/process4"/>
    <dgm:cxn modelId="{3CDBA8CA-5CB9-4A25-8CDF-75AF2DA0FA98}" type="presParOf" srcId="{9DB8A18E-EC49-4D9A-8F4A-F94F56067E19}" destId="{E046B884-B7FC-4481-8D2A-D1DCFF07A795}" srcOrd="2" destOrd="0" presId="urn:microsoft.com/office/officeart/2005/8/layout/process4"/>
    <dgm:cxn modelId="{EA35D242-633A-463A-A683-4728980566DE}" type="presParOf" srcId="{E046B884-B7FC-4481-8D2A-D1DCFF07A795}" destId="{58A832E6-9364-4177-AD11-228EC060DDC6}" srcOrd="0" destOrd="0" presId="urn:microsoft.com/office/officeart/2005/8/layout/process4"/>
    <dgm:cxn modelId="{5969B871-A90E-4CE5-B36B-204C5C21F48D}" type="presParOf" srcId="{9DB8A18E-EC49-4D9A-8F4A-F94F56067E19}" destId="{68764E20-7C0D-4720-B705-A26BF718BE7B}" srcOrd="3" destOrd="0" presId="urn:microsoft.com/office/officeart/2005/8/layout/process4"/>
    <dgm:cxn modelId="{5F669518-9B3D-4747-ABDF-6DA6A2AF2CB0}" type="presParOf" srcId="{9DB8A18E-EC49-4D9A-8F4A-F94F56067E19}" destId="{77EBC67B-BAC5-4B33-8FBE-2980B4F92661}" srcOrd="4" destOrd="0" presId="urn:microsoft.com/office/officeart/2005/8/layout/process4"/>
    <dgm:cxn modelId="{584FD84D-BB99-4001-85D1-00A5D91021E1}" type="presParOf" srcId="{77EBC67B-BAC5-4B33-8FBE-2980B4F92661}" destId="{EF9E5227-414D-4EAD-AF45-E2CB4FA9D267}" srcOrd="0" destOrd="0" presId="urn:microsoft.com/office/officeart/2005/8/layout/process4"/>
    <dgm:cxn modelId="{2FA818BF-DAC0-44E8-9B0A-688058E467DF}" type="presParOf" srcId="{9DB8A18E-EC49-4D9A-8F4A-F94F56067E19}" destId="{A6187151-B791-4684-9DB8-42C1C6228A1B}" srcOrd="5" destOrd="0" presId="urn:microsoft.com/office/officeart/2005/8/layout/process4"/>
    <dgm:cxn modelId="{B87943CC-7DFA-4613-8980-1E104DC4638C}" type="presParOf" srcId="{9DB8A18E-EC49-4D9A-8F4A-F94F56067E19}" destId="{70CC1064-0587-4F6F-9A1F-B10AC30069AB}" srcOrd="6" destOrd="0" presId="urn:microsoft.com/office/officeart/2005/8/layout/process4"/>
    <dgm:cxn modelId="{211576CC-5E68-4F11-B026-A415A2A18E4E}" type="presParOf" srcId="{70CC1064-0587-4F6F-9A1F-B10AC30069AB}" destId="{F5EA6FA7-4509-4581-8A77-F39FEDBE84E6}" srcOrd="0" destOrd="0" presId="urn:microsoft.com/office/officeart/2005/8/layout/process4"/>
    <dgm:cxn modelId="{8026B96F-E729-49D9-A6D2-951223B383B4}" type="presParOf" srcId="{9DB8A18E-EC49-4D9A-8F4A-F94F56067E19}" destId="{9CF7AD6E-13B4-49F8-A325-A6C918EA08E0}" srcOrd="7" destOrd="0" presId="urn:microsoft.com/office/officeart/2005/8/layout/process4"/>
    <dgm:cxn modelId="{A18E76E6-07E6-434A-9FB5-A3009FD16DC1}" type="presParOf" srcId="{9DB8A18E-EC49-4D9A-8F4A-F94F56067E19}" destId="{6572DFCE-3A71-42F8-846D-7C7E4661CD67}" srcOrd="8" destOrd="0" presId="urn:microsoft.com/office/officeart/2005/8/layout/process4"/>
    <dgm:cxn modelId="{74BC0A88-6EBA-43F8-9A57-FF155A7066E3}" type="presParOf" srcId="{6572DFCE-3A71-42F8-846D-7C7E4661CD67}" destId="{6B4E08E9-D957-4391-AE49-6809952E2E16}" srcOrd="0" destOrd="0" presId="urn:microsoft.com/office/officeart/2005/8/layout/process4"/>
    <dgm:cxn modelId="{842743B2-F5CD-4707-96E9-C64D2B22F5DD}" type="presParOf" srcId="{9DB8A18E-EC49-4D9A-8F4A-F94F56067E19}" destId="{BD80E96C-8DF8-41A6-AED5-95E6E4E0A5C5}" srcOrd="9" destOrd="0" presId="urn:microsoft.com/office/officeart/2005/8/layout/process4"/>
    <dgm:cxn modelId="{4B0227B1-D18F-402F-8641-C75F61200CB1}" type="presParOf" srcId="{9DB8A18E-EC49-4D9A-8F4A-F94F56067E19}" destId="{1EA6AA60-08C9-4887-8F4B-E40C7DC52824}" srcOrd="10" destOrd="0" presId="urn:microsoft.com/office/officeart/2005/8/layout/process4"/>
    <dgm:cxn modelId="{4BED005C-5502-45E0-8EB3-2457536DA154}" type="presParOf" srcId="{1EA6AA60-08C9-4887-8F4B-E40C7DC52824}" destId="{09C75F5D-0907-4A4C-BF4D-58748BDB3A45}"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32FBB0-9C06-437A-9998-B0F799548075}">
      <dsp:nvSpPr>
        <dsp:cNvPr id="0" name=""/>
        <dsp:cNvSpPr/>
      </dsp:nvSpPr>
      <dsp:spPr>
        <a:xfrm>
          <a:off x="0" y="3339342"/>
          <a:ext cx="5760720" cy="3263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issue of a legal act on the granting/transfer of aid					40 WD</a:t>
          </a:r>
        </a:p>
      </dsp:txBody>
      <dsp:txXfrm>
        <a:off x="0" y="3339342"/>
        <a:ext cx="5760720" cy="326391"/>
      </dsp:txXfrm>
    </dsp:sp>
    <dsp:sp modelId="{58A832E6-9364-4177-AD11-228EC060DDC6}">
      <dsp:nvSpPr>
        <dsp:cNvPr id="0" name=""/>
        <dsp:cNvSpPr/>
      </dsp:nvSpPr>
      <dsp:spPr>
        <a:xfrm rot="10800000">
          <a:off x="0" y="2842248"/>
          <a:ext cx="5760720" cy="501989"/>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completing documents for the legal act on the granting/transfer of aid – MA		15 WD</a:t>
          </a:r>
        </a:p>
      </dsp:txBody>
      <dsp:txXfrm rot="10800000">
        <a:off x="0" y="2842248"/>
        <a:ext cx="5760720" cy="326177"/>
      </dsp:txXfrm>
    </dsp:sp>
    <dsp:sp modelId="{EF9E5227-414D-4EAD-AF45-E2CB4FA9D267}">
      <dsp:nvSpPr>
        <dsp:cNvPr id="0" name=""/>
        <dsp:cNvSpPr/>
      </dsp:nvSpPr>
      <dsp:spPr>
        <a:xfrm rot="10800000">
          <a:off x="0" y="2345154"/>
          <a:ext cx="5760720" cy="501989"/>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selection of projects – selection committee						20 WD</a:t>
          </a:r>
        </a:p>
      </dsp:txBody>
      <dsp:txXfrm rot="10800000">
        <a:off x="0" y="2345154"/>
        <a:ext cx="5760720" cy="326177"/>
      </dsp:txXfrm>
    </dsp:sp>
    <dsp:sp modelId="{F5EA6FA7-4509-4581-8A77-F39FEDBE84E6}">
      <dsp:nvSpPr>
        <dsp:cNvPr id="0" name=""/>
        <dsp:cNvSpPr/>
      </dsp:nvSpPr>
      <dsp:spPr>
        <a:xfrm rot="10800000">
          <a:off x="0" y="1848060"/>
          <a:ext cx="5760720" cy="501989"/>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final verification of eligibility – internal evaluator (relevant for ITI projects)		20 WD</a:t>
          </a:r>
        </a:p>
      </dsp:txBody>
      <dsp:txXfrm rot="10800000">
        <a:off x="0" y="1848060"/>
        <a:ext cx="5760720" cy="326177"/>
      </dsp:txXfrm>
    </dsp:sp>
    <dsp:sp modelId="{6B4E08E9-D957-4391-AE49-6809952E2E16}">
      <dsp:nvSpPr>
        <dsp:cNvPr id="0" name=""/>
        <dsp:cNvSpPr/>
      </dsp:nvSpPr>
      <dsp:spPr>
        <a:xfrm rot="10800000">
          <a:off x="0" y="675986"/>
          <a:ext cx="5760720" cy="1150946"/>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substantive evaluation	</a:t>
          </a:r>
        </a:p>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Step 1 – verification of the evaluation process – internal evaluator			15 WD	</a:t>
          </a:r>
          <a:endParaRPr lang="cs-CZ" sz="1100" strike="noStrike" kern="1200">
            <a:solidFill>
              <a:srgbClr val="FF0000"/>
            </a:solidFill>
            <a:latin typeface="Times New Roman" panose="02020603050405020304" pitchFamily="18" charset="0"/>
            <a:ea typeface="+mn-ea"/>
            <a:cs typeface="Times New Roman" panose="02020603050405020304" pitchFamily="18" charset="0"/>
          </a:endParaRPr>
        </a:p>
        <a:p>
          <a:pPr lvl="0" algn="l" defTabSz="488950">
            <a:lnSpc>
              <a:spcPct val="90000"/>
            </a:lnSpc>
            <a:spcBef>
              <a:spcPct val="0"/>
            </a:spcBef>
            <a:spcAft>
              <a:spcPct val="35000"/>
            </a:spcAft>
          </a:pPr>
          <a:r>
            <a:rPr lang="cs-CZ" sz="1100" strike="noStrike" kern="1200">
              <a:solidFill>
                <a:sysClr val="window" lastClr="FFFFFF"/>
              </a:solidFill>
              <a:latin typeface="Times New Roman" panose="02020603050405020304" pitchFamily="18" charset="0"/>
              <a:ea typeface="+mn-ea"/>
              <a:cs typeface="Times New Roman" panose="02020603050405020304" pitchFamily="18" charset="0"/>
            </a:rPr>
            <a:t>Step 2 – external evaluator based on an opinion of an external expert			40 WD</a:t>
          </a:r>
        </a:p>
      </dsp:txBody>
      <dsp:txXfrm rot="10800000">
        <a:off x="0" y="675986"/>
        <a:ext cx="5760720" cy="747850"/>
      </dsp:txXfrm>
    </dsp:sp>
    <dsp:sp modelId="{09C75F5D-0907-4A4C-BF4D-58748BDB3A45}">
      <dsp:nvSpPr>
        <dsp:cNvPr id="0" name=""/>
        <dsp:cNvSpPr/>
      </dsp:nvSpPr>
      <dsp:spPr>
        <a:xfrm rot="10800000">
          <a:off x="0" y="2026"/>
          <a:ext cx="5760720" cy="704878"/>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Formal and eligibility check -							20 WD</a:t>
          </a:r>
        </a:p>
        <a:p>
          <a:pPr lvl="0" algn="l" defTabSz="488950">
            <a:lnSpc>
              <a:spcPct val="90000"/>
            </a:lnSpc>
            <a:spcBef>
              <a:spcPct val="0"/>
            </a:spcBef>
            <a:spcAft>
              <a:spcPct val="35000"/>
            </a:spcAft>
          </a:pPr>
          <a:r>
            <a:rPr lang="cs-CZ" sz="1100" kern="1200">
              <a:solidFill>
                <a:sysClr val="window" lastClr="FFFFFF"/>
              </a:solidFill>
              <a:latin typeface="Times New Roman" panose="02020603050405020304" pitchFamily="18" charset="0"/>
              <a:ea typeface="+mn-ea"/>
              <a:cs typeface="Times New Roman" panose="02020603050405020304" pitchFamily="18" charset="0"/>
            </a:rPr>
            <a:t>internal evaluator / IB internal evaluator	</a:t>
          </a:r>
        </a:p>
      </dsp:txBody>
      <dsp:txXfrm rot="10800000">
        <a:off x="0" y="2026"/>
        <a:ext cx="5760720" cy="4580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15OPMSMT0001-28-62367</_dlc_DocId>
    <_dlc_DocIdUrl xmlns="0104a4cd-1400-468e-be1b-c7aad71d7d5a">
      <Url>http://op.msmt.cz/_layouts/15/DocIdRedir.aspx?ID=15OPMSMT0001-28-62367</Url>
      <Description>15OPMSMT0001-28-62367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D647-1604-42E0-A184-40582558C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58ED1-7147-4C2C-A2FF-4A4248A435B7}">
  <ds:schemaRefs>
    <ds:schemaRef ds:uri="http://schemas.microsoft.com/sharepoint/events"/>
  </ds:schemaRefs>
</ds:datastoreItem>
</file>

<file path=customXml/itemProps3.xml><?xml version="1.0" encoding="utf-8"?>
<ds:datastoreItem xmlns:ds="http://schemas.openxmlformats.org/officeDocument/2006/customXml" ds:itemID="{F1F63397-5AD4-478A-B4CB-1B045D44AAF3}">
  <ds:schemaRefs>
    <ds:schemaRef ds:uri="http://schemas.microsoft.com/sharepoint/v3/contenttype/forms"/>
  </ds:schemaRefs>
</ds:datastoreItem>
</file>

<file path=customXml/itemProps4.xml><?xml version="1.0" encoding="utf-8"?>
<ds:datastoreItem xmlns:ds="http://schemas.openxmlformats.org/officeDocument/2006/customXml" ds:itemID="{2249A951-6D0D-4A59-832E-F8CFD956AF2F}">
  <ds:schemaRefs>
    <ds:schemaRef ds:uri="http://www.w3.org/XML/1998/namespace"/>
    <ds:schemaRef ds:uri="http://purl.org/dc/elements/1.1/"/>
    <ds:schemaRef ds:uri="http://schemas.openxmlformats.org/package/2006/metadata/core-properties"/>
    <ds:schemaRef ds:uri="0104a4cd-1400-468e-be1b-c7aad71d7d5a"/>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66D2ED2A-FA88-4A3A-B4A3-CE5FCB3C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20618</Words>
  <Characters>121650</Characters>
  <Application>Microsoft Office Word</Application>
  <DocSecurity>0</DocSecurity>
  <Lines>1013</Lines>
  <Paragraphs>283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141985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Macháčková Květuše</dc:creator>
  <dc:description>Čistá verze pro zveřejnění na webu</dc:description>
  <cp:lastModifiedBy>Pšeničková Iva</cp:lastModifiedBy>
  <cp:revision>2</cp:revision>
  <cp:lastPrinted>2017-06-05T05:18:00Z</cp:lastPrinted>
  <dcterms:created xsi:type="dcterms:W3CDTF">2017-07-26T05:45:00Z</dcterms:created>
  <dcterms:modified xsi:type="dcterms:W3CDTF">2017-07-26T05:45:00Z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0e006144-3c47-444e-8908-b3475bda515c</vt:lpwstr>
  </property>
  <property fmtid="{D5CDD505-2E9C-101B-9397-08002B2CF9AE}" pid="3" name="ContentTypeId">
    <vt:lpwstr>0x010100810CA98376D84445B27235C23C5DAEEA</vt:lpwstr>
  </property>
</Properties>
</file>