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0D" w:rsidRDefault="0061000D" w:rsidP="00915076">
      <w:pPr>
        <w:jc w:val="center"/>
        <w:rPr>
          <w:rFonts w:asciiTheme="minorHAnsi" w:hAnsiTheme="minorHAnsi" w:cstheme="minorHAnsi"/>
          <w:b/>
          <w:bCs/>
          <w:caps/>
          <w:kern w:val="1"/>
          <w:sz w:val="22"/>
          <w:szCs w:val="22"/>
        </w:rPr>
      </w:pPr>
      <w:bookmarkStart w:id="0" w:name="_GoBack"/>
      <w:bookmarkEnd w:id="0"/>
    </w:p>
    <w:p w:rsidR="0061000D" w:rsidRDefault="0061000D" w:rsidP="00915076">
      <w:pPr>
        <w:jc w:val="center"/>
        <w:rPr>
          <w:rFonts w:asciiTheme="minorHAnsi" w:hAnsiTheme="minorHAnsi" w:cstheme="minorHAnsi"/>
          <w:b/>
          <w:bCs/>
          <w:caps/>
          <w:kern w:val="1"/>
          <w:sz w:val="22"/>
          <w:szCs w:val="22"/>
        </w:rPr>
      </w:pPr>
    </w:p>
    <w:p w:rsidR="00915076" w:rsidRPr="00656426" w:rsidRDefault="00F05CC7" w:rsidP="00915076">
      <w:pPr>
        <w:jc w:val="center"/>
        <w:rPr>
          <w:rFonts w:asciiTheme="minorHAnsi" w:hAnsiTheme="minorHAnsi" w:cstheme="minorHAnsi"/>
          <w:b/>
          <w:bCs/>
          <w:caps/>
          <w:kern w:val="1"/>
          <w:sz w:val="22"/>
          <w:szCs w:val="22"/>
        </w:rPr>
      </w:pPr>
      <w:r>
        <w:rPr>
          <w:rFonts w:asciiTheme="minorHAnsi" w:hAnsiTheme="minorHAnsi" w:cstheme="minorHAnsi"/>
          <w:b/>
          <w:bCs/>
          <w:caps/>
          <w:kern w:val="1"/>
          <w:sz w:val="22"/>
          <w:szCs w:val="22"/>
        </w:rPr>
        <w:t>ROZHODNUTÍ</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w:t>
      </w:r>
      <w:r w:rsidR="00F05CC7">
        <w:rPr>
          <w:rFonts w:asciiTheme="minorHAnsi" w:hAnsiTheme="minorHAnsi" w:cstheme="minorHAnsi"/>
          <w:b/>
          <w:bCs/>
          <w:kern w:val="1"/>
          <w:sz w:val="22"/>
          <w:szCs w:val="22"/>
        </w:rPr>
        <w:t>institucionální</w:t>
      </w:r>
      <w:r w:rsidR="00F05CC7" w:rsidRPr="00656426">
        <w:rPr>
          <w:rFonts w:asciiTheme="minorHAnsi" w:hAnsiTheme="minorHAnsi" w:cstheme="minorHAnsi"/>
          <w:b/>
          <w:bCs/>
          <w:kern w:val="1"/>
          <w:sz w:val="22"/>
          <w:szCs w:val="22"/>
        </w:rPr>
        <w:t xml:space="preserve"> </w:t>
      </w:r>
      <w:r w:rsidRPr="00656426">
        <w:rPr>
          <w:rFonts w:asciiTheme="minorHAnsi" w:hAnsiTheme="minorHAnsi" w:cstheme="minorHAnsi"/>
          <w:b/>
          <w:bCs/>
          <w:kern w:val="1"/>
          <w:sz w:val="22"/>
          <w:szCs w:val="22"/>
        </w:rPr>
        <w:t xml:space="preserve">podpory na </w:t>
      </w:r>
      <w:r w:rsidR="00407682">
        <w:rPr>
          <w:rFonts w:asciiTheme="minorHAnsi" w:hAnsiTheme="minorHAnsi" w:cstheme="minorHAnsi"/>
          <w:b/>
          <w:bCs/>
          <w:kern w:val="1"/>
          <w:sz w:val="22"/>
          <w:szCs w:val="22"/>
        </w:rPr>
        <w:t>mezinárodní spoluprá</w:t>
      </w:r>
      <w:r w:rsidR="00AE6B51">
        <w:rPr>
          <w:rFonts w:asciiTheme="minorHAnsi" w:hAnsiTheme="minorHAnsi" w:cstheme="minorHAnsi"/>
          <w:b/>
          <w:bCs/>
          <w:kern w:val="1"/>
          <w:sz w:val="22"/>
          <w:szCs w:val="22"/>
        </w:rPr>
        <w:t>ci ve výzkumu a vývoji v rámci č</w:t>
      </w:r>
      <w:r w:rsidR="00407682">
        <w:rPr>
          <w:rFonts w:asciiTheme="minorHAnsi" w:hAnsiTheme="minorHAnsi" w:cstheme="minorHAnsi"/>
          <w:b/>
          <w:bCs/>
          <w:kern w:val="1"/>
          <w:sz w:val="22"/>
          <w:szCs w:val="22"/>
        </w:rPr>
        <w:t>esko-</w:t>
      </w:r>
      <w:r w:rsidR="00775FD1">
        <w:rPr>
          <w:rFonts w:asciiTheme="minorHAnsi" w:hAnsiTheme="minorHAnsi" w:cstheme="minorHAnsi"/>
          <w:b/>
          <w:bCs/>
          <w:kern w:val="1"/>
          <w:sz w:val="22"/>
          <w:szCs w:val="22"/>
        </w:rPr>
        <w:t>čínské</w:t>
      </w:r>
      <w:r w:rsidR="00407682">
        <w:rPr>
          <w:rFonts w:asciiTheme="minorHAnsi" w:hAnsiTheme="minorHAnsi" w:cstheme="minorHAnsi"/>
          <w:b/>
          <w:bCs/>
          <w:kern w:val="1"/>
          <w:sz w:val="22"/>
          <w:szCs w:val="22"/>
        </w:rPr>
        <w:t xml:space="preserve"> spolupráce ve VaV</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rsidR="00915076" w:rsidRPr="00407682" w:rsidRDefault="00915076" w:rsidP="00407682">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r w:rsidR="00407682" w:rsidRPr="00656426">
        <w:rPr>
          <w:rFonts w:asciiTheme="minorHAnsi" w:hAnsiTheme="minorHAnsi" w:cstheme="minorHAnsi"/>
          <w:b/>
          <w:bCs/>
          <w:sz w:val="22"/>
          <w:szCs w:val="22"/>
        </w:rPr>
        <w:t xml:space="preserve"> </w:t>
      </w:r>
      <w:r w:rsidR="00255FF8" w:rsidRPr="00656426">
        <w:rPr>
          <w:rFonts w:asciiTheme="minorHAnsi" w:hAnsiTheme="minorHAnsi" w:cstheme="minorHAnsi"/>
          <w:b/>
          <w:bCs/>
          <w:sz w:val="22"/>
          <w:szCs w:val="22"/>
        </w:rPr>
        <w:t>(dále jen „</w:t>
      </w:r>
      <w:r w:rsidR="00F05CC7">
        <w:rPr>
          <w:rFonts w:asciiTheme="minorHAnsi" w:hAnsiTheme="minorHAnsi" w:cstheme="minorHAnsi"/>
          <w:b/>
          <w:bCs/>
          <w:sz w:val="22"/>
          <w:szCs w:val="22"/>
        </w:rPr>
        <w:t>rozhodnutí</w:t>
      </w:r>
      <w:r w:rsidR="00350453" w:rsidRPr="00656426">
        <w:rPr>
          <w:rFonts w:asciiTheme="minorHAnsi" w:hAnsiTheme="minorHAnsi" w:cstheme="minorHAnsi"/>
          <w:b/>
          <w:bCs/>
          <w:sz w:val="22"/>
          <w:szCs w:val="22"/>
        </w:rPr>
        <w:t>“)</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732AFD" w:rsidRPr="00656426" w:rsidRDefault="00732AFD" w:rsidP="00732AFD">
      <w:pPr>
        <w:rPr>
          <w:rFonts w:asciiTheme="minorHAnsi" w:hAnsiTheme="minorHAnsi" w:cstheme="minorHAnsi"/>
          <w:sz w:val="22"/>
          <w:szCs w:val="22"/>
        </w:rPr>
      </w:pPr>
      <w:r>
        <w:rPr>
          <w:rFonts w:asciiTheme="minorHAnsi" w:hAnsiTheme="minorHAnsi" w:cstheme="minorHAnsi"/>
          <w:sz w:val="22"/>
          <w:szCs w:val="22"/>
        </w:rPr>
        <w:t>IČO: 00022985</w:t>
      </w:r>
      <w:r>
        <w:rPr>
          <w:rFonts w:asciiTheme="minorHAnsi" w:hAnsiTheme="minorHAnsi" w:cstheme="minorHAnsi"/>
          <w:sz w:val="22"/>
          <w:szCs w:val="22"/>
        </w:rPr>
        <w:br/>
      </w:r>
      <w:r w:rsidR="00A8566D">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r>
        <w:rPr>
          <w:rFonts w:asciiTheme="minorHAnsi" w:hAnsiTheme="minorHAnsi" w:cstheme="minorHAnsi"/>
          <w:sz w:val="22"/>
          <w:szCs w:val="22"/>
        </w:rPr>
        <w:br/>
        <w:t>zastoupená Ing. Jiřím Burgstallerem, DiS., ředitelem odboru strategických programů a projektů</w:t>
      </w:r>
    </w:p>
    <w:p w:rsidR="00915076" w:rsidRPr="00656426" w:rsidRDefault="00F05CC7" w:rsidP="00915076">
      <w:pPr>
        <w:jc w:val="both"/>
        <w:rPr>
          <w:rFonts w:asciiTheme="minorHAnsi" w:hAnsiTheme="minorHAnsi" w:cstheme="minorHAnsi"/>
          <w:b/>
          <w:sz w:val="22"/>
          <w:szCs w:val="22"/>
        </w:rPr>
      </w:pPr>
      <w:r w:rsidRPr="00656426" w:rsidDel="00F05CC7">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„poskytovatel”)  </w:t>
      </w:r>
    </w:p>
    <w:p w:rsidR="00915076" w:rsidRDefault="00915076" w:rsidP="00915076">
      <w:pPr>
        <w:spacing w:after="120"/>
        <w:jc w:val="center"/>
        <w:rPr>
          <w:rFonts w:asciiTheme="minorHAnsi" w:hAnsiTheme="minorHAnsi" w:cstheme="minorHAnsi"/>
          <w:b/>
          <w:sz w:val="22"/>
          <w:szCs w:val="22"/>
        </w:rPr>
      </w:pPr>
    </w:p>
    <w:p w:rsidR="00F05CC7" w:rsidRPr="00656426" w:rsidRDefault="00F05CC7" w:rsidP="000C2D16">
      <w:pPr>
        <w:spacing w:after="120"/>
        <w:rPr>
          <w:rFonts w:asciiTheme="minorHAnsi" w:hAnsiTheme="minorHAnsi" w:cstheme="minorHAnsi"/>
          <w:b/>
          <w:sz w:val="22"/>
          <w:szCs w:val="22"/>
        </w:rPr>
      </w:pPr>
      <w:r>
        <w:rPr>
          <w:rFonts w:asciiTheme="minorHAnsi" w:hAnsiTheme="minorHAnsi" w:cstheme="minorHAnsi"/>
          <w:b/>
          <w:sz w:val="22"/>
          <w:szCs w:val="22"/>
        </w:rPr>
        <w:t>vydává ve prospěch</w:t>
      </w:r>
    </w:p>
    <w:p w:rsidR="00FE40B2" w:rsidRPr="002A4EDB" w:rsidRDefault="00F9509E" w:rsidP="002A4EDB">
      <w:pPr>
        <w:jc w:val="both"/>
        <w:rPr>
          <w:rFonts w:cs="Arial CE"/>
          <w:b/>
          <w:bCs/>
          <w:color w:val="FF0000"/>
          <w:sz w:val="24"/>
        </w:rPr>
      </w:pPr>
      <w:r w:rsidRPr="002A4EDB">
        <w:rPr>
          <w:rFonts w:cs="Arial CE"/>
          <w:b/>
          <w:bCs/>
          <w:sz w:val="24"/>
        </w:rPr>
        <w:t xml:space="preserve">příjemce: </w:t>
      </w:r>
      <w:r w:rsidR="002A4EDB">
        <w:rPr>
          <w:rFonts w:cs="Arial CE"/>
          <w:b/>
          <w:bCs/>
          <w:color w:val="FF0000"/>
          <w:sz w:val="24"/>
        </w:rPr>
        <w:t>…</w:t>
      </w:r>
    </w:p>
    <w:p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rsidR="00915076" w:rsidRPr="00656426" w:rsidRDefault="00915076" w:rsidP="00915076">
      <w:pP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sz w:val="22"/>
          <w:szCs w:val="22"/>
        </w:rPr>
      </w:pPr>
    </w:p>
    <w:p w:rsidR="00915076" w:rsidRPr="00D4169F" w:rsidRDefault="00915076" w:rsidP="00915076">
      <w:pPr>
        <w:tabs>
          <w:tab w:val="left" w:pos="7655"/>
        </w:tabs>
        <w:jc w:val="both"/>
        <w:rPr>
          <w:rFonts w:asciiTheme="minorHAnsi" w:hAnsiTheme="minorHAnsi" w:cstheme="minorHAnsi"/>
          <w:sz w:val="22"/>
          <w:szCs w:val="22"/>
        </w:rPr>
      </w:pPr>
      <w:r w:rsidRPr="00D4169F">
        <w:rPr>
          <w:rFonts w:asciiTheme="minorHAnsi" w:hAnsiTheme="minorHAnsi" w:cstheme="minorHAnsi"/>
          <w:sz w:val="22"/>
          <w:szCs w:val="22"/>
        </w:rPr>
        <w:t xml:space="preserve">podle ustanovení § </w:t>
      </w:r>
      <w:r w:rsidR="00F05CC7" w:rsidRPr="00D4169F">
        <w:rPr>
          <w:rFonts w:asciiTheme="minorHAnsi" w:hAnsiTheme="minorHAnsi" w:cstheme="minorHAnsi"/>
          <w:sz w:val="22"/>
          <w:szCs w:val="22"/>
        </w:rPr>
        <w:t xml:space="preserve">3 </w:t>
      </w:r>
      <w:r w:rsidR="003E56AA" w:rsidRPr="00D4169F">
        <w:rPr>
          <w:rFonts w:asciiTheme="minorHAnsi" w:hAnsiTheme="minorHAnsi" w:cstheme="minorHAnsi"/>
          <w:sz w:val="22"/>
          <w:szCs w:val="22"/>
        </w:rPr>
        <w:t>odst.</w:t>
      </w:r>
      <w:r w:rsidRPr="00D4169F">
        <w:rPr>
          <w:rFonts w:asciiTheme="minorHAnsi" w:hAnsiTheme="minorHAnsi" w:cstheme="minorHAnsi"/>
          <w:sz w:val="22"/>
          <w:szCs w:val="22"/>
        </w:rPr>
        <w:t xml:space="preserve"> 3</w:t>
      </w:r>
      <w:r w:rsidR="00F05CC7" w:rsidRPr="00D4169F">
        <w:rPr>
          <w:rFonts w:asciiTheme="minorHAnsi" w:hAnsiTheme="minorHAnsi" w:cstheme="minorHAnsi"/>
          <w:sz w:val="22"/>
          <w:szCs w:val="22"/>
        </w:rPr>
        <w:t xml:space="preserve"> písm. b) bod</w:t>
      </w:r>
      <w:r w:rsidR="00FC16C5" w:rsidRPr="00D4169F">
        <w:rPr>
          <w:rFonts w:asciiTheme="minorHAnsi" w:hAnsiTheme="minorHAnsi" w:cstheme="minorHAnsi"/>
          <w:sz w:val="22"/>
          <w:szCs w:val="22"/>
        </w:rPr>
        <w:t>u</w:t>
      </w:r>
      <w:r w:rsidR="00F05CC7" w:rsidRPr="00D4169F">
        <w:rPr>
          <w:rFonts w:asciiTheme="minorHAnsi" w:hAnsiTheme="minorHAnsi" w:cstheme="minorHAnsi"/>
          <w:sz w:val="22"/>
          <w:szCs w:val="22"/>
        </w:rPr>
        <w:t xml:space="preserve"> 3 a § 9 odst. 6 písm. c)</w:t>
      </w:r>
      <w:r w:rsidRPr="00D4169F">
        <w:rPr>
          <w:rFonts w:asciiTheme="minorHAnsi" w:hAnsiTheme="minorHAnsi" w:cstheme="minorHAnsi"/>
          <w:sz w:val="22"/>
          <w:szCs w:val="22"/>
        </w:rPr>
        <w:t xml:space="preserve"> zákona č. 130/2002 Sb., o podpoře výzkumu, experimentálního vývoje a inovací z veřejných prostředků a o změně některých souvisejících zákonů (zákon o podpoře výzkumu, experimentálního vývoje a inovací), ve znění pozdějších předpisů</w:t>
      </w:r>
      <w:r w:rsidR="00C1292C" w:rsidRPr="00D4169F">
        <w:rPr>
          <w:rFonts w:asciiTheme="minorHAnsi" w:hAnsiTheme="minorHAnsi" w:cstheme="minorHAnsi"/>
          <w:sz w:val="22"/>
          <w:szCs w:val="22"/>
        </w:rPr>
        <w:t>,</w:t>
      </w:r>
      <w:r w:rsidR="00E55B44" w:rsidRPr="00D4169F">
        <w:rPr>
          <w:rFonts w:asciiTheme="minorHAnsi" w:hAnsiTheme="minorHAnsi" w:cstheme="minorHAnsi"/>
          <w:sz w:val="22"/>
          <w:szCs w:val="22"/>
        </w:rPr>
        <w:t xml:space="preserve"> (dále jen „z</w:t>
      </w:r>
      <w:r w:rsidRPr="00D4169F">
        <w:rPr>
          <w:rFonts w:asciiTheme="minorHAnsi" w:hAnsiTheme="minorHAnsi" w:cstheme="minorHAnsi"/>
          <w:sz w:val="22"/>
          <w:szCs w:val="22"/>
        </w:rPr>
        <w:t>ákon</w:t>
      </w:r>
      <w:r w:rsidR="00E55B44" w:rsidRPr="00D4169F">
        <w:rPr>
          <w:rFonts w:asciiTheme="minorHAnsi" w:hAnsiTheme="minorHAnsi" w:cstheme="minorHAnsi"/>
          <w:sz w:val="22"/>
          <w:szCs w:val="22"/>
        </w:rPr>
        <w:t xml:space="preserve"> č. 130/2002 Sb.</w:t>
      </w:r>
      <w:r w:rsidRPr="00D4169F">
        <w:rPr>
          <w:rFonts w:asciiTheme="minorHAnsi" w:hAnsiTheme="minorHAnsi" w:cstheme="minorHAnsi"/>
          <w:sz w:val="22"/>
          <w:szCs w:val="22"/>
        </w:rPr>
        <w:t xml:space="preserve">“), podle ustanovení § 14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 </w:t>
      </w:r>
      <w:r w:rsidR="00F05CC7" w:rsidRPr="00D4169F">
        <w:rPr>
          <w:rFonts w:asciiTheme="minorHAnsi" w:hAnsiTheme="minorHAnsi" w:cstheme="minorHAnsi"/>
          <w:sz w:val="22"/>
          <w:szCs w:val="22"/>
        </w:rPr>
        <w:t>a v</w:t>
      </w:r>
      <w:r w:rsidR="00775FD1">
        <w:rPr>
          <w:rFonts w:asciiTheme="minorHAnsi" w:hAnsiTheme="minorHAnsi" w:cstheme="minorHAnsi"/>
          <w:sz w:val="22"/>
          <w:szCs w:val="22"/>
        </w:rPr>
        <w:t> </w:t>
      </w:r>
      <w:r w:rsidR="00F05CC7" w:rsidRPr="00D4169F">
        <w:rPr>
          <w:rFonts w:asciiTheme="minorHAnsi" w:hAnsiTheme="minorHAnsi" w:cstheme="minorHAnsi"/>
          <w:sz w:val="22"/>
          <w:szCs w:val="22"/>
        </w:rPr>
        <w:t>souladu</w:t>
      </w:r>
      <w:r w:rsidR="00775FD1">
        <w:rPr>
          <w:rFonts w:asciiTheme="minorHAnsi" w:hAnsiTheme="minorHAnsi" w:cstheme="minorHAnsi"/>
          <w:sz w:val="22"/>
          <w:szCs w:val="22"/>
        </w:rPr>
        <w:t xml:space="preserve"> s</w:t>
      </w:r>
      <w:r w:rsidR="00F05CC7" w:rsidRPr="00D4169F">
        <w:rPr>
          <w:rFonts w:asciiTheme="minorHAnsi" w:hAnsiTheme="minorHAnsi" w:cstheme="minorHAnsi"/>
          <w:sz w:val="22"/>
          <w:szCs w:val="22"/>
        </w:rPr>
        <w:t xml:space="preserve"> </w:t>
      </w:r>
      <w:r w:rsidR="00775FD1">
        <w:rPr>
          <w:rFonts w:asciiTheme="minorHAnsi" w:hAnsiTheme="minorHAnsi" w:cstheme="minorHAnsi"/>
          <w:sz w:val="22"/>
          <w:szCs w:val="22"/>
        </w:rPr>
        <w:t>Dohodou o vědecko-technické spolupráci mezi Vládou Čínské lidové republiky a Vládou České republiky a také v souladu s Memorandem o porozumění v oblasti společného výzkumu a vývoje mezi MŠMT a Ministerstvem pro vědu a technologie ČLR</w:t>
      </w:r>
      <w:r w:rsidR="00407682" w:rsidRPr="00D4169F">
        <w:rPr>
          <w:rFonts w:asciiTheme="minorHAnsi" w:eastAsia="Batang" w:hAnsiTheme="minorHAnsi" w:cstheme="minorHAnsi"/>
          <w:bCs/>
          <w:sz w:val="22"/>
          <w:szCs w:val="22"/>
          <w:lang w:eastAsia="de-DE"/>
        </w:rPr>
        <w:t xml:space="preserve">, </w:t>
      </w:r>
      <w:r w:rsidR="001F525A" w:rsidRPr="00D4169F">
        <w:rPr>
          <w:rFonts w:asciiTheme="minorHAnsi" w:hAnsiTheme="minorHAnsi" w:cstheme="minorHAnsi"/>
          <w:sz w:val="22"/>
          <w:szCs w:val="22"/>
        </w:rPr>
        <w:t>toto</w:t>
      </w:r>
      <w:r w:rsidR="00F05CC7" w:rsidRPr="00D4169F">
        <w:rPr>
          <w:rFonts w:asciiTheme="minorHAnsi" w:hAnsiTheme="minorHAnsi" w:cstheme="minorHAnsi"/>
          <w:sz w:val="22"/>
          <w:szCs w:val="22"/>
        </w:rPr>
        <w:t xml:space="preserve"> rozhodnutí</w:t>
      </w:r>
      <w:r w:rsidRPr="00D4169F">
        <w:rPr>
          <w:rFonts w:asciiTheme="minorHAnsi" w:hAnsiTheme="minorHAnsi" w:cstheme="minorHAnsi"/>
          <w:sz w:val="22"/>
          <w:szCs w:val="22"/>
        </w:rPr>
        <w:t xml:space="preserve">: </w:t>
      </w:r>
    </w:p>
    <w:p w:rsidR="00915076" w:rsidRPr="00D4169F" w:rsidRDefault="00915076" w:rsidP="00915076">
      <w:pPr>
        <w:tabs>
          <w:tab w:val="left" w:pos="7655"/>
        </w:tabs>
        <w:jc w:val="both"/>
        <w:rPr>
          <w:rFonts w:asciiTheme="minorHAnsi" w:hAnsiTheme="minorHAnsi" w:cstheme="minorHAnsi"/>
          <w:sz w:val="22"/>
          <w:szCs w:val="22"/>
        </w:rPr>
      </w:pPr>
    </w:p>
    <w:p w:rsidR="00915076" w:rsidRPr="00656426" w:rsidRDefault="00915076" w:rsidP="002D641B">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Předmět </w:t>
      </w:r>
      <w:r w:rsidR="00F05CC7">
        <w:rPr>
          <w:rFonts w:asciiTheme="minorHAnsi" w:hAnsiTheme="minorHAnsi" w:cstheme="minorHAnsi"/>
          <w:b/>
          <w:sz w:val="22"/>
          <w:szCs w:val="22"/>
        </w:rPr>
        <w:t>rozhodnutí</w:t>
      </w:r>
      <w:r w:rsidR="00F05CC7" w:rsidRPr="00656426">
        <w:rPr>
          <w:rFonts w:asciiTheme="minorHAnsi" w:hAnsiTheme="minorHAnsi" w:cstheme="minorHAnsi"/>
          <w:sz w:val="22"/>
          <w:szCs w:val="22"/>
        </w:rPr>
        <w:t xml:space="preserve"> </w:t>
      </w:r>
    </w:p>
    <w:p w:rsidR="007B3B48" w:rsidRPr="0020606D" w:rsidRDefault="00622119" w:rsidP="007B3B48">
      <w:pPr>
        <w:pStyle w:val="Odstavecseseznamem"/>
        <w:numPr>
          <w:ilvl w:val="0"/>
          <w:numId w:val="2"/>
        </w:numPr>
        <w:tabs>
          <w:tab w:val="left" w:pos="567"/>
        </w:tabs>
        <w:spacing w:before="240" w:after="120"/>
        <w:jc w:val="both"/>
        <w:rPr>
          <w:rFonts w:asciiTheme="minorHAnsi" w:hAnsiTheme="minorHAnsi" w:cstheme="minorHAnsi"/>
          <w:color w:val="000000" w:themeColor="text1"/>
          <w:sz w:val="22"/>
          <w:szCs w:val="22"/>
        </w:rPr>
      </w:pPr>
      <w:r w:rsidRPr="007B3B48">
        <w:rPr>
          <w:rFonts w:asciiTheme="minorHAnsi" w:hAnsiTheme="minorHAnsi" w:cstheme="minorHAnsi"/>
          <w:sz w:val="22"/>
          <w:szCs w:val="22"/>
        </w:rPr>
        <w:t xml:space="preserve">Předmětem </w:t>
      </w:r>
      <w:r w:rsidR="00F05CC7">
        <w:rPr>
          <w:rFonts w:asciiTheme="minorHAnsi" w:hAnsiTheme="minorHAnsi" w:cstheme="minorHAnsi"/>
          <w:sz w:val="22"/>
          <w:szCs w:val="22"/>
        </w:rPr>
        <w:t>tohoto rozhodnutí</w:t>
      </w:r>
      <w:r w:rsidRPr="007B3B48">
        <w:rPr>
          <w:rFonts w:asciiTheme="minorHAnsi" w:hAnsiTheme="minorHAnsi" w:cstheme="minorHAnsi"/>
          <w:sz w:val="22"/>
          <w:szCs w:val="22"/>
        </w:rPr>
        <w:t xml:space="preserve"> je úprava práv a povinností </w:t>
      </w:r>
      <w:r w:rsidR="002E28A2" w:rsidRPr="007B3B48">
        <w:rPr>
          <w:rFonts w:asciiTheme="minorHAnsi" w:hAnsiTheme="minorHAnsi" w:cstheme="minorHAnsi"/>
          <w:sz w:val="22"/>
          <w:szCs w:val="22"/>
        </w:rPr>
        <w:t xml:space="preserve">poskytovatele a příjemce v souvislosti s </w:t>
      </w:r>
      <w:r w:rsidR="00F05CC7">
        <w:rPr>
          <w:rFonts w:asciiTheme="minorHAnsi" w:hAnsiTheme="minorHAnsi" w:cstheme="minorHAnsi"/>
          <w:sz w:val="22"/>
          <w:szCs w:val="22"/>
        </w:rPr>
        <w:t>institucionální</w:t>
      </w:r>
      <w:r w:rsidR="00F05CC7" w:rsidRPr="007B3B48">
        <w:rPr>
          <w:rFonts w:asciiTheme="minorHAnsi" w:hAnsiTheme="minorHAnsi" w:cstheme="minorHAnsi"/>
          <w:sz w:val="22"/>
          <w:szCs w:val="22"/>
        </w:rPr>
        <w:t xml:space="preserve"> </w:t>
      </w:r>
      <w:r w:rsidRPr="007B3B48">
        <w:rPr>
          <w:rFonts w:asciiTheme="minorHAnsi" w:hAnsiTheme="minorHAnsi" w:cstheme="minorHAnsi"/>
          <w:sz w:val="22"/>
          <w:szCs w:val="22"/>
        </w:rPr>
        <w:t>podpor</w:t>
      </w:r>
      <w:r w:rsidR="002E28A2" w:rsidRPr="007B3B48">
        <w:rPr>
          <w:rFonts w:asciiTheme="minorHAnsi" w:hAnsiTheme="minorHAnsi" w:cstheme="minorHAnsi"/>
          <w:sz w:val="22"/>
          <w:szCs w:val="22"/>
        </w:rPr>
        <w:t>ou poskytnutou</w:t>
      </w:r>
      <w:r w:rsidRPr="007B3B48">
        <w:rPr>
          <w:rFonts w:asciiTheme="minorHAnsi" w:hAnsiTheme="minorHAnsi" w:cstheme="minorHAnsi"/>
          <w:sz w:val="22"/>
          <w:szCs w:val="22"/>
        </w:rPr>
        <w:t xml:space="preserve"> </w:t>
      </w:r>
      <w:r w:rsidR="00DF6ED5" w:rsidRPr="007B3B48">
        <w:rPr>
          <w:rFonts w:asciiTheme="minorHAnsi" w:hAnsiTheme="minorHAnsi" w:cstheme="minorHAnsi"/>
          <w:sz w:val="22"/>
          <w:szCs w:val="22"/>
        </w:rPr>
        <w:t xml:space="preserve">podle </w:t>
      </w:r>
      <w:r w:rsidR="00DF6ED5" w:rsidRPr="004D3F6C">
        <w:rPr>
          <w:rFonts w:asciiTheme="minorHAnsi" w:hAnsiTheme="minorHAnsi" w:cstheme="minorHAnsi"/>
          <w:sz w:val="22"/>
          <w:szCs w:val="22"/>
          <w:shd w:val="clear" w:color="auto" w:fill="FFFFFF" w:themeFill="background1"/>
        </w:rPr>
        <w:t xml:space="preserve">§ 4 </w:t>
      </w:r>
      <w:r w:rsidR="003E56AA">
        <w:rPr>
          <w:rFonts w:asciiTheme="minorHAnsi" w:hAnsiTheme="minorHAnsi" w:cstheme="minorHAnsi"/>
          <w:sz w:val="22"/>
          <w:szCs w:val="22"/>
          <w:shd w:val="clear" w:color="auto" w:fill="FFFFFF" w:themeFill="background1"/>
        </w:rPr>
        <w:t>odst.</w:t>
      </w:r>
      <w:r w:rsidR="00DF6ED5" w:rsidRPr="004D3F6C">
        <w:rPr>
          <w:rFonts w:asciiTheme="minorHAnsi" w:hAnsiTheme="minorHAnsi" w:cstheme="minorHAnsi"/>
          <w:sz w:val="22"/>
          <w:szCs w:val="22"/>
          <w:shd w:val="clear" w:color="auto" w:fill="FFFFFF" w:themeFill="background1"/>
        </w:rPr>
        <w:t xml:space="preserve"> </w:t>
      </w:r>
      <w:r w:rsidR="00F05CC7">
        <w:rPr>
          <w:rFonts w:asciiTheme="minorHAnsi" w:hAnsiTheme="minorHAnsi" w:cstheme="minorHAnsi"/>
          <w:sz w:val="22"/>
          <w:szCs w:val="22"/>
          <w:shd w:val="clear" w:color="auto" w:fill="FFFFFF" w:themeFill="background1"/>
        </w:rPr>
        <w:t>2</w:t>
      </w:r>
      <w:r w:rsidR="00DF6ED5" w:rsidRPr="004D3F6C">
        <w:rPr>
          <w:rFonts w:asciiTheme="minorHAnsi" w:hAnsiTheme="minorHAnsi" w:cstheme="minorHAnsi"/>
          <w:sz w:val="22"/>
          <w:szCs w:val="22"/>
          <w:shd w:val="clear" w:color="auto" w:fill="FFFFFF" w:themeFill="background1"/>
        </w:rPr>
        <w:t xml:space="preserve"> písm</w:t>
      </w:r>
      <w:r w:rsidR="008E718E">
        <w:rPr>
          <w:rFonts w:asciiTheme="minorHAnsi" w:hAnsiTheme="minorHAnsi" w:cstheme="minorHAnsi"/>
          <w:sz w:val="22"/>
          <w:szCs w:val="22"/>
          <w:shd w:val="clear" w:color="auto" w:fill="FFFFFF" w:themeFill="background1"/>
        </w:rPr>
        <w:t>.</w:t>
      </w:r>
      <w:r w:rsidR="00DF6ED5" w:rsidRPr="004D3F6C">
        <w:rPr>
          <w:rFonts w:asciiTheme="minorHAnsi" w:hAnsiTheme="minorHAnsi" w:cstheme="minorHAnsi"/>
          <w:sz w:val="22"/>
          <w:szCs w:val="22"/>
          <w:shd w:val="clear" w:color="auto" w:fill="FFFFFF" w:themeFill="background1"/>
        </w:rPr>
        <w:t xml:space="preserve"> </w:t>
      </w:r>
      <w:r w:rsidR="00F05CC7">
        <w:rPr>
          <w:rFonts w:asciiTheme="minorHAnsi" w:hAnsiTheme="minorHAnsi" w:cstheme="minorHAnsi"/>
          <w:sz w:val="22"/>
          <w:szCs w:val="22"/>
          <w:shd w:val="clear" w:color="auto" w:fill="FFFFFF" w:themeFill="background1"/>
        </w:rPr>
        <w:t>b</w:t>
      </w:r>
      <w:r w:rsidR="00DF6ED5" w:rsidRPr="004D3F6C">
        <w:rPr>
          <w:rFonts w:asciiTheme="minorHAnsi" w:hAnsiTheme="minorHAnsi" w:cstheme="minorHAnsi"/>
          <w:sz w:val="22"/>
          <w:szCs w:val="22"/>
          <w:shd w:val="clear" w:color="auto" w:fill="FFFFFF" w:themeFill="background1"/>
        </w:rPr>
        <w:t>)</w:t>
      </w:r>
      <w:r w:rsidR="00DF6ED5" w:rsidRPr="007B3B48">
        <w:rPr>
          <w:rFonts w:asciiTheme="minorHAnsi" w:hAnsiTheme="minorHAnsi" w:cstheme="minorHAnsi"/>
          <w:sz w:val="22"/>
          <w:szCs w:val="22"/>
          <w:shd w:val="clear" w:color="auto" w:fill="FFFFFF" w:themeFill="background1"/>
        </w:rPr>
        <w:t xml:space="preserve"> </w:t>
      </w:r>
      <w:r w:rsidR="00E55B44">
        <w:rPr>
          <w:rFonts w:asciiTheme="minorHAnsi" w:hAnsiTheme="minorHAnsi" w:cstheme="minorHAnsi"/>
          <w:sz w:val="22"/>
          <w:szCs w:val="22"/>
          <w:shd w:val="clear" w:color="auto" w:fill="FFFFFF" w:themeFill="background1"/>
        </w:rPr>
        <w:t>zákona č. 130/2002 Sb.</w:t>
      </w:r>
      <w:r w:rsidR="006C4346" w:rsidRPr="007B3B48">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na řešení projektu </w:t>
      </w:r>
      <w:r w:rsidR="00CC73A6">
        <w:rPr>
          <w:rFonts w:asciiTheme="minorHAnsi" w:hAnsiTheme="minorHAnsi" w:cstheme="minorHAnsi"/>
          <w:sz w:val="22"/>
          <w:szCs w:val="22"/>
        </w:rPr>
        <w:t xml:space="preserve">mezinárodní spolupráce ve </w:t>
      </w:r>
      <w:r w:rsidRPr="007B3B48">
        <w:rPr>
          <w:rFonts w:asciiTheme="minorHAnsi" w:hAnsiTheme="minorHAnsi" w:cstheme="minorHAnsi"/>
          <w:sz w:val="22"/>
          <w:szCs w:val="22"/>
        </w:rPr>
        <w:t>výzkumu</w:t>
      </w:r>
      <w:r w:rsidR="00F9509E" w:rsidRPr="007B3B48">
        <w:rPr>
          <w:rFonts w:asciiTheme="minorHAnsi" w:hAnsiTheme="minorHAnsi" w:cstheme="minorHAnsi"/>
          <w:sz w:val="22"/>
          <w:szCs w:val="22"/>
        </w:rPr>
        <w:t>,</w:t>
      </w:r>
      <w:r w:rsidRPr="007B3B48">
        <w:rPr>
          <w:rFonts w:asciiTheme="minorHAnsi" w:hAnsiTheme="minorHAnsi" w:cstheme="minorHAnsi"/>
          <w:sz w:val="22"/>
          <w:szCs w:val="22"/>
        </w:rPr>
        <w:t xml:space="preserve"> vývoj</w:t>
      </w:r>
      <w:r w:rsidR="00CC73A6">
        <w:rPr>
          <w:rFonts w:asciiTheme="minorHAnsi" w:hAnsiTheme="minorHAnsi" w:cstheme="minorHAnsi"/>
          <w:sz w:val="22"/>
          <w:szCs w:val="22"/>
        </w:rPr>
        <w:t>i</w:t>
      </w:r>
      <w:r w:rsidR="00F9509E" w:rsidRPr="007B3B48">
        <w:rPr>
          <w:rFonts w:asciiTheme="minorHAnsi" w:hAnsiTheme="minorHAnsi" w:cstheme="minorHAnsi"/>
          <w:sz w:val="22"/>
          <w:szCs w:val="22"/>
        </w:rPr>
        <w:t xml:space="preserve"> a inovací</w:t>
      </w:r>
      <w:r w:rsidR="00CC73A6">
        <w:rPr>
          <w:rFonts w:asciiTheme="minorHAnsi" w:hAnsiTheme="minorHAnsi" w:cstheme="minorHAnsi"/>
          <w:sz w:val="22"/>
          <w:szCs w:val="22"/>
        </w:rPr>
        <w:t>ch</w:t>
      </w:r>
      <w:r w:rsidRPr="007B3B48">
        <w:rPr>
          <w:rFonts w:asciiTheme="minorHAnsi" w:hAnsiTheme="minorHAnsi" w:cstheme="minorHAnsi"/>
          <w:sz w:val="22"/>
          <w:szCs w:val="22"/>
        </w:rPr>
        <w:t xml:space="preserve"> s identifikačním </w:t>
      </w:r>
      <w:r w:rsidR="00053220" w:rsidRPr="007B3B48">
        <w:rPr>
          <w:rFonts w:asciiTheme="minorHAnsi" w:hAnsiTheme="minorHAnsi" w:cstheme="minorHAnsi"/>
          <w:sz w:val="22"/>
          <w:szCs w:val="22"/>
        </w:rPr>
        <w:t xml:space="preserve">kódem </w:t>
      </w:r>
      <w:r w:rsidR="00DC157D">
        <w:rPr>
          <w:rFonts w:asciiTheme="minorHAnsi" w:hAnsiTheme="minorHAnsi" w:cstheme="minorHAnsi"/>
          <w:color w:val="FF0000"/>
          <w:sz w:val="22"/>
          <w:szCs w:val="22"/>
          <w:highlight w:val="yellow"/>
        </w:rPr>
        <w:t>8</w:t>
      </w:r>
      <w:r w:rsidR="00775FD1">
        <w:rPr>
          <w:rFonts w:asciiTheme="minorHAnsi" w:hAnsiTheme="minorHAnsi" w:cstheme="minorHAnsi"/>
          <w:color w:val="FF0000"/>
          <w:sz w:val="22"/>
          <w:szCs w:val="22"/>
          <w:highlight w:val="yellow"/>
        </w:rPr>
        <w:t>H</w:t>
      </w:r>
      <w:r w:rsidR="00DC157D">
        <w:rPr>
          <w:rFonts w:asciiTheme="minorHAnsi" w:hAnsiTheme="minorHAnsi" w:cstheme="minorHAnsi"/>
          <w:color w:val="FF0000"/>
          <w:sz w:val="22"/>
          <w:szCs w:val="22"/>
          <w:highlight w:val="yellow"/>
        </w:rPr>
        <w:t>17</w:t>
      </w:r>
      <w:r w:rsidR="002A4EDB" w:rsidRPr="007B3B48">
        <w:rPr>
          <w:rFonts w:asciiTheme="minorHAnsi" w:hAnsiTheme="minorHAnsi" w:cstheme="minorHAnsi"/>
          <w:color w:val="FF0000"/>
          <w:sz w:val="22"/>
          <w:szCs w:val="22"/>
          <w:highlight w:val="yellow"/>
        </w:rPr>
        <w:t>…</w:t>
      </w:r>
      <w:r w:rsidRPr="007B3B48">
        <w:rPr>
          <w:rFonts w:asciiTheme="minorHAnsi" w:hAnsiTheme="minorHAnsi" w:cstheme="minorHAnsi"/>
          <w:sz w:val="22"/>
          <w:szCs w:val="22"/>
        </w:rPr>
        <w:t xml:space="preserve"> a s názvem </w:t>
      </w:r>
      <w:r w:rsidR="002A4EDB" w:rsidRPr="007B3B48">
        <w:rPr>
          <w:rFonts w:ascii="Arial" w:hAnsi="Arial"/>
          <w:color w:val="FF0000"/>
          <w:highlight w:val="yellow"/>
        </w:rPr>
        <w:t>název projektu</w:t>
      </w:r>
      <w:r w:rsidR="006D6EDC" w:rsidRPr="007B3B48" w:rsidDel="006D6EDC">
        <w:rPr>
          <w:rFonts w:asciiTheme="minorHAnsi" w:hAnsiTheme="minorHAnsi" w:cstheme="minorHAnsi"/>
          <w:color w:val="FF0000"/>
          <w:sz w:val="22"/>
          <w:szCs w:val="22"/>
        </w:rPr>
        <w:t xml:space="preserve"> </w:t>
      </w:r>
      <w:r w:rsidR="002E28A2" w:rsidRPr="007B3B48">
        <w:rPr>
          <w:rFonts w:asciiTheme="minorHAnsi" w:hAnsiTheme="minorHAnsi" w:cstheme="minorHAnsi"/>
          <w:sz w:val="22"/>
          <w:szCs w:val="22"/>
        </w:rPr>
        <w:t>(dále jen „Projekt“)</w:t>
      </w:r>
      <w:r w:rsidR="00D4169F">
        <w:rPr>
          <w:rFonts w:asciiTheme="minorHAnsi" w:hAnsiTheme="minorHAnsi" w:cstheme="minorHAnsi"/>
          <w:sz w:val="22"/>
          <w:szCs w:val="22"/>
        </w:rPr>
        <w:t>.</w:t>
      </w:r>
      <w:r w:rsidR="000B2A6D" w:rsidRPr="007B3B48">
        <w:rPr>
          <w:rFonts w:asciiTheme="minorHAnsi" w:hAnsiTheme="minorHAnsi" w:cstheme="minorHAnsi"/>
          <w:sz w:val="22"/>
          <w:szCs w:val="22"/>
        </w:rPr>
        <w:t xml:space="preserve"> </w:t>
      </w:r>
      <w:r w:rsidR="00F870E7" w:rsidRPr="007B3B48">
        <w:rPr>
          <w:rFonts w:asciiTheme="minorHAnsi" w:hAnsiTheme="minorHAnsi" w:cstheme="minorHAnsi"/>
          <w:sz w:val="22"/>
          <w:szCs w:val="22"/>
          <w:u w:val="single"/>
        </w:rPr>
        <w:t>Příloha I</w:t>
      </w:r>
      <w:r w:rsidR="00F870E7" w:rsidRPr="007B3B48">
        <w:rPr>
          <w:rFonts w:asciiTheme="minorHAnsi" w:hAnsiTheme="minorHAnsi" w:cstheme="minorHAnsi"/>
          <w:sz w:val="22"/>
          <w:szCs w:val="22"/>
        </w:rPr>
        <w:t xml:space="preserve"> </w:t>
      </w:r>
      <w:r w:rsidR="00D4169F">
        <w:rPr>
          <w:rFonts w:asciiTheme="minorHAnsi" w:hAnsiTheme="minorHAnsi" w:cstheme="minorHAnsi"/>
          <w:sz w:val="22"/>
          <w:szCs w:val="22"/>
        </w:rPr>
        <w:t>tohoto rozhodnutí (dále jen „Příloha I“)</w:t>
      </w:r>
      <w:r w:rsidR="00790BED" w:rsidRPr="007B3B48">
        <w:rPr>
          <w:rFonts w:asciiTheme="minorHAnsi" w:hAnsiTheme="minorHAnsi" w:cstheme="minorHAnsi"/>
          <w:sz w:val="22"/>
          <w:szCs w:val="22"/>
        </w:rPr>
        <w:t xml:space="preserve">obsahuje </w:t>
      </w:r>
      <w:r w:rsidR="00F870E7" w:rsidRPr="007B3B48">
        <w:rPr>
          <w:rFonts w:asciiTheme="minorHAnsi" w:hAnsiTheme="minorHAnsi" w:cstheme="minorHAnsi"/>
          <w:sz w:val="22"/>
          <w:szCs w:val="22"/>
        </w:rPr>
        <w:t xml:space="preserve">schválený návrh Projektu, </w:t>
      </w:r>
      <w:r w:rsidR="00484E4A" w:rsidRPr="007B3B48">
        <w:rPr>
          <w:rFonts w:asciiTheme="minorHAnsi" w:hAnsiTheme="minorHAnsi" w:cstheme="minorHAnsi"/>
          <w:sz w:val="22"/>
          <w:szCs w:val="22"/>
        </w:rPr>
        <w:t xml:space="preserve">zahrnující </w:t>
      </w:r>
      <w:r w:rsidR="00F870E7" w:rsidRPr="007B3B48">
        <w:rPr>
          <w:rFonts w:asciiTheme="minorHAnsi" w:hAnsiTheme="minorHAnsi" w:cstheme="minorHAnsi"/>
          <w:sz w:val="22"/>
          <w:szCs w:val="22"/>
        </w:rPr>
        <w:t>mj. rozsah a cíle řešení Projektu, indikátory jejich plnění a jejich cílové hodnoty (tj. očekávané výsledky řešení, způsob a harmonogram jejich dosažení a ověření</w:t>
      </w:r>
      <w:r w:rsidR="00484E4A" w:rsidRPr="007B3B48">
        <w:rPr>
          <w:rFonts w:asciiTheme="minorHAnsi" w:hAnsiTheme="minorHAnsi" w:cstheme="minorHAnsi"/>
          <w:sz w:val="22"/>
          <w:szCs w:val="22"/>
        </w:rPr>
        <w:t>)</w:t>
      </w:r>
      <w:r w:rsidR="00F870E7" w:rsidRPr="007B3B48">
        <w:rPr>
          <w:rFonts w:asciiTheme="minorHAnsi" w:hAnsiTheme="minorHAnsi" w:cstheme="minorHAnsi"/>
          <w:sz w:val="22"/>
          <w:szCs w:val="22"/>
        </w:rPr>
        <w:t xml:space="preserve">. </w:t>
      </w:r>
      <w:r w:rsidR="003603B5">
        <w:rPr>
          <w:rFonts w:asciiTheme="minorHAnsi" w:hAnsiTheme="minorHAnsi" w:cstheme="minorHAnsi"/>
          <w:sz w:val="22"/>
          <w:szCs w:val="22"/>
        </w:rPr>
        <w:t xml:space="preserve">Příloha II tohoto rozhodnutí obsahuje </w:t>
      </w:r>
      <w:r w:rsidR="00BC11A9">
        <w:rPr>
          <w:rFonts w:asciiTheme="minorHAnsi" w:hAnsiTheme="minorHAnsi" w:cstheme="minorHAnsi"/>
          <w:sz w:val="22"/>
          <w:szCs w:val="22"/>
        </w:rPr>
        <w:t>rozpočet Projektu, zahrnující celkovou výši uznaných nákladů Projektu, jejich výši v jednotlivých kalendářních letech podle jejich dalšího položkového členění po</w:t>
      </w:r>
      <w:r w:rsidR="00DC157D">
        <w:rPr>
          <w:rFonts w:asciiTheme="minorHAnsi" w:hAnsiTheme="minorHAnsi" w:cstheme="minorHAnsi"/>
          <w:sz w:val="22"/>
          <w:szCs w:val="22"/>
        </w:rPr>
        <w:t xml:space="preserve">dle článku </w:t>
      </w:r>
      <w:r w:rsidR="00BC11A9">
        <w:rPr>
          <w:rFonts w:asciiTheme="minorHAnsi" w:hAnsiTheme="minorHAnsi" w:cstheme="minorHAnsi"/>
          <w:sz w:val="22"/>
          <w:szCs w:val="22"/>
        </w:rPr>
        <w:t xml:space="preserve">2 odst. 1) tohoto rozhodnutí, a dále celkovou výši finančních prostředků určených ke krytí uznaných nákladů Projektu v jednotlivých kalendářních letech, výši krytí těchto finančních prostředků v kategoriích: </w:t>
      </w:r>
      <w:r w:rsidR="00D70DA2">
        <w:rPr>
          <w:rFonts w:asciiTheme="minorHAnsi" w:hAnsiTheme="minorHAnsi" w:cstheme="minorHAnsi"/>
          <w:sz w:val="22"/>
          <w:szCs w:val="22"/>
        </w:rPr>
        <w:t xml:space="preserve">schválená institucionální podpora a vlastní zdroje uchazeče. </w:t>
      </w:r>
      <w:r w:rsidR="009400D8">
        <w:rPr>
          <w:rFonts w:asciiTheme="minorHAnsi" w:hAnsiTheme="minorHAnsi" w:cstheme="minorHAnsi"/>
          <w:sz w:val="22"/>
          <w:szCs w:val="22"/>
          <w:u w:val="single"/>
        </w:rPr>
        <w:t>Příloha II</w:t>
      </w:r>
      <w:r w:rsidR="00D70DA2">
        <w:rPr>
          <w:rFonts w:asciiTheme="minorHAnsi" w:hAnsiTheme="minorHAnsi" w:cstheme="minorHAnsi"/>
          <w:sz w:val="22"/>
          <w:szCs w:val="22"/>
          <w:u w:val="single"/>
        </w:rPr>
        <w:t>I</w:t>
      </w:r>
      <w:r w:rsidR="00B02351" w:rsidRPr="007B3B48">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9400D8">
        <w:rPr>
          <w:rFonts w:asciiTheme="minorHAnsi" w:hAnsiTheme="minorHAnsi" w:cstheme="minorHAnsi"/>
          <w:sz w:val="22"/>
          <w:szCs w:val="22"/>
        </w:rPr>
        <w:t xml:space="preserve"> (dále jen „Příloha I</w:t>
      </w:r>
      <w:r w:rsidR="00D70DA2">
        <w:rPr>
          <w:rFonts w:asciiTheme="minorHAnsi" w:hAnsiTheme="minorHAnsi" w:cstheme="minorHAnsi"/>
          <w:sz w:val="22"/>
          <w:szCs w:val="22"/>
        </w:rPr>
        <w:t>I</w:t>
      </w:r>
      <w:r w:rsidR="00B02351" w:rsidRPr="007B3B48">
        <w:rPr>
          <w:rFonts w:asciiTheme="minorHAnsi" w:hAnsiTheme="minorHAnsi" w:cstheme="minorHAnsi"/>
          <w:sz w:val="22"/>
          <w:szCs w:val="22"/>
        </w:rPr>
        <w:t xml:space="preserve">I“) </w:t>
      </w:r>
      <w:r w:rsidR="008E4B2C" w:rsidRPr="007B3B48">
        <w:rPr>
          <w:rFonts w:asciiTheme="minorHAnsi" w:hAnsiTheme="minorHAnsi" w:cstheme="minorHAnsi"/>
          <w:sz w:val="22"/>
          <w:szCs w:val="22"/>
        </w:rPr>
        <w:t xml:space="preserve">obsahuje </w:t>
      </w:r>
      <w:r w:rsidR="00B02351" w:rsidRPr="007B3B48">
        <w:rPr>
          <w:rFonts w:asciiTheme="minorHAnsi" w:hAnsiTheme="minorHAnsi" w:cstheme="minorHAnsi"/>
          <w:sz w:val="22"/>
          <w:szCs w:val="22"/>
        </w:rPr>
        <w:t xml:space="preserve">plán hodnocení </w:t>
      </w:r>
      <w:r w:rsidR="00B02351" w:rsidRPr="0020606D">
        <w:rPr>
          <w:rFonts w:asciiTheme="minorHAnsi" w:hAnsiTheme="minorHAnsi" w:cstheme="minorHAnsi"/>
          <w:color w:val="000000" w:themeColor="text1"/>
          <w:sz w:val="22"/>
          <w:szCs w:val="22"/>
        </w:rPr>
        <w:t xml:space="preserve">Projektu. </w:t>
      </w:r>
      <w:r w:rsidR="009400D8">
        <w:rPr>
          <w:rFonts w:asciiTheme="minorHAnsi" w:hAnsiTheme="minorHAnsi" w:cstheme="minorHAnsi"/>
          <w:color w:val="000000" w:themeColor="text1"/>
          <w:sz w:val="22"/>
          <w:szCs w:val="22"/>
          <w:u w:val="single"/>
        </w:rPr>
        <w:lastRenderedPageBreak/>
        <w:t>Příloha I</w:t>
      </w:r>
      <w:r w:rsidR="00D70DA2">
        <w:rPr>
          <w:rFonts w:asciiTheme="minorHAnsi" w:hAnsiTheme="minorHAnsi" w:cstheme="minorHAnsi"/>
          <w:color w:val="000000" w:themeColor="text1"/>
          <w:sz w:val="22"/>
          <w:szCs w:val="22"/>
          <w:u w:val="single"/>
        </w:rPr>
        <w:t>V</w:t>
      </w:r>
      <w:r w:rsidR="009400D8">
        <w:rPr>
          <w:rFonts w:asciiTheme="minorHAnsi" w:hAnsiTheme="minorHAnsi" w:cstheme="minorHAnsi"/>
          <w:color w:val="000000" w:themeColor="text1"/>
          <w:sz w:val="22"/>
          <w:szCs w:val="22"/>
        </w:rPr>
        <w:t xml:space="preserve"> </w:t>
      </w:r>
      <w:r w:rsidR="00F05CC7">
        <w:rPr>
          <w:rFonts w:asciiTheme="minorHAnsi" w:hAnsiTheme="minorHAnsi" w:cstheme="minorHAnsi"/>
          <w:color w:val="000000" w:themeColor="text1"/>
          <w:sz w:val="22"/>
          <w:szCs w:val="22"/>
        </w:rPr>
        <w:t>tohoto rozhodnutí</w:t>
      </w:r>
      <w:r w:rsidR="00D14487" w:rsidRPr="0020606D">
        <w:rPr>
          <w:rFonts w:asciiTheme="minorHAnsi" w:hAnsiTheme="minorHAnsi" w:cstheme="minorHAnsi"/>
          <w:color w:val="000000" w:themeColor="text1"/>
          <w:sz w:val="22"/>
          <w:szCs w:val="22"/>
        </w:rPr>
        <w:t xml:space="preserve"> </w:t>
      </w:r>
      <w:r w:rsidR="009400D8">
        <w:rPr>
          <w:rFonts w:asciiTheme="minorHAnsi" w:hAnsiTheme="minorHAnsi" w:cstheme="minorHAnsi"/>
          <w:color w:val="000000" w:themeColor="text1"/>
          <w:sz w:val="22"/>
          <w:szCs w:val="22"/>
        </w:rPr>
        <w:t>(dále jen Příloha I</w:t>
      </w:r>
      <w:r w:rsidR="00D70DA2">
        <w:rPr>
          <w:rFonts w:asciiTheme="minorHAnsi" w:hAnsiTheme="minorHAnsi" w:cstheme="minorHAnsi"/>
          <w:color w:val="000000" w:themeColor="text1"/>
          <w:sz w:val="22"/>
          <w:szCs w:val="22"/>
        </w:rPr>
        <w:t>V</w:t>
      </w:r>
      <w:r w:rsidR="009400D8">
        <w:rPr>
          <w:rFonts w:asciiTheme="minorHAnsi" w:hAnsiTheme="minorHAnsi" w:cstheme="minorHAnsi"/>
          <w:color w:val="000000" w:themeColor="text1"/>
          <w:sz w:val="22"/>
          <w:szCs w:val="22"/>
        </w:rPr>
        <w:t>)</w:t>
      </w:r>
      <w:r w:rsidR="009400D8" w:rsidRPr="0020606D">
        <w:rPr>
          <w:rFonts w:asciiTheme="minorHAnsi" w:hAnsiTheme="minorHAnsi" w:cstheme="minorHAnsi"/>
          <w:color w:val="000000" w:themeColor="text1"/>
          <w:sz w:val="22"/>
          <w:szCs w:val="22"/>
        </w:rPr>
        <w:t xml:space="preserve"> </w:t>
      </w:r>
      <w:r w:rsidR="00E36E88" w:rsidRPr="0020606D">
        <w:rPr>
          <w:rFonts w:asciiTheme="minorHAnsi" w:hAnsiTheme="minorHAnsi" w:cstheme="minorHAnsi"/>
          <w:color w:val="000000" w:themeColor="text1"/>
          <w:sz w:val="22"/>
          <w:szCs w:val="22"/>
        </w:rPr>
        <w:t xml:space="preserve">specifikuje </w:t>
      </w:r>
      <w:r w:rsidR="007A2CD7" w:rsidRPr="0020606D">
        <w:rPr>
          <w:rFonts w:asciiTheme="minorHAnsi" w:hAnsiTheme="minorHAnsi" w:cstheme="minorHAnsi"/>
          <w:color w:val="000000" w:themeColor="text1"/>
          <w:sz w:val="22"/>
          <w:szCs w:val="22"/>
        </w:rPr>
        <w:t>dle příslušných ustanovení zák</w:t>
      </w:r>
      <w:r w:rsidR="007B3B48" w:rsidRPr="0020606D">
        <w:rPr>
          <w:rFonts w:asciiTheme="minorHAnsi" w:hAnsiTheme="minorHAnsi" w:cstheme="minorHAnsi"/>
          <w:color w:val="000000" w:themeColor="text1"/>
          <w:sz w:val="22"/>
          <w:szCs w:val="22"/>
        </w:rPr>
        <w:t>ona</w:t>
      </w:r>
      <w:r w:rsidR="007A2CD7" w:rsidRPr="0020606D">
        <w:rPr>
          <w:rFonts w:asciiTheme="minorHAnsi" w:hAnsiTheme="minorHAnsi" w:cstheme="minorHAnsi"/>
          <w:color w:val="000000" w:themeColor="text1"/>
          <w:sz w:val="22"/>
          <w:szCs w:val="22"/>
        </w:rPr>
        <w:t xml:space="preserve"> č. 218/2000 Sb.</w:t>
      </w:r>
      <w:r w:rsidR="007B3B48" w:rsidRPr="0020606D">
        <w:rPr>
          <w:rFonts w:asciiTheme="minorHAnsi" w:hAnsiTheme="minorHAnsi" w:cstheme="minorHAnsi"/>
          <w:color w:val="000000" w:themeColor="text1"/>
          <w:sz w:val="22"/>
          <w:szCs w:val="22"/>
        </w:rPr>
        <w:t>,</w:t>
      </w:r>
      <w:r w:rsidR="007A2CD7" w:rsidRPr="0020606D">
        <w:rPr>
          <w:rFonts w:asciiTheme="minorHAnsi" w:hAnsiTheme="minorHAnsi" w:cstheme="minorHAnsi"/>
          <w:color w:val="000000" w:themeColor="text1"/>
          <w:sz w:val="22"/>
          <w:szCs w:val="22"/>
        </w:rPr>
        <w:t xml:space="preserve"> </w:t>
      </w:r>
      <w:r w:rsidR="007B3B48" w:rsidRPr="0020606D">
        <w:rPr>
          <w:rFonts w:asciiTheme="minorHAnsi" w:hAnsiTheme="minorHAnsi" w:cstheme="minorHAnsi"/>
          <w:color w:val="000000" w:themeColor="text1"/>
          <w:sz w:val="22"/>
          <w:szCs w:val="22"/>
        </w:rPr>
        <w:t xml:space="preserve">o </w:t>
      </w:r>
      <w:r w:rsidR="007A2CD7" w:rsidRPr="0020606D">
        <w:rPr>
          <w:rFonts w:asciiTheme="minorHAnsi" w:hAnsiTheme="minorHAnsi" w:cstheme="minorHAnsi"/>
          <w:color w:val="000000" w:themeColor="text1"/>
          <w:sz w:val="22"/>
          <w:szCs w:val="22"/>
        </w:rPr>
        <w:t>rozpočtových pravidl</w:t>
      </w:r>
      <w:r w:rsidR="007B3B48" w:rsidRPr="0020606D">
        <w:rPr>
          <w:rFonts w:asciiTheme="minorHAnsi" w:hAnsiTheme="minorHAnsi" w:cstheme="minorHAnsi"/>
          <w:color w:val="000000" w:themeColor="text1"/>
          <w:sz w:val="22"/>
          <w:szCs w:val="22"/>
        </w:rPr>
        <w:t>ech, ve znění pozdějších předpisů,</w:t>
      </w:r>
      <w:r w:rsidR="007A2CD7" w:rsidRPr="0020606D">
        <w:rPr>
          <w:rFonts w:asciiTheme="minorHAnsi" w:hAnsiTheme="minorHAnsi" w:cstheme="minorHAnsi"/>
          <w:color w:val="000000" w:themeColor="text1"/>
          <w:sz w:val="22"/>
          <w:szCs w:val="22"/>
        </w:rPr>
        <w:t xml:space="preserve"> </w:t>
      </w:r>
      <w:r w:rsidR="00F20231">
        <w:rPr>
          <w:rFonts w:asciiTheme="minorHAnsi" w:hAnsiTheme="minorHAnsi" w:cstheme="minorHAnsi"/>
          <w:color w:val="000000" w:themeColor="text1"/>
          <w:sz w:val="22"/>
          <w:szCs w:val="22"/>
        </w:rPr>
        <w:t>p</w:t>
      </w:r>
      <w:r w:rsidR="00C0306B" w:rsidRPr="0020606D">
        <w:rPr>
          <w:rFonts w:asciiTheme="minorHAnsi" w:hAnsiTheme="minorHAnsi" w:cstheme="minorHAnsi"/>
          <w:color w:val="000000" w:themeColor="text1"/>
          <w:sz w:val="22"/>
          <w:szCs w:val="22"/>
        </w:rPr>
        <w:t xml:space="preserve">odmínky </w:t>
      </w:r>
      <w:r w:rsidR="00E36E88" w:rsidRPr="0020606D">
        <w:rPr>
          <w:rFonts w:asciiTheme="minorHAnsi" w:hAnsiTheme="minorHAnsi" w:cstheme="minorHAnsi"/>
          <w:color w:val="000000" w:themeColor="text1"/>
          <w:sz w:val="22"/>
          <w:szCs w:val="22"/>
        </w:rPr>
        <w:t xml:space="preserve">a </w:t>
      </w:r>
      <w:r w:rsidR="00F20231">
        <w:rPr>
          <w:rFonts w:asciiTheme="minorHAnsi" w:hAnsiTheme="minorHAnsi" w:cstheme="minorHAnsi"/>
          <w:color w:val="000000" w:themeColor="text1"/>
          <w:sz w:val="22"/>
          <w:szCs w:val="22"/>
        </w:rPr>
        <w:t>d</w:t>
      </w:r>
      <w:r w:rsidR="00E36E88" w:rsidRPr="0020606D">
        <w:rPr>
          <w:rFonts w:asciiTheme="minorHAnsi" w:hAnsiTheme="minorHAnsi" w:cstheme="minorHAnsi"/>
          <w:color w:val="000000" w:themeColor="text1"/>
          <w:sz w:val="22"/>
          <w:szCs w:val="22"/>
        </w:rPr>
        <w:t>alší podmínky</w:t>
      </w:r>
      <w:r w:rsidR="00C0306B" w:rsidRPr="0020606D">
        <w:rPr>
          <w:rFonts w:asciiTheme="minorHAnsi" w:hAnsiTheme="minorHAnsi" w:cstheme="minorHAnsi"/>
          <w:color w:val="000000" w:themeColor="text1"/>
          <w:sz w:val="22"/>
          <w:szCs w:val="22"/>
        </w:rPr>
        <w:t xml:space="preserve">, jejichž nesplnění či porušení bude </w:t>
      </w:r>
      <w:r w:rsidR="00E36E88" w:rsidRPr="0020606D">
        <w:rPr>
          <w:rFonts w:asciiTheme="minorHAnsi" w:hAnsiTheme="minorHAnsi" w:cstheme="minorHAnsi"/>
          <w:color w:val="000000" w:themeColor="text1"/>
          <w:sz w:val="22"/>
          <w:szCs w:val="22"/>
        </w:rPr>
        <w:t>chápáno jako</w:t>
      </w:r>
      <w:r w:rsidR="00C0306B" w:rsidRPr="0020606D">
        <w:rPr>
          <w:rFonts w:asciiTheme="minorHAnsi" w:hAnsiTheme="minorHAnsi" w:cstheme="minorHAnsi"/>
          <w:color w:val="000000" w:themeColor="text1"/>
          <w:sz w:val="22"/>
          <w:szCs w:val="22"/>
        </w:rPr>
        <w:t xml:space="preserve"> porušení rozpočtové kázně</w:t>
      </w:r>
      <w:r w:rsidR="00521E5E">
        <w:rPr>
          <w:rFonts w:asciiTheme="minorHAnsi" w:hAnsiTheme="minorHAnsi" w:cstheme="minorHAnsi"/>
          <w:color w:val="000000" w:themeColor="text1"/>
          <w:sz w:val="22"/>
          <w:szCs w:val="22"/>
        </w:rPr>
        <w:t>. V Příloze III</w:t>
      </w:r>
      <w:r w:rsidR="007B3B48" w:rsidRPr="0020606D">
        <w:rPr>
          <w:rFonts w:asciiTheme="minorHAnsi" w:hAnsiTheme="minorHAnsi" w:cstheme="minorHAnsi"/>
          <w:color w:val="000000" w:themeColor="text1"/>
          <w:sz w:val="22"/>
          <w:szCs w:val="22"/>
        </w:rPr>
        <w:t xml:space="preserve"> jsou též specifikovány Ostatní povinnosti příjemce, které však nemají charakter porušení rozpočtové kázně</w:t>
      </w:r>
      <w:r w:rsidR="009C7BCA">
        <w:rPr>
          <w:rFonts w:asciiTheme="minorHAnsi" w:hAnsiTheme="minorHAnsi" w:cstheme="minorHAnsi"/>
          <w:color w:val="000000" w:themeColor="text1"/>
          <w:sz w:val="22"/>
          <w:szCs w:val="22"/>
        </w:rPr>
        <w:t>,</w:t>
      </w:r>
      <w:r w:rsidR="006E0AD2">
        <w:rPr>
          <w:rFonts w:asciiTheme="minorHAnsi" w:hAnsiTheme="minorHAnsi" w:cstheme="minorHAnsi"/>
          <w:color w:val="000000" w:themeColor="text1"/>
          <w:sz w:val="22"/>
          <w:szCs w:val="22"/>
        </w:rPr>
        <w:t xml:space="preserve"> a je zde i t</w:t>
      </w:r>
      <w:r w:rsidR="0020606D" w:rsidRPr="0020606D">
        <w:rPr>
          <w:rFonts w:asciiTheme="minorHAnsi" w:hAnsiTheme="minorHAnsi" w:cstheme="minorHAnsi"/>
          <w:color w:val="000000" w:themeColor="text1"/>
          <w:sz w:val="22"/>
          <w:szCs w:val="22"/>
        </w:rPr>
        <w:t>abulka snížených odvodů za porušení rozpočtové kázně</w:t>
      </w:r>
      <w:r w:rsidR="004D5316">
        <w:rPr>
          <w:rFonts w:asciiTheme="minorHAnsi" w:hAnsiTheme="minorHAnsi" w:cstheme="minorHAnsi"/>
          <w:color w:val="000000" w:themeColor="text1"/>
          <w:sz w:val="22"/>
          <w:szCs w:val="22"/>
        </w:rPr>
        <w:t>.</w:t>
      </w:r>
      <w:r w:rsidR="0020606D" w:rsidRPr="0020606D">
        <w:rPr>
          <w:rFonts w:asciiTheme="minorHAnsi" w:hAnsiTheme="minorHAnsi" w:cstheme="minorHAnsi"/>
          <w:color w:val="000000" w:themeColor="text1"/>
          <w:sz w:val="22"/>
          <w:szCs w:val="22"/>
        </w:rPr>
        <w:t xml:space="preserve"> </w:t>
      </w:r>
    </w:p>
    <w:p w:rsidR="00523BF2" w:rsidRPr="00523BF2" w:rsidRDefault="00915076" w:rsidP="00523BF2">
      <w:pPr>
        <w:pStyle w:val="Odstavecseseznamem"/>
        <w:numPr>
          <w:ilvl w:val="0"/>
          <w:numId w:val="2"/>
        </w:numPr>
        <w:tabs>
          <w:tab w:val="left" w:pos="567"/>
        </w:tabs>
        <w:spacing w:before="240" w:after="120"/>
        <w:jc w:val="both"/>
        <w:rPr>
          <w:rFonts w:asciiTheme="minorHAnsi" w:hAnsiTheme="minorHAnsi" w:cstheme="minorHAnsi"/>
          <w:color w:val="FF0000"/>
          <w:sz w:val="22"/>
          <w:szCs w:val="22"/>
        </w:rPr>
      </w:pPr>
      <w:r w:rsidRPr="00523BF2">
        <w:rPr>
          <w:rFonts w:asciiTheme="minorHAnsi" w:hAnsiTheme="minorHAnsi" w:cstheme="minorHAnsi"/>
          <w:sz w:val="22"/>
          <w:szCs w:val="22"/>
        </w:rPr>
        <w:t xml:space="preserve">Příjemce je povinen </w:t>
      </w:r>
      <w:r w:rsidR="000D0D89" w:rsidRPr="00523BF2">
        <w:rPr>
          <w:rFonts w:asciiTheme="minorHAnsi" w:hAnsiTheme="minorHAnsi" w:cstheme="minorHAnsi"/>
          <w:sz w:val="22"/>
          <w:szCs w:val="22"/>
        </w:rPr>
        <w:t xml:space="preserve">realizovat </w:t>
      </w:r>
      <w:r w:rsidR="002730A6" w:rsidRPr="00523BF2">
        <w:rPr>
          <w:rFonts w:asciiTheme="minorHAnsi" w:hAnsiTheme="minorHAnsi" w:cstheme="minorHAnsi"/>
          <w:sz w:val="22"/>
          <w:szCs w:val="22"/>
        </w:rPr>
        <w:t>P</w:t>
      </w:r>
      <w:r w:rsidR="000D0D89" w:rsidRPr="00523BF2">
        <w:rPr>
          <w:rFonts w:asciiTheme="minorHAnsi" w:hAnsiTheme="minorHAnsi" w:cstheme="minorHAnsi"/>
          <w:sz w:val="22"/>
          <w:szCs w:val="22"/>
        </w:rPr>
        <w:t xml:space="preserve">rojekt za podmínek a v rozsahu </w:t>
      </w:r>
      <w:r w:rsidR="00F05CC7" w:rsidRPr="00523BF2">
        <w:rPr>
          <w:rFonts w:asciiTheme="minorHAnsi" w:hAnsiTheme="minorHAnsi" w:cstheme="minorHAnsi"/>
          <w:sz w:val="22"/>
          <w:szCs w:val="22"/>
        </w:rPr>
        <w:t>tohoto rozhodnutí</w:t>
      </w:r>
      <w:r w:rsidR="00CC73A6" w:rsidRPr="00523BF2">
        <w:rPr>
          <w:rFonts w:asciiTheme="minorHAnsi" w:hAnsiTheme="minorHAnsi" w:cstheme="minorHAnsi"/>
          <w:sz w:val="22"/>
          <w:szCs w:val="22"/>
        </w:rPr>
        <w:t xml:space="preserve"> v souladu s platnou dokumentací </w:t>
      </w:r>
      <w:r w:rsidR="00523BF2" w:rsidRPr="00523BF2">
        <w:rPr>
          <w:rFonts w:asciiTheme="minorHAnsi" w:hAnsiTheme="minorHAnsi" w:cstheme="minorHAnsi"/>
          <w:sz w:val="22"/>
          <w:szCs w:val="22"/>
        </w:rPr>
        <w:t>Výzv</w:t>
      </w:r>
      <w:r w:rsidR="00D4169F">
        <w:rPr>
          <w:rFonts w:asciiTheme="minorHAnsi" w:hAnsiTheme="minorHAnsi" w:cstheme="minorHAnsi"/>
          <w:sz w:val="22"/>
          <w:szCs w:val="22"/>
        </w:rPr>
        <w:t>y k podávání návrhů společných č</w:t>
      </w:r>
      <w:r w:rsidR="00523BF2" w:rsidRPr="00523BF2">
        <w:rPr>
          <w:rFonts w:asciiTheme="minorHAnsi" w:hAnsiTheme="minorHAnsi" w:cstheme="minorHAnsi"/>
          <w:sz w:val="22"/>
          <w:szCs w:val="22"/>
        </w:rPr>
        <w:t>esko-</w:t>
      </w:r>
      <w:r w:rsidR="00775FD1">
        <w:rPr>
          <w:rFonts w:asciiTheme="minorHAnsi" w:hAnsiTheme="minorHAnsi" w:cstheme="minorHAnsi"/>
          <w:sz w:val="22"/>
          <w:szCs w:val="22"/>
        </w:rPr>
        <w:t>čínských</w:t>
      </w:r>
      <w:r w:rsidR="00523BF2" w:rsidRPr="00523BF2">
        <w:rPr>
          <w:rFonts w:asciiTheme="minorHAnsi" w:hAnsiTheme="minorHAnsi" w:cstheme="minorHAnsi"/>
          <w:sz w:val="22"/>
          <w:szCs w:val="22"/>
        </w:rPr>
        <w:t xml:space="preserve"> projektů s dobou řešení 201</w:t>
      </w:r>
      <w:r w:rsidR="00775FD1">
        <w:rPr>
          <w:rFonts w:asciiTheme="minorHAnsi" w:hAnsiTheme="minorHAnsi" w:cstheme="minorHAnsi"/>
          <w:sz w:val="22"/>
          <w:szCs w:val="22"/>
        </w:rPr>
        <w:t>7</w:t>
      </w:r>
      <w:r w:rsidR="00523BF2" w:rsidRPr="00523BF2">
        <w:rPr>
          <w:rFonts w:asciiTheme="minorHAnsi" w:hAnsiTheme="minorHAnsi" w:cstheme="minorHAnsi"/>
          <w:sz w:val="22"/>
          <w:szCs w:val="22"/>
        </w:rPr>
        <w:t>-20</w:t>
      </w:r>
      <w:r w:rsidR="00775FD1">
        <w:rPr>
          <w:rFonts w:asciiTheme="minorHAnsi" w:hAnsiTheme="minorHAnsi" w:cstheme="minorHAnsi"/>
          <w:sz w:val="22"/>
          <w:szCs w:val="22"/>
        </w:rPr>
        <w:t>18</w:t>
      </w:r>
      <w:r w:rsidR="00D70DA2">
        <w:rPr>
          <w:rFonts w:asciiTheme="minorHAnsi" w:hAnsiTheme="minorHAnsi" w:cstheme="minorHAnsi"/>
          <w:sz w:val="22"/>
          <w:szCs w:val="22"/>
        </w:rPr>
        <w:t>.</w:t>
      </w:r>
      <w:r w:rsidR="00523BF2" w:rsidRPr="00523BF2">
        <w:rPr>
          <w:rFonts w:asciiTheme="minorHAnsi" w:hAnsiTheme="minorHAnsi" w:cstheme="minorHAnsi"/>
          <w:sz w:val="22"/>
          <w:szCs w:val="22"/>
        </w:rPr>
        <w:t xml:space="preserve">. </w:t>
      </w:r>
    </w:p>
    <w:p w:rsidR="006D6EDC" w:rsidRPr="00523BF2" w:rsidRDefault="00915076" w:rsidP="00523BF2">
      <w:pPr>
        <w:pStyle w:val="Odstavecseseznamem"/>
        <w:numPr>
          <w:ilvl w:val="0"/>
          <w:numId w:val="2"/>
        </w:numPr>
        <w:tabs>
          <w:tab w:val="left" w:pos="567"/>
        </w:tabs>
        <w:spacing w:before="240" w:after="120"/>
        <w:jc w:val="both"/>
        <w:rPr>
          <w:rFonts w:asciiTheme="minorHAnsi" w:hAnsiTheme="minorHAnsi" w:cstheme="minorHAnsi"/>
          <w:color w:val="FF0000"/>
          <w:sz w:val="22"/>
          <w:szCs w:val="22"/>
        </w:rPr>
      </w:pPr>
      <w:r w:rsidRPr="00523BF2">
        <w:rPr>
          <w:rFonts w:asciiTheme="minorHAnsi" w:hAnsiTheme="minorHAnsi" w:cstheme="minorHAnsi"/>
          <w:sz w:val="22"/>
          <w:szCs w:val="22"/>
        </w:rPr>
        <w:t>Osobou</w:t>
      </w:r>
      <w:r w:rsidR="00F92E6B" w:rsidRPr="00523BF2">
        <w:rPr>
          <w:rFonts w:asciiTheme="minorHAnsi" w:hAnsiTheme="minorHAnsi" w:cstheme="minorHAnsi"/>
          <w:sz w:val="22"/>
          <w:szCs w:val="22"/>
        </w:rPr>
        <w:t>,</w:t>
      </w:r>
      <w:r w:rsidRPr="00523BF2">
        <w:rPr>
          <w:rFonts w:asciiTheme="minorHAnsi" w:hAnsiTheme="minorHAnsi" w:cstheme="minorHAnsi"/>
          <w:sz w:val="22"/>
          <w:szCs w:val="22"/>
        </w:rPr>
        <w:t xml:space="preserve"> odpovědnou příjemci za odbornou úroveň Projektu</w:t>
      </w:r>
      <w:r w:rsidR="00AB3E9C" w:rsidRPr="00523BF2">
        <w:rPr>
          <w:rFonts w:asciiTheme="minorHAnsi" w:hAnsiTheme="minorHAnsi" w:cstheme="minorHAnsi"/>
          <w:sz w:val="22"/>
          <w:szCs w:val="22"/>
        </w:rPr>
        <w:t xml:space="preserve"> (tj. řešitelem Projektu)</w:t>
      </w:r>
      <w:r w:rsidRPr="00523BF2">
        <w:rPr>
          <w:rFonts w:asciiTheme="minorHAnsi" w:hAnsiTheme="minorHAnsi" w:cstheme="minorHAnsi"/>
          <w:sz w:val="22"/>
          <w:szCs w:val="22"/>
        </w:rPr>
        <w:t xml:space="preserve"> a současně </w:t>
      </w:r>
      <w:r w:rsidR="0083551B" w:rsidRPr="00523BF2">
        <w:rPr>
          <w:rFonts w:asciiTheme="minorHAnsi" w:hAnsiTheme="minorHAnsi" w:cstheme="minorHAnsi"/>
          <w:sz w:val="22"/>
          <w:szCs w:val="22"/>
        </w:rPr>
        <w:t xml:space="preserve">určenou </w:t>
      </w:r>
      <w:r w:rsidRPr="00523BF2">
        <w:rPr>
          <w:rFonts w:asciiTheme="minorHAnsi" w:hAnsiTheme="minorHAnsi" w:cstheme="minorHAnsi"/>
          <w:sz w:val="22"/>
          <w:szCs w:val="22"/>
        </w:rPr>
        <w:t>pro komunikaci mezi příjemcem a poskytovatelem, je</w:t>
      </w:r>
      <w:r w:rsidR="002A4EDB" w:rsidRPr="00523BF2">
        <w:rPr>
          <w:rFonts w:asciiTheme="minorHAnsi" w:hAnsiTheme="minorHAnsi" w:cstheme="minorHAnsi"/>
          <w:noProof/>
          <w:sz w:val="22"/>
          <w:szCs w:val="22"/>
        </w:rPr>
        <w:t xml:space="preserve"> </w:t>
      </w:r>
      <w:r w:rsidR="002A4EDB" w:rsidRPr="00523BF2">
        <w:rPr>
          <w:rFonts w:asciiTheme="minorHAnsi" w:hAnsiTheme="minorHAnsi" w:cstheme="minorHAnsi"/>
          <w:color w:val="FF0000"/>
          <w:sz w:val="22"/>
          <w:szCs w:val="22"/>
          <w:highlight w:val="yellow"/>
        </w:rPr>
        <w:t>jméno hlavního řešitele projektu</w:t>
      </w:r>
      <w:r w:rsidR="002A4EDB" w:rsidRPr="00523BF2">
        <w:rPr>
          <w:rFonts w:asciiTheme="minorHAnsi" w:hAnsiTheme="minorHAnsi" w:cstheme="minorHAnsi"/>
          <w:color w:val="FF0000"/>
          <w:sz w:val="22"/>
          <w:szCs w:val="22"/>
        </w:rPr>
        <w:t>.</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1" w:name="_Ref126926015"/>
    </w:p>
    <w:bookmarkEnd w:id="1"/>
    <w:p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42151">
        <w:rPr>
          <w:rFonts w:asciiTheme="minorHAnsi" w:hAnsiTheme="minorHAnsi" w:cstheme="minorHAnsi"/>
          <w:b/>
          <w:bCs/>
          <w:sz w:val="22"/>
          <w:szCs w:val="22"/>
        </w:rPr>
        <w:t>2</w:t>
      </w:r>
    </w:p>
    <w:p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5F1683" w:rsidRPr="001F0228" w:rsidRDefault="005F1683" w:rsidP="002D641B">
      <w:pPr>
        <w:pStyle w:val="Odstavecseseznamem"/>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w:t>
      </w:r>
      <w:r w:rsidR="003E56AA">
        <w:rPr>
          <w:rFonts w:asciiTheme="minorHAnsi" w:hAnsiTheme="minorHAnsi" w:cstheme="minorHAnsi"/>
          <w:color w:val="000000"/>
          <w:sz w:val="22"/>
          <w:szCs w:val="22"/>
        </w:rPr>
        <w:t>odst.</w:t>
      </w:r>
      <w:r w:rsidR="00E25F72">
        <w:rPr>
          <w:rFonts w:asciiTheme="minorHAnsi" w:hAnsiTheme="minorHAnsi" w:cstheme="minorHAnsi"/>
          <w:color w:val="000000"/>
          <w:sz w:val="22"/>
          <w:szCs w:val="22"/>
        </w:rPr>
        <w:t xml:space="preserve"> 3 Nařízení,</w:t>
      </w:r>
      <w:r w:rsidR="0010018B" w:rsidRPr="001F0228">
        <w:rPr>
          <w:rFonts w:asciiTheme="minorHAnsi" w:hAnsiTheme="minorHAnsi" w:cstheme="minorHAnsi"/>
          <w:color w:val="000000"/>
          <w:sz w:val="22"/>
          <w:szCs w:val="22"/>
        </w:rPr>
        <w:t xml:space="preserve"> § 2 </w:t>
      </w:r>
      <w:r w:rsidR="003E56AA">
        <w:rPr>
          <w:rFonts w:asciiTheme="minorHAnsi" w:hAnsiTheme="minorHAnsi" w:cstheme="minorHAnsi"/>
          <w:color w:val="000000"/>
          <w:sz w:val="22"/>
          <w:szCs w:val="22"/>
        </w:rPr>
        <w:t>odst.</w:t>
      </w:r>
      <w:r w:rsidR="0010018B" w:rsidRPr="001F0228">
        <w:rPr>
          <w:rFonts w:asciiTheme="minorHAnsi" w:hAnsiTheme="minorHAnsi" w:cstheme="minorHAnsi"/>
          <w:color w:val="000000"/>
          <w:sz w:val="22"/>
          <w:szCs w:val="22"/>
        </w:rPr>
        <w:t xml:space="preserve"> 2 písm</w:t>
      </w:r>
      <w:r w:rsidR="00672D9B">
        <w:rPr>
          <w:rFonts w:asciiTheme="minorHAnsi" w:hAnsiTheme="minorHAnsi" w:cstheme="minorHAnsi"/>
          <w:color w:val="000000"/>
          <w:sz w:val="22"/>
          <w:szCs w:val="22"/>
        </w:rPr>
        <w:t>.</w:t>
      </w:r>
      <w:r w:rsidR="00C87730">
        <w:rPr>
          <w:rFonts w:asciiTheme="minorHAnsi" w:hAnsiTheme="minorHAnsi" w:cstheme="minorHAnsi"/>
          <w:color w:val="000000"/>
          <w:sz w:val="22"/>
          <w:szCs w:val="22"/>
        </w:rPr>
        <w:t xml:space="preserve"> k</w:t>
      </w:r>
      <w:r w:rsidR="00672D9B">
        <w:rPr>
          <w:rFonts w:asciiTheme="minorHAnsi" w:hAnsiTheme="minorHAnsi" w:cstheme="minorHAnsi"/>
          <w:color w:val="000000"/>
          <w:sz w:val="22"/>
          <w:szCs w:val="22"/>
        </w:rPr>
        <w:t xml:space="preserve">) </w:t>
      </w:r>
      <w:r w:rsidR="00E55B44">
        <w:rPr>
          <w:rFonts w:asciiTheme="minorHAnsi" w:hAnsiTheme="minorHAnsi" w:cstheme="minorHAnsi"/>
          <w:color w:val="000000"/>
          <w:sz w:val="22"/>
          <w:szCs w:val="22"/>
        </w:rPr>
        <w:t>zákona č. 130/2002 Sb.</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2D641B">
      <w:pPr>
        <w:pStyle w:val="Odstavecseseznamem"/>
        <w:numPr>
          <w:ilvl w:val="1"/>
          <w:numId w:val="17"/>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r w:rsidR="00516FA0">
        <w:rPr>
          <w:rStyle w:val="Znakapoznpodarou"/>
          <w:rFonts w:ascii="Calibri" w:hAnsi="Calibri"/>
          <w:sz w:val="22"/>
          <w:szCs w:val="22"/>
        </w:rPr>
        <w:footnoteReference w:id="1"/>
      </w:r>
      <w:r w:rsidRPr="00E25F72">
        <w:rPr>
          <w:rFonts w:ascii="Calibri" w:hAnsi="Calibri"/>
          <w:sz w:val="22"/>
          <w:szCs w:val="22"/>
        </w:rPr>
        <w:t>;</w:t>
      </w:r>
    </w:p>
    <w:p w:rsidR="00516FA0" w:rsidRPr="00E25F72" w:rsidRDefault="00516FA0" w:rsidP="00516FA0">
      <w:pPr>
        <w:pStyle w:val="Standard"/>
        <w:numPr>
          <w:ilvl w:val="1"/>
          <w:numId w:val="17"/>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E25F72" w:rsidRPr="00E25F72" w:rsidRDefault="00516FA0" w:rsidP="002D641B">
      <w:pPr>
        <w:pStyle w:val="Odstavecseseznamem"/>
        <w:numPr>
          <w:ilvl w:val="1"/>
          <w:numId w:val="17"/>
        </w:numPr>
        <w:ind w:left="1434" w:hanging="357"/>
        <w:jc w:val="both"/>
        <w:rPr>
          <w:rFonts w:ascii="Calibri" w:hAnsi="Calibri"/>
          <w:sz w:val="22"/>
          <w:szCs w:val="22"/>
        </w:rPr>
      </w:pPr>
      <w:r>
        <w:rPr>
          <w:rFonts w:ascii="Calibri" w:hAnsi="Calibri"/>
          <w:sz w:val="22"/>
          <w:szCs w:val="22"/>
        </w:rPr>
        <w:t>ostatní zboží a služby.</w:t>
      </w:r>
    </w:p>
    <w:p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sidR="00AA6430">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tohoto rozhodnutí</w:t>
      </w:r>
      <w:r w:rsidR="00AC198F" w:rsidRPr="001F0228">
        <w:rPr>
          <w:rFonts w:asciiTheme="minorHAnsi" w:hAnsiTheme="minorHAnsi" w:cstheme="minorHAnsi"/>
          <w:color w:val="000000"/>
          <w:sz w:val="22"/>
          <w:szCs w:val="22"/>
        </w:rPr>
        <w:t xml:space="preserve">. </w:t>
      </w:r>
    </w:p>
    <w:p w:rsidR="00371D22" w:rsidRPr="00C03A7E" w:rsidRDefault="00371D22"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t>Uznanými náklady</w:t>
      </w:r>
      <w:r w:rsidRPr="00656426">
        <w:rPr>
          <w:rStyle w:val="Znakapoznpodarou"/>
          <w:rFonts w:asciiTheme="minorHAnsi" w:hAnsiTheme="minorHAnsi"/>
          <w:color w:val="000000"/>
          <w:sz w:val="22"/>
          <w:szCs w:val="22"/>
        </w:rPr>
        <w:footnoteReference w:id="2"/>
      </w:r>
      <w:r w:rsidRPr="00656426">
        <w:rPr>
          <w:rFonts w:asciiTheme="minorHAnsi" w:hAnsiTheme="minorHAnsi" w:cstheme="minorHAnsi"/>
          <w:color w:val="000000"/>
          <w:sz w:val="22"/>
          <w:szCs w:val="22"/>
        </w:rPr>
        <w:t xml:space="preserve"> Projektu ve smyslu § 2 </w:t>
      </w:r>
      <w:r w:rsidR="003E56AA">
        <w:rPr>
          <w:rFonts w:asciiTheme="minorHAnsi" w:hAnsiTheme="minorHAnsi" w:cstheme="minorHAnsi"/>
          <w:color w:val="000000"/>
          <w:sz w:val="22"/>
          <w:szCs w:val="22"/>
        </w:rPr>
        <w:t>odst.</w:t>
      </w:r>
      <w:r w:rsidRPr="00656426">
        <w:rPr>
          <w:rFonts w:asciiTheme="minorHAnsi" w:hAnsiTheme="minorHAnsi" w:cstheme="minorHAnsi"/>
          <w:color w:val="000000"/>
          <w:sz w:val="22"/>
          <w:szCs w:val="22"/>
        </w:rPr>
        <w:t xml:space="preserve"> 2 písm</w:t>
      </w:r>
      <w:r w:rsidR="00672D9B">
        <w:rPr>
          <w:rFonts w:asciiTheme="minorHAnsi" w:hAnsiTheme="minorHAnsi" w:cstheme="minorHAnsi"/>
          <w:color w:val="000000"/>
          <w:sz w:val="22"/>
          <w:szCs w:val="22"/>
        </w:rPr>
        <w:t>.</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w:t>
      </w:r>
      <w:r w:rsidR="00E55B44">
        <w:rPr>
          <w:rFonts w:asciiTheme="minorHAnsi" w:hAnsiTheme="minorHAnsi" w:cstheme="minorHAnsi"/>
          <w:color w:val="000000"/>
          <w:sz w:val="22"/>
          <w:szCs w:val="22"/>
        </w:rPr>
        <w:t>zákona č. 130/2002 Sb.</w:t>
      </w:r>
      <w:r w:rsidRPr="00656426">
        <w:rPr>
          <w:rFonts w:asciiTheme="minorHAnsi" w:hAnsiTheme="minorHAnsi" w:cstheme="minorHAnsi"/>
          <w:color w:val="000000"/>
          <w:sz w:val="22"/>
          <w:szCs w:val="22"/>
        </w:rPr>
        <w:t xml:space="preserve">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rsidR="00B128B9" w:rsidRDefault="00AC198F" w:rsidP="002D641B">
      <w:pPr>
        <w:numPr>
          <w:ilvl w:val="0"/>
          <w:numId w:val="17"/>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w:t>
      </w:r>
      <w:r w:rsidR="008D0C67">
        <w:rPr>
          <w:rFonts w:asciiTheme="minorHAnsi" w:hAnsiTheme="minorHAnsi" w:cstheme="minorHAnsi"/>
          <w:color w:val="000000"/>
          <w:sz w:val="22"/>
          <w:szCs w:val="22"/>
        </w:rPr>
        <w:t>3</w:t>
      </w:r>
      <w:r>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tohoto rozhodnutí</w:t>
      </w:r>
      <w:r>
        <w:rPr>
          <w:rFonts w:asciiTheme="minorHAnsi" w:hAnsiTheme="minorHAnsi" w:cstheme="minorHAnsi"/>
          <w:color w:val="000000"/>
          <w:sz w:val="22"/>
          <w:szCs w:val="22"/>
        </w:rPr>
        <w:t xml:space="preserve"> na </w:t>
      </w:r>
      <w:r w:rsidR="00297BBD" w:rsidRPr="00337541">
        <w:rPr>
          <w:rFonts w:asciiTheme="minorHAnsi" w:hAnsiTheme="minorHAnsi" w:cstheme="minorHAnsi"/>
          <w:color w:val="FF0000"/>
          <w:sz w:val="22"/>
          <w:szCs w:val="22"/>
          <w:highlight w:val="yellow"/>
        </w:rPr>
        <w:t>xx</w:t>
      </w:r>
      <w:r w:rsidR="002E42E6" w:rsidRPr="00337541">
        <w:rPr>
          <w:rFonts w:asciiTheme="minorHAnsi" w:hAnsiTheme="minorHAnsi" w:cstheme="minorHAnsi"/>
          <w:color w:val="FF0000"/>
          <w:sz w:val="22"/>
          <w:szCs w:val="22"/>
          <w:highlight w:val="yellow"/>
        </w:rPr>
        <w:t xml:space="preserve">,- </w:t>
      </w:r>
      <w:r w:rsidRPr="00337541">
        <w:rPr>
          <w:rFonts w:asciiTheme="minorHAnsi" w:hAnsiTheme="minorHAnsi" w:cstheme="minorHAnsi"/>
          <w:color w:val="000000"/>
          <w:sz w:val="22"/>
          <w:szCs w:val="22"/>
          <w:highlight w:val="yellow"/>
        </w:rPr>
        <w:t xml:space="preserve">Kč </w:t>
      </w:r>
      <w:r w:rsidR="002E42E6" w:rsidRPr="00337541">
        <w:rPr>
          <w:rFonts w:asciiTheme="minorHAnsi" w:hAnsiTheme="minorHAnsi" w:cstheme="minorHAnsi"/>
          <w:color w:val="000000"/>
          <w:sz w:val="22"/>
          <w:szCs w:val="22"/>
          <w:highlight w:val="yellow"/>
        </w:rPr>
        <w:t>(</w:t>
      </w:r>
      <w:r w:rsidR="00E25F72" w:rsidRPr="00337541">
        <w:rPr>
          <w:rFonts w:asciiTheme="minorHAnsi" w:hAnsiTheme="minorHAnsi" w:cstheme="minorHAnsi"/>
          <w:color w:val="FF0000"/>
          <w:sz w:val="22"/>
          <w:szCs w:val="22"/>
          <w:highlight w:val="yellow"/>
        </w:rPr>
        <w:t>slovy</w:t>
      </w:r>
      <w:r w:rsidR="006D6EDC" w:rsidRPr="00337541">
        <w:rPr>
          <w:rFonts w:asciiTheme="minorHAnsi" w:hAnsiTheme="minorHAnsi" w:cstheme="minorHAnsi"/>
          <w:color w:val="FF0000"/>
          <w:sz w:val="22"/>
          <w:szCs w:val="22"/>
          <w:highlight w:val="yellow"/>
        </w:rPr>
        <w:t xml:space="preserve"> korun českých</w:t>
      </w:r>
      <w:r>
        <w:rPr>
          <w:rFonts w:asciiTheme="minorHAnsi" w:hAnsiTheme="minorHAnsi" w:cstheme="minorHAnsi"/>
          <w:color w:val="000000"/>
          <w:sz w:val="22"/>
          <w:szCs w:val="22"/>
        </w:rPr>
        <w:t>).</w:t>
      </w:r>
    </w:p>
    <w:p w:rsidR="00AC198F" w:rsidRPr="00C03A7E" w:rsidRDefault="00AC198F" w:rsidP="002D641B">
      <w:pPr>
        <w:pStyle w:val="Odstavec-1"/>
        <w:numPr>
          <w:ilvl w:val="0"/>
          <w:numId w:val="17"/>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Při úhradě uznaných nákladů z podpory je příjemce povinen dodržet intenzitu podpory</w:t>
      </w:r>
      <w:r w:rsidR="00507047">
        <w:rPr>
          <w:rFonts w:asciiTheme="minorHAnsi" w:hAnsiTheme="minorHAnsi" w:cstheme="minorHAnsi"/>
          <w:sz w:val="22"/>
          <w:szCs w:val="22"/>
        </w:rPr>
        <w:t>, tedy podíl poskytnuté institucionální podpory na celkov</w:t>
      </w:r>
      <w:r w:rsidR="00D4169F">
        <w:rPr>
          <w:rFonts w:asciiTheme="minorHAnsi" w:hAnsiTheme="minorHAnsi" w:cstheme="minorHAnsi"/>
          <w:sz w:val="22"/>
          <w:szCs w:val="22"/>
        </w:rPr>
        <w:t>ých uznaných nákladech Projektu.</w:t>
      </w:r>
      <w:r w:rsidRPr="00656426">
        <w:rPr>
          <w:rFonts w:asciiTheme="minorHAnsi" w:hAnsiTheme="minorHAnsi" w:cstheme="minorHAnsi"/>
          <w:sz w:val="22"/>
          <w:szCs w:val="22"/>
        </w:rPr>
        <w:t xml:space="preserve"> Současně je příjemce povinen jednoznačně a průkazně doložit úhradu zbývajících uznaných nákladů z ostatních zdrojů.  </w:t>
      </w:r>
    </w:p>
    <w:p w:rsidR="00C4130A" w:rsidRPr="00656426" w:rsidRDefault="00C4130A" w:rsidP="002D641B">
      <w:pPr>
        <w:pStyle w:val="Odstavec-1"/>
        <w:numPr>
          <w:ilvl w:val="0"/>
          <w:numId w:val="17"/>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C1292C">
        <w:rPr>
          <w:rFonts w:asciiTheme="minorHAnsi" w:hAnsiTheme="minorHAnsi" w:cstheme="minorHAnsi"/>
          <w:sz w:val="22"/>
          <w:szCs w:val="22"/>
        </w:rPr>
        <w:t>,</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3"/>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rsidR="004245FE" w:rsidRDefault="008649D8" w:rsidP="002D641B">
      <w:pPr>
        <w:numPr>
          <w:ilvl w:val="0"/>
          <w:numId w:val="17"/>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lastRenderedPageBreak/>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4"/>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w:t>
      </w:r>
      <w:r w:rsidR="005C7FA7">
        <w:rPr>
          <w:rFonts w:asciiTheme="minorHAnsi" w:hAnsiTheme="minorHAnsi" w:cstheme="minorHAnsi"/>
          <w:sz w:val="22"/>
          <w:szCs w:val="22"/>
        </w:rPr>
        <w:t xml:space="preserve">financování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rsidR="008A2022" w:rsidRDefault="008A2022" w:rsidP="008A2022">
      <w:pPr>
        <w:tabs>
          <w:tab w:val="left" w:pos="567"/>
        </w:tabs>
        <w:spacing w:before="240" w:after="120"/>
        <w:jc w:val="both"/>
        <w:rPr>
          <w:rFonts w:asciiTheme="minorHAnsi" w:hAnsiTheme="minorHAnsi" w:cstheme="minorHAnsi"/>
          <w:sz w:val="22"/>
          <w:szCs w:val="22"/>
        </w:rPr>
      </w:pP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3</w:t>
      </w:r>
    </w:p>
    <w:p w:rsidR="008A2022" w:rsidRPr="00656426" w:rsidRDefault="008A2022" w:rsidP="008A2022">
      <w:pPr>
        <w:jc w:val="center"/>
        <w:rPr>
          <w:rFonts w:asciiTheme="minorHAnsi" w:hAnsiTheme="minorHAnsi" w:cstheme="minorHAnsi"/>
          <w:b/>
          <w:sz w:val="22"/>
          <w:szCs w:val="22"/>
        </w:rPr>
      </w:pPr>
      <w:r w:rsidRPr="00656426">
        <w:rPr>
          <w:rFonts w:asciiTheme="minorHAnsi" w:hAnsiTheme="minorHAnsi" w:cstheme="minorHAnsi"/>
          <w:b/>
          <w:sz w:val="22"/>
          <w:szCs w:val="22"/>
        </w:rPr>
        <w:t xml:space="preserve">Zahájení a ukončení Projektu </w:t>
      </w:r>
    </w:p>
    <w:p w:rsidR="008A2022" w:rsidRPr="00656426" w:rsidRDefault="008A2022" w:rsidP="008A2022">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rsidR="00550034" w:rsidRDefault="008A2022" w:rsidP="00550034">
      <w:pPr>
        <w:pStyle w:val="Odstavec-1"/>
        <w:numPr>
          <w:ilvl w:val="0"/>
          <w:numId w:val="13"/>
        </w:numPr>
        <w:spacing w:before="240"/>
        <w:ind w:left="567" w:hanging="567"/>
        <w:rPr>
          <w:rFonts w:asciiTheme="minorHAnsi" w:hAnsiTheme="minorHAnsi" w:cstheme="minorHAnsi"/>
          <w:color w:val="000000" w:themeColor="text1"/>
          <w:sz w:val="22"/>
          <w:szCs w:val="22"/>
        </w:rPr>
      </w:pPr>
      <w:r w:rsidRPr="007B3B48">
        <w:rPr>
          <w:rFonts w:asciiTheme="minorHAnsi" w:hAnsiTheme="minorHAnsi" w:cstheme="minorHAnsi"/>
          <w:sz w:val="22"/>
          <w:szCs w:val="22"/>
        </w:rPr>
        <w:t>zahájit řešení Projektu v souladu s Přílohou I</w:t>
      </w:r>
      <w:r w:rsidR="00CC73A6">
        <w:rPr>
          <w:rFonts w:asciiTheme="minorHAnsi" w:hAnsiTheme="minorHAnsi" w:cstheme="minorHAnsi"/>
          <w:sz w:val="22"/>
          <w:szCs w:val="22"/>
        </w:rPr>
        <w:t xml:space="preserve"> a příslušnou výzvou</w:t>
      </w:r>
      <w:r w:rsidR="009C7BCA">
        <w:rPr>
          <w:rFonts w:asciiTheme="minorHAnsi" w:hAnsiTheme="minorHAnsi" w:cstheme="minorHAnsi"/>
          <w:sz w:val="22"/>
          <w:szCs w:val="22"/>
        </w:rPr>
        <w:t xml:space="preserve"> </w:t>
      </w:r>
      <w:r w:rsidRPr="007B3B48">
        <w:rPr>
          <w:rFonts w:asciiTheme="minorHAnsi" w:hAnsiTheme="minorHAnsi" w:cstheme="minorHAnsi"/>
          <w:sz w:val="22"/>
          <w:szCs w:val="22"/>
          <w:shd w:val="clear" w:color="auto" w:fill="FFFFFF" w:themeFill="background1"/>
        </w:rPr>
        <w:t xml:space="preserve">nejdříve však </w:t>
      </w:r>
      <w:r w:rsidR="005D524E">
        <w:rPr>
          <w:rFonts w:asciiTheme="minorHAnsi" w:hAnsiTheme="minorHAnsi" w:cstheme="minorHAnsi"/>
          <w:sz w:val="22"/>
          <w:szCs w:val="22"/>
          <w:shd w:val="clear" w:color="auto" w:fill="FFFFFF" w:themeFill="background1"/>
        </w:rPr>
        <w:t>……….</w:t>
      </w:r>
      <w:r w:rsidR="00516FA0">
        <w:rPr>
          <w:rFonts w:asciiTheme="minorHAnsi" w:hAnsiTheme="minorHAnsi" w:cstheme="minorHAnsi"/>
          <w:sz w:val="22"/>
          <w:szCs w:val="22"/>
          <w:shd w:val="clear" w:color="auto" w:fill="FFFFFF" w:themeFill="background1"/>
        </w:rPr>
        <w:t xml:space="preserve"> </w:t>
      </w:r>
      <w:r w:rsidRPr="007B3B48">
        <w:rPr>
          <w:rFonts w:asciiTheme="minorHAnsi" w:hAnsiTheme="minorHAnsi" w:cstheme="minorHAnsi"/>
          <w:sz w:val="22"/>
          <w:szCs w:val="22"/>
        </w:rPr>
        <w:t xml:space="preserve">a nejdéle do </w:t>
      </w:r>
      <w:r w:rsidRPr="007B3B48">
        <w:rPr>
          <w:rFonts w:asciiTheme="minorHAnsi" w:hAnsiTheme="minorHAnsi" w:cstheme="minorHAnsi"/>
          <w:b/>
          <w:sz w:val="22"/>
          <w:szCs w:val="22"/>
        </w:rPr>
        <w:t xml:space="preserve">60 </w:t>
      </w:r>
      <w:r w:rsidRPr="00550034">
        <w:rPr>
          <w:rFonts w:asciiTheme="minorHAnsi" w:hAnsiTheme="minorHAnsi" w:cstheme="minorHAnsi"/>
          <w:b/>
          <w:sz w:val="22"/>
          <w:szCs w:val="22"/>
        </w:rPr>
        <w:t>kalendářních dnů</w:t>
      </w:r>
      <w:r w:rsidRPr="00550034">
        <w:rPr>
          <w:rFonts w:asciiTheme="minorHAnsi" w:hAnsiTheme="minorHAnsi" w:cstheme="minorHAnsi"/>
          <w:sz w:val="22"/>
          <w:szCs w:val="22"/>
        </w:rPr>
        <w:t xml:space="preserve"> ode dne </w:t>
      </w:r>
      <w:r w:rsidR="0094646D">
        <w:rPr>
          <w:rFonts w:asciiTheme="minorHAnsi" w:hAnsiTheme="minorHAnsi" w:cstheme="minorHAnsi"/>
          <w:sz w:val="22"/>
          <w:szCs w:val="22"/>
        </w:rPr>
        <w:t>vydání</w:t>
      </w:r>
      <w:r w:rsidRPr="00550034">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550034">
        <w:rPr>
          <w:rFonts w:asciiTheme="minorHAnsi" w:hAnsiTheme="minorHAnsi" w:cstheme="minorHAnsi"/>
          <w:sz w:val="22"/>
          <w:szCs w:val="22"/>
        </w:rPr>
        <w:t xml:space="preserve">, </w:t>
      </w:r>
    </w:p>
    <w:p w:rsidR="008A2022" w:rsidRPr="00B80AFF" w:rsidRDefault="00B80AFF" w:rsidP="00550034">
      <w:pPr>
        <w:pStyle w:val="Odstavec-1"/>
        <w:numPr>
          <w:ilvl w:val="0"/>
          <w:numId w:val="13"/>
        </w:numPr>
        <w:spacing w:before="240"/>
        <w:ind w:left="567" w:hanging="567"/>
        <w:rPr>
          <w:rFonts w:asciiTheme="minorHAnsi" w:hAnsiTheme="minorHAnsi" w:cstheme="minorHAnsi"/>
          <w:color w:val="000000" w:themeColor="text1"/>
          <w:sz w:val="22"/>
          <w:szCs w:val="22"/>
        </w:rPr>
      </w:pPr>
      <w:r>
        <w:rPr>
          <w:rFonts w:asciiTheme="minorHAnsi" w:hAnsiTheme="minorHAnsi" w:cstheme="minorHAnsi"/>
          <w:sz w:val="22"/>
          <w:szCs w:val="22"/>
        </w:rPr>
        <w:t xml:space="preserve">prostřednictvím průběžné zprávy nebo závěrečné zprávy (v případě, že průběžná zpráva není vyžadována) </w:t>
      </w:r>
      <w:r w:rsidR="00086B76" w:rsidRPr="00B80AFF">
        <w:rPr>
          <w:rFonts w:asciiTheme="minorHAnsi" w:hAnsiTheme="minorHAnsi" w:cstheme="minorHAnsi"/>
          <w:sz w:val="22"/>
          <w:szCs w:val="22"/>
        </w:rPr>
        <w:t>písemně oznámit poskytovateli datum zahájení prací na řešení Projektu</w:t>
      </w:r>
      <w:r w:rsidR="008A2022" w:rsidRPr="00B80AFF">
        <w:rPr>
          <w:rFonts w:asciiTheme="minorHAnsi" w:hAnsiTheme="minorHAnsi" w:cstheme="minorHAnsi"/>
          <w:sz w:val="22"/>
          <w:szCs w:val="22"/>
        </w:rPr>
        <w:t>,</w:t>
      </w:r>
    </w:p>
    <w:p w:rsidR="008A2022" w:rsidRDefault="008A2022" w:rsidP="00516FA0">
      <w:pPr>
        <w:pStyle w:val="Odstavec-1"/>
        <w:numPr>
          <w:ilvl w:val="0"/>
          <w:numId w:val="13"/>
        </w:numPr>
        <w:ind w:left="567" w:hanging="567"/>
        <w:rPr>
          <w:rFonts w:asciiTheme="minorHAnsi" w:hAnsiTheme="minorHAnsi" w:cstheme="minorHAnsi"/>
          <w:sz w:val="22"/>
          <w:szCs w:val="22"/>
        </w:rPr>
      </w:pPr>
      <w:r w:rsidRPr="006D313A">
        <w:rPr>
          <w:rFonts w:asciiTheme="minorHAnsi" w:hAnsiTheme="minorHAnsi" w:cstheme="minorHAnsi"/>
          <w:sz w:val="22"/>
          <w:szCs w:val="22"/>
        </w:rPr>
        <w:t xml:space="preserve">ukončit řešení Projektu tj. ukončit věcně zaměřené projektové aktivity a čerpání poskytnuté podpory podle Přílohy I </w:t>
      </w:r>
      <w:r w:rsidRPr="00096328">
        <w:rPr>
          <w:rFonts w:asciiTheme="minorHAnsi" w:hAnsiTheme="minorHAnsi" w:cstheme="minorHAnsi"/>
          <w:sz w:val="22"/>
          <w:szCs w:val="22"/>
        </w:rPr>
        <w:t>nejpozději do </w:t>
      </w:r>
      <w:r w:rsidR="00516FA0">
        <w:rPr>
          <w:rFonts w:asciiTheme="minorHAnsi" w:hAnsiTheme="minorHAnsi" w:cstheme="minorHAnsi"/>
          <w:sz w:val="22"/>
          <w:szCs w:val="22"/>
        </w:rPr>
        <w:t>31. 12. 20</w:t>
      </w:r>
      <w:r w:rsidR="005D524E">
        <w:rPr>
          <w:rFonts w:asciiTheme="minorHAnsi" w:hAnsiTheme="minorHAnsi" w:cstheme="minorHAnsi"/>
          <w:sz w:val="22"/>
          <w:szCs w:val="22"/>
        </w:rPr>
        <w:t>18</w:t>
      </w:r>
      <w:r w:rsidR="00516FA0">
        <w:rPr>
          <w:rFonts w:asciiTheme="minorHAnsi" w:hAnsiTheme="minorHAnsi" w:cstheme="minorHAnsi"/>
          <w:sz w:val="22"/>
          <w:szCs w:val="22"/>
        </w:rPr>
        <w:t xml:space="preserve">. </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w:t>
      </w:r>
      <w:r>
        <w:rPr>
          <w:rFonts w:asciiTheme="minorHAnsi" w:hAnsiTheme="minorHAnsi" w:cstheme="minorHAnsi"/>
          <w:b/>
          <w:bCs/>
          <w:sz w:val="22"/>
          <w:szCs w:val="22"/>
        </w:rPr>
        <w:t xml:space="preserve"> 4</w:t>
      </w:r>
    </w:p>
    <w:p w:rsidR="008A2022" w:rsidRPr="00656426" w:rsidRDefault="008A2022" w:rsidP="008A2022">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podpory, její výše a podmínky jejího čerpání </w:t>
      </w:r>
    </w:p>
    <w:p w:rsidR="008A2022" w:rsidRPr="00656426" w:rsidRDefault="008A2022" w:rsidP="008A2022">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671315">
        <w:rPr>
          <w:rFonts w:asciiTheme="minorHAnsi" w:hAnsiTheme="minorHAnsi" w:cstheme="minorHAnsi"/>
          <w:sz w:val="22"/>
          <w:szCs w:val="22"/>
        </w:rPr>
        <w:t>institucionální</w:t>
      </w:r>
      <w:r w:rsidRPr="00656426">
        <w:rPr>
          <w:rFonts w:asciiTheme="minorHAnsi" w:hAnsiTheme="minorHAnsi" w:cstheme="minorHAnsi"/>
          <w:sz w:val="22"/>
          <w:szCs w:val="22"/>
        </w:rPr>
        <w:t xml:space="preserve"> podporu na řešení Projektu ve formě finanční dotace ve výši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2 tohoto článku (dále jen podpora) na účet příjemce, který je uvedený v</w:t>
      </w:r>
      <w:r w:rsidR="00F05CC7">
        <w:rPr>
          <w:rFonts w:asciiTheme="minorHAnsi" w:hAnsiTheme="minorHAnsi" w:cstheme="minorHAnsi"/>
          <w:sz w:val="22"/>
          <w:szCs w:val="22"/>
        </w:rPr>
        <w:t> tomto rozhodnutí</w:t>
      </w:r>
      <w:r w:rsidRPr="00656426">
        <w:rPr>
          <w:rFonts w:asciiTheme="minorHAnsi" w:hAnsiTheme="minorHAnsi" w:cstheme="minorHAnsi"/>
          <w:sz w:val="22"/>
          <w:szCs w:val="22"/>
        </w:rPr>
        <w:t>.</w:t>
      </w:r>
    </w:p>
    <w:p w:rsidR="008A2022" w:rsidRPr="00CB3B7E" w:rsidRDefault="008A2022" w:rsidP="00D70DA2">
      <w:pPr>
        <w:pStyle w:val="Odstavecseseznamem"/>
        <w:numPr>
          <w:ilvl w:val="0"/>
          <w:numId w:val="7"/>
        </w:numPr>
        <w:spacing w:before="240" w:after="120"/>
        <w:ind w:left="567" w:hanging="567"/>
        <w:jc w:val="both"/>
        <w:rPr>
          <w:rFonts w:asciiTheme="minorHAnsi" w:hAnsiTheme="minorHAnsi" w:cstheme="minorHAnsi"/>
          <w:sz w:val="22"/>
          <w:szCs w:val="22"/>
        </w:rPr>
      </w:pPr>
      <w:r w:rsidRPr="00D70DA2">
        <w:rPr>
          <w:rFonts w:asciiTheme="minorHAnsi" w:hAnsiTheme="minorHAnsi" w:cstheme="minorHAnsi"/>
          <w:sz w:val="22"/>
          <w:szCs w:val="22"/>
        </w:rPr>
        <w:t xml:space="preserve">Poskytovatel stanovuje celkovou výši podpory přidělenou na celé období řešení Projektu podle článku </w:t>
      </w:r>
      <w:r w:rsidR="0026527F" w:rsidRPr="00D70DA2">
        <w:rPr>
          <w:rFonts w:asciiTheme="minorHAnsi" w:hAnsiTheme="minorHAnsi" w:cstheme="minorHAnsi"/>
          <w:sz w:val="22"/>
          <w:szCs w:val="22"/>
        </w:rPr>
        <w:t>3</w:t>
      </w:r>
      <w:r w:rsidRPr="00D70DA2">
        <w:rPr>
          <w:rFonts w:asciiTheme="minorHAnsi" w:hAnsiTheme="minorHAnsi" w:cstheme="minorHAnsi"/>
          <w:sz w:val="22"/>
          <w:szCs w:val="22"/>
        </w:rPr>
        <w:t xml:space="preserve"> </w:t>
      </w:r>
      <w:r w:rsidR="00F05CC7" w:rsidRPr="00FE6FDA">
        <w:rPr>
          <w:rFonts w:asciiTheme="minorHAnsi" w:hAnsiTheme="minorHAnsi" w:cstheme="minorHAnsi"/>
          <w:sz w:val="22"/>
          <w:szCs w:val="22"/>
        </w:rPr>
        <w:t>tohoto rozhodnutí</w:t>
      </w:r>
      <w:r w:rsidRPr="00FE6FDA">
        <w:rPr>
          <w:rFonts w:asciiTheme="minorHAnsi" w:hAnsiTheme="minorHAnsi" w:cstheme="minorHAnsi"/>
          <w:sz w:val="22"/>
          <w:szCs w:val="22"/>
        </w:rPr>
        <w:t xml:space="preserve"> na </w:t>
      </w:r>
      <w:r w:rsidRPr="00FE6FDA">
        <w:rPr>
          <w:rFonts w:asciiTheme="minorHAnsi" w:hAnsiTheme="minorHAnsi" w:cstheme="minorHAnsi"/>
          <w:color w:val="FF0000"/>
          <w:sz w:val="22"/>
          <w:szCs w:val="22"/>
          <w:highlight w:val="yellow"/>
        </w:rPr>
        <w:t>xx</w:t>
      </w:r>
      <w:r w:rsidRPr="00FE6FDA">
        <w:rPr>
          <w:rFonts w:asciiTheme="minorHAnsi" w:hAnsiTheme="minorHAnsi" w:cstheme="minorHAnsi"/>
          <w:sz w:val="22"/>
          <w:szCs w:val="22"/>
          <w:highlight w:val="yellow"/>
        </w:rPr>
        <w:t>,-Kč (</w:t>
      </w:r>
      <w:r w:rsidRPr="00FE6FDA">
        <w:rPr>
          <w:rFonts w:asciiTheme="minorHAnsi" w:hAnsiTheme="minorHAnsi" w:cstheme="minorHAnsi"/>
          <w:color w:val="FF0000"/>
          <w:sz w:val="22"/>
          <w:szCs w:val="22"/>
          <w:highlight w:val="yellow"/>
        </w:rPr>
        <w:t>slovy korun českých</w:t>
      </w:r>
      <w:r w:rsidRPr="00FE6FDA">
        <w:rPr>
          <w:rFonts w:asciiTheme="minorHAnsi" w:hAnsiTheme="minorHAnsi" w:cstheme="minorHAnsi"/>
          <w:sz w:val="22"/>
          <w:szCs w:val="22"/>
        </w:rPr>
        <w:t xml:space="preserve">). </w:t>
      </w:r>
      <w:r w:rsidR="00CC73A6" w:rsidRPr="00CB3B7E">
        <w:rPr>
          <w:rFonts w:asciiTheme="minorHAnsi" w:hAnsiTheme="minorHAnsi" w:cstheme="minorHAnsi"/>
          <w:sz w:val="22"/>
          <w:szCs w:val="22"/>
        </w:rPr>
        <w:t>Institucionální podpora se poskytuje v korunách českých jedenkrát ročně</w:t>
      </w:r>
      <w:r w:rsidR="00D70DA2" w:rsidRPr="00D70DA2">
        <w:rPr>
          <w:rFonts w:asciiTheme="minorHAnsi" w:hAnsiTheme="minorHAnsi" w:cstheme="minorHAnsi"/>
          <w:sz w:val="22"/>
          <w:szCs w:val="22"/>
        </w:rPr>
        <w:t xml:space="preserve">. </w:t>
      </w:r>
      <w:r w:rsidR="00CC73A6" w:rsidRPr="00D70DA2">
        <w:rPr>
          <w:rFonts w:asciiTheme="minorHAnsi" w:hAnsiTheme="minorHAnsi" w:cstheme="minorHAnsi"/>
          <w:sz w:val="22"/>
          <w:szCs w:val="22"/>
        </w:rPr>
        <w:t xml:space="preserve"> </w:t>
      </w:r>
      <w:r w:rsidRPr="00D70DA2">
        <w:rPr>
          <w:rFonts w:asciiTheme="minorHAnsi" w:hAnsiTheme="minorHAnsi" w:cstheme="minorHAnsi"/>
          <w:sz w:val="22"/>
          <w:szCs w:val="22"/>
        </w:rPr>
        <w:t xml:space="preserve">Nedojde-li v důsledku rozpočtového provizoria podle rozpočtových pravidel k regulaci čerpání rozpočtu, jsou-li povinné údaje o Projektu zařazeny do  </w:t>
      </w:r>
      <w:r w:rsidRPr="00FE6FDA">
        <w:rPr>
          <w:rFonts w:asciiTheme="minorHAnsi" w:hAnsiTheme="minorHAnsi" w:cstheme="minorHAnsi"/>
          <w:sz w:val="22"/>
          <w:szCs w:val="22"/>
        </w:rPr>
        <w:t>informačního systému výzku</w:t>
      </w:r>
      <w:r w:rsidR="007879D0" w:rsidRPr="00FE6FDA">
        <w:rPr>
          <w:rFonts w:asciiTheme="minorHAnsi" w:hAnsiTheme="minorHAnsi" w:cstheme="minorHAnsi"/>
          <w:sz w:val="22"/>
          <w:szCs w:val="22"/>
        </w:rPr>
        <w:t xml:space="preserve">mu, vývoje a inovací (dále jen </w:t>
      </w:r>
      <w:r w:rsidRPr="00CB3B7E">
        <w:rPr>
          <w:rFonts w:asciiTheme="minorHAnsi" w:hAnsiTheme="minorHAnsi" w:cstheme="minorHAnsi"/>
          <w:sz w:val="22"/>
          <w:szCs w:val="22"/>
        </w:rPr>
        <w:t>„IS VaVaI“) a evropských informačních systémů v souladu se </w:t>
      </w:r>
      <w:r w:rsidR="007879D0" w:rsidRPr="00CB3B7E">
        <w:rPr>
          <w:rFonts w:asciiTheme="minorHAnsi" w:hAnsiTheme="minorHAnsi" w:cstheme="minorHAnsi"/>
          <w:sz w:val="22"/>
          <w:szCs w:val="22"/>
        </w:rPr>
        <w:t>zákonem č. </w:t>
      </w:r>
      <w:r w:rsidR="00E55B44" w:rsidRPr="00CB3B7E">
        <w:rPr>
          <w:rFonts w:asciiTheme="minorHAnsi" w:hAnsiTheme="minorHAnsi" w:cstheme="minorHAnsi"/>
          <w:sz w:val="22"/>
          <w:szCs w:val="22"/>
        </w:rPr>
        <w:t>130/2002 Sb.</w:t>
      </w:r>
      <w:r w:rsidRPr="00CB3B7E">
        <w:rPr>
          <w:rFonts w:asciiTheme="minorHAnsi" w:hAnsiTheme="minorHAnsi" w:cstheme="minorHAnsi"/>
          <w:sz w:val="22"/>
          <w:szCs w:val="22"/>
        </w:rPr>
        <w:t xml:space="preserve"> a se zákonem č. 106/1999 Sb., o svobodném přístupu k informacím, ve znění pozdějších předpisů</w:t>
      </w:r>
      <w:r w:rsidR="00C1292C" w:rsidRPr="00D70DA2">
        <w:rPr>
          <w:rFonts w:asciiTheme="minorHAnsi" w:hAnsiTheme="minorHAnsi" w:cstheme="minorHAnsi"/>
          <w:sz w:val="22"/>
          <w:szCs w:val="22"/>
        </w:rPr>
        <w:t>,</w:t>
      </w:r>
      <w:r w:rsidRPr="00D70DA2">
        <w:rPr>
          <w:rFonts w:asciiTheme="minorHAnsi" w:hAnsiTheme="minorHAnsi" w:cstheme="minorHAnsi"/>
          <w:sz w:val="22"/>
          <w:szCs w:val="22"/>
        </w:rPr>
        <w:t xml:space="preserve"> a jsou-li zároveň splněny všechny </w:t>
      </w:r>
      <w:r w:rsidR="004D5316" w:rsidRPr="00D70DA2">
        <w:rPr>
          <w:rFonts w:asciiTheme="minorHAnsi" w:hAnsiTheme="minorHAnsi" w:cstheme="minorHAnsi"/>
          <w:sz w:val="22"/>
          <w:szCs w:val="22"/>
        </w:rPr>
        <w:t xml:space="preserve">relevantní </w:t>
      </w:r>
      <w:r w:rsidR="00D70DA2">
        <w:rPr>
          <w:rFonts w:asciiTheme="minorHAnsi" w:hAnsiTheme="minorHAnsi" w:cstheme="minorHAnsi"/>
          <w:sz w:val="22"/>
          <w:szCs w:val="22"/>
        </w:rPr>
        <w:t>p</w:t>
      </w:r>
      <w:r w:rsidR="004D5316" w:rsidRPr="00D70DA2">
        <w:rPr>
          <w:rFonts w:asciiTheme="minorHAnsi" w:hAnsiTheme="minorHAnsi" w:cstheme="minorHAnsi"/>
          <w:sz w:val="22"/>
          <w:szCs w:val="22"/>
        </w:rPr>
        <w:t xml:space="preserve">odmínky, </w:t>
      </w:r>
      <w:r w:rsidR="00D70DA2">
        <w:rPr>
          <w:rFonts w:asciiTheme="minorHAnsi" w:hAnsiTheme="minorHAnsi" w:cstheme="minorHAnsi"/>
          <w:sz w:val="22"/>
          <w:szCs w:val="22"/>
        </w:rPr>
        <w:t>d</w:t>
      </w:r>
      <w:r w:rsidR="004D5316" w:rsidRPr="00D70DA2">
        <w:rPr>
          <w:rFonts w:asciiTheme="minorHAnsi" w:hAnsiTheme="minorHAnsi" w:cstheme="minorHAnsi"/>
          <w:sz w:val="22"/>
          <w:szCs w:val="22"/>
        </w:rPr>
        <w:t xml:space="preserve">alší podmínky a </w:t>
      </w:r>
      <w:r w:rsidR="00D70DA2">
        <w:rPr>
          <w:rFonts w:asciiTheme="minorHAnsi" w:hAnsiTheme="minorHAnsi" w:cstheme="minorHAnsi"/>
          <w:sz w:val="22"/>
          <w:szCs w:val="22"/>
        </w:rPr>
        <w:t>o</w:t>
      </w:r>
      <w:r w:rsidR="004D5316" w:rsidRPr="00FE6FDA">
        <w:rPr>
          <w:rFonts w:asciiTheme="minorHAnsi" w:hAnsiTheme="minorHAnsi" w:cstheme="minorHAnsi"/>
          <w:sz w:val="22"/>
          <w:szCs w:val="22"/>
        </w:rPr>
        <w:t>statní</w:t>
      </w:r>
      <w:r w:rsidRPr="00FE6FDA">
        <w:rPr>
          <w:rFonts w:asciiTheme="minorHAnsi" w:hAnsiTheme="minorHAnsi" w:cstheme="minorHAnsi"/>
          <w:sz w:val="22"/>
          <w:szCs w:val="22"/>
        </w:rPr>
        <w:t xml:space="preserve"> povinnosti příjemce vyplývající z </w:t>
      </w:r>
      <w:r w:rsidR="00F05CC7" w:rsidRPr="00FE6FDA">
        <w:rPr>
          <w:rFonts w:asciiTheme="minorHAnsi" w:hAnsiTheme="minorHAnsi" w:cstheme="minorHAnsi"/>
          <w:sz w:val="22"/>
          <w:szCs w:val="22"/>
        </w:rPr>
        <w:t>tohoto rozhodnutí</w:t>
      </w:r>
      <w:r w:rsidRPr="00FE6FDA">
        <w:rPr>
          <w:rFonts w:asciiTheme="minorHAnsi" w:hAnsiTheme="minorHAnsi" w:cstheme="minorHAnsi"/>
          <w:sz w:val="22"/>
          <w:szCs w:val="22"/>
        </w:rPr>
        <w:t xml:space="preserve"> a obecně závazných právních předpisů, poskytovatel poskytne příjemci podporu, a to v následujících termínech podle § 10 </w:t>
      </w:r>
      <w:r w:rsidR="003E56AA" w:rsidRPr="00CB3B7E">
        <w:rPr>
          <w:rFonts w:asciiTheme="minorHAnsi" w:hAnsiTheme="minorHAnsi" w:cstheme="minorHAnsi"/>
          <w:sz w:val="22"/>
          <w:szCs w:val="22"/>
        </w:rPr>
        <w:t>odst.</w:t>
      </w:r>
      <w:r w:rsidRPr="00CB3B7E">
        <w:rPr>
          <w:rFonts w:asciiTheme="minorHAnsi" w:hAnsiTheme="minorHAnsi" w:cstheme="minorHAnsi"/>
          <w:sz w:val="22"/>
          <w:szCs w:val="22"/>
        </w:rPr>
        <w:t xml:space="preserve"> 1 </w:t>
      </w:r>
      <w:r w:rsidR="00E55B44" w:rsidRPr="00CB3B7E">
        <w:rPr>
          <w:rFonts w:asciiTheme="minorHAnsi" w:hAnsiTheme="minorHAnsi" w:cstheme="minorHAnsi"/>
          <w:sz w:val="22"/>
          <w:szCs w:val="22"/>
        </w:rPr>
        <w:t>zákona č. 130/2002 Sb.</w:t>
      </w:r>
      <w:r w:rsidRPr="00CB3B7E">
        <w:rPr>
          <w:rFonts w:asciiTheme="minorHAnsi" w:hAnsiTheme="minorHAnsi" w:cstheme="minorHAnsi"/>
          <w:sz w:val="22"/>
          <w:szCs w:val="22"/>
        </w:rPr>
        <w:t>:</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prvním roce řešení Projektu</w:t>
      </w:r>
      <w:r>
        <w:rPr>
          <w:rFonts w:asciiTheme="minorHAnsi" w:hAnsiTheme="minorHAnsi" w:cstheme="minorHAnsi"/>
          <w:sz w:val="22"/>
          <w:szCs w:val="22"/>
        </w:rPr>
        <w:t xml:space="preserve"> </w:t>
      </w:r>
      <w:r w:rsidR="0020606D" w:rsidRPr="004D3F6C">
        <w:rPr>
          <w:rFonts w:asciiTheme="minorHAnsi" w:hAnsiTheme="minorHAnsi" w:cstheme="minorHAnsi"/>
          <w:sz w:val="22"/>
          <w:szCs w:val="22"/>
        </w:rPr>
        <w:t>jednorázově</w:t>
      </w:r>
      <w:r w:rsidR="0020606D">
        <w:rPr>
          <w:rFonts w:asciiTheme="minorHAnsi" w:hAnsiTheme="minorHAnsi" w:cstheme="minorHAnsi"/>
          <w:sz w:val="22"/>
          <w:szCs w:val="22"/>
        </w:rPr>
        <w:t xml:space="preserve"> </w:t>
      </w:r>
      <w:r>
        <w:rPr>
          <w:rFonts w:asciiTheme="minorHAnsi" w:hAnsiTheme="minorHAnsi" w:cstheme="minorHAnsi"/>
          <w:sz w:val="22"/>
          <w:szCs w:val="22"/>
        </w:rPr>
        <w:t>část podpory vymezenou na tento rok</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w:t>
      </w:r>
      <w:r w:rsidR="0094646D">
        <w:rPr>
          <w:rFonts w:asciiTheme="minorHAnsi" w:hAnsiTheme="minorHAnsi" w:cstheme="minorHAnsi"/>
          <w:sz w:val="22"/>
          <w:szCs w:val="22"/>
        </w:rPr>
        <w:t>vydání</w:t>
      </w:r>
      <w:r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1"/>
          <w:numId w:val="1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v dalších letech řešení Projektu</w:t>
      </w:r>
      <w:r w:rsidR="0020606D">
        <w:rPr>
          <w:rFonts w:asciiTheme="minorHAnsi" w:hAnsiTheme="minorHAnsi" w:cstheme="minorHAnsi"/>
          <w:sz w:val="22"/>
          <w:szCs w:val="22"/>
        </w:rPr>
        <w:t xml:space="preserve"> </w:t>
      </w:r>
      <w:r w:rsidR="0020606D" w:rsidRPr="004D3F6C">
        <w:rPr>
          <w:rFonts w:asciiTheme="minorHAnsi" w:hAnsiTheme="minorHAnsi" w:cstheme="minorHAnsi"/>
          <w:sz w:val="22"/>
          <w:szCs w:val="22"/>
        </w:rPr>
        <w:t>vždy jednorázově</w:t>
      </w:r>
      <w:r w:rsidRPr="004D3F6C">
        <w:rPr>
          <w:rFonts w:asciiTheme="minorHAnsi" w:hAnsiTheme="minorHAnsi" w:cstheme="minorHAnsi"/>
          <w:sz w:val="22"/>
          <w:szCs w:val="22"/>
        </w:rPr>
        <w:t xml:space="preserve"> </w:t>
      </w:r>
      <w:r>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r w:rsidR="00CC73A6">
        <w:rPr>
          <w:rFonts w:asciiTheme="minorHAnsi" w:hAnsiTheme="minorHAnsi" w:cstheme="minorHAnsi"/>
          <w:sz w:val="22"/>
          <w:szCs w:val="22"/>
        </w:rPr>
        <w:t>, pokud příjemce splní tímto rozhodnutím stanovené podmínky</w:t>
      </w:r>
      <w:r w:rsidR="00B34277">
        <w:rPr>
          <w:rFonts w:asciiTheme="minorHAnsi" w:hAnsiTheme="minorHAnsi" w:cstheme="minorHAnsi"/>
          <w:sz w:val="22"/>
          <w:szCs w:val="22"/>
        </w:rPr>
        <w:t xml:space="preserve"> a další podmínky</w:t>
      </w:r>
      <w:r w:rsidR="007879D0">
        <w:rPr>
          <w:rFonts w:asciiTheme="minorHAnsi" w:hAnsiTheme="minorHAnsi" w:cstheme="minorHAnsi"/>
          <w:sz w:val="22"/>
          <w:szCs w:val="22"/>
        </w:rPr>
        <w:t>.</w:t>
      </w:r>
    </w:p>
    <w:p w:rsidR="008A2022" w:rsidRPr="00D4169F" w:rsidRDefault="008A2022" w:rsidP="002D1458">
      <w:pPr>
        <w:pStyle w:val="Odstavec-1"/>
        <w:keepNext/>
        <w:numPr>
          <w:ilvl w:val="0"/>
          <w:numId w:val="7"/>
        </w:numPr>
        <w:spacing w:before="240"/>
        <w:ind w:left="0" w:firstLine="0"/>
        <w:jc w:val="center"/>
        <w:rPr>
          <w:rFonts w:asciiTheme="minorHAnsi" w:hAnsiTheme="minorHAnsi" w:cstheme="minorHAnsi"/>
          <w:sz w:val="22"/>
          <w:szCs w:val="22"/>
        </w:rPr>
      </w:pPr>
      <w:r w:rsidRPr="00D4169F">
        <w:rPr>
          <w:rFonts w:asciiTheme="minorHAnsi" w:hAnsiTheme="minorHAnsi" w:cstheme="minorHAnsi"/>
          <w:sz w:val="22"/>
          <w:szCs w:val="22"/>
        </w:rPr>
        <w:lastRenderedPageBreak/>
        <w:t>Příjemce je povinen použít podporu výlučně na úhradu uznaných nákladů Projektu</w:t>
      </w:r>
      <w:r w:rsidR="00D4169F" w:rsidRPr="00D4169F">
        <w:rPr>
          <w:rFonts w:asciiTheme="minorHAnsi" w:hAnsiTheme="minorHAnsi" w:cstheme="minorHAnsi"/>
          <w:sz w:val="22"/>
          <w:szCs w:val="22"/>
        </w:rPr>
        <w:t>.</w:t>
      </w:r>
      <w:r w:rsidRPr="00D4169F">
        <w:rPr>
          <w:rFonts w:asciiTheme="minorHAnsi" w:hAnsiTheme="minorHAnsi" w:cstheme="minorHAnsi"/>
          <w:sz w:val="22"/>
          <w:szCs w:val="22"/>
        </w:rPr>
        <w:t xml:space="preserve"> </w:t>
      </w:r>
    </w:p>
    <w:p w:rsidR="00D4169F" w:rsidRDefault="00D4169F" w:rsidP="008A2022">
      <w:pPr>
        <w:pStyle w:val="Odstavec-1"/>
        <w:keepNext/>
        <w:spacing w:after="0"/>
        <w:ind w:left="709" w:hanging="709"/>
        <w:jc w:val="center"/>
        <w:rPr>
          <w:rFonts w:asciiTheme="minorHAnsi" w:hAnsiTheme="minorHAnsi" w:cstheme="minorHAnsi"/>
          <w:b/>
          <w:bCs/>
          <w:sz w:val="22"/>
          <w:szCs w:val="22"/>
        </w:rPr>
      </w:pP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Pr>
          <w:rFonts w:asciiTheme="minorHAnsi" w:hAnsiTheme="minorHAnsi" w:cstheme="minorHAnsi"/>
          <w:b/>
          <w:bCs/>
          <w:sz w:val="22"/>
          <w:szCs w:val="22"/>
        </w:rPr>
        <w:t>5</w:t>
      </w:r>
    </w:p>
    <w:p w:rsidR="008A2022" w:rsidRPr="00656426" w:rsidRDefault="008A2022" w:rsidP="008A2022">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Podle § 9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7 </w:t>
      </w:r>
      <w:r w:rsidR="00E55B44">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nesmí být v průběhu řešení Projektu změněna výše uznaných nákladů o více než </w:t>
      </w:r>
      <w:r w:rsidRPr="00656426">
        <w:rPr>
          <w:rFonts w:asciiTheme="minorHAnsi" w:hAnsiTheme="minorHAnsi" w:cstheme="minorHAnsi"/>
          <w:b/>
          <w:sz w:val="22"/>
          <w:szCs w:val="22"/>
        </w:rPr>
        <w:t>50</w:t>
      </w:r>
      <w:r w:rsidR="00671315">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 xml:space="preserve">výše uznaných nákladů stanovené v článku </w:t>
      </w:r>
      <w:r w:rsidR="00481212">
        <w:rPr>
          <w:rFonts w:asciiTheme="minorHAnsi" w:hAnsiTheme="minorHAnsi" w:cstheme="minorHAnsi"/>
          <w:sz w:val="22"/>
          <w:szCs w:val="22"/>
        </w:rPr>
        <w:t>2</w:t>
      </w:r>
      <w:r w:rsidRPr="00656426">
        <w:rPr>
          <w:rFonts w:asciiTheme="minorHAnsi" w:hAnsiTheme="minorHAnsi" w:cstheme="minorHAnsi"/>
          <w:sz w:val="22"/>
          <w:szCs w:val="22"/>
        </w:rPr>
        <w:t xml:space="preserve"> odst</w:t>
      </w:r>
      <w:r w:rsidR="00671315">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3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a výše podpory o více než </w:t>
      </w:r>
      <w:r w:rsidRPr="00656426">
        <w:rPr>
          <w:rFonts w:asciiTheme="minorHAnsi" w:hAnsiTheme="minorHAnsi" w:cstheme="minorHAnsi"/>
          <w:b/>
          <w:sz w:val="22"/>
          <w:szCs w:val="22"/>
        </w:rPr>
        <w:t>50</w:t>
      </w:r>
      <w:r w:rsidR="00671315">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 </w:t>
      </w:r>
      <w:r w:rsidRPr="00656426">
        <w:rPr>
          <w:rFonts w:asciiTheme="minorHAnsi" w:hAnsiTheme="minorHAnsi" w:cstheme="minorHAnsi"/>
          <w:sz w:val="22"/>
          <w:szCs w:val="22"/>
        </w:rPr>
        <w:t>výše podpory stanovené v článku 4 odst</w:t>
      </w:r>
      <w:r w:rsidR="00671315">
        <w:rPr>
          <w:rFonts w:asciiTheme="minorHAnsi" w:hAnsiTheme="minorHAnsi" w:cstheme="minorHAnsi"/>
          <w:sz w:val="22"/>
          <w:szCs w:val="22"/>
        </w:rPr>
        <w:t>.</w:t>
      </w:r>
      <w:r w:rsidRPr="00656426">
        <w:rPr>
          <w:rFonts w:asciiTheme="minorHAnsi" w:hAnsiTheme="minorHAnsi" w:cstheme="minorHAnsi"/>
          <w:sz w:val="22"/>
          <w:szCs w:val="22"/>
        </w:rPr>
        <w:t xml:space="preserve"> 2</w:t>
      </w:r>
      <w:r>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Změnu celkové výše uznaných nákladů Projektu nebo celkové výše poskytnuté podpory lze provést jen na základě předchozí písemné žádosti příjemce s odůvodněním, které je v souladu s plněním cílů Projektu, a lze ji provést až po vyjádření souhlasu a </w:t>
      </w:r>
      <w:r w:rsidR="0094646D">
        <w:rPr>
          <w:rFonts w:asciiTheme="minorHAnsi" w:hAnsiTheme="minorHAnsi" w:cstheme="minorHAnsi"/>
          <w:sz w:val="22"/>
          <w:szCs w:val="22"/>
        </w:rPr>
        <w:t>vydání rozhodnutí o změně</w:t>
      </w:r>
      <w:r w:rsidR="00671315">
        <w:rPr>
          <w:rFonts w:asciiTheme="minorHAnsi" w:hAnsiTheme="minorHAnsi" w:cstheme="minorHAnsi"/>
          <w:sz w:val="22"/>
          <w:szCs w:val="22"/>
        </w:rPr>
        <w:t xml:space="preserve"> </w:t>
      </w:r>
      <w:r w:rsidR="0094646D">
        <w:rPr>
          <w:rFonts w:asciiTheme="minorHAnsi" w:hAnsiTheme="minorHAnsi" w:cstheme="minorHAnsi"/>
          <w:sz w:val="22"/>
          <w:szCs w:val="22"/>
        </w:rPr>
        <w:t xml:space="preserve">k </w:t>
      </w:r>
      <w:r w:rsidR="00671315">
        <w:rPr>
          <w:rFonts w:asciiTheme="minorHAnsi" w:hAnsiTheme="minorHAnsi" w:cstheme="minorHAnsi"/>
          <w:sz w:val="22"/>
          <w:szCs w:val="22"/>
        </w:rPr>
        <w:t>tomuto</w:t>
      </w:r>
      <w:r w:rsidR="00F05CC7">
        <w:rPr>
          <w:rFonts w:asciiTheme="minorHAnsi" w:hAnsiTheme="minorHAnsi" w:cstheme="minorHAnsi"/>
          <w:sz w:val="22"/>
          <w:szCs w:val="22"/>
        </w:rPr>
        <w:t xml:space="preserve"> rozhodnutí</w:t>
      </w:r>
      <w:r w:rsidRPr="00656426">
        <w:rPr>
          <w:rFonts w:asciiTheme="minorHAnsi" w:hAnsiTheme="minorHAnsi" w:cstheme="minorHAnsi"/>
          <w:sz w:val="22"/>
          <w:szCs w:val="22"/>
        </w:rPr>
        <w:t xml:space="preserve">. </w:t>
      </w:r>
    </w:p>
    <w:p w:rsidR="008A2022" w:rsidRPr="00656426" w:rsidRDefault="008A2022" w:rsidP="008A2022">
      <w:pPr>
        <w:pStyle w:val="Odstavecseseznamem"/>
        <w:numPr>
          <w:ilvl w:val="0"/>
          <w:numId w:val="3"/>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Změny finančních objemů v položkovém členění </w:t>
      </w:r>
      <w:r>
        <w:rPr>
          <w:rFonts w:asciiTheme="minorHAnsi" w:hAnsiTheme="minorHAnsi" w:cstheme="minorHAnsi"/>
          <w:sz w:val="22"/>
          <w:szCs w:val="22"/>
        </w:rPr>
        <w:t>po</w:t>
      </w:r>
      <w:r w:rsidRPr="00656426">
        <w:rPr>
          <w:rFonts w:asciiTheme="minorHAnsi" w:hAnsiTheme="minorHAnsi" w:cstheme="minorHAnsi"/>
          <w:sz w:val="22"/>
          <w:szCs w:val="22"/>
        </w:rPr>
        <w:t>dle věcné specifikace uznaných nákladů Projektu,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w:t>
      </w:r>
      <w:r w:rsidR="004D3F6C">
        <w:rPr>
          <w:rFonts w:asciiTheme="minorHAnsi" w:hAnsiTheme="minorHAnsi" w:cstheme="minorHAnsi"/>
          <w:sz w:val="22"/>
          <w:szCs w:val="22"/>
        </w:rPr>
        <w:t>sáhnou v daném kalendářním roce</w:t>
      </w:r>
      <w:r>
        <w:rPr>
          <w:rFonts w:asciiTheme="minorHAnsi" w:hAnsiTheme="minorHAnsi" w:cstheme="minorHAnsi"/>
          <w:b/>
          <w:sz w:val="22"/>
          <w:szCs w:val="22"/>
        </w:rPr>
        <w:t xml:space="preserve"> </w:t>
      </w:r>
      <w:r w:rsidRPr="00656426">
        <w:rPr>
          <w:rFonts w:asciiTheme="minorHAnsi" w:hAnsiTheme="minorHAnsi" w:cstheme="minorHAnsi"/>
          <w:sz w:val="22"/>
          <w:szCs w:val="22"/>
        </w:rPr>
        <w:t>v</w:t>
      </w:r>
      <w:r w:rsidR="004D3F6C">
        <w:rPr>
          <w:rFonts w:asciiTheme="minorHAnsi" w:hAnsiTheme="minorHAnsi" w:cstheme="minorHAnsi"/>
          <w:sz w:val="22"/>
          <w:szCs w:val="22"/>
        </w:rPr>
        <w:t> </w:t>
      </w:r>
      <w:r w:rsidRPr="00656426">
        <w:rPr>
          <w:rFonts w:asciiTheme="minorHAnsi" w:hAnsiTheme="minorHAnsi" w:cstheme="minorHAnsi"/>
          <w:sz w:val="22"/>
          <w:szCs w:val="22"/>
        </w:rPr>
        <w:t>souhrnu</w:t>
      </w:r>
      <w:r w:rsidR="004D3F6C">
        <w:rPr>
          <w:rFonts w:asciiTheme="minorHAnsi" w:hAnsiTheme="minorHAnsi" w:cstheme="minorHAnsi"/>
          <w:sz w:val="22"/>
          <w:szCs w:val="22"/>
        </w:rPr>
        <w:t xml:space="preserve"> sumu rovnající se 10</w:t>
      </w:r>
      <w:r w:rsidR="00E278C2">
        <w:rPr>
          <w:rFonts w:asciiTheme="minorHAnsi" w:hAnsiTheme="minorHAnsi" w:cstheme="minorHAnsi"/>
          <w:sz w:val="22"/>
          <w:szCs w:val="22"/>
        </w:rPr>
        <w:t xml:space="preserve"> </w:t>
      </w:r>
      <w:r w:rsidR="004D3F6C">
        <w:rPr>
          <w:rFonts w:asciiTheme="minorHAnsi" w:hAnsiTheme="minorHAnsi" w:cstheme="minorHAnsi"/>
          <w:sz w:val="22"/>
          <w:szCs w:val="22"/>
        </w:rPr>
        <w:t>% z poskytnuté podpory v daném roce</w:t>
      </w:r>
      <w:r w:rsidRPr="00656426">
        <w:rPr>
          <w:rFonts w:asciiTheme="minorHAnsi" w:hAnsiTheme="minorHAnsi" w:cstheme="minorHAnsi"/>
          <w:sz w:val="22"/>
          <w:szCs w:val="22"/>
        </w:rP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Režijní náklady nelze navyšovat</w:t>
      </w:r>
      <w:r>
        <w:rPr>
          <w:rFonts w:asciiTheme="minorHAnsi" w:hAnsiTheme="minorHAnsi" w:cstheme="minorHAnsi"/>
          <w:sz w:val="22"/>
          <w:szCs w:val="22"/>
        </w:rPr>
        <w:t xml:space="preserve"> nad rámec stanovený v článku </w:t>
      </w:r>
      <w:r w:rsidR="004D3F6C">
        <w:rPr>
          <w:rFonts w:asciiTheme="minorHAnsi" w:hAnsiTheme="minorHAnsi" w:cstheme="minorHAnsi"/>
          <w:sz w:val="22"/>
          <w:szCs w:val="22"/>
        </w:rPr>
        <w:t>2</w:t>
      </w:r>
      <w:r>
        <w:rPr>
          <w:rFonts w:asciiTheme="minorHAnsi" w:hAnsiTheme="minorHAnsi" w:cstheme="minorHAnsi"/>
          <w:sz w:val="22"/>
          <w:szCs w:val="22"/>
        </w:rPr>
        <w:t xml:space="preserve"> odst</w:t>
      </w:r>
      <w:r w:rsidR="00671315">
        <w:rPr>
          <w:rFonts w:asciiTheme="minorHAnsi" w:hAnsiTheme="minorHAnsi" w:cstheme="minorHAnsi"/>
          <w:sz w:val="22"/>
          <w:szCs w:val="22"/>
        </w:rPr>
        <w:t>.</w:t>
      </w:r>
      <w:r>
        <w:rPr>
          <w:rFonts w:asciiTheme="minorHAnsi" w:hAnsiTheme="minorHAnsi" w:cstheme="minorHAnsi"/>
          <w:sz w:val="22"/>
          <w:szCs w:val="22"/>
        </w:rPr>
        <w:t xml:space="preserve"> 1</w:t>
      </w:r>
      <w:r w:rsidRPr="00656426">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 xml:space="preserve">Příjemce má možnost podat žádost o souhlas se změnou v položkovém členění podle věcné specifikace uznaných nákladů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tohoto článku nejpozději do </w:t>
      </w:r>
      <w:r w:rsidRPr="008A2022">
        <w:rPr>
          <w:rFonts w:asciiTheme="minorHAnsi" w:hAnsiTheme="minorHAnsi" w:cstheme="minorHAnsi"/>
          <w:b/>
          <w:sz w:val="22"/>
          <w:szCs w:val="22"/>
        </w:rPr>
        <w:t>15. listopadu</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w:t>
      </w:r>
      <w:r w:rsidR="00F05CC7">
        <w:rPr>
          <w:rFonts w:asciiTheme="minorHAnsi" w:hAnsiTheme="minorHAnsi" w:cstheme="minorHAnsi"/>
          <w:sz w:val="22"/>
          <w:szCs w:val="22"/>
        </w:rPr>
        <w:t>tohoto rozhodnutí</w:t>
      </w:r>
      <w:r w:rsidRPr="008A2022">
        <w:rPr>
          <w:rFonts w:asciiTheme="minorHAnsi" w:hAnsiTheme="minorHAnsi" w:cstheme="minorHAnsi"/>
          <w:sz w:val="22"/>
          <w:szCs w:val="22"/>
        </w:rPr>
        <w:t xml:space="preserve">. O souhlas se změnou výše uznaných nákladů nebo poskytnuté podpory Projektu podle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2 tohoto článku s následným </w:t>
      </w:r>
      <w:r w:rsidR="00E278C2">
        <w:rPr>
          <w:rFonts w:asciiTheme="minorHAnsi" w:hAnsiTheme="minorHAnsi" w:cstheme="minorHAnsi"/>
          <w:sz w:val="22"/>
          <w:szCs w:val="22"/>
        </w:rPr>
        <w:t>vydáním rozhodnutí o změně</w:t>
      </w:r>
      <w:r w:rsidR="00516FA0">
        <w:rPr>
          <w:rFonts w:asciiTheme="minorHAnsi" w:hAnsiTheme="minorHAnsi" w:cstheme="minorHAnsi"/>
          <w:sz w:val="22"/>
          <w:szCs w:val="22"/>
        </w:rPr>
        <w:t xml:space="preserve"> </w:t>
      </w:r>
      <w:r w:rsidR="00E278C2">
        <w:rPr>
          <w:rFonts w:asciiTheme="minorHAnsi" w:hAnsiTheme="minorHAnsi" w:cstheme="minorHAnsi"/>
          <w:sz w:val="22"/>
          <w:szCs w:val="22"/>
        </w:rPr>
        <w:t xml:space="preserve">tohoto </w:t>
      </w:r>
      <w:r w:rsidR="00F05CC7">
        <w:rPr>
          <w:rFonts w:asciiTheme="minorHAnsi" w:hAnsiTheme="minorHAnsi" w:cstheme="minorHAnsi"/>
          <w:sz w:val="22"/>
          <w:szCs w:val="22"/>
        </w:rPr>
        <w:t>rozhodnutí</w:t>
      </w:r>
      <w:r w:rsidRPr="008A2022">
        <w:rPr>
          <w:rFonts w:asciiTheme="minorHAnsi" w:hAnsiTheme="minorHAnsi" w:cstheme="minorHAnsi"/>
          <w:sz w:val="22"/>
          <w:szCs w:val="22"/>
        </w:rPr>
        <w:t xml:space="preserve"> může příjemce požádat do </w:t>
      </w:r>
      <w:r w:rsidRPr="008A2022">
        <w:rPr>
          <w:rFonts w:asciiTheme="minorHAnsi" w:hAnsiTheme="minorHAnsi" w:cstheme="minorHAnsi"/>
          <w:b/>
          <w:sz w:val="22"/>
          <w:szCs w:val="22"/>
        </w:rPr>
        <w:t>31. října</w:t>
      </w:r>
      <w:r w:rsidRPr="008A2022">
        <w:rPr>
          <w:rFonts w:asciiTheme="minorHAnsi" w:hAnsiTheme="minorHAnsi" w:cstheme="minorHAnsi"/>
          <w:sz w:val="22"/>
          <w:szCs w:val="22"/>
        </w:rPr>
        <w:t xml:space="preserve"> daného kalendářního roku, nejméně však </w:t>
      </w:r>
      <w:r w:rsidRPr="008A2022">
        <w:rPr>
          <w:rFonts w:asciiTheme="minorHAnsi" w:hAnsiTheme="minorHAnsi" w:cstheme="minorHAnsi"/>
          <w:b/>
          <w:sz w:val="22"/>
          <w:szCs w:val="22"/>
        </w:rPr>
        <w:t>60 kalendářních dnů</w:t>
      </w:r>
      <w:r w:rsidRPr="008A2022">
        <w:rPr>
          <w:rFonts w:asciiTheme="minorHAnsi" w:hAnsiTheme="minorHAnsi" w:cstheme="minorHAnsi"/>
          <w:sz w:val="22"/>
          <w:szCs w:val="22"/>
        </w:rPr>
        <w:t xml:space="preserve"> před datem ukončení řešení Projektu podle článku </w:t>
      </w:r>
      <w:r w:rsidR="008D0C67">
        <w:rPr>
          <w:rFonts w:asciiTheme="minorHAnsi" w:hAnsiTheme="minorHAnsi" w:cstheme="minorHAnsi"/>
          <w:sz w:val="22"/>
          <w:szCs w:val="22"/>
        </w:rPr>
        <w:t>3</w:t>
      </w:r>
      <w:r w:rsidRPr="008A2022">
        <w:rPr>
          <w:rFonts w:asciiTheme="minorHAnsi" w:hAnsiTheme="minorHAnsi" w:cstheme="minorHAnsi"/>
          <w:sz w:val="22"/>
          <w:szCs w:val="22"/>
        </w:rPr>
        <w:t xml:space="preserve"> </w:t>
      </w:r>
      <w:r w:rsidR="003E56AA">
        <w:rPr>
          <w:rFonts w:asciiTheme="minorHAnsi" w:hAnsiTheme="minorHAnsi" w:cstheme="minorHAnsi"/>
          <w:sz w:val="22"/>
          <w:szCs w:val="22"/>
        </w:rPr>
        <w:t>odst.</w:t>
      </w:r>
      <w:r w:rsidRPr="008A2022">
        <w:rPr>
          <w:rFonts w:asciiTheme="minorHAnsi" w:hAnsiTheme="minorHAnsi" w:cstheme="minorHAnsi"/>
          <w:sz w:val="22"/>
          <w:szCs w:val="22"/>
        </w:rPr>
        <w:t xml:space="preserve"> 3 </w:t>
      </w:r>
      <w:r w:rsidR="00F05CC7">
        <w:rPr>
          <w:rFonts w:asciiTheme="minorHAnsi" w:hAnsiTheme="minorHAnsi" w:cstheme="minorHAnsi"/>
          <w:sz w:val="22"/>
          <w:szCs w:val="22"/>
        </w:rPr>
        <w:t>tohoto rozhodnutí</w:t>
      </w:r>
      <w:r w:rsidRPr="008A2022">
        <w:rPr>
          <w:rFonts w:asciiTheme="minorHAnsi" w:hAnsiTheme="minorHAnsi" w:cstheme="minorHAnsi"/>
          <w:sz w:val="22"/>
          <w:szCs w:val="22"/>
        </w:rPr>
        <w:t xml:space="preserve">. </w:t>
      </w:r>
    </w:p>
    <w:p w:rsidR="008A2022" w:rsidRDefault="008A2022"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8A2022">
        <w:rPr>
          <w:rFonts w:asciiTheme="minorHAnsi" w:hAnsiTheme="minorHAnsi" w:cstheme="minorHAnsi"/>
          <w:sz w:val="22"/>
          <w:szCs w:val="22"/>
        </w:rPr>
        <w:t>Na souhlas poskytovatele se změnou uznaných nákladů Projektu nebo změnou výše podpory podle tohoto článku nemá příjemce právní nárok.</w:t>
      </w:r>
    </w:p>
    <w:p w:rsidR="00054976" w:rsidRPr="008A2022" w:rsidRDefault="00054976" w:rsidP="00481212">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Pr>
          <w:rFonts w:asciiTheme="minorHAnsi" w:hAnsiTheme="minorHAnsi" w:cstheme="minorHAnsi"/>
          <w:sz w:val="22"/>
          <w:szCs w:val="22"/>
        </w:rPr>
        <w:t>Pokud příjemce v průběhu řešení projektu, nebo při vyúčtování se státním rozpočtem vrací nedočerpané prostředky státního rozpočtu poskytovateli, je přednostní dodržení stanovené intenzity podpory (nebo povinného poměru kofinancování) před dodržením v rozpočtu uvedených výší celkových uznaných nákladů. Tímto ustanovením nejsou dotčena ustanovení rozpočtových pravidel týkající se porušení rozpočtové kázně.</w:t>
      </w:r>
    </w:p>
    <w:p w:rsidR="00942151" w:rsidRDefault="00942151" w:rsidP="004D1558">
      <w:pPr>
        <w:pStyle w:val="Odstavec-1"/>
        <w:keepNext/>
        <w:spacing w:after="0"/>
        <w:ind w:left="0" w:firstLine="0"/>
        <w:jc w:val="center"/>
        <w:rPr>
          <w:rFonts w:asciiTheme="minorHAnsi" w:hAnsiTheme="minorHAnsi" w:cstheme="minorHAnsi"/>
          <w:b/>
          <w:bCs/>
          <w:sz w:val="22"/>
          <w:szCs w:val="22"/>
        </w:rPr>
      </w:pP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8A2022">
        <w:rPr>
          <w:rFonts w:asciiTheme="minorHAnsi" w:hAnsiTheme="minorHAnsi" w:cstheme="minorHAnsi"/>
          <w:b/>
          <w:bCs/>
          <w:sz w:val="22"/>
          <w:szCs w:val="22"/>
        </w:rPr>
        <w:t>6</w:t>
      </w:r>
    </w:p>
    <w:p w:rsidR="00D302CB" w:rsidRPr="00656426" w:rsidRDefault="00D302CB" w:rsidP="00D302CB">
      <w:pPr>
        <w:pStyle w:val="Odstavec-1"/>
        <w:keepNext/>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Finanční vypořádání</w:t>
      </w:r>
      <w:r w:rsidRPr="00656426">
        <w:rPr>
          <w:rFonts w:asciiTheme="minorHAnsi" w:hAnsiTheme="minorHAnsi" w:cstheme="minorHAnsi"/>
          <w:b/>
          <w:bCs/>
          <w:sz w:val="22"/>
          <w:szCs w:val="22"/>
        </w:rPr>
        <w:t xml:space="preserve"> </w:t>
      </w:r>
      <w:r>
        <w:rPr>
          <w:rFonts w:asciiTheme="minorHAnsi" w:hAnsiTheme="minorHAnsi" w:cstheme="minorHAnsi"/>
          <w:b/>
          <w:bCs/>
          <w:sz w:val="22"/>
          <w:szCs w:val="22"/>
        </w:rPr>
        <w:t xml:space="preserve">poskytnuté </w:t>
      </w:r>
      <w:r w:rsidRPr="00656426">
        <w:rPr>
          <w:rFonts w:asciiTheme="minorHAnsi" w:hAnsiTheme="minorHAnsi" w:cstheme="minorHAnsi"/>
          <w:b/>
          <w:bCs/>
          <w:sz w:val="22"/>
          <w:szCs w:val="22"/>
        </w:rPr>
        <w:t xml:space="preserve">podpory </w:t>
      </w:r>
    </w:p>
    <w:p w:rsidR="00554AA8" w:rsidRPr="008742A6" w:rsidRDefault="00554AA8" w:rsidP="00D302CB">
      <w:pPr>
        <w:pStyle w:val="Odstavec-1"/>
        <w:numPr>
          <w:ilvl w:val="0"/>
          <w:numId w:val="25"/>
        </w:numPr>
        <w:spacing w:before="240"/>
        <w:ind w:left="567" w:hanging="567"/>
        <w:rPr>
          <w:rFonts w:asciiTheme="minorHAnsi" w:hAnsiTheme="minorHAnsi" w:cstheme="minorHAnsi"/>
          <w:sz w:val="22"/>
          <w:szCs w:val="22"/>
        </w:rPr>
      </w:pPr>
      <w:r w:rsidRPr="008742A6">
        <w:rPr>
          <w:rFonts w:asciiTheme="minorHAnsi" w:hAnsiTheme="minorHAnsi" w:cstheme="minorHAnsi"/>
          <w:sz w:val="22"/>
          <w:szCs w:val="22"/>
        </w:rPr>
        <w:t>Příjemce je povinen vracet zpět nevyčerpané finanční prostředky na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t xml:space="preserve">výdajový účet ministerstva č. 0000821001/0710, pokud příjemce vrací nevyčerpané prostředky </w:t>
      </w:r>
      <w:r w:rsidR="00FE6FDA">
        <w:rPr>
          <w:rFonts w:cstheme="minorHAnsi"/>
        </w:rPr>
        <w:t>v průběhu</w:t>
      </w:r>
      <w:r w:rsidR="00F53811">
        <w:rPr>
          <w:rFonts w:cstheme="minorHAnsi"/>
        </w:rPr>
        <w:t xml:space="preserve"> kalendářního roku</w:t>
      </w:r>
      <w:r w:rsidR="003207F6">
        <w:rPr>
          <w:rFonts w:cstheme="minorHAnsi"/>
        </w:rPr>
        <w:t>,</w:t>
      </w:r>
      <w:r w:rsidRPr="008742A6">
        <w:rPr>
          <w:rFonts w:cstheme="minorHAnsi"/>
        </w:rPr>
        <w:t xml:space="preserve"> na který byla dotace poskytnuta,</w:t>
      </w:r>
    </w:p>
    <w:p w:rsidR="00492BF4" w:rsidRPr="008742A6" w:rsidRDefault="00492BF4" w:rsidP="002D641B">
      <w:pPr>
        <w:pStyle w:val="Bezmezer"/>
        <w:numPr>
          <w:ilvl w:val="0"/>
          <w:numId w:val="19"/>
        </w:numPr>
        <w:spacing w:before="240" w:after="120"/>
        <w:ind w:left="1134" w:hanging="357"/>
        <w:jc w:val="both"/>
        <w:rPr>
          <w:rFonts w:cstheme="minorHAnsi"/>
        </w:rPr>
      </w:pPr>
      <w:r w:rsidRPr="008742A6">
        <w:rPr>
          <w:rFonts w:cstheme="minorHAnsi"/>
        </w:rPr>
        <w:lastRenderedPageBreak/>
        <w:t>účet cizích prostředků ministerstva č. 6015-0000821001/0710, pokud příjemce vrací nevyčerpané prostředky</w:t>
      </w:r>
      <w:r w:rsidR="003D2414">
        <w:rPr>
          <w:rFonts w:cstheme="minorHAnsi"/>
        </w:rPr>
        <w:t xml:space="preserve"> </w:t>
      </w:r>
      <w:r w:rsidRPr="008742A6">
        <w:rPr>
          <w:rFonts w:cstheme="minorHAnsi"/>
        </w:rPr>
        <w:t>v rámci finančního vypořádání vztahů se státním rozpočtem</w:t>
      </w:r>
      <w:r w:rsidR="00F27661">
        <w:rPr>
          <w:rFonts w:cstheme="minorHAnsi"/>
        </w:rPr>
        <w:t>,</w:t>
      </w:r>
      <w:r w:rsidRPr="008742A6">
        <w:rPr>
          <w:rFonts w:cstheme="minorHAnsi"/>
        </w:rPr>
        <w:t xml:space="preserve">. </w:t>
      </w:r>
    </w:p>
    <w:p w:rsidR="00E54B79" w:rsidRPr="008742A6" w:rsidRDefault="00492BF4" w:rsidP="00D302CB">
      <w:pPr>
        <w:pStyle w:val="Bezmezer"/>
        <w:numPr>
          <w:ilvl w:val="0"/>
          <w:numId w:val="25"/>
        </w:numPr>
        <w:spacing w:before="240" w:after="120"/>
        <w:ind w:hanging="644"/>
        <w:jc w:val="both"/>
        <w:rPr>
          <w:rFonts w:cstheme="minorHAnsi"/>
        </w:rPr>
      </w:pPr>
      <w:r w:rsidRPr="008742A6">
        <w:rPr>
          <w:rFonts w:cstheme="minorHAnsi"/>
        </w:rPr>
        <w:t>V případě, že zvláštní zákon umožňuje příjemci převádět část nespotřebovaných prostředků do Fondu účelově určených prostředků</w:t>
      </w:r>
      <w:r w:rsidRPr="008742A6">
        <w:rPr>
          <w:rStyle w:val="Znakapoznpodarou"/>
          <w:rFonts w:cstheme="minorHAnsi"/>
        </w:rPr>
        <w:footnoteReference w:id="5"/>
      </w:r>
      <w:r w:rsidRPr="008742A6">
        <w:rPr>
          <w:rFonts w:cstheme="minorHAnsi"/>
        </w:rPr>
        <w:t xml:space="preserve"> (dále jen </w:t>
      </w:r>
      <w:r w:rsidR="003B6B7F">
        <w:rPr>
          <w:rFonts w:cstheme="minorHAnsi"/>
        </w:rPr>
        <w:t>„</w:t>
      </w:r>
      <w:r w:rsidRPr="008742A6">
        <w:rPr>
          <w:rFonts w:cstheme="minorHAnsi"/>
        </w:rPr>
        <w:t xml:space="preserve">FÚUP“), </w:t>
      </w:r>
      <w:r w:rsidR="00554AA8" w:rsidRPr="008742A6">
        <w:rPr>
          <w:rFonts w:cstheme="minorHAnsi"/>
        </w:rPr>
        <w:t>je povinen</w:t>
      </w:r>
      <w:r w:rsidRPr="008742A6">
        <w:rPr>
          <w:rFonts w:cstheme="minorHAnsi"/>
        </w:rPr>
        <w:t>:</w:t>
      </w:r>
    </w:p>
    <w:p w:rsidR="00E54B79" w:rsidRPr="008742A6" w:rsidRDefault="00E54B79" w:rsidP="002D641B">
      <w:pPr>
        <w:pStyle w:val="Bezmezer"/>
        <w:numPr>
          <w:ilvl w:val="0"/>
          <w:numId w:val="21"/>
        </w:numPr>
        <w:spacing w:before="240" w:after="120"/>
        <w:ind w:left="1134" w:hanging="425"/>
        <w:jc w:val="both"/>
        <w:rPr>
          <w:rFonts w:cstheme="minorHAnsi"/>
        </w:rPr>
      </w:pPr>
      <w:r w:rsidRPr="008742A6">
        <w:rPr>
          <w:rFonts w:cstheme="minorHAnsi"/>
        </w:rPr>
        <w:t>použ</w:t>
      </w:r>
      <w:r w:rsidR="00125DF7" w:rsidRPr="008742A6">
        <w:rPr>
          <w:rFonts w:cstheme="minorHAnsi"/>
        </w:rPr>
        <w:t>ít</w:t>
      </w:r>
      <w:r w:rsidRPr="008742A6">
        <w:rPr>
          <w:rFonts w:cstheme="minorHAnsi"/>
        </w:rPr>
        <w:t xml:space="preserve"> podporu, která byla převedena do </w:t>
      </w:r>
      <w:r w:rsidR="003E56AA">
        <w:rPr>
          <w:rFonts w:cstheme="minorHAnsi"/>
        </w:rPr>
        <w:t>FÚUP</w:t>
      </w:r>
      <w:r w:rsidRPr="008742A6">
        <w:rPr>
          <w:rFonts w:cstheme="minorHAnsi"/>
        </w:rPr>
        <w:t>, v </w:t>
      </w:r>
      <w:r w:rsidR="003207F6">
        <w:rPr>
          <w:rFonts w:cstheme="minorHAnsi"/>
        </w:rPr>
        <w:t xml:space="preserve">roce následujícím po ukončení </w:t>
      </w:r>
      <w:r w:rsidRPr="008742A6">
        <w:rPr>
          <w:rFonts w:cstheme="minorHAnsi"/>
        </w:rPr>
        <w:t>řešení Projektu, a to pouze na úhradu uznaných nákladů, na kte</w:t>
      </w:r>
      <w:r w:rsidR="00FF51A9">
        <w:rPr>
          <w:rFonts w:cstheme="minorHAnsi"/>
        </w:rPr>
        <w:t>ré byla určena podle Přílohy II,</w:t>
      </w:r>
    </w:p>
    <w:p w:rsidR="00FE6FDA" w:rsidRPr="00FE6FDA" w:rsidRDefault="00492BF4" w:rsidP="00FE6FDA">
      <w:pPr>
        <w:pStyle w:val="Bezmezer"/>
        <w:numPr>
          <w:ilvl w:val="0"/>
          <w:numId w:val="21"/>
        </w:numPr>
        <w:spacing w:before="240" w:after="120"/>
        <w:ind w:left="1134" w:hanging="425"/>
        <w:jc w:val="both"/>
        <w:rPr>
          <w:rFonts w:cstheme="minorHAnsi"/>
        </w:rPr>
      </w:pPr>
      <w:r w:rsidRPr="008742A6">
        <w:rPr>
          <w:rFonts w:cstheme="minorHAnsi"/>
        </w:rPr>
        <w:t>vrátit prostředky FÚUP na příjmový účet MŠMT č. 19-821001/0710</w:t>
      </w:r>
      <w:r w:rsidR="003E56AA">
        <w:rPr>
          <w:rFonts w:cstheme="minorHAnsi"/>
        </w:rPr>
        <w:t>,</w:t>
      </w:r>
      <w:r w:rsidRPr="008742A6">
        <w:rPr>
          <w:rFonts w:cstheme="minorHAnsi"/>
        </w:rPr>
        <w:t xml:space="preserve"> a to při zúčtování se SR tj. nejpozději </w:t>
      </w:r>
      <w:r w:rsidRPr="004E16AC">
        <w:rPr>
          <w:rFonts w:cstheme="minorHAnsi"/>
          <w:b/>
        </w:rPr>
        <w:t>do 15. února</w:t>
      </w:r>
      <w:r w:rsidRPr="008742A6">
        <w:rPr>
          <w:rFonts w:cstheme="minorHAnsi"/>
        </w:rPr>
        <w:t xml:space="preserve"> následujícího roku po zúčtovacím období, kdy byly prostředky podpory do FÚUP převedeny. Po marném uplynutí této lhůty je příjemce povinen vrátit nevyčerpané prostředky FÚUP prostřednictvím místně příslušného finančního úřadu,</w:t>
      </w:r>
    </w:p>
    <w:p w:rsidR="00492BF4" w:rsidRPr="008742A6" w:rsidRDefault="00554AA8" w:rsidP="00D302CB">
      <w:pPr>
        <w:pStyle w:val="Bezmezer"/>
        <w:numPr>
          <w:ilvl w:val="0"/>
          <w:numId w:val="25"/>
        </w:numPr>
        <w:spacing w:before="240" w:after="120"/>
        <w:ind w:hanging="720"/>
        <w:jc w:val="both"/>
        <w:rPr>
          <w:rFonts w:cstheme="minorHAnsi"/>
        </w:rPr>
      </w:pPr>
      <w:r w:rsidRPr="008742A6">
        <w:rPr>
          <w:rFonts w:cstheme="minorHAnsi"/>
        </w:rPr>
        <w:t>Příjemce je v případě vracení finančních prostředků povinen plně dodržet lhůty</w:t>
      </w:r>
      <w:r w:rsidR="00492BF4" w:rsidRPr="008742A6">
        <w:rPr>
          <w:rFonts w:cstheme="minorHAnsi"/>
        </w:rPr>
        <w:t>, ve kterých musí být finanční prostředky vráceny, a to:</w:t>
      </w:r>
    </w:p>
    <w:p w:rsidR="005A3753" w:rsidRDefault="00492BF4" w:rsidP="002D641B">
      <w:pPr>
        <w:pStyle w:val="Bezmezer"/>
        <w:numPr>
          <w:ilvl w:val="0"/>
          <w:numId w:val="20"/>
        </w:numPr>
        <w:spacing w:before="240" w:after="120"/>
        <w:ind w:left="1134"/>
        <w:jc w:val="both"/>
        <w:rPr>
          <w:rFonts w:cstheme="minorHAnsi"/>
        </w:rPr>
      </w:pPr>
      <w:r w:rsidRPr="004E16AC">
        <w:rPr>
          <w:rFonts w:cstheme="minorHAnsi"/>
          <w:b/>
        </w:rPr>
        <w:t>do 15. prosince roku</w:t>
      </w:r>
      <w:r w:rsidRPr="008742A6">
        <w:rPr>
          <w:rFonts w:cstheme="minorHAnsi"/>
        </w:rPr>
        <w:t>, na který byla podpora poskytnuta,</w:t>
      </w:r>
      <w:r w:rsidR="003207F6">
        <w:rPr>
          <w:rFonts w:cstheme="minorHAnsi"/>
        </w:rPr>
        <w:t xml:space="preserve"> když je předem zcela zřejmé, že dojde k nedočerpání podpory, </w:t>
      </w:r>
      <w:r w:rsidRPr="008742A6">
        <w:rPr>
          <w:rFonts w:cstheme="minorHAnsi"/>
        </w:rPr>
        <w:t>pokud je výše nevyčerpané podpory významná</w:t>
      </w:r>
      <w:r w:rsidRPr="008742A6">
        <w:rPr>
          <w:rStyle w:val="Znakapoznpodarou"/>
          <w:rFonts w:cstheme="minorHAnsi"/>
        </w:rPr>
        <w:footnoteReference w:id="6"/>
      </w:r>
      <w:r w:rsidRPr="008742A6">
        <w:rPr>
          <w:rFonts w:cstheme="minorHAnsi"/>
        </w:rPr>
        <w:t xml:space="preserve">; </w:t>
      </w:r>
      <w:r w:rsidR="00554AA8" w:rsidRPr="008742A6">
        <w:rPr>
          <w:rFonts w:cstheme="minorHAnsi"/>
        </w:rPr>
        <w:t>tj</w:t>
      </w:r>
      <w:r w:rsidR="0045797D" w:rsidRPr="005A3753">
        <w:rPr>
          <w:rFonts w:cstheme="minorHAnsi"/>
        </w:rPr>
        <w:t xml:space="preserve">. </w:t>
      </w:r>
      <w:r w:rsidR="005A3753" w:rsidRPr="005A3753">
        <w:rPr>
          <w:rFonts w:cstheme="minorHAnsi"/>
        </w:rPr>
        <w:t xml:space="preserve">více než 2000 Kč z </w:t>
      </w:r>
      <w:r w:rsidR="0045797D" w:rsidRPr="005A3753">
        <w:rPr>
          <w:rFonts w:cstheme="minorHAnsi"/>
        </w:rPr>
        <w:t>celkové</w:t>
      </w:r>
      <w:r w:rsidR="0045797D" w:rsidRPr="008742A6">
        <w:rPr>
          <w:rFonts w:cstheme="minorHAnsi"/>
        </w:rPr>
        <w:t xml:space="preserve"> výše poskytnuté podpory v daném kalendářním roce</w:t>
      </w:r>
      <w:r w:rsidR="005A3753">
        <w:rPr>
          <w:rFonts w:cstheme="minorHAnsi"/>
        </w:rPr>
        <w:t>,</w:t>
      </w:r>
      <w:r w:rsidR="003D2414">
        <w:rPr>
          <w:rFonts w:cstheme="minorHAnsi"/>
        </w:rPr>
        <w:t xml:space="preserve"> způsobem podle odst. 1 písm. a) tohoto článku.</w:t>
      </w:r>
    </w:p>
    <w:p w:rsidR="00492BF4" w:rsidRPr="00FE6FDA" w:rsidRDefault="00492BF4" w:rsidP="00FE6FDA">
      <w:pPr>
        <w:pStyle w:val="Bezmezer"/>
        <w:numPr>
          <w:ilvl w:val="0"/>
          <w:numId w:val="20"/>
        </w:numPr>
        <w:spacing w:before="240" w:after="120"/>
        <w:ind w:left="1134"/>
        <w:jc w:val="both"/>
        <w:rPr>
          <w:rFonts w:cstheme="minorHAnsi"/>
        </w:rPr>
      </w:pPr>
      <w:r w:rsidRPr="004E16AC">
        <w:rPr>
          <w:rFonts w:cstheme="minorHAnsi"/>
          <w:b/>
        </w:rPr>
        <w:t>do 30 dnů</w:t>
      </w:r>
      <w:r w:rsidRPr="008742A6">
        <w:rPr>
          <w:rFonts w:cstheme="minorHAnsi"/>
        </w:rPr>
        <w:t xml:space="preserve"> od oznámení o odstoupení od </w:t>
      </w:r>
      <w:r w:rsidR="003E56AA">
        <w:rPr>
          <w:rFonts w:cstheme="minorHAnsi"/>
        </w:rPr>
        <w:t>P</w:t>
      </w:r>
      <w:r w:rsidRPr="008742A6">
        <w:rPr>
          <w:rFonts w:cstheme="minorHAnsi"/>
        </w:rPr>
        <w:t>rojektu uvedeného v</w:t>
      </w:r>
      <w:r w:rsidR="003E56AA">
        <w:rPr>
          <w:rFonts w:cstheme="minorHAnsi"/>
        </w:rPr>
        <w:t> Příloze I</w:t>
      </w:r>
      <w:r w:rsidR="00FE6FDA">
        <w:rPr>
          <w:rFonts w:cstheme="minorHAnsi"/>
        </w:rPr>
        <w:t>,</w:t>
      </w:r>
    </w:p>
    <w:p w:rsidR="00492BF4" w:rsidRPr="008742A6" w:rsidRDefault="0045797D" w:rsidP="00D302CB">
      <w:pPr>
        <w:pStyle w:val="Bezmezer"/>
        <w:numPr>
          <w:ilvl w:val="0"/>
          <w:numId w:val="25"/>
        </w:numPr>
        <w:spacing w:before="240" w:after="120"/>
        <w:ind w:left="567" w:hanging="567"/>
        <w:jc w:val="both"/>
        <w:rPr>
          <w:rFonts w:cstheme="minorHAnsi"/>
        </w:rPr>
      </w:pPr>
      <w:r w:rsidRPr="008742A6">
        <w:rPr>
          <w:rFonts w:cstheme="minorHAnsi"/>
        </w:rPr>
        <w:t xml:space="preserve">Příjemce je povinen </w:t>
      </w:r>
      <w:r w:rsidR="00492BF4" w:rsidRPr="008742A6">
        <w:rPr>
          <w:rFonts w:cstheme="minorHAnsi"/>
        </w:rPr>
        <w:t xml:space="preserve">vyrozumět o vrácení finančních prostředků souvisejících s poskytnutou podporou avízem </w:t>
      </w:r>
      <w:r w:rsidR="003E4E7B">
        <w:rPr>
          <w:rFonts w:cstheme="minorHAnsi"/>
        </w:rPr>
        <w:t>poskytovatel</w:t>
      </w:r>
      <w:r w:rsidR="00AE1CCF">
        <w:rPr>
          <w:rFonts w:cstheme="minorHAnsi"/>
        </w:rPr>
        <w:t>e</w:t>
      </w:r>
      <w:r w:rsidR="00492BF4" w:rsidRPr="008742A6">
        <w:rPr>
          <w:rFonts w:cstheme="minorHAnsi"/>
        </w:rPr>
        <w:t xml:space="preserve">, a to v listinné nebo v elektronické podobě </w:t>
      </w:r>
      <w:r w:rsidRPr="008742A6">
        <w:rPr>
          <w:rFonts w:cstheme="minorHAnsi"/>
        </w:rPr>
        <w:t xml:space="preserve">(na </w:t>
      </w:r>
      <w:r w:rsidR="00492BF4" w:rsidRPr="008742A6">
        <w:rPr>
          <w:rFonts w:cstheme="minorHAnsi"/>
        </w:rPr>
        <w:t xml:space="preserve">e-mailovou adresu </w:t>
      </w:r>
      <w:hyperlink r:id="rId8" w:history="1">
        <w:r w:rsidR="00492BF4" w:rsidRPr="008742A6">
          <w:rPr>
            <w:rFonts w:cstheme="minorHAnsi"/>
          </w:rPr>
          <w:t>aviza@msmt.cz</w:t>
        </w:r>
      </w:hyperlink>
      <w:r w:rsidRPr="008742A6">
        <w:rPr>
          <w:rFonts w:cstheme="minorHAnsi"/>
        </w:rPr>
        <w:t>)</w:t>
      </w:r>
      <w:r w:rsidR="00410FEA">
        <w:rPr>
          <w:rFonts w:cstheme="minorHAnsi"/>
        </w:rPr>
        <w:t xml:space="preserve"> </w:t>
      </w:r>
      <w:r w:rsidR="00410FEA" w:rsidRPr="004E16AC">
        <w:rPr>
          <w:rFonts w:cstheme="minorHAnsi"/>
        </w:rPr>
        <w:t xml:space="preserve">a rovněž informovat </w:t>
      </w:r>
      <w:r w:rsidR="004E16AC">
        <w:rPr>
          <w:rFonts w:cstheme="minorHAnsi"/>
        </w:rPr>
        <w:t xml:space="preserve">ve stejné lhůtě </w:t>
      </w:r>
      <w:r w:rsidR="00410FEA" w:rsidRPr="004E16AC">
        <w:rPr>
          <w:rFonts w:cstheme="minorHAnsi"/>
        </w:rPr>
        <w:t>o této skutečnosti odbor strategických programů a projektů MŠMT</w:t>
      </w:r>
      <w:r w:rsidR="00492BF4" w:rsidRPr="004E16AC">
        <w:rPr>
          <w:rFonts w:cstheme="minorHAnsi"/>
        </w:rPr>
        <w:t>.</w:t>
      </w:r>
      <w:r w:rsidR="00492BF4" w:rsidRPr="008742A6">
        <w:rPr>
          <w:rFonts w:cstheme="minorHAnsi"/>
        </w:rPr>
        <w:t xml:space="preserve"> </w:t>
      </w:r>
      <w:r w:rsidR="003E4E7B">
        <w:rPr>
          <w:rFonts w:cstheme="minorHAnsi"/>
        </w:rPr>
        <w:t>Poskytovatel</w:t>
      </w:r>
      <w:r w:rsidR="00492BF4" w:rsidRPr="008742A6">
        <w:rPr>
          <w:rFonts w:cstheme="minorHAnsi"/>
        </w:rPr>
        <w:t xml:space="preserve"> musí avízo obdržet nejpozději v den připsání vratky na účet.</w:t>
      </w:r>
    </w:p>
    <w:p w:rsidR="00084637" w:rsidRPr="00656426" w:rsidRDefault="007F56CA" w:rsidP="00D302CB">
      <w:pPr>
        <w:pStyle w:val="Odstavec-1"/>
        <w:numPr>
          <w:ilvl w:val="0"/>
          <w:numId w:val="2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367/2015 Sb., o zásadách a lhůtách finančního vypořádání vztahů se státním rozpočtem, státními finančními aktivy 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896BD5">
        <w:rPr>
          <w:rFonts w:asciiTheme="minorHAnsi" w:hAnsiTheme="minorHAnsi" w:cstheme="minorHAnsi"/>
          <w:sz w:val="22"/>
          <w:szCs w:val="22"/>
        </w:rPr>
        <w:t xml:space="preserve">, </w:t>
      </w:r>
      <w:r w:rsidR="00BB29E1" w:rsidRPr="00656426">
        <w:rPr>
          <w:rFonts w:asciiTheme="minorHAnsi" w:hAnsiTheme="minorHAnsi" w:cstheme="minorHAnsi"/>
          <w:sz w:val="22"/>
          <w:szCs w:val="22"/>
        </w:rPr>
        <w:t xml:space="preserve">. </w:t>
      </w:r>
    </w:p>
    <w:p w:rsidR="002D3259" w:rsidRPr="00DA3BA0" w:rsidRDefault="00BA53B1" w:rsidP="00D302CB">
      <w:pPr>
        <w:pStyle w:val="Odstavec-1"/>
        <w:numPr>
          <w:ilvl w:val="0"/>
          <w:numId w:val="25"/>
        </w:numPr>
        <w:spacing w:before="240"/>
        <w:ind w:left="567" w:hanging="567"/>
        <w:rPr>
          <w:rFonts w:asciiTheme="minorHAnsi" w:hAnsiTheme="minorHAnsi" w:cstheme="minorHAnsi"/>
          <w:sz w:val="22"/>
          <w:szCs w:val="22"/>
        </w:rPr>
      </w:pPr>
      <w:r>
        <w:rPr>
          <w:rFonts w:asciiTheme="minorHAnsi" w:hAnsiTheme="minorHAnsi" w:cstheme="minorHAnsi"/>
          <w:sz w:val="22"/>
          <w:szCs w:val="22"/>
        </w:rPr>
        <w:t>Souhrnné vyúčtování uznaných nákladů Projektu</w:t>
      </w:r>
      <w:r w:rsidR="00D04071" w:rsidRPr="00656426">
        <w:rPr>
          <w:rFonts w:asciiTheme="minorHAnsi" w:hAnsiTheme="minorHAnsi" w:cstheme="minorHAnsi"/>
          <w:sz w:val="22"/>
          <w:szCs w:val="22"/>
        </w:rPr>
        <w:t>, kter</w:t>
      </w:r>
      <w:r>
        <w:rPr>
          <w:rFonts w:asciiTheme="minorHAnsi" w:hAnsiTheme="minorHAnsi" w:cstheme="minorHAnsi"/>
          <w:sz w:val="22"/>
          <w:szCs w:val="22"/>
        </w:rPr>
        <w:t>é</w:t>
      </w:r>
      <w:r w:rsidR="00D04071" w:rsidRPr="00656426">
        <w:rPr>
          <w:rFonts w:asciiTheme="minorHAnsi" w:hAnsiTheme="minorHAnsi" w:cstheme="minorHAnsi"/>
          <w:sz w:val="22"/>
          <w:szCs w:val="22"/>
        </w:rPr>
        <w:t xml:space="preserve"> je</w:t>
      </w:r>
      <w:r w:rsidR="00F11E5F">
        <w:rPr>
          <w:rFonts w:asciiTheme="minorHAnsi" w:hAnsiTheme="minorHAnsi" w:cstheme="minorHAnsi"/>
          <w:sz w:val="22"/>
          <w:szCs w:val="22"/>
        </w:rPr>
        <w:t xml:space="preserve"> také</w:t>
      </w:r>
      <w:r w:rsidR="00D04071" w:rsidRPr="00656426">
        <w:rPr>
          <w:rFonts w:asciiTheme="minorHAnsi" w:hAnsiTheme="minorHAnsi" w:cstheme="minorHAnsi"/>
          <w:sz w:val="22"/>
          <w:szCs w:val="22"/>
        </w:rPr>
        <w:t xml:space="preserve"> součástí průběžné zprávy podle </w:t>
      </w:r>
      <w:r w:rsidR="003E56AA">
        <w:rPr>
          <w:rFonts w:asciiTheme="minorHAnsi" w:hAnsiTheme="minorHAnsi" w:cstheme="minorHAnsi"/>
          <w:sz w:val="22"/>
          <w:szCs w:val="22"/>
        </w:rPr>
        <w:t>odst.</w:t>
      </w:r>
      <w:r w:rsidR="00A56EC5">
        <w:rPr>
          <w:rFonts w:asciiTheme="minorHAnsi" w:hAnsiTheme="minorHAnsi" w:cstheme="minorHAnsi"/>
          <w:sz w:val="22"/>
          <w:szCs w:val="22"/>
        </w:rPr>
        <w:t xml:space="preserve"> </w:t>
      </w:r>
      <w:r>
        <w:rPr>
          <w:rFonts w:asciiTheme="minorHAnsi" w:hAnsiTheme="minorHAnsi" w:cstheme="minorHAnsi"/>
          <w:sz w:val="22"/>
          <w:szCs w:val="22"/>
        </w:rPr>
        <w:t>6</w:t>
      </w:r>
      <w:r w:rsidR="002D1458">
        <w:rPr>
          <w:rFonts w:asciiTheme="minorHAnsi" w:hAnsiTheme="minorHAnsi" w:cstheme="minorHAnsi"/>
          <w:sz w:val="22"/>
          <w:szCs w:val="22"/>
        </w:rPr>
        <w:t xml:space="preserve"> Přílohy </w:t>
      </w:r>
      <w:r w:rsidR="00CB3B7E">
        <w:rPr>
          <w:rFonts w:asciiTheme="minorHAnsi" w:hAnsiTheme="minorHAnsi" w:cstheme="minorHAnsi"/>
          <w:sz w:val="22"/>
          <w:szCs w:val="22"/>
        </w:rPr>
        <w:t>I</w:t>
      </w:r>
      <w:r w:rsidR="00D04071" w:rsidRPr="00656426">
        <w:rPr>
          <w:rFonts w:asciiTheme="minorHAnsi" w:hAnsiTheme="minorHAnsi" w:cstheme="minorHAnsi"/>
          <w:sz w:val="22"/>
          <w:szCs w:val="22"/>
        </w:rPr>
        <w:t xml:space="preserve">II, příjemce předkládá za jednotlivé kalendářní roky vždy </w:t>
      </w:r>
      <w:r w:rsidR="002D2CD9" w:rsidRPr="00DA3BA0">
        <w:rPr>
          <w:rFonts w:asciiTheme="minorHAnsi" w:hAnsiTheme="minorHAnsi" w:cstheme="minorHAnsi"/>
          <w:sz w:val="22"/>
          <w:szCs w:val="22"/>
        </w:rPr>
        <w:t>do</w:t>
      </w:r>
      <w:r w:rsidR="00D04071" w:rsidRPr="00DA3BA0">
        <w:rPr>
          <w:rFonts w:asciiTheme="minorHAnsi" w:hAnsiTheme="minorHAnsi" w:cstheme="minorHAnsi"/>
          <w:sz w:val="22"/>
          <w:szCs w:val="22"/>
        </w:rPr>
        <w:t> </w:t>
      </w:r>
      <w:r w:rsidR="00D04071"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00D04071"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souhrnné vyúčtování uznaných nákladů Projektu</w:t>
      </w:r>
      <w:r w:rsidR="007D5DC3" w:rsidRPr="00DA3BA0">
        <w:rPr>
          <w:rFonts w:asciiTheme="minorHAnsi" w:hAnsiTheme="minorHAnsi" w:cstheme="minorHAnsi"/>
          <w:sz w:val="22"/>
          <w:szCs w:val="22"/>
        </w:rPr>
        <w:t>, kter</w:t>
      </w:r>
      <w:r>
        <w:rPr>
          <w:rFonts w:asciiTheme="minorHAnsi" w:hAnsiTheme="minorHAnsi" w:cstheme="minorHAnsi"/>
          <w:sz w:val="22"/>
          <w:szCs w:val="22"/>
        </w:rPr>
        <w:t>é</w:t>
      </w:r>
      <w:r w:rsidR="007D5DC3" w:rsidRPr="00DA3BA0">
        <w:rPr>
          <w:rFonts w:asciiTheme="minorHAnsi" w:hAnsiTheme="minorHAnsi" w:cstheme="minorHAnsi"/>
          <w:sz w:val="22"/>
          <w:szCs w:val="22"/>
        </w:rPr>
        <w:t xml:space="preserve"> je součástí závěrečné zprávy podle </w:t>
      </w:r>
      <w:r w:rsidR="003E56AA">
        <w:rPr>
          <w:rFonts w:asciiTheme="minorHAnsi" w:hAnsiTheme="minorHAnsi" w:cstheme="minorHAnsi"/>
          <w:sz w:val="22"/>
          <w:szCs w:val="22"/>
        </w:rPr>
        <w:t>odst.</w:t>
      </w:r>
      <w:r w:rsidR="007D5DC3" w:rsidRPr="00DA3BA0">
        <w:rPr>
          <w:rFonts w:asciiTheme="minorHAnsi" w:hAnsiTheme="minorHAnsi" w:cstheme="minorHAnsi"/>
          <w:sz w:val="22"/>
          <w:szCs w:val="22"/>
        </w:rPr>
        <w:t xml:space="preserve"> </w:t>
      </w:r>
      <w:r>
        <w:rPr>
          <w:rFonts w:asciiTheme="minorHAnsi" w:hAnsiTheme="minorHAnsi" w:cstheme="minorHAnsi"/>
          <w:sz w:val="22"/>
          <w:szCs w:val="22"/>
        </w:rPr>
        <w:t>6</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w:t>
      </w:r>
      <w:r w:rsidR="00734C47">
        <w:rPr>
          <w:rFonts w:asciiTheme="minorHAnsi" w:hAnsiTheme="minorHAnsi" w:cstheme="minorHAnsi"/>
          <w:sz w:val="22"/>
          <w:szCs w:val="22"/>
        </w:rPr>
        <w:t>3</w:t>
      </w:r>
      <w:r w:rsidR="00030C18" w:rsidRPr="00DA3BA0">
        <w:rPr>
          <w:rFonts w:asciiTheme="minorHAnsi" w:hAnsiTheme="minorHAnsi" w:cstheme="minorHAnsi"/>
          <w:sz w:val="22"/>
          <w:szCs w:val="22"/>
        </w:rPr>
        <w:t xml:space="preserve"> odst</w:t>
      </w:r>
      <w:r w:rsidR="004C1C7F">
        <w:rPr>
          <w:rFonts w:asciiTheme="minorHAnsi" w:hAnsiTheme="minorHAnsi" w:cstheme="minorHAnsi"/>
          <w:sz w:val="22"/>
          <w:szCs w:val="22"/>
        </w:rPr>
        <w:t>.</w:t>
      </w:r>
      <w:r w:rsidR="00030C18" w:rsidRPr="00DA3BA0">
        <w:rPr>
          <w:rFonts w:asciiTheme="minorHAnsi" w:hAnsiTheme="minorHAnsi" w:cstheme="minorHAnsi"/>
          <w:sz w:val="22"/>
          <w:szCs w:val="22"/>
        </w:rPr>
        <w:t xml:space="preserve"> </w:t>
      </w:r>
      <w:r w:rsidR="006D256A" w:rsidRPr="00DA3BA0">
        <w:rPr>
          <w:rFonts w:asciiTheme="minorHAnsi" w:hAnsiTheme="minorHAnsi" w:cstheme="minorHAnsi"/>
          <w:sz w:val="22"/>
          <w:szCs w:val="22"/>
        </w:rPr>
        <w:t>3</w:t>
      </w:r>
      <w:r w:rsidR="004C1C7F">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w:t>
      </w:r>
      <w:r>
        <w:rPr>
          <w:rFonts w:asciiTheme="minorHAnsi" w:hAnsiTheme="minorHAnsi" w:cstheme="minorHAnsi"/>
          <w:sz w:val="22"/>
          <w:szCs w:val="22"/>
        </w:rPr>
        <w:t>souhrnné vyúčtování</w:t>
      </w:r>
      <w:r w:rsidRPr="00DA3BA0">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C57047">
        <w:rPr>
          <w:rFonts w:asciiTheme="minorHAnsi" w:hAnsiTheme="minorHAnsi" w:cstheme="minorHAnsi"/>
          <w:b/>
          <w:bCs/>
          <w:sz w:val="22"/>
          <w:szCs w:val="22"/>
        </w:rPr>
        <w:t>7</w:t>
      </w:r>
    </w:p>
    <w:p w:rsidR="00914474" w:rsidRPr="00656426" w:rsidRDefault="00580F92" w:rsidP="00E3195A">
      <w:pPr>
        <w:pStyle w:val="Odstavec-1"/>
        <w:keepNext/>
        <w:spacing w:after="0"/>
        <w:ind w:left="709" w:hanging="709"/>
        <w:jc w:val="center"/>
        <w:rPr>
          <w:rFonts w:asciiTheme="minorHAnsi" w:hAnsiTheme="minorHAnsi" w:cstheme="minorHAnsi"/>
          <w:b/>
          <w:bCs/>
          <w:sz w:val="22"/>
          <w:szCs w:val="22"/>
        </w:rPr>
      </w:pPr>
      <w:r>
        <w:rPr>
          <w:rFonts w:asciiTheme="minorHAnsi" w:hAnsiTheme="minorHAnsi" w:cstheme="minorHAnsi"/>
          <w:b/>
          <w:bCs/>
          <w:sz w:val="22"/>
          <w:szCs w:val="22"/>
        </w:rPr>
        <w:t>Další</w:t>
      </w:r>
      <w:r w:rsidR="00AB032F" w:rsidRPr="00656426">
        <w:rPr>
          <w:rFonts w:asciiTheme="minorHAnsi" w:hAnsiTheme="minorHAnsi" w:cstheme="minorHAnsi"/>
          <w:b/>
          <w:bCs/>
          <w:sz w:val="22"/>
          <w:szCs w:val="22"/>
        </w:rPr>
        <w:t xml:space="preserve"> p</w:t>
      </w:r>
      <w:r w:rsidR="00914474" w:rsidRPr="00656426">
        <w:rPr>
          <w:rFonts w:asciiTheme="minorHAnsi" w:hAnsiTheme="minorHAnsi" w:cstheme="minorHAnsi"/>
          <w:b/>
          <w:bCs/>
          <w:sz w:val="22"/>
          <w:szCs w:val="22"/>
        </w:rPr>
        <w:t>ovinnosti příjemce</w:t>
      </w:r>
    </w:p>
    <w:p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rsidR="00BB7FE4" w:rsidRPr="00656426" w:rsidRDefault="00BB7FE4"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 xml:space="preserve">podle článku 1 </w:t>
      </w:r>
      <w:r w:rsidR="003E56AA">
        <w:rPr>
          <w:rFonts w:asciiTheme="minorHAnsi" w:hAnsiTheme="minorHAnsi" w:cstheme="minorHAnsi"/>
          <w:sz w:val="22"/>
          <w:szCs w:val="22"/>
        </w:rPr>
        <w:t>odst.</w:t>
      </w:r>
      <w:r w:rsidR="00053220">
        <w:rPr>
          <w:rFonts w:asciiTheme="minorHAnsi" w:hAnsiTheme="minorHAnsi" w:cstheme="minorHAnsi"/>
          <w:sz w:val="22"/>
          <w:szCs w:val="22"/>
        </w:rPr>
        <w:t xml:space="preserve"> 1 </w:t>
      </w:r>
      <w:r w:rsidR="00F05CC7">
        <w:rPr>
          <w:rFonts w:asciiTheme="minorHAnsi" w:hAnsiTheme="minorHAnsi" w:cstheme="minorHAnsi"/>
          <w:sz w:val="22"/>
          <w:szCs w:val="22"/>
        </w:rPr>
        <w:t>tohoto rozhodnutí</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a skutečnost, že na řešení Projektu byla poskytnuta podpora v</w:t>
      </w:r>
      <w:r w:rsidR="00F27661">
        <w:rPr>
          <w:rFonts w:asciiTheme="minorHAnsi" w:hAnsiTheme="minorHAnsi" w:cstheme="minorHAnsi"/>
          <w:sz w:val="22"/>
          <w:szCs w:val="22"/>
        </w:rPr>
        <w:t> </w:t>
      </w:r>
      <w:r w:rsidRPr="00656426">
        <w:rPr>
          <w:rFonts w:asciiTheme="minorHAnsi" w:hAnsiTheme="minorHAnsi" w:cstheme="minorHAnsi"/>
          <w:sz w:val="22"/>
          <w:szCs w:val="22"/>
        </w:rPr>
        <w:t>rámci</w:t>
      </w:r>
      <w:r w:rsidR="002D1458">
        <w:rPr>
          <w:rFonts w:asciiTheme="minorHAnsi" w:hAnsiTheme="minorHAnsi" w:cstheme="minorHAnsi"/>
          <w:sz w:val="22"/>
          <w:szCs w:val="22"/>
        </w:rPr>
        <w:t xml:space="preserve"> č</w:t>
      </w:r>
      <w:r w:rsidR="00F27661">
        <w:rPr>
          <w:rFonts w:asciiTheme="minorHAnsi" w:hAnsiTheme="minorHAnsi" w:cstheme="minorHAnsi"/>
          <w:sz w:val="22"/>
          <w:szCs w:val="22"/>
        </w:rPr>
        <w:t>esko-</w:t>
      </w:r>
      <w:r w:rsidR="00775FD1">
        <w:rPr>
          <w:rFonts w:asciiTheme="minorHAnsi" w:hAnsiTheme="minorHAnsi" w:cstheme="minorHAnsi"/>
          <w:sz w:val="22"/>
          <w:szCs w:val="22"/>
        </w:rPr>
        <w:t>čínské</w:t>
      </w:r>
      <w:r w:rsidR="00F27661">
        <w:rPr>
          <w:rFonts w:asciiTheme="minorHAnsi" w:hAnsiTheme="minorHAnsi" w:cstheme="minorHAnsi"/>
          <w:sz w:val="22"/>
          <w:szCs w:val="22"/>
        </w:rPr>
        <w:t xml:space="preserve"> spolupráce ve VaV</w:t>
      </w:r>
      <w:r w:rsidRPr="00656426">
        <w:rPr>
          <w:rFonts w:asciiTheme="minorHAnsi" w:hAnsiTheme="minorHAnsi" w:cstheme="minorHAnsi"/>
          <w:sz w:val="22"/>
          <w:szCs w:val="22"/>
        </w:rPr>
        <w:t>,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zkratky poskytovatele v souladu s pravidly, která jsou zveřejněna na adrese </w:t>
      </w:r>
      <w:hyperlink r:id="rId9" w:history="1">
        <w:r w:rsidR="00CC73A6" w:rsidRPr="00C725B8">
          <w:rPr>
            <w:rStyle w:val="Hypertextovodkaz"/>
            <w:rFonts w:asciiTheme="minorHAnsi" w:hAnsiTheme="minorHAnsi" w:cstheme="minorHAnsi"/>
            <w:sz w:val="22"/>
            <w:szCs w:val="22"/>
          </w:rPr>
          <w:t>www.msmt.cz</w:t>
        </w:r>
      </w:hyperlink>
      <w:r w:rsidR="00CC73A6">
        <w:rPr>
          <w:rFonts w:asciiTheme="minorHAnsi" w:hAnsiTheme="minorHAnsi" w:cstheme="minorHAnsi"/>
          <w:sz w:val="22"/>
          <w:szCs w:val="22"/>
        </w:rPr>
        <w:t xml:space="preserve"> </w:t>
      </w:r>
    </w:p>
    <w:p w:rsidR="00B3038E" w:rsidRPr="00656426" w:rsidRDefault="00B3038E" w:rsidP="002D641B">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rsidR="00BB7FE4" w:rsidRPr="00656426" w:rsidRDefault="007724F9"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případě změn</w:t>
      </w:r>
      <w:r w:rsidR="00B34277">
        <w:rPr>
          <w:rFonts w:asciiTheme="minorHAnsi" w:hAnsiTheme="minorHAnsi" w:cstheme="minorHAnsi"/>
          <w:sz w:val="22"/>
          <w:szCs w:val="22"/>
        </w:rPr>
        <w:t>y řešitele a změn</w:t>
      </w:r>
      <w:r w:rsidR="00BB7FE4" w:rsidRPr="00656426">
        <w:rPr>
          <w:rFonts w:asciiTheme="minorHAnsi" w:hAnsiTheme="minorHAnsi" w:cstheme="minorHAnsi"/>
          <w:sz w:val="22"/>
          <w:szCs w:val="22"/>
        </w:rPr>
        <w:t xml:space="preserve">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rsidR="00904570" w:rsidRPr="00656426" w:rsidRDefault="00BB7FE4" w:rsidP="002D641B">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rsidR="00C70DD2" w:rsidRPr="00656426" w:rsidRDefault="00C70DD2"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rsidR="00CF102C" w:rsidRPr="00656426" w:rsidRDefault="00FA556B"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rsidR="00C70DD2" w:rsidRPr="00656426" w:rsidRDefault="00AB032F" w:rsidP="002D641B">
      <w:pPr>
        <w:pStyle w:val="Odstavec-1"/>
        <w:numPr>
          <w:ilvl w:val="1"/>
          <w:numId w:val="4"/>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E55B44">
        <w:rPr>
          <w:rFonts w:asciiTheme="minorHAnsi" w:hAnsiTheme="minorHAnsi" w:cstheme="minorHAnsi"/>
          <w:sz w:val="22"/>
          <w:szCs w:val="22"/>
        </w:rPr>
        <w:t>České republiky</w:t>
      </w:r>
      <w:r w:rsidR="00CF102C" w:rsidRPr="00656426">
        <w:rPr>
          <w:rFonts w:asciiTheme="minorHAnsi" w:hAnsiTheme="minorHAnsi" w:cstheme="minorHAnsi"/>
          <w:sz w:val="22"/>
          <w:szCs w:val="22"/>
        </w:rPr>
        <w:t>,</w:t>
      </w:r>
    </w:p>
    <w:p w:rsidR="00CF102C" w:rsidRPr="00656426" w:rsidRDefault="00F05CC7" w:rsidP="002D641B">
      <w:pPr>
        <w:pStyle w:val="Odstavec-1"/>
        <w:numPr>
          <w:ilvl w:val="1"/>
          <w:numId w:val="4"/>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tohoto rozhodnutí</w:t>
      </w:r>
      <w:r w:rsidR="005F63C6">
        <w:rPr>
          <w:rFonts w:asciiTheme="minorHAnsi" w:hAnsiTheme="minorHAnsi" w:cstheme="minorHAnsi"/>
          <w:sz w:val="22"/>
          <w:szCs w:val="22"/>
        </w:rPr>
        <w:t>.</w:t>
      </w:r>
    </w:p>
    <w:p w:rsidR="00F24145"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2D1458">
        <w:rPr>
          <w:rFonts w:asciiTheme="minorHAnsi" w:hAnsiTheme="minorHAnsi" w:cstheme="minorHAnsi"/>
          <w:sz w:val="22"/>
          <w:szCs w:val="22"/>
        </w:rPr>
        <w:t xml:space="preserve">Přílohy </w:t>
      </w:r>
      <w:r w:rsidR="00A20B67" w:rsidRPr="00656426">
        <w:rPr>
          <w:rFonts w:asciiTheme="minorHAnsi" w:hAnsiTheme="minorHAnsi" w:cstheme="minorHAnsi"/>
          <w:sz w:val="22"/>
          <w:szCs w:val="22"/>
        </w:rPr>
        <w:t>I</w:t>
      </w:r>
      <w:r w:rsidR="00FE6FDA">
        <w:rPr>
          <w:rFonts w:asciiTheme="minorHAnsi" w:hAnsiTheme="minorHAnsi" w:cstheme="minorHAnsi"/>
          <w:sz w:val="22"/>
          <w:szCs w:val="22"/>
        </w:rPr>
        <w:t>I</w:t>
      </w:r>
      <w:r w:rsidR="00A20B67" w:rsidRPr="00656426">
        <w:rPr>
          <w:rFonts w:asciiTheme="minorHAnsi" w:hAnsiTheme="minorHAnsi" w:cstheme="minorHAnsi"/>
          <w:sz w:val="22"/>
          <w:szCs w:val="22"/>
        </w:rPr>
        <w:t>I</w:t>
      </w:r>
      <w:r w:rsidR="00CB4C34">
        <w:rPr>
          <w:rFonts w:asciiTheme="minorHAnsi" w:hAnsiTheme="minorHAnsi" w:cstheme="minorHAnsi"/>
          <w:sz w:val="22"/>
          <w:szCs w:val="22"/>
        </w:rPr>
        <w:t>,</w:t>
      </w:r>
    </w:p>
    <w:p w:rsidR="00CD1639" w:rsidRPr="00656426" w:rsidRDefault="00F24145"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rsidR="003D1ABD" w:rsidRPr="00656426" w:rsidRDefault="003D1ABD"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rsidR="00CC73A6" w:rsidRDefault="00522FA8" w:rsidP="002D641B">
      <w:pPr>
        <w:pStyle w:val="Odstavec-1"/>
        <w:numPr>
          <w:ilvl w:val="0"/>
          <w:numId w:val="8"/>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r w:rsidR="00CC73A6">
        <w:rPr>
          <w:rFonts w:asciiTheme="minorHAnsi" w:hAnsiTheme="minorHAnsi" w:cstheme="minorHAnsi"/>
          <w:sz w:val="22"/>
          <w:szCs w:val="22"/>
        </w:rPr>
        <w:t>,</w:t>
      </w:r>
    </w:p>
    <w:p w:rsidR="00CC73A6" w:rsidRDefault="00CC73A6"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zajistit, aby výdaje, které byly označené jako nezpůsobilé, byly uhrazeny účastníkem Projektu, kterému vznikly,</w:t>
      </w:r>
    </w:p>
    <w:p w:rsidR="00CC73A6" w:rsidRDefault="00CC73A6" w:rsidP="002D641B">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zajistit, aby v průběhu řešení Projektu nebyly čerpány na tytéž výdaje nebo náklady jiné finanční prostředky z rozpočtové kapitoly poskytovatele, z finančních prostředků rozpočtu Evropské Unie a jiných zahraničních nebo národních zdrojů tak, aby nedošlo k duplicitě financování</w:t>
      </w:r>
    </w:p>
    <w:p w:rsidR="00522FA8" w:rsidRPr="00656426" w:rsidRDefault="00522FA8" w:rsidP="005D524E">
      <w:pPr>
        <w:pStyle w:val="Odstavec-1"/>
        <w:spacing w:before="240"/>
        <w:ind w:left="0" w:firstLine="0"/>
        <w:rPr>
          <w:rFonts w:asciiTheme="minorHAnsi" w:hAnsiTheme="minorHAnsi" w:cstheme="minorHAnsi"/>
          <w:sz w:val="22"/>
          <w:szCs w:val="22"/>
        </w:rPr>
      </w:pPr>
    </w:p>
    <w:p w:rsidR="00F46063" w:rsidRPr="00656426" w:rsidRDefault="00F46063" w:rsidP="00F46063">
      <w:pPr>
        <w:pStyle w:val="Odstavec-1"/>
        <w:spacing w:before="240"/>
        <w:ind w:left="851" w:firstLine="0"/>
        <w:rPr>
          <w:rFonts w:asciiTheme="minorHAnsi" w:hAnsiTheme="minorHAnsi" w:cstheme="minorHAnsi"/>
          <w:sz w:val="22"/>
          <w:szCs w:val="22"/>
        </w:rPr>
      </w:pPr>
    </w:p>
    <w:p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C57047">
        <w:rPr>
          <w:rFonts w:asciiTheme="minorHAnsi" w:hAnsiTheme="minorHAnsi" w:cstheme="minorHAnsi"/>
          <w:b/>
          <w:sz w:val="22"/>
          <w:szCs w:val="22"/>
        </w:rPr>
        <w:t>8</w:t>
      </w:r>
    </w:p>
    <w:p w:rsidR="00E217B7"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rsid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w:t>
      </w:r>
      <w:r w:rsidR="00E55B44">
        <w:rPr>
          <w:rFonts w:cstheme="minorHAnsi"/>
        </w:rPr>
        <w:t>zákona č. 130/2002 Sb.</w:t>
      </w:r>
    </w:p>
    <w:p w:rsid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Projektu je poskytovatelem prováděna v souladu s § 13 </w:t>
      </w:r>
      <w:r w:rsidR="00E55B44">
        <w:rPr>
          <w:rFonts w:asciiTheme="minorHAnsi" w:hAnsiTheme="minorHAnsi" w:cstheme="minorHAnsi"/>
          <w:sz w:val="22"/>
          <w:szCs w:val="22"/>
        </w:rPr>
        <w:t>zákona č. 130/2002 Sb.</w:t>
      </w:r>
      <w:r w:rsidRPr="00656426">
        <w:rPr>
          <w:rFonts w:asciiTheme="minorHAnsi" w:hAnsiTheme="minorHAnsi" w:cstheme="minorHAnsi"/>
          <w:sz w:val="22"/>
          <w:szCs w:val="22"/>
        </w:rPr>
        <w:t xml:space="preserve"> podle pokynů poskytovatele v termínech a způsobem, k</w:t>
      </w:r>
      <w:r w:rsidR="002D1458">
        <w:rPr>
          <w:rFonts w:asciiTheme="minorHAnsi" w:hAnsiTheme="minorHAnsi" w:cstheme="minorHAnsi"/>
          <w:sz w:val="22"/>
          <w:szCs w:val="22"/>
        </w:rPr>
        <w:t xml:space="preserve">teré jsou uvedeny v Příloze </w:t>
      </w:r>
      <w:r w:rsidR="00FE6FDA">
        <w:rPr>
          <w:rFonts w:asciiTheme="minorHAnsi" w:hAnsiTheme="minorHAnsi" w:cstheme="minorHAnsi"/>
          <w:sz w:val="22"/>
          <w:szCs w:val="22"/>
        </w:rPr>
        <w:t>I</w:t>
      </w:r>
      <w:r w:rsidR="002D1458">
        <w:rPr>
          <w:rFonts w:asciiTheme="minorHAnsi" w:hAnsiTheme="minorHAnsi" w:cstheme="minorHAnsi"/>
          <w:sz w:val="22"/>
          <w:szCs w:val="22"/>
        </w:rPr>
        <w:t>I</w:t>
      </w:r>
      <w:r w:rsidRPr="00656426">
        <w:rPr>
          <w:rFonts w:asciiTheme="minorHAnsi" w:hAnsiTheme="minorHAnsi" w:cstheme="minorHAnsi"/>
          <w:sz w:val="22"/>
          <w:szCs w:val="22"/>
        </w:rPr>
        <w:t xml:space="preserve">I. </w:t>
      </w:r>
    </w:p>
    <w:p w:rsidR="00DA56DE" w:rsidRPr="008742A6" w:rsidRDefault="00DA56DE" w:rsidP="002D641B">
      <w:pPr>
        <w:numPr>
          <w:ilvl w:val="0"/>
          <w:numId w:val="22"/>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8742A6">
        <w:rPr>
          <w:rFonts w:asciiTheme="minorHAnsi" w:hAnsiTheme="minorHAnsi" w:cstheme="minorHAnsi"/>
          <w:sz w:val="22"/>
          <w:szCs w:val="22"/>
        </w:rPr>
        <w:t xml:space="preserve">Poskytovatel je oprávněn v průběhu řešení Projektu a </w:t>
      </w:r>
      <w:r w:rsidRPr="008742A6">
        <w:rPr>
          <w:rFonts w:asciiTheme="minorHAnsi" w:hAnsiTheme="minorHAnsi" w:cstheme="minorHAnsi"/>
          <w:sz w:val="22"/>
          <w:szCs w:val="22"/>
          <w:shd w:val="clear" w:color="auto" w:fill="FFFFFF" w:themeFill="background1"/>
        </w:rPr>
        <w:t xml:space="preserve">následně až po dobu </w:t>
      </w:r>
      <w:r w:rsidRPr="008742A6">
        <w:rPr>
          <w:rFonts w:asciiTheme="minorHAnsi" w:hAnsiTheme="minorHAnsi" w:cstheme="minorHAnsi"/>
          <w:b/>
          <w:sz w:val="22"/>
          <w:szCs w:val="22"/>
          <w:shd w:val="clear" w:color="auto" w:fill="FFFFFF" w:themeFill="background1"/>
        </w:rPr>
        <w:t>10 let</w:t>
      </w:r>
      <w:r w:rsidRPr="008742A6">
        <w:rPr>
          <w:rFonts w:asciiTheme="minorHAnsi" w:hAnsiTheme="minorHAnsi" w:cstheme="minorHAnsi"/>
          <w:sz w:val="22"/>
          <w:szCs w:val="22"/>
        </w:rPr>
        <w:t xml:space="preserve"> po ukončení jeho řešení provádět kontroly čerpání a využívání podpory a účelnosti vynaložených nákladů Projektu podle </w:t>
      </w:r>
      <w:r w:rsidR="00F05CC7">
        <w:rPr>
          <w:rFonts w:asciiTheme="minorHAnsi" w:hAnsiTheme="minorHAnsi" w:cstheme="minorHAnsi"/>
          <w:sz w:val="22"/>
          <w:szCs w:val="22"/>
        </w:rPr>
        <w:t>tohoto rozhodnutí</w:t>
      </w:r>
      <w:r w:rsidR="00481212">
        <w:rPr>
          <w:rFonts w:asciiTheme="minorHAnsi" w:hAnsiTheme="minorHAnsi" w:cstheme="minorHAnsi"/>
          <w:sz w:val="22"/>
          <w:szCs w:val="22"/>
        </w:rPr>
        <w:t>.</w:t>
      </w:r>
      <w:r w:rsidR="00CC73A6">
        <w:rPr>
          <w:rFonts w:asciiTheme="minorHAnsi" w:hAnsiTheme="minorHAnsi" w:cstheme="minorHAnsi"/>
          <w:sz w:val="22"/>
          <w:szCs w:val="22"/>
        </w:rPr>
        <w:t xml:space="preserve"> Tímto ustanovením nejsou omezována práva jiných kontrolních orgánů ve výkonu a rozsahu jejich pověření podle zvláštních právních předpisů, včetně předpisů EU.</w:t>
      </w:r>
    </w:p>
    <w:p w:rsidR="00C83758" w:rsidRPr="00C83758" w:rsidRDefault="00C83758"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Pr="00C83758">
        <w:rPr>
          <w:rFonts w:cstheme="minorHAnsi"/>
        </w:rPr>
        <w:t xml:space="preserve">umožnit pověřeným zaměstnancům </w:t>
      </w:r>
      <w:r w:rsidR="003E56AA">
        <w:rPr>
          <w:rFonts w:cstheme="minorHAnsi"/>
        </w:rPr>
        <w:t>poskytovatele</w:t>
      </w:r>
      <w:r w:rsidR="003E56AA" w:rsidRPr="00C83758">
        <w:rPr>
          <w:rFonts w:cstheme="minorHAnsi"/>
        </w:rPr>
        <w:t xml:space="preserve"> </w:t>
      </w:r>
      <w:r w:rsidRPr="00C83758">
        <w:rPr>
          <w:rFonts w:cstheme="minorHAnsi"/>
        </w:rPr>
        <w:t xml:space="preserve">kontrolu realizace </w:t>
      </w:r>
      <w:r w:rsidR="00734CBB">
        <w:rPr>
          <w:rFonts w:cstheme="minorHAnsi"/>
        </w:rPr>
        <w:t>P</w:t>
      </w:r>
      <w:r w:rsidRPr="00C83758">
        <w:rPr>
          <w:rFonts w:cstheme="minorHAnsi"/>
        </w:rPr>
        <w:t xml:space="preserve">rojektu, hospodaření s poskytnutou podporou a zpřístupnit jim k tomu veškeré potřebné doklady. </w:t>
      </w:r>
    </w:p>
    <w:p w:rsidR="00C83758" w:rsidRPr="00C83758" w:rsidRDefault="00C83758" w:rsidP="002D641B">
      <w:pPr>
        <w:pStyle w:val="Bezmezer"/>
        <w:numPr>
          <w:ilvl w:val="0"/>
          <w:numId w:val="22"/>
        </w:numPr>
        <w:spacing w:before="240" w:after="120"/>
        <w:ind w:left="567" w:hanging="567"/>
        <w:jc w:val="both"/>
        <w:rPr>
          <w:rFonts w:cstheme="minorHAnsi"/>
        </w:rPr>
      </w:pPr>
      <w:r w:rsidRPr="00C83758">
        <w:rPr>
          <w:rFonts w:cstheme="minorHAnsi"/>
        </w:rPr>
        <w:t xml:space="preserve">Pokud zaměstnanci </w:t>
      </w:r>
      <w:r w:rsidR="003E56AA">
        <w:rPr>
          <w:rFonts w:cstheme="minorHAnsi"/>
        </w:rPr>
        <w:t>poskytovatele</w:t>
      </w:r>
      <w:r w:rsidR="003E56AA" w:rsidRPr="00C83758">
        <w:rPr>
          <w:rFonts w:cstheme="minorHAnsi"/>
        </w:rPr>
        <w:t xml:space="preserve"> </w:t>
      </w:r>
      <w:r w:rsidRPr="00C83758">
        <w:rPr>
          <w:rFonts w:cstheme="minorHAnsi"/>
        </w:rPr>
        <w:t>na základě provedené kontroly dojdou k závěru,</w:t>
      </w:r>
      <w:r w:rsidRPr="00C83758">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C83758" w:rsidRDefault="00FF629D" w:rsidP="002D641B">
      <w:pPr>
        <w:pStyle w:val="Bezmezer"/>
        <w:numPr>
          <w:ilvl w:val="0"/>
          <w:numId w:val="22"/>
        </w:numPr>
        <w:spacing w:before="240" w:after="120"/>
        <w:ind w:left="567" w:hanging="567"/>
        <w:jc w:val="both"/>
        <w:rPr>
          <w:rFonts w:cstheme="minorHAnsi"/>
        </w:rPr>
      </w:pPr>
      <w:r>
        <w:rPr>
          <w:rFonts w:cstheme="minorHAnsi"/>
        </w:rPr>
        <w:t xml:space="preserve">Příjemce je povinen </w:t>
      </w:r>
      <w:r w:rsidR="00CC73A6">
        <w:rPr>
          <w:rFonts w:cstheme="minorHAnsi"/>
        </w:rPr>
        <w:t xml:space="preserve">bezodkladně </w:t>
      </w:r>
      <w:r w:rsidR="00C83758" w:rsidRPr="00C83758">
        <w:rPr>
          <w:rFonts w:cstheme="minorHAnsi"/>
        </w:rPr>
        <w:t xml:space="preserve">informovat </w:t>
      </w:r>
      <w:r w:rsidR="003E4E7B">
        <w:rPr>
          <w:rFonts w:cstheme="minorHAnsi"/>
        </w:rPr>
        <w:t>poskytovatel</w:t>
      </w:r>
      <w:r w:rsidR="00AE1CCF">
        <w:rPr>
          <w:rFonts w:cstheme="minorHAnsi"/>
        </w:rPr>
        <w:t>e</w:t>
      </w:r>
      <w:r w:rsidR="00C83758" w:rsidRPr="00C83758">
        <w:rPr>
          <w:rFonts w:cstheme="minorHAnsi"/>
        </w:rPr>
        <w:t xml:space="preserve"> o </w:t>
      </w:r>
      <w:r w:rsidR="00CC73A6">
        <w:rPr>
          <w:rFonts w:cstheme="minorHAnsi"/>
        </w:rPr>
        <w:t xml:space="preserve">zahájených </w:t>
      </w:r>
      <w:r w:rsidR="00C83758" w:rsidRPr="00C83758">
        <w:rPr>
          <w:rFonts w:cstheme="minorHAnsi"/>
        </w:rPr>
        <w:t xml:space="preserve">kontrolách, které u něj byly v souvislosti s poskytnutou podporou provedeny externími kontrolními orgány, </w:t>
      </w:r>
      <w:r w:rsidR="00CC73A6">
        <w:rPr>
          <w:rFonts w:cstheme="minorHAnsi"/>
        </w:rPr>
        <w:t>o nálezech a výsledcích těchto kontrol, o navržených opatřeních k nápravě a o opatřeních k nápravě vykonaných.</w:t>
      </w:r>
    </w:p>
    <w:p w:rsidR="00CC73A6" w:rsidRPr="00C83758" w:rsidRDefault="00CC73A6" w:rsidP="002D641B">
      <w:pPr>
        <w:pStyle w:val="Bezmezer"/>
        <w:numPr>
          <w:ilvl w:val="0"/>
          <w:numId w:val="22"/>
        </w:numPr>
        <w:spacing w:before="240" w:after="120"/>
        <w:ind w:left="567" w:hanging="567"/>
        <w:jc w:val="both"/>
        <w:rPr>
          <w:rFonts w:cstheme="minorHAnsi"/>
        </w:rPr>
      </w:pPr>
      <w:r>
        <w:rPr>
          <w:rFonts w:cstheme="minorHAnsi"/>
        </w:rPr>
        <w:t>Osobám provádějícím kontrolu, a to včetně těch z Evropské komise, OLAF, NKÚ, MŠMT, Rady auditorů Evropského společenství volného obchodu (ESVO) je příjemce povinen zajistit přístup na svá pracoviště, k osobám podílejícím se na řešení Projektu i ke všem dokumentům, počítačovým záznamům a zařízením, které přísluší k Projektu či s ním mají souvislost.</w:t>
      </w:r>
    </w:p>
    <w:p w:rsidR="00C83758" w:rsidRPr="00C83758" w:rsidRDefault="00C83758" w:rsidP="004C1C7F">
      <w:pPr>
        <w:pStyle w:val="Bezmezer"/>
        <w:numPr>
          <w:ilvl w:val="0"/>
          <w:numId w:val="22"/>
        </w:numPr>
        <w:spacing w:before="240" w:after="120"/>
        <w:ind w:left="567" w:hanging="567"/>
        <w:jc w:val="both"/>
        <w:rPr>
          <w:rFonts w:cstheme="minorHAnsi"/>
        </w:rPr>
      </w:pPr>
      <w:r w:rsidRPr="00C83758">
        <w:rPr>
          <w:rFonts w:cstheme="minorHAnsi"/>
        </w:rPr>
        <w:t xml:space="preserve">Pokud se </w:t>
      </w:r>
      <w:r w:rsidR="003E4E7B">
        <w:rPr>
          <w:rFonts w:cstheme="minorHAnsi"/>
        </w:rPr>
        <w:t>poskytovatel</w:t>
      </w:r>
      <w:r w:rsidRPr="00C83758">
        <w:rPr>
          <w:rFonts w:cstheme="minorHAnsi"/>
        </w:rPr>
        <w:t xml:space="preserve"> na základě kontrolního zjištění důvodně domnívá, že příjemce podpory v přímé souvislosti s ní porušil některou z </w:t>
      </w:r>
      <w:r w:rsidR="00FE6FDA">
        <w:rPr>
          <w:rFonts w:cstheme="minorHAnsi"/>
        </w:rPr>
        <w:t>d</w:t>
      </w:r>
      <w:r w:rsidR="00FF629D">
        <w:rPr>
          <w:rFonts w:cstheme="minorHAnsi"/>
        </w:rPr>
        <w:t>alších</w:t>
      </w:r>
      <w:r w:rsidRPr="00C83758">
        <w:rPr>
          <w:rFonts w:cstheme="minorHAnsi"/>
        </w:rPr>
        <w:t xml:space="preserve"> podmínek, jejíž povaha umožňuje nápravu v náhradní lhůtě, </w:t>
      </w:r>
      <w:r w:rsidR="003E4E7B" w:rsidRPr="003E4E7B">
        <w:rPr>
          <w:rFonts w:cstheme="minorHAnsi"/>
        </w:rPr>
        <w:t>poskytovatel</w:t>
      </w:r>
      <w:r w:rsidRPr="00C83758">
        <w:rPr>
          <w:rFonts w:cstheme="minorHAnsi"/>
        </w:rPr>
        <w:t xml:space="preserve"> bez zbytečného odkladu písemně vyzve příjemce k provedení opatření k nápravě podle § 14</w:t>
      </w:r>
      <w:r w:rsidR="00010215">
        <w:rPr>
          <w:rFonts w:cstheme="minorHAnsi"/>
        </w:rPr>
        <w:t>f odst. 1</w:t>
      </w:r>
      <w:r w:rsidRPr="00C83758">
        <w:rPr>
          <w:rFonts w:cstheme="minorHAnsi"/>
        </w:rPr>
        <w:t xml:space="preserve"> rozpočtových pravidel. </w:t>
      </w:r>
    </w:p>
    <w:p w:rsidR="00154345" w:rsidRDefault="00154345" w:rsidP="00C83758">
      <w:pPr>
        <w:pStyle w:val="Bezmezer"/>
        <w:jc w:val="center"/>
        <w:rPr>
          <w:rFonts w:ascii="Times New Roman" w:hAnsi="Times New Roman" w:cs="Times New Roman"/>
          <w:sz w:val="24"/>
        </w:rPr>
      </w:pPr>
    </w:p>
    <w:p w:rsidR="00154345" w:rsidRPr="00A757DC" w:rsidRDefault="00154345" w:rsidP="00C83758">
      <w:pPr>
        <w:pStyle w:val="Bezmezer"/>
        <w:jc w:val="center"/>
        <w:rPr>
          <w:rFonts w:ascii="Times New Roman" w:hAnsi="Times New Roman" w:cs="Times New Roman"/>
          <w:sz w:val="24"/>
        </w:rPr>
      </w:pPr>
    </w:p>
    <w:p w:rsidR="00C83758" w:rsidRPr="008742A6" w:rsidRDefault="00C83758" w:rsidP="00C83758">
      <w:pPr>
        <w:pStyle w:val="Bezmezer"/>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9</w:t>
      </w:r>
    </w:p>
    <w:p w:rsidR="00C83758" w:rsidRPr="00FF629D" w:rsidRDefault="00C83758" w:rsidP="00C83758">
      <w:pPr>
        <w:pStyle w:val="Bezmezer"/>
        <w:jc w:val="center"/>
        <w:rPr>
          <w:rFonts w:cstheme="minorHAnsi"/>
          <w:b/>
        </w:rPr>
      </w:pPr>
      <w:r w:rsidRPr="00FF629D">
        <w:rPr>
          <w:rFonts w:cstheme="minorHAnsi"/>
          <w:b/>
        </w:rPr>
        <w:t>Porušení rozpočtové kázně</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Za porušení rozpočtové kázně ve smyslu §</w:t>
      </w:r>
      <w:r w:rsidR="00C76E06">
        <w:rPr>
          <w:rFonts w:cstheme="minorHAnsi"/>
        </w:rPr>
        <w:t xml:space="preserve"> </w:t>
      </w:r>
      <w:r w:rsidRPr="00FF629D">
        <w:rPr>
          <w:rFonts w:cstheme="minorHAnsi"/>
        </w:rPr>
        <w:t>44 odst.</w:t>
      </w:r>
      <w:r w:rsidR="00671128">
        <w:rPr>
          <w:rFonts w:cstheme="minorHAnsi"/>
        </w:rPr>
        <w:t xml:space="preserve"> </w:t>
      </w:r>
      <w:r w:rsidR="00C76E06">
        <w:rPr>
          <w:rFonts w:cstheme="minorHAnsi"/>
        </w:rPr>
        <w:t>1</w:t>
      </w:r>
      <w:r w:rsidRPr="00FF629D">
        <w:rPr>
          <w:rFonts w:cstheme="minorHAnsi"/>
        </w:rPr>
        <w:t xml:space="preserve"> rozpočtových pravidel je považováno pouze porušení těch povinností, které jsou stanoveny v kategorii Podmínky a Další podmínky</w:t>
      </w:r>
      <w:r w:rsidR="00FF629D">
        <w:rPr>
          <w:rFonts w:cstheme="minorHAnsi"/>
        </w:rPr>
        <w:t>, jež</w:t>
      </w:r>
      <w:r w:rsidR="002D1458">
        <w:rPr>
          <w:rFonts w:cstheme="minorHAnsi"/>
        </w:rPr>
        <w:t xml:space="preserve"> jsou specifikovány v Příloze I</w:t>
      </w:r>
      <w:r w:rsidR="00FE6FDA">
        <w:rPr>
          <w:rFonts w:cstheme="minorHAnsi"/>
        </w:rPr>
        <w:t>V</w:t>
      </w:r>
      <w:r w:rsidRPr="00FF629D">
        <w:rPr>
          <w:rFonts w:cstheme="minorHAnsi"/>
        </w:rPr>
        <w:t xml:space="preserve">.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p>
    <w:p w:rsidR="00C83758" w:rsidRPr="00FF629D" w:rsidRDefault="00C83758" w:rsidP="002D641B">
      <w:pPr>
        <w:pStyle w:val="Bezmezer"/>
        <w:numPr>
          <w:ilvl w:val="0"/>
          <w:numId w:val="23"/>
        </w:numPr>
        <w:spacing w:before="240" w:after="120"/>
        <w:ind w:left="567" w:hanging="567"/>
        <w:jc w:val="both"/>
        <w:rPr>
          <w:rFonts w:cstheme="minorHAnsi"/>
        </w:rPr>
      </w:pPr>
      <w:r w:rsidRPr="00FF629D">
        <w:rPr>
          <w:rFonts w:cstheme="minorHAnsi"/>
        </w:rPr>
        <w:t xml:space="preserve">Správu odvodů za porušení rozpočtové kázně a penále vykonávají místně příslušné finanční úřady podle zákona č. 280/2009 Sb., daňový řád, ve znění pozdějších předpisů. </w:t>
      </w:r>
    </w:p>
    <w:p w:rsidR="008742A6" w:rsidRPr="00A757DC" w:rsidRDefault="008742A6" w:rsidP="00C83758">
      <w:pPr>
        <w:pStyle w:val="Bezmezer"/>
        <w:ind w:left="714"/>
        <w:jc w:val="both"/>
        <w:rPr>
          <w:rFonts w:ascii="Times New Roman" w:hAnsi="Times New Roman" w:cs="Times New Roman"/>
          <w:sz w:val="24"/>
        </w:rPr>
      </w:pPr>
    </w:p>
    <w:p w:rsidR="00C83758" w:rsidRPr="00A757DC" w:rsidRDefault="00C83758" w:rsidP="00C83758">
      <w:pPr>
        <w:pStyle w:val="Bezmezer"/>
        <w:ind w:left="714"/>
        <w:jc w:val="both"/>
        <w:rPr>
          <w:rFonts w:ascii="Times New Roman" w:hAnsi="Times New Roman" w:cs="Times New Roman"/>
          <w:sz w:val="24"/>
        </w:rPr>
      </w:pPr>
    </w:p>
    <w:p w:rsidR="00C83758" w:rsidRPr="008742A6" w:rsidRDefault="00C83758" w:rsidP="00C83758">
      <w:pPr>
        <w:pStyle w:val="Bezmezer"/>
        <w:tabs>
          <w:tab w:val="left" w:pos="4111"/>
          <w:tab w:val="left" w:pos="4253"/>
        </w:tabs>
        <w:jc w:val="center"/>
        <w:rPr>
          <w:rFonts w:cstheme="minorHAnsi"/>
          <w:b/>
        </w:rPr>
      </w:pPr>
      <w:r w:rsidRPr="008742A6">
        <w:rPr>
          <w:rFonts w:cstheme="minorHAnsi"/>
          <w:b/>
        </w:rPr>
        <w:t>Čl</w:t>
      </w:r>
      <w:r w:rsidR="008742A6" w:rsidRPr="008742A6">
        <w:rPr>
          <w:rFonts w:cstheme="minorHAnsi"/>
          <w:b/>
        </w:rPr>
        <w:t>ánek</w:t>
      </w:r>
      <w:r w:rsidRPr="008742A6">
        <w:rPr>
          <w:rFonts w:cstheme="minorHAnsi"/>
          <w:b/>
        </w:rPr>
        <w:t xml:space="preserve"> </w:t>
      </w:r>
      <w:r w:rsidR="00C57047">
        <w:rPr>
          <w:rFonts w:cstheme="minorHAnsi"/>
          <w:b/>
        </w:rPr>
        <w:t>10</w:t>
      </w:r>
    </w:p>
    <w:p w:rsidR="00C57047" w:rsidRPr="00656426" w:rsidRDefault="00C57047" w:rsidP="00C57047">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sankce </w:t>
      </w:r>
    </w:p>
    <w:p w:rsidR="00C57047" w:rsidRPr="00656426"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zahájí řízení o odnětí podpory podle ustanovení § 15 odst</w:t>
      </w:r>
      <w:r w:rsidR="00A21671">
        <w:rPr>
          <w:rFonts w:asciiTheme="minorHAnsi" w:hAnsiTheme="minorHAnsi" w:cstheme="minorHAnsi"/>
          <w:sz w:val="22"/>
          <w:szCs w:val="22"/>
        </w:rPr>
        <w:t>.</w:t>
      </w:r>
      <w:r w:rsidRPr="00656426">
        <w:rPr>
          <w:rFonts w:asciiTheme="minorHAnsi" w:hAnsiTheme="minorHAnsi" w:cstheme="minorHAnsi"/>
          <w:sz w:val="22"/>
          <w:szCs w:val="22"/>
        </w:rPr>
        <w:t xml:space="preserve"> 1 </w:t>
      </w:r>
      <w:r>
        <w:rPr>
          <w:rFonts w:asciiTheme="minorHAnsi" w:hAnsiTheme="minorHAnsi" w:cstheme="minorHAnsi"/>
          <w:sz w:val="22"/>
          <w:szCs w:val="22"/>
        </w:rPr>
        <w:t>r</w:t>
      </w:r>
      <w:r w:rsidRPr="00656426">
        <w:rPr>
          <w:rFonts w:asciiTheme="minorHAnsi" w:hAnsiTheme="minorHAnsi" w:cstheme="minorHAnsi"/>
          <w:sz w:val="22"/>
          <w:szCs w:val="22"/>
        </w:rPr>
        <w:t xml:space="preserve">ozpočtových pravidel postupem podle zákona č. 500/2004 Sb., správní řád, ve znění pozdějších předpisů, dojde-li po </w:t>
      </w:r>
      <w:r w:rsidR="00734CBB">
        <w:rPr>
          <w:rFonts w:asciiTheme="minorHAnsi" w:hAnsiTheme="minorHAnsi" w:cstheme="minorHAnsi"/>
          <w:sz w:val="22"/>
          <w:szCs w:val="22"/>
        </w:rPr>
        <w:t>vydání</w:t>
      </w:r>
      <w:r w:rsidR="00734CBB"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C76E06">
        <w:rPr>
          <w:rFonts w:asciiTheme="minorHAnsi" w:hAnsiTheme="minorHAnsi" w:cstheme="minorHAnsi"/>
          <w:sz w:val="22"/>
          <w:szCs w:val="22"/>
        </w:rPr>
        <w:t xml:space="preserve"> a</w:t>
      </w:r>
      <w:r w:rsidRPr="0022744E">
        <w:rPr>
          <w:rFonts w:asciiTheme="minorHAnsi" w:hAnsiTheme="minorHAnsi" w:cstheme="minorHAnsi"/>
          <w:sz w:val="22"/>
          <w:szCs w:val="22"/>
        </w:rPr>
        <w:t xml:space="preserve"> </w:t>
      </w:r>
      <w:r w:rsidR="00734CBB">
        <w:rPr>
          <w:rFonts w:asciiTheme="minorHAnsi" w:hAnsiTheme="minorHAnsi" w:cstheme="minorHAnsi"/>
          <w:sz w:val="22"/>
          <w:szCs w:val="22"/>
        </w:rPr>
        <w:t xml:space="preserve">v rozhodnutí stanovené </w:t>
      </w:r>
      <w:r w:rsidR="00B34277">
        <w:rPr>
          <w:rFonts w:asciiTheme="minorHAnsi" w:hAnsiTheme="minorHAnsi" w:cstheme="minorHAnsi"/>
          <w:sz w:val="22"/>
          <w:szCs w:val="22"/>
        </w:rPr>
        <w:t>lhůtě použitelnosti</w:t>
      </w:r>
      <w:r w:rsidR="00734CBB">
        <w:rPr>
          <w:rFonts w:asciiTheme="minorHAnsi" w:hAnsiTheme="minorHAnsi" w:cstheme="minorHAnsi"/>
          <w:sz w:val="22"/>
          <w:szCs w:val="22"/>
        </w:rPr>
        <w:t xml:space="preserve"> institucionální podpory</w:t>
      </w:r>
      <w:r w:rsidRPr="00656426">
        <w:rPr>
          <w:rFonts w:asciiTheme="minorHAnsi" w:hAnsiTheme="minorHAnsi" w:cstheme="minorHAnsi"/>
          <w:sz w:val="22"/>
          <w:szCs w:val="22"/>
        </w:rPr>
        <w:t xml:space="preserve">: </w:t>
      </w:r>
    </w:p>
    <w:p w:rsidR="00C57047" w:rsidRPr="00656426"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rsidR="00C57047"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rsidR="00C57047" w:rsidRPr="00A56EC5" w:rsidRDefault="00C57047" w:rsidP="00C57047">
      <w:pPr>
        <w:numPr>
          <w:ilvl w:val="1"/>
          <w:numId w:val="10"/>
        </w:numPr>
        <w:tabs>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rsidR="00C57047"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rsidR="00C57047" w:rsidRPr="00A56EC5" w:rsidRDefault="00C57047" w:rsidP="00C57047">
      <w:pPr>
        <w:pStyle w:val="Odstavecseseznamem"/>
        <w:widowControl w:val="0"/>
        <w:numPr>
          <w:ilvl w:val="1"/>
          <w:numId w:val="10"/>
        </w:numPr>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rsidR="00C57047" w:rsidRPr="00A56EC5" w:rsidRDefault="00C57047" w:rsidP="00C57047">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Pr>
          <w:rFonts w:asciiTheme="minorHAnsi" w:hAnsiTheme="minorHAnsi" w:cstheme="minorHAnsi"/>
          <w:sz w:val="22"/>
          <w:szCs w:val="22"/>
        </w:rPr>
        <w:t>.</w:t>
      </w:r>
      <w:r w:rsidRPr="00A56EC5">
        <w:rPr>
          <w:rFonts w:asciiTheme="minorHAnsi" w:hAnsiTheme="minorHAnsi" w:cstheme="minorHAnsi"/>
          <w:sz w:val="22"/>
          <w:szCs w:val="22"/>
        </w:rPr>
        <w:t xml:space="preserve"> </w:t>
      </w:r>
    </w:p>
    <w:p w:rsidR="00C57047" w:rsidRDefault="00C57047" w:rsidP="00C57047">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 xml:space="preserve">se </w:t>
      </w:r>
      <w:r w:rsidR="006B5955">
        <w:rPr>
          <w:rFonts w:asciiTheme="minorHAnsi" w:hAnsiTheme="minorHAnsi" w:cstheme="minorHAnsi"/>
          <w:sz w:val="22"/>
          <w:szCs w:val="22"/>
        </w:rPr>
        <w:t xml:space="preserve">rozumí </w:t>
      </w:r>
      <w:r>
        <w:rPr>
          <w:rFonts w:asciiTheme="minorHAnsi" w:hAnsiTheme="minorHAnsi" w:cstheme="minorHAnsi"/>
          <w:sz w:val="22"/>
          <w:szCs w:val="22"/>
        </w:rPr>
        <w:t>p</w:t>
      </w:r>
      <w:r w:rsidRPr="00945827">
        <w:rPr>
          <w:rFonts w:asciiTheme="minorHAnsi" w:hAnsiTheme="minorHAnsi" w:cstheme="minorHAnsi"/>
          <w:sz w:val="22"/>
          <w:szCs w:val="22"/>
        </w:rPr>
        <w:t xml:space="preserve">oužití podpory příjemcem na jiný účel, než na jaký mu byla podle </w:t>
      </w:r>
      <w:r w:rsidR="00F05CC7">
        <w:rPr>
          <w:rFonts w:asciiTheme="minorHAnsi" w:hAnsiTheme="minorHAnsi" w:cstheme="minorHAnsi"/>
          <w:sz w:val="22"/>
          <w:szCs w:val="22"/>
        </w:rPr>
        <w:t>tohoto rozhodnutí</w:t>
      </w:r>
      <w:r>
        <w:rPr>
          <w:rFonts w:asciiTheme="minorHAnsi" w:hAnsiTheme="minorHAnsi" w:cstheme="minorHAnsi"/>
          <w:sz w:val="22"/>
          <w:szCs w:val="22"/>
        </w:rPr>
        <w:t xml:space="preserve"> </w:t>
      </w:r>
      <w:r w:rsidRPr="00945827">
        <w:rPr>
          <w:rFonts w:asciiTheme="minorHAnsi" w:hAnsiTheme="minorHAnsi" w:cstheme="minorHAnsi"/>
          <w:sz w:val="22"/>
          <w:szCs w:val="22"/>
        </w:rPr>
        <w:t>podpora poskytnuta, nebo v rozporu s jejich časovým určením</w:t>
      </w:r>
      <w:r>
        <w:rPr>
          <w:rFonts w:asciiTheme="minorHAnsi" w:hAnsiTheme="minorHAnsi" w:cstheme="minorHAnsi"/>
          <w:sz w:val="22"/>
          <w:szCs w:val="22"/>
        </w:rPr>
        <w:t>,</w:t>
      </w:r>
      <w:r w:rsidRPr="00945827">
        <w:rPr>
          <w:rFonts w:asciiTheme="minorHAnsi" w:hAnsiTheme="minorHAnsi" w:cstheme="minorHAnsi"/>
          <w:sz w:val="22"/>
          <w:szCs w:val="22"/>
        </w:rPr>
        <w:t xml:space="preserve"> i jakékoliv jiné použití podpory v rozporu s podmínkami stanovenými právními předpisy nebo </w:t>
      </w:r>
      <w:r w:rsidR="00F05CC7">
        <w:rPr>
          <w:rFonts w:asciiTheme="minorHAnsi" w:hAnsiTheme="minorHAnsi" w:cstheme="minorHAnsi"/>
          <w:sz w:val="22"/>
          <w:szCs w:val="22"/>
        </w:rPr>
        <w:t>tímto rozhodnutím</w:t>
      </w:r>
      <w:r>
        <w:rPr>
          <w:rFonts w:asciiTheme="minorHAnsi" w:hAnsiTheme="minorHAnsi" w:cstheme="minorHAnsi"/>
          <w:sz w:val="22"/>
          <w:szCs w:val="22"/>
        </w:rPr>
        <w:t>.</w:t>
      </w:r>
      <w:r w:rsidRPr="00945827">
        <w:rPr>
          <w:rFonts w:asciiTheme="minorHAnsi" w:hAnsiTheme="minorHAnsi" w:cstheme="minorHAnsi"/>
          <w:sz w:val="22"/>
          <w:szCs w:val="22"/>
        </w:rPr>
        <w:t xml:space="preserve"> Neoprávněné použití nebo zadržení prostředků dotace je porušením rozpočtové kázně ve smyslu § 44 </w:t>
      </w:r>
      <w:r w:rsidR="003E56AA">
        <w:rPr>
          <w:rFonts w:asciiTheme="minorHAnsi" w:hAnsiTheme="minorHAnsi" w:cstheme="minorHAnsi"/>
          <w:sz w:val="22"/>
          <w:szCs w:val="22"/>
        </w:rPr>
        <w:t>odst.</w:t>
      </w:r>
      <w:r w:rsidR="00C76E06">
        <w:rPr>
          <w:rFonts w:asciiTheme="minorHAnsi" w:hAnsiTheme="minorHAnsi" w:cstheme="minorHAnsi"/>
          <w:sz w:val="22"/>
          <w:szCs w:val="22"/>
        </w:rPr>
        <w:t xml:space="preserve"> 1 rozpočtových pravidel podle odst. 1 článku</w:t>
      </w:r>
      <w:r w:rsidR="007106BF">
        <w:rPr>
          <w:rFonts w:asciiTheme="minorHAnsi" w:hAnsiTheme="minorHAnsi" w:cstheme="minorHAnsi"/>
          <w:sz w:val="22"/>
          <w:szCs w:val="22"/>
        </w:rPr>
        <w:t xml:space="preserve"> 9</w:t>
      </w:r>
      <w:r w:rsidR="00C76E06">
        <w:rPr>
          <w:rFonts w:asciiTheme="minorHAnsi" w:hAnsiTheme="minorHAnsi" w:cstheme="minorHAnsi"/>
          <w:sz w:val="22"/>
          <w:szCs w:val="22"/>
        </w:rPr>
        <w:t>.</w:t>
      </w:r>
    </w:p>
    <w:p w:rsidR="00C57047" w:rsidRPr="00FF51A9" w:rsidRDefault="00C57047"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FE6FDA">
        <w:rPr>
          <w:rFonts w:asciiTheme="minorHAnsi" w:hAnsiTheme="minorHAnsi" w:cstheme="minorHAnsi"/>
          <w:sz w:val="22"/>
          <w:szCs w:val="22"/>
        </w:rPr>
        <w:t>p</w:t>
      </w:r>
      <w:r w:rsidR="004B7E02" w:rsidRPr="00FF51A9">
        <w:rPr>
          <w:rFonts w:asciiTheme="minorHAnsi" w:hAnsiTheme="minorHAnsi" w:cstheme="minorHAnsi"/>
          <w:sz w:val="22"/>
          <w:szCs w:val="22"/>
        </w:rPr>
        <w:t>o</w:t>
      </w:r>
      <w:r w:rsidRPr="00FF51A9">
        <w:rPr>
          <w:rFonts w:asciiTheme="minorHAnsi" w:hAnsiTheme="minorHAnsi" w:cstheme="minorHAnsi"/>
          <w:sz w:val="22"/>
          <w:szCs w:val="22"/>
        </w:rPr>
        <w:t>dmínek</w:t>
      </w:r>
      <w:r w:rsidR="004B7E02" w:rsidRPr="00FF51A9">
        <w:rPr>
          <w:rFonts w:asciiTheme="minorHAnsi" w:hAnsiTheme="minorHAnsi" w:cstheme="minorHAnsi"/>
          <w:sz w:val="22"/>
          <w:szCs w:val="22"/>
        </w:rPr>
        <w:t xml:space="preserve"> a </w:t>
      </w:r>
      <w:r w:rsidR="00FE6FDA">
        <w:rPr>
          <w:rFonts w:asciiTheme="minorHAnsi" w:hAnsiTheme="minorHAnsi" w:cstheme="minorHAnsi"/>
          <w:sz w:val="22"/>
          <w:szCs w:val="22"/>
        </w:rPr>
        <w:t>d</w:t>
      </w:r>
      <w:r w:rsidR="004B7E02" w:rsidRPr="00FF51A9">
        <w:rPr>
          <w:rFonts w:asciiTheme="minorHAnsi" w:hAnsiTheme="minorHAnsi" w:cstheme="minorHAnsi"/>
          <w:sz w:val="22"/>
          <w:szCs w:val="22"/>
        </w:rPr>
        <w:t>alších podmínek uvedených v Příloze IV</w:t>
      </w:r>
      <w:r w:rsidRPr="00FF51A9">
        <w:rPr>
          <w:rFonts w:asciiTheme="minorHAnsi" w:hAnsiTheme="minorHAnsi" w:cstheme="minorHAnsi"/>
          <w:sz w:val="22"/>
          <w:szCs w:val="22"/>
        </w:rPr>
        <w:t xml:space="preserve"> </w:t>
      </w:r>
      <w:r w:rsidR="00734CBB">
        <w:rPr>
          <w:rFonts w:asciiTheme="minorHAnsi" w:hAnsiTheme="minorHAnsi" w:cstheme="minorHAnsi"/>
          <w:sz w:val="22"/>
          <w:szCs w:val="22"/>
        </w:rPr>
        <w:t>tohoto rozhodnutí</w:t>
      </w:r>
      <w:r w:rsidR="00734CBB" w:rsidRPr="00FF51A9">
        <w:rPr>
          <w:rFonts w:asciiTheme="minorHAnsi" w:hAnsiTheme="minorHAnsi" w:cstheme="minorHAnsi"/>
          <w:sz w:val="22"/>
          <w:szCs w:val="22"/>
        </w:rPr>
        <w:t xml:space="preserve"> </w:t>
      </w:r>
      <w:r w:rsidRPr="00FF51A9">
        <w:rPr>
          <w:rFonts w:asciiTheme="minorHAnsi" w:hAnsiTheme="minorHAnsi" w:cstheme="minorHAnsi"/>
          <w:sz w:val="22"/>
          <w:szCs w:val="22"/>
        </w:rPr>
        <w:t xml:space="preserve">nebo porušení právních povinností </w:t>
      </w:r>
      <w:r w:rsidR="004B7E02" w:rsidRPr="00FF51A9">
        <w:rPr>
          <w:rFonts w:asciiTheme="minorHAnsi" w:hAnsiTheme="minorHAnsi" w:cstheme="minorHAnsi"/>
          <w:sz w:val="22"/>
          <w:szCs w:val="22"/>
        </w:rPr>
        <w:t>specifikovaných</w:t>
      </w:r>
      <w:r w:rsidR="002D1458">
        <w:rPr>
          <w:rFonts w:asciiTheme="minorHAnsi" w:hAnsiTheme="minorHAnsi" w:cstheme="minorHAnsi"/>
          <w:sz w:val="22"/>
          <w:szCs w:val="22"/>
        </w:rPr>
        <w:t xml:space="preserve"> v Příloze I</w:t>
      </w:r>
      <w:r w:rsidR="00FE6FDA">
        <w:rPr>
          <w:rFonts w:asciiTheme="minorHAnsi" w:hAnsiTheme="minorHAnsi" w:cstheme="minorHAnsi"/>
          <w:sz w:val="22"/>
          <w:szCs w:val="22"/>
        </w:rPr>
        <w:t>V</w:t>
      </w:r>
      <w:r w:rsidRPr="00FF51A9">
        <w:rPr>
          <w:rFonts w:asciiTheme="minorHAnsi" w:hAnsiTheme="minorHAnsi" w:cstheme="minorHAnsi"/>
          <w:sz w:val="22"/>
          <w:szCs w:val="22"/>
        </w:rPr>
        <w:t xml:space="preserve"> bude postiženo odvodem za porušení rozpočtové kázně nižším, nebo rovným celkové částce dotace.</w:t>
      </w:r>
      <w:r w:rsidRPr="00FF51A9">
        <w:rPr>
          <w:rFonts w:asciiTheme="minorHAnsi" w:hAnsiTheme="minorHAnsi" w:cstheme="minorHAnsi"/>
          <w:color w:val="FF0000"/>
          <w:sz w:val="22"/>
          <w:szCs w:val="22"/>
        </w:rPr>
        <w:t xml:space="preserve"> </w:t>
      </w:r>
      <w:r w:rsidRPr="00FF51A9">
        <w:rPr>
          <w:rFonts w:asciiTheme="minorHAnsi" w:hAnsiTheme="minorHAnsi" w:cstheme="minorHAnsi"/>
          <w:sz w:val="22"/>
          <w:szCs w:val="22"/>
        </w:rPr>
        <w:t xml:space="preserve">V Příloze </w:t>
      </w:r>
      <w:r w:rsidR="005C2E31" w:rsidRPr="00FF51A9">
        <w:rPr>
          <w:rFonts w:asciiTheme="minorHAnsi" w:hAnsiTheme="minorHAnsi" w:cstheme="minorHAnsi"/>
          <w:sz w:val="22"/>
          <w:szCs w:val="22"/>
        </w:rPr>
        <w:t>I</w:t>
      </w:r>
      <w:r w:rsidR="00FE6FDA">
        <w:rPr>
          <w:rFonts w:asciiTheme="minorHAnsi" w:hAnsiTheme="minorHAnsi" w:cstheme="minorHAnsi"/>
          <w:sz w:val="22"/>
          <w:szCs w:val="22"/>
        </w:rPr>
        <w:t>V</w:t>
      </w:r>
      <w:r w:rsidRPr="00FF51A9">
        <w:rPr>
          <w:rFonts w:asciiTheme="minorHAnsi" w:hAnsiTheme="minorHAnsi" w:cstheme="minorHAnsi"/>
          <w:sz w:val="22"/>
          <w:szCs w:val="22"/>
        </w:rPr>
        <w:t xml:space="preserve"> je pro stanovení nižšího odvodu uvedeno procentní rozmezí nebo pevný procentní podíl vztahující se k částce, ve které byla porušena rozpočtová kázeň nebo k celkové částce dotace. </w:t>
      </w:r>
    </w:p>
    <w:p w:rsidR="004B7E02" w:rsidRPr="00FF51A9" w:rsidRDefault="004B7E02" w:rsidP="00C57047">
      <w:pPr>
        <w:numPr>
          <w:ilvl w:val="0"/>
          <w:numId w:val="10"/>
        </w:numPr>
        <w:tabs>
          <w:tab w:val="clear" w:pos="360"/>
          <w:tab w:val="left" w:pos="851"/>
        </w:tabs>
        <w:suppressAutoHyphens/>
        <w:spacing w:before="120"/>
        <w:ind w:left="567" w:hanging="567"/>
        <w:jc w:val="both"/>
        <w:rPr>
          <w:rFonts w:asciiTheme="minorHAnsi" w:hAnsiTheme="minorHAnsi" w:cstheme="minorHAnsi"/>
          <w:sz w:val="22"/>
          <w:szCs w:val="22"/>
        </w:rPr>
      </w:pPr>
      <w:r w:rsidRPr="00FF51A9">
        <w:rPr>
          <w:rFonts w:asciiTheme="minorHAnsi" w:hAnsiTheme="minorHAnsi" w:cstheme="minorHAnsi"/>
          <w:sz w:val="22"/>
          <w:szCs w:val="22"/>
        </w:rPr>
        <w:t xml:space="preserve">Porušení </w:t>
      </w:r>
      <w:r w:rsidR="00FE6FDA">
        <w:rPr>
          <w:rFonts w:asciiTheme="minorHAnsi" w:hAnsiTheme="minorHAnsi" w:cstheme="minorHAnsi"/>
          <w:sz w:val="22"/>
          <w:szCs w:val="22"/>
        </w:rPr>
        <w:t>o</w:t>
      </w:r>
      <w:r w:rsidRPr="00FF51A9">
        <w:rPr>
          <w:rFonts w:asciiTheme="minorHAnsi" w:hAnsiTheme="minorHAnsi" w:cstheme="minorHAnsi"/>
          <w:sz w:val="22"/>
          <w:szCs w:val="22"/>
        </w:rPr>
        <w:t>statních povinno</w:t>
      </w:r>
      <w:r w:rsidR="002D1458">
        <w:rPr>
          <w:rFonts w:asciiTheme="minorHAnsi" w:hAnsiTheme="minorHAnsi" w:cstheme="minorHAnsi"/>
          <w:sz w:val="22"/>
          <w:szCs w:val="22"/>
        </w:rPr>
        <w:t>stí specifikovaných v Příloze I</w:t>
      </w:r>
      <w:r w:rsidR="00FE6FDA">
        <w:rPr>
          <w:rFonts w:asciiTheme="minorHAnsi" w:hAnsiTheme="minorHAnsi" w:cstheme="minorHAnsi"/>
          <w:sz w:val="22"/>
          <w:szCs w:val="22"/>
        </w:rPr>
        <w:t>V</w:t>
      </w:r>
      <w:r w:rsidRPr="00FF51A9">
        <w:rPr>
          <w:rFonts w:asciiTheme="minorHAnsi" w:hAnsiTheme="minorHAnsi" w:cstheme="minorHAnsi"/>
          <w:sz w:val="22"/>
          <w:szCs w:val="22"/>
        </w:rPr>
        <w:t xml:space="preserve"> bude vždy </w:t>
      </w:r>
      <w:r w:rsidR="00812298" w:rsidRPr="00FF51A9">
        <w:rPr>
          <w:rFonts w:asciiTheme="minorHAnsi" w:hAnsiTheme="minorHAnsi" w:cstheme="minorHAnsi"/>
          <w:sz w:val="22"/>
          <w:szCs w:val="22"/>
        </w:rPr>
        <w:t xml:space="preserve">posuzováno z hlediska závažnosti. </w:t>
      </w:r>
      <w:r w:rsidRPr="00FF51A9">
        <w:rPr>
          <w:rFonts w:asciiTheme="minorHAnsi" w:hAnsiTheme="minorHAnsi" w:cstheme="minorHAnsi"/>
          <w:sz w:val="22"/>
          <w:szCs w:val="22"/>
        </w:rPr>
        <w:t>K případné sankci za porušení ostatních povinností bude použito přiměřeně ustanovení</w:t>
      </w:r>
      <w:r w:rsidR="00812298" w:rsidRPr="00FF51A9">
        <w:rPr>
          <w:rFonts w:asciiTheme="minorHAnsi" w:hAnsiTheme="minorHAnsi" w:cstheme="minorHAnsi"/>
          <w:sz w:val="22"/>
          <w:szCs w:val="22"/>
        </w:rPr>
        <w:t xml:space="preserve"> </w:t>
      </w:r>
      <w:r w:rsidR="00A21671" w:rsidRPr="00FF51A9">
        <w:rPr>
          <w:rFonts w:asciiTheme="minorHAnsi" w:hAnsiTheme="minorHAnsi" w:cstheme="minorHAnsi"/>
          <w:sz w:val="22"/>
          <w:szCs w:val="22"/>
        </w:rPr>
        <w:t>č</w:t>
      </w:r>
      <w:r w:rsidR="00D86AC3" w:rsidRPr="00FF51A9">
        <w:rPr>
          <w:rFonts w:asciiTheme="minorHAnsi" w:hAnsiTheme="minorHAnsi" w:cstheme="minorHAnsi"/>
          <w:sz w:val="22"/>
          <w:szCs w:val="22"/>
        </w:rPr>
        <w:t xml:space="preserve">lánku 10 </w:t>
      </w:r>
      <w:r w:rsidR="00812298" w:rsidRPr="00FF51A9">
        <w:rPr>
          <w:rFonts w:asciiTheme="minorHAnsi" w:hAnsiTheme="minorHAnsi" w:cstheme="minorHAnsi"/>
          <w:sz w:val="22"/>
          <w:szCs w:val="22"/>
        </w:rPr>
        <w:t xml:space="preserve">odst. 3 </w:t>
      </w:r>
      <w:r w:rsidR="00F05CC7">
        <w:rPr>
          <w:rFonts w:asciiTheme="minorHAnsi" w:hAnsiTheme="minorHAnsi" w:cstheme="minorHAnsi"/>
          <w:sz w:val="22"/>
          <w:szCs w:val="22"/>
        </w:rPr>
        <w:t>rozhodnutí</w:t>
      </w:r>
      <w:r w:rsidR="00812298" w:rsidRPr="00FF51A9">
        <w:rPr>
          <w:rFonts w:asciiTheme="minorHAnsi" w:hAnsiTheme="minorHAnsi" w:cstheme="minorHAnsi"/>
          <w:sz w:val="22"/>
          <w:szCs w:val="22"/>
        </w:rPr>
        <w:t>.</w:t>
      </w:r>
    </w:p>
    <w:p w:rsidR="00C57047"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t xml:space="preserve">Poskytovatel nemusí vyplatit </w:t>
      </w:r>
      <w:r>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příjemce v přímé souvislosti s ní porušil povinnosti stanovené právním předpisem nebo nedodržel účel </w:t>
      </w:r>
      <w:r>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Pr>
          <w:rFonts w:asciiTheme="minorHAnsi" w:hAnsiTheme="minorHAnsi" w:cstheme="minorHAnsi"/>
          <w:sz w:val="22"/>
          <w:szCs w:val="22"/>
        </w:rPr>
        <w:t>.</w:t>
      </w:r>
    </w:p>
    <w:p w:rsidR="00C57047" w:rsidRPr="00FF51A9" w:rsidRDefault="00C57047" w:rsidP="00C57047">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FF51A9">
        <w:rPr>
          <w:rFonts w:asciiTheme="minorHAnsi" w:hAnsiTheme="minorHAnsi" w:cstheme="minorHAnsi"/>
          <w:color w:val="000000"/>
          <w:sz w:val="22"/>
          <w:szCs w:val="22"/>
          <w:shd w:val="clear" w:color="auto" w:fill="FFFFFF"/>
        </w:rPr>
        <w:t>Poskyto</w:t>
      </w:r>
      <w:r w:rsidR="008A0AEA">
        <w:rPr>
          <w:rFonts w:asciiTheme="minorHAnsi" w:hAnsiTheme="minorHAnsi" w:cstheme="minorHAnsi"/>
          <w:color w:val="000000"/>
          <w:sz w:val="22"/>
          <w:szCs w:val="22"/>
          <w:shd w:val="clear" w:color="auto" w:fill="FFFFFF"/>
        </w:rPr>
        <w:t>vatel o opatření podle odst. 3</w:t>
      </w:r>
      <w:r w:rsidR="00860B77" w:rsidRPr="00FF51A9">
        <w:rPr>
          <w:rFonts w:asciiTheme="minorHAnsi" w:hAnsiTheme="minorHAnsi" w:cstheme="minorHAnsi"/>
          <w:color w:val="000000"/>
          <w:sz w:val="22"/>
          <w:szCs w:val="22"/>
          <w:shd w:val="clear" w:color="auto" w:fill="FFFFFF"/>
        </w:rPr>
        <w:t xml:space="preserve"> a odst. </w:t>
      </w:r>
      <w:r w:rsidRPr="00FF51A9">
        <w:rPr>
          <w:rFonts w:asciiTheme="minorHAnsi" w:hAnsiTheme="minorHAnsi" w:cstheme="minorHAnsi"/>
          <w:color w:val="000000"/>
          <w:sz w:val="22"/>
          <w:szCs w:val="22"/>
          <w:shd w:val="clear" w:color="auto" w:fill="FFFFFF"/>
        </w:rPr>
        <w:t>4</w:t>
      </w:r>
      <w:r w:rsidR="00860B77" w:rsidRPr="00FF51A9">
        <w:rPr>
          <w:rFonts w:asciiTheme="minorHAnsi" w:hAnsiTheme="minorHAnsi" w:cstheme="minorHAnsi"/>
          <w:color w:val="000000"/>
          <w:sz w:val="22"/>
          <w:szCs w:val="22"/>
          <w:shd w:val="clear" w:color="auto" w:fill="FFFFFF"/>
        </w:rPr>
        <w:t xml:space="preserve"> </w:t>
      </w:r>
      <w:r w:rsidR="00F05CC7">
        <w:rPr>
          <w:rFonts w:asciiTheme="minorHAnsi" w:hAnsiTheme="minorHAnsi" w:cstheme="minorHAnsi"/>
          <w:color w:val="000000"/>
          <w:sz w:val="22"/>
          <w:szCs w:val="22"/>
          <w:shd w:val="clear" w:color="auto" w:fill="FFFFFF"/>
        </w:rPr>
        <w:t>rozhodnutí</w:t>
      </w:r>
      <w:r w:rsidR="00860B77" w:rsidRPr="00FF51A9">
        <w:rPr>
          <w:rFonts w:asciiTheme="minorHAnsi" w:hAnsiTheme="minorHAnsi" w:cstheme="minorHAnsi"/>
          <w:color w:val="000000"/>
          <w:sz w:val="22"/>
          <w:szCs w:val="22"/>
          <w:shd w:val="clear" w:color="auto" w:fill="FFFFFF"/>
        </w:rPr>
        <w:t xml:space="preserve"> </w:t>
      </w:r>
      <w:r w:rsidRPr="00FF51A9">
        <w:rPr>
          <w:rFonts w:asciiTheme="minorHAnsi" w:hAnsiTheme="minorHAnsi" w:cstheme="minorHAnsi"/>
          <w:color w:val="000000"/>
          <w:sz w:val="22"/>
          <w:szCs w:val="22"/>
          <w:shd w:val="clear" w:color="auto" w:fill="FFFFFF"/>
        </w:rPr>
        <w:t xml:space="preserve">bez zbytečného odkladu vhodným způsobem informuje příjemce. Příjemce může do </w:t>
      </w:r>
      <w:r w:rsidRPr="00FF51A9">
        <w:rPr>
          <w:rFonts w:asciiTheme="minorHAnsi" w:hAnsiTheme="minorHAnsi" w:cstheme="minorHAnsi"/>
          <w:b/>
          <w:color w:val="000000"/>
          <w:sz w:val="22"/>
          <w:szCs w:val="22"/>
          <w:shd w:val="clear" w:color="auto" w:fill="FFFFFF"/>
        </w:rPr>
        <w:t>15 dnů</w:t>
      </w:r>
      <w:r w:rsidRPr="00FF51A9">
        <w:rPr>
          <w:rFonts w:asciiTheme="minorHAnsi" w:hAnsiTheme="minorHAnsi" w:cstheme="minorHAnsi"/>
          <w:color w:val="000000"/>
          <w:sz w:val="22"/>
          <w:szCs w:val="22"/>
          <w:shd w:val="clear" w:color="auto" w:fill="FFFFFF"/>
        </w:rPr>
        <w:t xml:space="preserve"> ode dne, kdy tuto informaci obdržel, podat poskytovateli proti tomuto opatření námitky. O námitkách rozhoduje ministr školství, mládeže a tělovýchovy.</w:t>
      </w:r>
    </w:p>
    <w:p w:rsidR="00C57047" w:rsidRPr="002211DF"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Je-li při finanční nebo jiné kontrole zjištěno, že příjemce </w:t>
      </w:r>
    </w:p>
    <w:p w:rsidR="00C57047" w:rsidRPr="00A21671"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color w:val="FF0000"/>
          <w:sz w:val="22"/>
          <w:szCs w:val="22"/>
        </w:rPr>
      </w:pPr>
      <w:r w:rsidRPr="002211DF">
        <w:rPr>
          <w:rFonts w:asciiTheme="minorHAnsi" w:hAnsiTheme="minorHAnsi" w:cstheme="minorHAnsi"/>
          <w:sz w:val="22"/>
          <w:szCs w:val="22"/>
        </w:rPr>
        <w:t>porušil povinnost stanovenou právním předpisem</w:t>
      </w:r>
      <w:r w:rsidR="00FF51A9">
        <w:rPr>
          <w:rFonts w:asciiTheme="minorHAnsi" w:hAnsiTheme="minorHAnsi" w:cstheme="minorHAnsi"/>
          <w:sz w:val="22"/>
          <w:szCs w:val="22"/>
        </w:rPr>
        <w:t>,</w:t>
      </w:r>
    </w:p>
    <w:p w:rsidR="00C57047" w:rsidRPr="002211DF" w:rsidRDefault="00C57047" w:rsidP="00C57047">
      <w:pPr>
        <w:pStyle w:val="Odstavecseseznamem"/>
        <w:numPr>
          <w:ilvl w:val="1"/>
          <w:numId w:val="10"/>
        </w:numPr>
        <w:tabs>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Pr>
          <w:rFonts w:asciiTheme="minorHAnsi" w:hAnsiTheme="minorHAnsi" w:cstheme="minorHAnsi"/>
          <w:sz w:val="22"/>
          <w:szCs w:val="22"/>
        </w:rPr>
        <w:t>dotace</w:t>
      </w:r>
      <w:r w:rsidRPr="002211DF">
        <w:rPr>
          <w:rFonts w:asciiTheme="minorHAnsi" w:hAnsiTheme="minorHAnsi" w:cstheme="minorHAnsi"/>
          <w:sz w:val="22"/>
          <w:szCs w:val="22"/>
        </w:rPr>
        <w:t>, nebo</w:t>
      </w:r>
    </w:p>
    <w:p w:rsidR="00C57047" w:rsidRPr="002211DF" w:rsidRDefault="00C57047" w:rsidP="007106BF">
      <w:pPr>
        <w:pStyle w:val="Odstavecseseznamem"/>
        <w:numPr>
          <w:ilvl w:val="1"/>
          <w:numId w:val="10"/>
        </w:numPr>
        <w:tabs>
          <w:tab w:val="clear" w:pos="1069"/>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Pr>
          <w:rFonts w:asciiTheme="minorHAnsi" w:hAnsiTheme="minorHAnsi" w:cstheme="minorHAnsi"/>
          <w:sz w:val="22"/>
          <w:szCs w:val="22"/>
        </w:rPr>
        <w:t>dotace</w:t>
      </w:r>
      <w:r w:rsidRPr="002211DF">
        <w:rPr>
          <w:rFonts w:asciiTheme="minorHAnsi" w:hAnsiTheme="minorHAnsi" w:cstheme="minorHAnsi"/>
          <w:sz w:val="22"/>
          <w:szCs w:val="22"/>
        </w:rPr>
        <w:t xml:space="preserve"> poskytnuta</w:t>
      </w:r>
      <w:r>
        <w:rPr>
          <w:rFonts w:asciiTheme="minorHAnsi" w:hAnsiTheme="minorHAnsi" w:cstheme="minorHAnsi"/>
          <w:sz w:val="22"/>
          <w:szCs w:val="22"/>
        </w:rPr>
        <w:t>, u které nel</w:t>
      </w:r>
      <w:r w:rsidR="007106BF">
        <w:rPr>
          <w:rFonts w:asciiTheme="minorHAnsi" w:hAnsiTheme="minorHAnsi" w:cstheme="minorHAnsi"/>
          <w:sz w:val="22"/>
          <w:szCs w:val="22"/>
        </w:rPr>
        <w:t xml:space="preserve">ze vyzvat k provedení </w:t>
      </w:r>
      <w:r>
        <w:rPr>
          <w:rFonts w:asciiTheme="minorHAnsi" w:hAnsiTheme="minorHAnsi" w:cstheme="minorHAnsi"/>
          <w:sz w:val="22"/>
          <w:szCs w:val="22"/>
        </w:rPr>
        <w:t>opatření k nápravě podle § 14f odst. 1</w:t>
      </w:r>
      <w:r w:rsidR="00FF51A9">
        <w:rPr>
          <w:rFonts w:asciiTheme="minorHAnsi" w:hAnsiTheme="minorHAnsi" w:cstheme="minorHAnsi"/>
          <w:sz w:val="22"/>
          <w:szCs w:val="22"/>
        </w:rPr>
        <w:t>,</w:t>
      </w:r>
    </w:p>
    <w:p w:rsidR="00C57047" w:rsidRPr="002211DF" w:rsidRDefault="00C57047" w:rsidP="00C57047">
      <w:pPr>
        <w:shd w:val="clear" w:color="auto" w:fill="FFFFFF" w:themeFill="background1"/>
        <w:suppressAutoHyphens/>
        <w:spacing w:before="120"/>
        <w:ind w:left="567"/>
        <w:jc w:val="both"/>
        <w:rPr>
          <w:rFonts w:asciiTheme="minorHAnsi" w:hAnsiTheme="minorHAnsi" w:cstheme="minorHAnsi"/>
          <w:sz w:val="22"/>
          <w:szCs w:val="22"/>
        </w:rPr>
      </w:pPr>
      <w:r w:rsidRPr="003E4E7B">
        <w:rPr>
          <w:rFonts w:asciiTheme="minorHAnsi" w:hAnsiTheme="minorHAnsi" w:cstheme="minorHAnsi"/>
          <w:sz w:val="22"/>
          <w:szCs w:val="22"/>
          <w:shd w:val="clear" w:color="auto" w:fill="FFFFFF" w:themeFill="background1"/>
        </w:rPr>
        <w:t xml:space="preserve">vyzve poskytovatel </w:t>
      </w:r>
      <w:r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Pr="002211DF">
        <w:rPr>
          <w:rFonts w:asciiTheme="minorHAnsi" w:hAnsiTheme="minorHAnsi" w:cstheme="minorHAnsi"/>
          <w:color w:val="000000"/>
          <w:sz w:val="22"/>
          <w:szCs w:val="22"/>
          <w:shd w:val="clear" w:color="auto" w:fill="E0FFE0"/>
        </w:rPr>
        <w:t xml:space="preserve"> </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Jsou-li do IS VaVaI předány údaje, které neodpovídají definici datových prvků a které ovlivní výši poskytnuté podpory</w:t>
      </w:r>
      <w:r w:rsidRPr="00945827">
        <w:rPr>
          <w:rFonts w:asciiTheme="minorHAnsi" w:hAnsiTheme="minorHAnsi" w:cstheme="minorHAnsi"/>
          <w:sz w:val="22"/>
          <w:szCs w:val="22"/>
        </w:rPr>
        <w:t xml:space="preserve"> a Rada pro výzkum, vývoj a inovace proto v návrhu výdajů na výzkum, vývoj a inovace příslušnému poskytovateli výši výdajů na následující pětileté období sníží podle § 14 </w:t>
      </w:r>
      <w:r w:rsidR="003E56AA">
        <w:rPr>
          <w:rFonts w:asciiTheme="minorHAnsi" w:hAnsiTheme="minorHAnsi" w:cstheme="minorHAnsi"/>
          <w:sz w:val="22"/>
          <w:szCs w:val="22"/>
        </w:rPr>
        <w:t>odst.</w:t>
      </w:r>
      <w:r w:rsidRPr="009128C1">
        <w:rPr>
          <w:rFonts w:asciiTheme="minorHAnsi" w:hAnsiTheme="minorHAnsi" w:cstheme="minorHAnsi"/>
          <w:sz w:val="22"/>
          <w:szCs w:val="22"/>
        </w:rPr>
        <w:t xml:space="preserve"> 5 </w:t>
      </w:r>
      <w:r w:rsidR="00E55B44">
        <w:rPr>
          <w:rFonts w:asciiTheme="minorHAnsi" w:hAnsiTheme="minorHAnsi" w:cstheme="minorHAnsi"/>
          <w:sz w:val="22"/>
          <w:szCs w:val="22"/>
        </w:rPr>
        <w:t>zákona č. 130/2002 Sb.</w:t>
      </w:r>
      <w:r w:rsidRPr="009128C1">
        <w:rPr>
          <w:rFonts w:asciiTheme="minorHAnsi" w:hAnsiTheme="minorHAnsi" w:cstheme="minorHAnsi"/>
          <w:sz w:val="22"/>
          <w:szCs w:val="22"/>
        </w:rPr>
        <w:t>, poskytovatel obdobným způsobem sníží podporu příjemci, který mu nesprávné údaje předal.</w:t>
      </w:r>
    </w:p>
    <w:p w:rsidR="00C57047" w:rsidRDefault="00C57047"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Pr>
          <w:rFonts w:asciiTheme="minorHAnsi" w:hAnsiTheme="minorHAnsi" w:cstheme="minorHAnsi"/>
          <w:sz w:val="22"/>
          <w:szCs w:val="22"/>
        </w:rPr>
        <w:t>.</w:t>
      </w:r>
      <w:r w:rsidR="00010215">
        <w:rPr>
          <w:rFonts w:asciiTheme="minorHAnsi" w:hAnsiTheme="minorHAnsi" w:cstheme="minorHAnsi"/>
          <w:sz w:val="22"/>
          <w:szCs w:val="22"/>
        </w:rPr>
        <w:t xml:space="preserve"> </w:t>
      </w:r>
      <w:r w:rsidR="00063C70">
        <w:rPr>
          <w:rFonts w:asciiTheme="minorHAnsi" w:hAnsiTheme="minorHAnsi" w:cstheme="minorHAnsi"/>
          <w:sz w:val="22"/>
          <w:szCs w:val="22"/>
        </w:rPr>
        <w:t>a) až</w:t>
      </w:r>
      <w:r>
        <w:rPr>
          <w:rFonts w:asciiTheme="minorHAnsi" w:hAnsiTheme="minorHAnsi" w:cstheme="minorHAnsi"/>
          <w:sz w:val="22"/>
          <w:szCs w:val="22"/>
        </w:rPr>
        <w:t xml:space="preserve"> </w:t>
      </w:r>
      <w:r w:rsidR="00010215">
        <w:rPr>
          <w:rFonts w:asciiTheme="minorHAnsi" w:hAnsiTheme="minorHAnsi" w:cstheme="minorHAnsi"/>
          <w:sz w:val="22"/>
          <w:szCs w:val="22"/>
        </w:rPr>
        <w:t>c)</w:t>
      </w:r>
      <w:r>
        <w:rPr>
          <w:rFonts w:asciiTheme="minorHAnsi" w:hAnsiTheme="minorHAnsi" w:cstheme="minorHAnsi"/>
          <w:sz w:val="22"/>
          <w:szCs w:val="22"/>
        </w:rPr>
        <w:t xml:space="preserve"> </w:t>
      </w:r>
      <w:r w:rsidR="00E55B44">
        <w:rPr>
          <w:rFonts w:asciiTheme="minorHAnsi" w:hAnsiTheme="minorHAnsi" w:cstheme="minorHAnsi"/>
          <w:sz w:val="22"/>
          <w:szCs w:val="22"/>
        </w:rPr>
        <w:t>zákona č. 130/2002 Sb.</w:t>
      </w:r>
      <w:r w:rsidR="00063C70">
        <w:rPr>
          <w:rFonts w:asciiTheme="minorHAnsi" w:hAnsiTheme="minorHAnsi" w:cstheme="minorHAnsi"/>
          <w:sz w:val="22"/>
          <w:szCs w:val="22"/>
        </w:rPr>
        <w:t xml:space="preserve"> a kdy byl vůči příjemci v návaznosti na rozhodnutí Evropské komise vystaven inkasní příkaz podle přímo použitelného předpisu Evropské unie do doby, než je jeho změnou vyloučeno další poskytování podpory, pokud se na tuto osobu nehledí, jako by nebyla odsouzena, </w:t>
      </w:r>
      <w:r w:rsidRPr="009128C1">
        <w:rPr>
          <w:rFonts w:asciiTheme="minorHAnsi" w:hAnsiTheme="minorHAnsi" w:cstheme="minorHAnsi"/>
          <w:sz w:val="22"/>
          <w:szCs w:val="22"/>
        </w:rPr>
        <w:t xml:space="preserve">může poskytovatel </w:t>
      </w:r>
      <w:r w:rsidR="005E44FD">
        <w:rPr>
          <w:rFonts w:asciiTheme="minorHAnsi" w:hAnsiTheme="minorHAnsi" w:cstheme="minorHAnsi"/>
          <w:sz w:val="22"/>
          <w:szCs w:val="22"/>
        </w:rPr>
        <w:t>vyzvat příjemce k vrácení veškeré podpory nebo její části</w:t>
      </w:r>
      <w:r w:rsidRPr="009128C1">
        <w:rPr>
          <w:rFonts w:asciiTheme="minorHAnsi" w:hAnsiTheme="minorHAnsi" w:cstheme="minorHAnsi"/>
          <w:sz w:val="22"/>
          <w:szCs w:val="22"/>
        </w:rPr>
        <w:t>.</w:t>
      </w:r>
    </w:p>
    <w:p w:rsidR="001B7AD3" w:rsidRPr="009128C1" w:rsidRDefault="001B7AD3" w:rsidP="00C57047">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podpory je povinen vrátit poskytovateli poskytnutou podporu nebo její část, pokud příjemce od </w:t>
      </w:r>
      <w:r w:rsidR="006B5955">
        <w:rPr>
          <w:rFonts w:asciiTheme="minorHAnsi" w:hAnsiTheme="minorHAnsi" w:cstheme="minorHAnsi"/>
          <w:sz w:val="22"/>
          <w:szCs w:val="22"/>
        </w:rPr>
        <w:t>P</w:t>
      </w:r>
      <w:r>
        <w:rPr>
          <w:rFonts w:asciiTheme="minorHAnsi" w:hAnsiTheme="minorHAnsi" w:cstheme="minorHAnsi"/>
          <w:sz w:val="22"/>
          <w:szCs w:val="22"/>
        </w:rPr>
        <w:t>rojektu uvedeného v </w:t>
      </w:r>
      <w:r w:rsidR="006B5955">
        <w:rPr>
          <w:rFonts w:asciiTheme="minorHAnsi" w:hAnsiTheme="minorHAnsi" w:cstheme="minorHAnsi"/>
          <w:sz w:val="22"/>
          <w:szCs w:val="22"/>
        </w:rPr>
        <w:t xml:space="preserve">Příloze I </w:t>
      </w:r>
      <w:r>
        <w:rPr>
          <w:rFonts w:asciiTheme="minorHAnsi" w:hAnsiTheme="minorHAnsi" w:cstheme="minorHAnsi"/>
          <w:sz w:val="22"/>
          <w:szCs w:val="22"/>
        </w:rPr>
        <w:t xml:space="preserve">odstoupí. Příjemce je povinen tento svůj záměr oznámit poskytovateli bezprostředně poté, co bude mít objektivní možnost zjistit, že </w:t>
      </w:r>
      <w:r w:rsidR="006B5955">
        <w:rPr>
          <w:rFonts w:asciiTheme="minorHAnsi" w:hAnsiTheme="minorHAnsi" w:cstheme="minorHAnsi"/>
          <w:sz w:val="22"/>
          <w:szCs w:val="22"/>
        </w:rPr>
        <w:t>P</w:t>
      </w:r>
      <w:r>
        <w:rPr>
          <w:rFonts w:asciiTheme="minorHAnsi" w:hAnsiTheme="minorHAnsi" w:cstheme="minorHAnsi"/>
          <w:sz w:val="22"/>
          <w:szCs w:val="22"/>
        </w:rPr>
        <w:t>rojekt nebude možné realizovat.</w:t>
      </w: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1</w:t>
      </w:r>
    </w:p>
    <w:p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rsidR="009E2168" w:rsidRPr="002B7158"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063C70">
        <w:rPr>
          <w:rFonts w:asciiTheme="minorHAnsi" w:hAnsiTheme="minorHAnsi" w:cstheme="minorHAnsi"/>
          <w:sz w:val="22"/>
          <w:szCs w:val="22"/>
        </w:rPr>
        <w:t>zachovávat</w:t>
      </w:r>
      <w:r w:rsidRPr="00656426">
        <w:rPr>
          <w:rFonts w:asciiTheme="minorHAnsi" w:hAnsiTheme="minorHAnsi" w:cstheme="minorHAnsi"/>
          <w:sz w:val="22"/>
          <w:szCs w:val="22"/>
        </w:rPr>
        <w:t xml:space="preserve">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F05CC7">
        <w:rPr>
          <w:rFonts w:asciiTheme="minorHAnsi" w:hAnsiTheme="minorHAnsi" w:cstheme="minorHAnsi"/>
          <w:sz w:val="22"/>
          <w:szCs w:val="22"/>
        </w:rPr>
        <w:t>tohoto rozhodnutí</w:t>
      </w:r>
      <w:r w:rsidR="002B7158" w:rsidRPr="001F0228">
        <w:rPr>
          <w:rFonts w:asciiTheme="minorHAnsi" w:hAnsiTheme="minorHAnsi" w:cstheme="minorHAnsi"/>
          <w:sz w:val="22"/>
          <w:szCs w:val="22"/>
        </w:rPr>
        <w:t xml:space="preserve"> rozumí poznatky a informace, které jsou vlastnictvím příjemce Projektu před </w:t>
      </w:r>
      <w:r w:rsidR="005E44FD">
        <w:rPr>
          <w:rFonts w:asciiTheme="minorHAnsi" w:hAnsiTheme="minorHAnsi" w:cstheme="minorHAnsi"/>
          <w:sz w:val="22"/>
          <w:szCs w:val="22"/>
        </w:rPr>
        <w:t>vydáním</w:t>
      </w:r>
      <w:r w:rsidR="005E44FD" w:rsidRPr="001F0228">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 xml:space="preserve">naplňování </w:t>
      </w:r>
      <w:r w:rsidR="00F05CC7">
        <w:rPr>
          <w:rFonts w:asciiTheme="minorHAnsi" w:hAnsiTheme="minorHAnsi" w:cstheme="minorHAnsi"/>
          <w:sz w:val="22"/>
          <w:szCs w:val="22"/>
        </w:rPr>
        <w:t>tohoto rozhodnutí</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rsidR="00780FDB" w:rsidRPr="00656426" w:rsidRDefault="00780FDB" w:rsidP="002D641B">
      <w:pPr>
        <w:numPr>
          <w:ilvl w:val="0"/>
          <w:numId w:val="15"/>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rsidR="00780FDB" w:rsidRPr="00656426" w:rsidRDefault="00780FDB" w:rsidP="002D641B">
      <w:pPr>
        <w:pStyle w:val="Odstavec-1"/>
        <w:numPr>
          <w:ilvl w:val="0"/>
          <w:numId w:val="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w:t>
      </w:r>
      <w:r w:rsidR="003E56AA">
        <w:rPr>
          <w:rFonts w:asciiTheme="minorHAnsi" w:hAnsiTheme="minorHAnsi" w:cstheme="minorHAnsi"/>
          <w:sz w:val="22"/>
          <w:szCs w:val="22"/>
        </w:rPr>
        <w:t>odst.</w:t>
      </w:r>
      <w:r w:rsidRPr="00656426">
        <w:rPr>
          <w:rFonts w:asciiTheme="minorHAnsi" w:hAnsiTheme="minorHAnsi" w:cstheme="minorHAnsi"/>
          <w:sz w:val="22"/>
          <w:szCs w:val="22"/>
        </w:rPr>
        <w:t xml:space="preserv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rsidR="00776A3E" w:rsidRPr="00656426" w:rsidRDefault="00776A3E" w:rsidP="00E3195A">
      <w:pPr>
        <w:pStyle w:val="Odstavec-1"/>
        <w:spacing w:before="240"/>
        <w:ind w:left="425" w:firstLine="0"/>
        <w:rPr>
          <w:rFonts w:asciiTheme="minorHAnsi" w:hAnsiTheme="minorHAnsi" w:cstheme="minorHAnsi"/>
          <w:sz w:val="22"/>
          <w:szCs w:val="22"/>
        </w:rPr>
      </w:pPr>
    </w:p>
    <w:p w:rsidR="00780FDB" w:rsidRPr="00656426" w:rsidRDefault="00780FDB" w:rsidP="00C57047">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8742A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2</w:t>
      </w:r>
    </w:p>
    <w:p w:rsidR="00780FDB" w:rsidRPr="00656426" w:rsidRDefault="00780FDB" w:rsidP="00C57047">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Poskytování informací a údajů Projektu a jeho výsledcích</w:t>
      </w:r>
    </w:p>
    <w:p w:rsidR="00225CAE" w:rsidRPr="00656426" w:rsidRDefault="00D36B3A" w:rsidP="002D641B">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w:t>
      </w:r>
      <w:r w:rsidR="008E2110">
        <w:rPr>
          <w:rFonts w:asciiTheme="minorHAnsi" w:hAnsiTheme="minorHAnsi" w:cstheme="minorHAnsi"/>
          <w:sz w:val="22"/>
          <w:szCs w:val="22"/>
        </w:rPr>
        <w:t xml:space="preserve">odst. 3 </w:t>
      </w:r>
      <w:r w:rsidR="00E55B44">
        <w:rPr>
          <w:rFonts w:asciiTheme="minorHAnsi" w:hAnsiTheme="minorHAnsi" w:cstheme="minorHAnsi"/>
          <w:sz w:val="22"/>
          <w:szCs w:val="22"/>
        </w:rPr>
        <w:t>zákona č. 130/2002 Sb.</w:t>
      </w:r>
      <w:r w:rsidR="00186B56" w:rsidRPr="00656426">
        <w:rPr>
          <w:rFonts w:asciiTheme="minorHAnsi" w:hAnsiTheme="minorHAnsi" w:cstheme="minorHAnsi"/>
          <w:sz w:val="22"/>
          <w:szCs w:val="22"/>
        </w:rPr>
        <w:t xml:space="preserve"> předávat </w:t>
      </w:r>
      <w:r w:rsidR="00B6541D" w:rsidRPr="00656426">
        <w:rPr>
          <w:rFonts w:asciiTheme="minorHAnsi" w:hAnsiTheme="minorHAnsi" w:cstheme="minorHAnsi"/>
          <w:sz w:val="22"/>
          <w:szCs w:val="22"/>
        </w:rPr>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VaVaI a evropských informačních systémů.</w:t>
      </w:r>
    </w:p>
    <w:p w:rsidR="00292D71" w:rsidRPr="00656426" w:rsidRDefault="00292D71" w:rsidP="002D641B">
      <w:pPr>
        <w:pStyle w:val="Odstavec-1"/>
        <w:keepNext/>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 prostředky státního rozpočtu Č</w:t>
      </w:r>
      <w:r w:rsidR="00E55B44">
        <w:rPr>
          <w:rFonts w:asciiTheme="minorHAnsi" w:hAnsiTheme="minorHAnsi" w:cstheme="minorHAnsi"/>
          <w:sz w:val="22"/>
          <w:szCs w:val="22"/>
        </w:rPr>
        <w:t>eské republiky</w:t>
      </w:r>
      <w:r w:rsidRPr="00656426">
        <w:rPr>
          <w:rFonts w:asciiTheme="minorHAnsi" w:hAnsiTheme="minorHAnsi" w:cstheme="minorHAnsi"/>
          <w:sz w:val="22"/>
          <w:szCs w:val="22"/>
        </w:rPr>
        <w:t xml:space="preserve">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rsidR="00030273" w:rsidRPr="00656426" w:rsidRDefault="00030273" w:rsidP="002D641B">
      <w:pPr>
        <w:pStyle w:val="Odstavec-1"/>
        <w:keepNext/>
        <w:numPr>
          <w:ilvl w:val="0"/>
          <w:numId w:val="16"/>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w:t>
      </w:r>
      <w:r w:rsidR="00C57047">
        <w:rPr>
          <w:rFonts w:asciiTheme="minorHAnsi" w:hAnsiTheme="minorHAnsi" w:cstheme="minorHAnsi"/>
          <w:b/>
          <w:bCs/>
          <w:sz w:val="22"/>
          <w:szCs w:val="22"/>
        </w:rPr>
        <w:t>3</w:t>
      </w:r>
    </w:p>
    <w:p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rsidR="00D36B3A" w:rsidRPr="00656426" w:rsidRDefault="00D36B3A" w:rsidP="002D641B">
      <w:pPr>
        <w:numPr>
          <w:ilvl w:val="0"/>
          <w:numId w:val="5"/>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w:t>
      </w:r>
      <w:r w:rsidR="003E56AA">
        <w:rPr>
          <w:rFonts w:asciiTheme="minorHAnsi" w:hAnsiTheme="minorHAnsi" w:cstheme="minorHAnsi"/>
          <w:sz w:val="22"/>
          <w:szCs w:val="22"/>
        </w:rPr>
        <w:t>odst.</w:t>
      </w:r>
      <w:r w:rsidR="00F112D3" w:rsidRPr="00656426">
        <w:rPr>
          <w:rFonts w:asciiTheme="minorHAnsi" w:hAnsiTheme="minorHAnsi" w:cstheme="minorHAnsi"/>
          <w:sz w:val="22"/>
          <w:szCs w:val="22"/>
        </w:rPr>
        <w:t xml:space="preserve"> 2 písm</w:t>
      </w:r>
      <w:r w:rsidR="00AA397B">
        <w:rPr>
          <w:rFonts w:asciiTheme="minorHAnsi" w:hAnsiTheme="minorHAnsi" w:cstheme="minorHAnsi"/>
          <w:sz w:val="22"/>
          <w:szCs w:val="22"/>
        </w:rPr>
        <w:t>.</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xml:space="preserve">) </w:t>
      </w:r>
      <w:r w:rsidR="00E55B44">
        <w:rPr>
          <w:rFonts w:asciiTheme="minorHAnsi" w:hAnsiTheme="minorHAnsi" w:cstheme="minorHAnsi"/>
          <w:sz w:val="22"/>
          <w:szCs w:val="22"/>
        </w:rPr>
        <w:t>zákona č. 130/2002 Sb.</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w:t>
      </w:r>
      <w:r w:rsidR="00A05855">
        <w:rPr>
          <w:rFonts w:asciiTheme="minorHAnsi" w:hAnsiTheme="minorHAnsi" w:cstheme="minorHAnsi"/>
          <w:sz w:val="22"/>
          <w:szCs w:val="22"/>
        </w:rPr>
        <w:t>vydání</w:t>
      </w:r>
      <w:r w:rsidR="00A05855"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00EE2D4C" w:rsidRPr="00656426">
        <w:rPr>
          <w:rFonts w:asciiTheme="minorHAnsi" w:hAnsiTheme="minorHAnsi" w:cstheme="minorHAnsi"/>
          <w:sz w:val="22"/>
          <w:szCs w:val="22"/>
        </w:rPr>
        <w:t xml:space="preserve">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rsidR="00F112D3" w:rsidRDefault="00F112D3" w:rsidP="002D641B">
      <w:pPr>
        <w:pStyle w:val="Odstavec-1"/>
        <w:numPr>
          <w:ilvl w:val="0"/>
          <w:numId w:val="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rsidR="00D36B3A" w:rsidRPr="00656426" w:rsidRDefault="00D36B3A" w:rsidP="00A87970">
      <w:pPr>
        <w:pStyle w:val="Odstavec-1"/>
        <w:keepNext/>
        <w:spacing w:before="240"/>
        <w:ind w:left="0" w:firstLine="0"/>
        <w:rPr>
          <w:rFonts w:asciiTheme="minorHAnsi" w:hAnsiTheme="minorHAnsi" w:cstheme="minorHAnsi"/>
          <w:bCs/>
          <w:sz w:val="22"/>
          <w:szCs w:val="22"/>
        </w:rPr>
      </w:pP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C57047">
        <w:rPr>
          <w:rFonts w:asciiTheme="minorHAnsi" w:hAnsiTheme="minorHAnsi" w:cstheme="minorHAnsi"/>
          <w:b/>
          <w:color w:val="000000"/>
          <w:sz w:val="22"/>
          <w:szCs w:val="22"/>
        </w:rPr>
        <w:t>4</w:t>
      </w:r>
    </w:p>
    <w:p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rsidR="004A4CB8" w:rsidRPr="00656426" w:rsidRDefault="003327D7"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7"/>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 xml:space="preserve">je podmínkou pro poskytnutí podpory podle </w:t>
      </w:r>
      <w:r w:rsidR="00F05CC7">
        <w:rPr>
          <w:rFonts w:asciiTheme="minorHAnsi" w:hAnsiTheme="minorHAnsi" w:cstheme="minorHAnsi"/>
          <w:sz w:val="22"/>
          <w:szCs w:val="22"/>
        </w:rPr>
        <w:t>tohoto rozhodnutí</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a jeho výsledcích ve formě, rozsahu a způsobem stanoveným poskytovatelem a v souladu s požadavky </w:t>
      </w:r>
      <w:r w:rsidR="00E55B44">
        <w:rPr>
          <w:rFonts w:asciiTheme="minorHAnsi" w:hAnsiTheme="minorHAnsi" w:cstheme="minorHAnsi"/>
          <w:color w:val="000000"/>
          <w:sz w:val="22"/>
          <w:szCs w:val="22"/>
        </w:rPr>
        <w:t>zákona č. 130/2002 Sb.</w:t>
      </w:r>
      <w:r w:rsidR="00F76E19" w:rsidRPr="00656426">
        <w:rPr>
          <w:rFonts w:asciiTheme="minorHAnsi" w:hAnsiTheme="minorHAnsi" w:cstheme="minorHAnsi"/>
          <w:color w:val="000000"/>
          <w:sz w:val="22"/>
          <w:szCs w:val="22"/>
        </w:rPr>
        <w:t xml:space="preserve"> </w:t>
      </w:r>
      <w:r w:rsidR="0055510B">
        <w:rPr>
          <w:rFonts w:asciiTheme="minorHAnsi" w:hAnsiTheme="minorHAnsi" w:cstheme="minorHAnsi"/>
          <w:color w:val="000000"/>
          <w:sz w:val="22"/>
          <w:szCs w:val="22"/>
        </w:rPr>
        <w:t xml:space="preserve">a </w:t>
      </w:r>
      <w:r w:rsidR="00F05CC7">
        <w:rPr>
          <w:rFonts w:asciiTheme="minorHAnsi" w:hAnsiTheme="minorHAnsi" w:cstheme="minorHAnsi"/>
          <w:sz w:val="22"/>
          <w:szCs w:val="22"/>
        </w:rPr>
        <w:t>tohoto rozhodnutí</w:t>
      </w:r>
      <w:r w:rsidR="004A4CB8" w:rsidRPr="00656426">
        <w:rPr>
          <w:rFonts w:asciiTheme="minorHAnsi" w:hAnsiTheme="minorHAnsi" w:cstheme="minorHAnsi"/>
          <w:sz w:val="22"/>
          <w:szCs w:val="22"/>
        </w:rPr>
        <w:t>.</w:t>
      </w:r>
    </w:p>
    <w:p w:rsidR="003327D7" w:rsidRPr="00656426" w:rsidRDefault="00015F18" w:rsidP="002D641B">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8"/>
      </w:r>
      <w:r w:rsidRPr="00656426">
        <w:rPr>
          <w:rFonts w:asciiTheme="minorHAnsi" w:hAnsiTheme="minorHAnsi" w:cstheme="minorHAnsi"/>
          <w:sz w:val="22"/>
          <w:szCs w:val="22"/>
        </w:rPr>
        <w:t xml:space="preserve">. </w:t>
      </w:r>
    </w:p>
    <w:p w:rsidR="00DB6F61" w:rsidRDefault="00A935E5" w:rsidP="002D641B">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rsidR="00DB6F61" w:rsidRDefault="00915402" w:rsidP="002D641B">
      <w:pPr>
        <w:pStyle w:val="Odstavecseseznamem"/>
        <w:numPr>
          <w:ilvl w:val="0"/>
          <w:numId w:val="18"/>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w:t>
      </w:r>
      <w:r w:rsidR="00671315">
        <w:rPr>
          <w:rFonts w:asciiTheme="minorHAnsi" w:hAnsiTheme="minorHAnsi" w:cstheme="minorHAnsi"/>
          <w:sz w:val="22"/>
          <w:szCs w:val="22"/>
        </w:rPr>
        <w:t>institucionální</w:t>
      </w:r>
      <w:r w:rsidR="00C02105">
        <w:rPr>
          <w:rFonts w:asciiTheme="minorHAnsi" w:hAnsiTheme="minorHAnsi" w:cstheme="minorHAnsi"/>
          <w:sz w:val="22"/>
          <w:szCs w:val="22"/>
        </w:rPr>
        <w:t xml:space="preserve"> podpory podnik spolu s výzkumnou organizací nebo provozovatelem výzkumné infrastruktury, pak </w:t>
      </w:r>
    </w:p>
    <w:p w:rsidR="00AA4A50"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akákoliv práva k výsledkům projektu, jakož i související přístupová práva, náleží všem spolupracujícím subjektům v míře odpovídající rozsahu jejich účasti na řešení projektu, nebo</w:t>
      </w:r>
    </w:p>
    <w:p w:rsidR="002C513F" w:rsidRDefault="004B2512" w:rsidP="002D641B">
      <w:pPr>
        <w:pStyle w:val="Odstavecseseznamem"/>
        <w:numPr>
          <w:ilvl w:val="3"/>
          <w:numId w:val="18"/>
        </w:numPr>
        <w:spacing w:before="120"/>
        <w:jc w:val="both"/>
        <w:rPr>
          <w:rFonts w:asciiTheme="minorHAnsi" w:hAnsiTheme="minorHAnsi" w:cstheme="minorHAnsi"/>
          <w:sz w:val="22"/>
          <w:szCs w:val="22"/>
        </w:rPr>
      </w:pPr>
      <w:r>
        <w:rPr>
          <w:rFonts w:asciiTheme="minorHAnsi" w:hAnsiTheme="minorHAnsi" w:cstheme="minorHAnsi"/>
          <w:sz w:val="22"/>
          <w:szCs w:val="22"/>
        </w:rPr>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6047F0" w:rsidRPr="002C513F" w:rsidRDefault="00F76E19" w:rsidP="002D641B">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a 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rsidR="00CD6062" w:rsidRPr="00656426" w:rsidRDefault="0092185C" w:rsidP="002D641B">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rsidR="00F139DF" w:rsidRPr="00656426" w:rsidRDefault="00F139DF" w:rsidP="002D641B">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tak, aby byly zajištěny zájmy poskytovatele vyplývající z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w:t>
      </w:r>
    </w:p>
    <w:p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5</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rsidR="009F62C1" w:rsidRPr="00656426" w:rsidRDefault="00DD0B86" w:rsidP="00A87970">
      <w:pPr>
        <w:pStyle w:val="Odstavec-1"/>
        <w:spacing w:before="240"/>
        <w:ind w:left="360" w:firstLine="0"/>
        <w:rPr>
          <w:rFonts w:asciiTheme="minorHAnsi" w:hAnsiTheme="minorHAnsi" w:cstheme="minorHAnsi"/>
          <w:color w:val="000000"/>
          <w:sz w:val="22"/>
          <w:szCs w:val="22"/>
        </w:rPr>
      </w:pPr>
      <w:r w:rsidRPr="00656426">
        <w:rPr>
          <w:rFonts w:asciiTheme="minorHAnsi" w:hAnsiTheme="minorHAnsi" w:cstheme="minorHAnsi"/>
          <w:color w:val="000000"/>
          <w:sz w:val="22"/>
          <w:szCs w:val="22"/>
        </w:rPr>
        <w:t xml:space="preserve">Práva k majetku pořízeného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sidR="005F7A97" w:rsidRPr="00656426">
        <w:rPr>
          <w:rFonts w:asciiTheme="minorHAnsi" w:hAnsiTheme="minorHAnsi" w:cstheme="minorHAnsi"/>
          <w:color w:val="000000"/>
          <w:sz w:val="22"/>
          <w:szCs w:val="22"/>
        </w:rPr>
        <w:t>pořízeného z podpory poskytnuté na </w:t>
      </w:r>
      <w:r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 xml:space="preserve">rojektu se </w:t>
      </w:r>
      <w:r w:rsidR="00CC73A6" w:rsidRPr="00656426">
        <w:rPr>
          <w:rFonts w:asciiTheme="minorHAnsi" w:hAnsiTheme="minorHAnsi" w:cstheme="minorHAnsi"/>
          <w:color w:val="000000"/>
          <w:sz w:val="22"/>
          <w:szCs w:val="22"/>
        </w:rPr>
        <w:t xml:space="preserve">řídí </w:t>
      </w:r>
      <w:r w:rsidRPr="00656426">
        <w:rPr>
          <w:rFonts w:asciiTheme="minorHAnsi" w:hAnsiTheme="minorHAnsi" w:cstheme="minorHAnsi"/>
          <w:color w:val="000000"/>
          <w:sz w:val="22"/>
          <w:szCs w:val="22"/>
        </w:rPr>
        <w:t xml:space="preserve">§ 15 </w:t>
      </w:r>
      <w:r w:rsidR="00E55B44">
        <w:rPr>
          <w:rFonts w:asciiTheme="minorHAnsi" w:hAnsiTheme="minorHAnsi" w:cstheme="minorHAnsi"/>
          <w:color w:val="000000"/>
          <w:sz w:val="22"/>
          <w:szCs w:val="22"/>
        </w:rPr>
        <w:t>zákona č. 130/2002 Sb.</w:t>
      </w:r>
      <w:r w:rsidR="002C513F">
        <w:rPr>
          <w:rFonts w:asciiTheme="minorHAnsi" w:hAnsiTheme="minorHAnsi" w:cstheme="minorHAnsi"/>
          <w:color w:val="000000"/>
          <w:sz w:val="22"/>
          <w:szCs w:val="22"/>
        </w:rPr>
        <w:t xml:space="preserve"> a sjednanou smlouvou o účasti na řešení Projektu</w:t>
      </w:r>
      <w:r w:rsidR="00F27661">
        <w:rPr>
          <w:rFonts w:asciiTheme="minorHAnsi" w:hAnsiTheme="minorHAnsi" w:cstheme="minorHAnsi"/>
          <w:color w:val="000000"/>
          <w:sz w:val="22"/>
          <w:szCs w:val="22"/>
        </w:rPr>
        <w:t>, pokud je sjednána</w:t>
      </w:r>
      <w:r w:rsidR="005F7A97"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732AFD">
        <w:rPr>
          <w:rFonts w:asciiTheme="minorHAnsi" w:hAnsiTheme="minorHAnsi" w:cstheme="minorHAnsi"/>
          <w:color w:val="000000"/>
          <w:sz w:val="22"/>
          <w:szCs w:val="22"/>
        </w:rPr>
        <w:t>13</w:t>
      </w:r>
      <w:r w:rsidR="00145A8E" w:rsidRPr="00656426">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tohoto rozhodnutí</w:t>
      </w:r>
      <w:r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9"/>
      </w:r>
      <w:r w:rsidR="009F62C1" w:rsidRPr="00656426">
        <w:rPr>
          <w:rFonts w:asciiTheme="minorHAnsi" w:hAnsiTheme="minorHAnsi" w:cstheme="minorHAnsi"/>
          <w:color w:val="000000"/>
          <w:sz w:val="22"/>
          <w:szCs w:val="22"/>
        </w:rPr>
        <w:t xml:space="preserve"> ve</w:t>
      </w:r>
      <w:r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rsidR="00292D71" w:rsidRPr="00656426" w:rsidRDefault="00292D71" w:rsidP="00A87970">
      <w:pPr>
        <w:pStyle w:val="Odstavec-1"/>
        <w:spacing w:before="240"/>
        <w:ind w:left="360" w:firstLine="0"/>
        <w:rPr>
          <w:rFonts w:asciiTheme="minorHAnsi" w:hAnsiTheme="minorHAnsi" w:cstheme="minorHAnsi"/>
          <w:color w:val="000000"/>
          <w:sz w:val="22"/>
          <w:szCs w:val="22"/>
        </w:rPr>
      </w:pP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C57047">
        <w:rPr>
          <w:rFonts w:asciiTheme="minorHAnsi" w:hAnsiTheme="minorHAnsi" w:cstheme="minorHAnsi"/>
          <w:b/>
          <w:color w:val="000000"/>
          <w:sz w:val="22"/>
          <w:szCs w:val="22"/>
        </w:rPr>
        <w:t>6</w:t>
      </w:r>
    </w:p>
    <w:p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rsidR="005A0A02" w:rsidRPr="00656426" w:rsidRDefault="009F62C1"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B7475" w:rsidRPr="00656426" w:rsidRDefault="00AB7475" w:rsidP="002D641B">
      <w:pPr>
        <w:numPr>
          <w:ilvl w:val="0"/>
          <w:numId w:val="14"/>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Prokáže-li třetí strana své nároky spojené s </w:t>
      </w:r>
      <w:r w:rsidR="00A05855">
        <w:rPr>
          <w:rFonts w:asciiTheme="minorHAnsi" w:hAnsiTheme="minorHAnsi" w:cstheme="minorHAnsi"/>
          <w:sz w:val="22"/>
          <w:szCs w:val="22"/>
        </w:rPr>
        <w:t>realizací Projektu podle</w:t>
      </w:r>
      <w:r w:rsidR="00A05855"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rsidR="00C57047" w:rsidRDefault="00C57047" w:rsidP="004D1558">
      <w:pPr>
        <w:pStyle w:val="Nadpis3"/>
        <w:keepLines w:val="0"/>
        <w:widowControl w:val="0"/>
        <w:suppressAutoHyphens/>
        <w:spacing w:before="0"/>
        <w:jc w:val="center"/>
        <w:rPr>
          <w:rFonts w:asciiTheme="minorHAnsi" w:hAnsiTheme="minorHAnsi" w:cstheme="minorHAnsi"/>
          <w:color w:val="auto"/>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7</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 xml:space="preserve">Spory </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Spory vznikající z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a v souvislosti s ní</w:t>
      </w:r>
      <w:r w:rsidR="00A05855">
        <w:rPr>
          <w:rFonts w:asciiTheme="minorHAnsi" w:hAnsiTheme="minorHAnsi" w:cstheme="minorHAnsi"/>
          <w:sz w:val="22"/>
          <w:szCs w:val="22"/>
        </w:rPr>
        <w:t>m</w:t>
      </w:r>
      <w:r w:rsidRPr="00656426">
        <w:rPr>
          <w:rFonts w:asciiTheme="minorHAnsi" w:hAnsiTheme="minorHAnsi" w:cstheme="minorHAnsi"/>
          <w:sz w:val="22"/>
          <w:szCs w:val="22"/>
        </w:rPr>
        <w:t xml:space="preserve"> budou řešeny podle obecně závazných právních předpisů. </w:t>
      </w:r>
    </w:p>
    <w:p w:rsidR="00F46553" w:rsidRPr="00656426" w:rsidRDefault="00F46553" w:rsidP="00F46553">
      <w:pPr>
        <w:jc w:val="both"/>
        <w:rPr>
          <w:rFonts w:asciiTheme="minorHAnsi" w:hAnsiTheme="minorHAnsi" w:cstheme="minorHAnsi"/>
          <w:sz w:val="22"/>
          <w:szCs w:val="22"/>
        </w:rPr>
      </w:pPr>
    </w:p>
    <w:p w:rsidR="007E03E8" w:rsidRPr="00656426" w:rsidRDefault="007E03E8" w:rsidP="00F46553">
      <w:pPr>
        <w:jc w:val="both"/>
        <w:rPr>
          <w:rFonts w:asciiTheme="minorHAnsi" w:hAnsiTheme="minorHAnsi" w:cstheme="minorHAnsi"/>
          <w:sz w:val="22"/>
          <w:szCs w:val="22"/>
        </w:rPr>
      </w:pPr>
    </w:p>
    <w:p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2D641B">
        <w:rPr>
          <w:rFonts w:asciiTheme="minorHAnsi" w:hAnsiTheme="minorHAnsi" w:cstheme="minorHAnsi"/>
          <w:color w:val="auto"/>
          <w:sz w:val="22"/>
          <w:szCs w:val="22"/>
        </w:rPr>
        <w:t>8</w:t>
      </w:r>
    </w:p>
    <w:p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rsidR="00F46553" w:rsidRPr="00656426" w:rsidRDefault="00F46553" w:rsidP="00255FF8">
      <w:pPr>
        <w:pStyle w:val="Odstavec-1"/>
        <w:spacing w:before="240"/>
        <w:ind w:left="0" w:firstLine="0"/>
        <w:rPr>
          <w:rFonts w:asciiTheme="minorHAnsi" w:hAnsiTheme="minorHAnsi" w:cstheme="minorHAnsi"/>
          <w:b/>
          <w:bCs/>
          <w:sz w:val="22"/>
          <w:szCs w:val="22"/>
        </w:rPr>
      </w:pP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2D641B">
        <w:rPr>
          <w:rFonts w:asciiTheme="minorHAnsi" w:hAnsiTheme="minorHAnsi" w:cstheme="minorHAnsi"/>
          <w:b/>
          <w:bCs/>
          <w:sz w:val="22"/>
          <w:szCs w:val="22"/>
        </w:rPr>
        <w:t>9</w:t>
      </w:r>
    </w:p>
    <w:p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rsidR="00521B0D" w:rsidRPr="004C591D" w:rsidRDefault="00A05855" w:rsidP="00CB0873">
      <w:pPr>
        <w:pStyle w:val="Odstavec-1"/>
        <w:numPr>
          <w:ilvl w:val="0"/>
          <w:numId w:val="1"/>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Toto rozhodnutí</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 xml:space="preserve">dnem </w:t>
      </w:r>
      <w:r>
        <w:rPr>
          <w:rFonts w:asciiTheme="minorHAnsi" w:hAnsiTheme="minorHAnsi" w:cstheme="minorHAnsi"/>
          <w:sz w:val="22"/>
          <w:szCs w:val="22"/>
        </w:rPr>
        <w:t xml:space="preserve">vydání. </w:t>
      </w:r>
      <w:r w:rsidR="00CC73A6">
        <w:rPr>
          <w:rFonts w:asciiTheme="minorHAnsi" w:hAnsiTheme="minorHAnsi" w:cstheme="minorHAnsi"/>
          <w:sz w:val="22"/>
          <w:szCs w:val="22"/>
        </w:rPr>
        <w:t>Lhůta použitelnosti</w:t>
      </w:r>
      <w:r>
        <w:rPr>
          <w:rFonts w:asciiTheme="minorHAnsi" w:hAnsiTheme="minorHAnsi" w:cstheme="minorHAnsi"/>
          <w:sz w:val="22"/>
          <w:szCs w:val="22"/>
        </w:rPr>
        <w:t xml:space="preserve"> institucionální podpory podle </w:t>
      </w:r>
      <w:r w:rsidR="00F05CC7">
        <w:rPr>
          <w:rFonts w:asciiTheme="minorHAnsi" w:hAnsiTheme="minorHAnsi" w:cstheme="minorHAnsi"/>
          <w:sz w:val="22"/>
          <w:szCs w:val="22"/>
        </w:rPr>
        <w:t>tohoto rozhodnutí</w:t>
      </w:r>
      <w:r>
        <w:rPr>
          <w:rFonts w:asciiTheme="minorHAnsi" w:hAnsiTheme="minorHAnsi" w:cstheme="minorHAnsi"/>
          <w:sz w:val="22"/>
          <w:szCs w:val="22"/>
        </w:rPr>
        <w:t xml:space="preserve"> je vymezena dobou zahájení řešení Projektu podle článku 3 odst. 1 a termínem ukončení řešení Projektu</w:t>
      </w:r>
      <w:r w:rsidR="00A067D4" w:rsidRPr="004C591D">
        <w:rPr>
          <w:rFonts w:asciiTheme="minorHAnsi" w:hAnsiTheme="minorHAnsi" w:cstheme="minorHAnsi"/>
          <w:sz w:val="22"/>
          <w:szCs w:val="22"/>
        </w:rPr>
        <w:t xml:space="preserve"> </w:t>
      </w:r>
      <w:r>
        <w:rPr>
          <w:rFonts w:asciiTheme="minorHAnsi" w:hAnsiTheme="minorHAnsi" w:cstheme="minorHAnsi"/>
          <w:sz w:val="22"/>
          <w:szCs w:val="22"/>
        </w:rPr>
        <w:t>podle článku 3 odst. 3 tohoto rozhodnutí</w:t>
      </w:r>
      <w:r w:rsidR="002D1458">
        <w:rPr>
          <w:rFonts w:asciiTheme="minorHAnsi" w:hAnsiTheme="minorHAnsi" w:cstheme="minorHAnsi"/>
          <w:sz w:val="22"/>
          <w:szCs w:val="22"/>
        </w:rPr>
        <w:t>.</w:t>
      </w:r>
      <w:r w:rsidR="00CC73A6">
        <w:rPr>
          <w:rFonts w:asciiTheme="minorHAnsi" w:hAnsiTheme="minorHAnsi" w:cstheme="minorHAnsi"/>
          <w:sz w:val="22"/>
          <w:szCs w:val="22"/>
        </w:rPr>
        <w:t xml:space="preserve"> Platnost rozhodnutí</w:t>
      </w:r>
      <w:r>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AA5E93">
        <w:rPr>
          <w:rFonts w:asciiTheme="minorHAnsi" w:hAnsiTheme="minorHAnsi" w:cstheme="minorHAnsi"/>
          <w:sz w:val="22"/>
          <w:szCs w:val="22"/>
        </w:rPr>
        <w:t>8</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AA5E93">
        <w:rPr>
          <w:rFonts w:asciiTheme="minorHAnsi" w:hAnsiTheme="minorHAnsi" w:cstheme="minorHAnsi"/>
          <w:sz w:val="22"/>
          <w:szCs w:val="22"/>
        </w:rPr>
        <w:t>12</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A5E93">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A5E93">
        <w:rPr>
          <w:rFonts w:asciiTheme="minorHAnsi" w:hAnsiTheme="minorHAnsi" w:cstheme="minorHAnsi"/>
          <w:sz w:val="22"/>
          <w:szCs w:val="22"/>
        </w:rPr>
        <w:t>0</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rsidR="00E005F7" w:rsidRPr="00656426" w:rsidRDefault="00521B0D"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F05CC7">
        <w:rPr>
          <w:rFonts w:asciiTheme="minorHAnsi" w:hAnsiTheme="minorHAnsi" w:cstheme="minorHAnsi"/>
          <w:sz w:val="22"/>
          <w:szCs w:val="22"/>
        </w:rPr>
        <w:t>tohoto rozhodnutí</w:t>
      </w:r>
      <w:r w:rsidRPr="00656426">
        <w:rPr>
          <w:rFonts w:asciiTheme="minorHAnsi" w:hAnsiTheme="minorHAnsi" w:cstheme="minorHAnsi"/>
          <w:sz w:val="22"/>
          <w:szCs w:val="22"/>
        </w:rPr>
        <w:t xml:space="preserve"> mohou být prováděny pouze formou písemných číslovaných </w:t>
      </w:r>
      <w:r w:rsidR="00A05855">
        <w:rPr>
          <w:rFonts w:asciiTheme="minorHAnsi" w:hAnsiTheme="minorHAnsi" w:cstheme="minorHAnsi"/>
          <w:sz w:val="22"/>
          <w:szCs w:val="22"/>
        </w:rPr>
        <w:t>rozhodnutí o změně</w:t>
      </w:r>
      <w:r w:rsidR="00E005F7" w:rsidRPr="00656426">
        <w:rPr>
          <w:rFonts w:asciiTheme="minorHAnsi" w:hAnsiTheme="minorHAnsi" w:cstheme="minorHAnsi"/>
          <w:sz w:val="22"/>
          <w:szCs w:val="22"/>
        </w:rPr>
        <w:t>.</w:t>
      </w:r>
    </w:p>
    <w:p w:rsidR="00E005F7" w:rsidRPr="00656426" w:rsidRDefault="00E005F7" w:rsidP="00CB0873">
      <w:pPr>
        <w:pStyle w:val="Odstavec-1"/>
        <w:numPr>
          <w:ilvl w:val="0"/>
          <w:numId w:val="1"/>
        </w:numPr>
        <w:tabs>
          <w:tab w:val="num" w:pos="567"/>
        </w:tabs>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Vztahy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w:t>
      </w:r>
      <w:r w:rsidR="00F05CC7">
        <w:rPr>
          <w:rFonts w:asciiTheme="minorHAnsi" w:hAnsiTheme="minorHAnsi" w:cstheme="minorHAnsi"/>
          <w:color w:val="000000"/>
          <w:sz w:val="22"/>
          <w:szCs w:val="22"/>
        </w:rPr>
        <w:t>tímto rozhodnutím</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se řídí rozpočtovými pravidly, </w:t>
      </w:r>
      <w:r w:rsidR="00E55B44">
        <w:rPr>
          <w:rFonts w:asciiTheme="minorHAnsi" w:hAnsiTheme="minorHAnsi" w:cstheme="minorHAnsi"/>
          <w:color w:val="000000"/>
          <w:sz w:val="22"/>
          <w:szCs w:val="22"/>
        </w:rPr>
        <w:t>zákonem č. 130/2002 Sb.</w:t>
      </w:r>
      <w:r w:rsidRPr="00656426">
        <w:rPr>
          <w:rFonts w:asciiTheme="minorHAnsi" w:hAnsiTheme="minorHAnsi" w:cstheme="minorHAnsi"/>
          <w:color w:val="000000"/>
          <w:sz w:val="22"/>
          <w:szCs w:val="22"/>
        </w:rPr>
        <w:t xml:space="preserve"> a dalšími souvisejícími zvláštními právními předpisy.</w:t>
      </w:r>
    </w:p>
    <w:p w:rsidR="008B6DB9" w:rsidRPr="00656426" w:rsidRDefault="00914474" w:rsidP="00CB0873">
      <w:pPr>
        <w:pStyle w:val="Odstavec-1"/>
        <w:numPr>
          <w:ilvl w:val="0"/>
          <w:numId w:val="1"/>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F05CC7">
        <w:rPr>
          <w:rFonts w:asciiTheme="minorHAnsi" w:hAnsiTheme="minorHAnsi" w:cstheme="minorHAnsi"/>
          <w:sz w:val="22"/>
          <w:szCs w:val="22"/>
        </w:rPr>
        <w:t>tohoto rozhodnutí</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rsidR="00C0306B" w:rsidRDefault="00D84FAB" w:rsidP="00402162">
      <w:pPr>
        <w:pStyle w:val="Odstavec-1"/>
        <w:numPr>
          <w:ilvl w:val="0"/>
          <w:numId w:val="30"/>
        </w:numPr>
        <w:spacing w:before="240"/>
        <w:rPr>
          <w:rFonts w:asciiTheme="minorHAnsi" w:hAnsiTheme="minorHAnsi" w:cstheme="minorHAnsi"/>
          <w:color w:val="000000"/>
          <w:sz w:val="22"/>
          <w:szCs w:val="22"/>
        </w:rPr>
      </w:pPr>
      <w:r w:rsidRPr="00656426">
        <w:rPr>
          <w:rFonts w:asciiTheme="minorHAnsi" w:hAnsiTheme="minorHAnsi" w:cstheme="minorHAnsi"/>
          <w:sz w:val="22"/>
          <w:szCs w:val="22"/>
        </w:rPr>
        <w:t xml:space="preserve">Příloha I - </w:t>
      </w:r>
      <w:r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rsidR="00CB3B7E" w:rsidRDefault="00CB3B7E" w:rsidP="00402162">
      <w:pPr>
        <w:pStyle w:val="Odstavec-1"/>
        <w:numPr>
          <w:ilvl w:val="0"/>
          <w:numId w:val="30"/>
        </w:numPr>
        <w:spacing w:before="240"/>
        <w:rPr>
          <w:rFonts w:asciiTheme="minorHAnsi" w:hAnsiTheme="minorHAnsi" w:cstheme="minorHAnsi"/>
          <w:color w:val="000000"/>
          <w:sz w:val="22"/>
          <w:szCs w:val="22"/>
        </w:rPr>
      </w:pPr>
      <w:r>
        <w:rPr>
          <w:rFonts w:asciiTheme="minorHAnsi" w:hAnsiTheme="minorHAnsi" w:cstheme="minorHAnsi"/>
          <w:color w:val="000000"/>
          <w:sz w:val="22"/>
          <w:szCs w:val="22"/>
        </w:rPr>
        <w:t>Příloha II – Rozpočet Projektu</w:t>
      </w:r>
    </w:p>
    <w:p w:rsidR="00D84FAB" w:rsidRPr="00656426" w:rsidRDefault="002D1458" w:rsidP="00402162">
      <w:pPr>
        <w:pStyle w:val="Odstavec-1"/>
        <w:numPr>
          <w:ilvl w:val="0"/>
          <w:numId w:val="30"/>
        </w:numPr>
        <w:spacing w:before="240"/>
        <w:rPr>
          <w:rFonts w:asciiTheme="minorHAnsi" w:hAnsiTheme="minorHAnsi" w:cstheme="minorHAnsi"/>
          <w:sz w:val="22"/>
          <w:szCs w:val="22"/>
        </w:rPr>
      </w:pPr>
      <w:r>
        <w:rPr>
          <w:rFonts w:asciiTheme="minorHAnsi" w:hAnsiTheme="minorHAnsi" w:cstheme="minorHAnsi"/>
          <w:color w:val="000000"/>
          <w:sz w:val="22"/>
          <w:szCs w:val="22"/>
        </w:rPr>
        <w:t>Příloha II</w:t>
      </w:r>
      <w:r w:rsidR="00CB3B7E">
        <w:rPr>
          <w:rFonts w:asciiTheme="minorHAnsi" w:hAnsiTheme="minorHAnsi" w:cstheme="minorHAnsi"/>
          <w:color w:val="000000"/>
          <w:sz w:val="22"/>
          <w:szCs w:val="22"/>
        </w:rPr>
        <w:t>I</w:t>
      </w:r>
      <w:r>
        <w:rPr>
          <w:rFonts w:asciiTheme="minorHAnsi" w:hAnsiTheme="minorHAnsi" w:cstheme="minorHAnsi"/>
          <w:color w:val="000000"/>
          <w:sz w:val="22"/>
          <w:szCs w:val="22"/>
        </w:rPr>
        <w:t xml:space="preserve"> – Plán hodnocení Projektu</w:t>
      </w:r>
      <w:r w:rsidR="00C0306B">
        <w:rPr>
          <w:rFonts w:asciiTheme="minorHAnsi" w:hAnsiTheme="minorHAnsi" w:cstheme="minorHAnsi"/>
          <w:color w:val="000000"/>
          <w:sz w:val="22"/>
          <w:szCs w:val="22"/>
        </w:rPr>
        <w:t>,</w:t>
      </w:r>
    </w:p>
    <w:p w:rsidR="003E4E7B" w:rsidRDefault="002D1458" w:rsidP="00402162">
      <w:pPr>
        <w:pStyle w:val="Odstavec-1"/>
        <w:numPr>
          <w:ilvl w:val="0"/>
          <w:numId w:val="30"/>
        </w:numPr>
        <w:spacing w:before="240"/>
        <w:rPr>
          <w:rFonts w:asciiTheme="minorHAnsi" w:hAnsiTheme="minorHAnsi" w:cstheme="minorHAnsi"/>
          <w:sz w:val="22"/>
          <w:szCs w:val="22"/>
        </w:rPr>
      </w:pPr>
      <w:r>
        <w:rPr>
          <w:rFonts w:asciiTheme="minorHAnsi" w:hAnsiTheme="minorHAnsi" w:cstheme="minorHAnsi"/>
          <w:sz w:val="22"/>
          <w:szCs w:val="22"/>
        </w:rPr>
        <w:t>Příloha I</w:t>
      </w:r>
      <w:r w:rsidR="00CB3B7E">
        <w:rPr>
          <w:rFonts w:asciiTheme="minorHAnsi" w:hAnsiTheme="minorHAnsi" w:cstheme="minorHAnsi"/>
          <w:sz w:val="22"/>
          <w:szCs w:val="22"/>
        </w:rPr>
        <w:t>V</w:t>
      </w:r>
      <w:r>
        <w:rPr>
          <w:rFonts w:asciiTheme="minorHAnsi" w:hAnsiTheme="minorHAnsi" w:cstheme="minorHAnsi"/>
          <w:sz w:val="22"/>
          <w:szCs w:val="22"/>
        </w:rPr>
        <w:t xml:space="preserve"> – Podmínky, </w:t>
      </w:r>
      <w:r w:rsidR="00CB3B7E">
        <w:rPr>
          <w:rFonts w:asciiTheme="minorHAnsi" w:hAnsiTheme="minorHAnsi" w:cstheme="minorHAnsi"/>
          <w:sz w:val="22"/>
          <w:szCs w:val="22"/>
        </w:rPr>
        <w:t>d</w:t>
      </w:r>
      <w:r>
        <w:rPr>
          <w:rFonts w:asciiTheme="minorHAnsi" w:hAnsiTheme="minorHAnsi" w:cstheme="minorHAnsi"/>
          <w:sz w:val="22"/>
          <w:szCs w:val="22"/>
        </w:rPr>
        <w:t xml:space="preserve">alší podmínky a </w:t>
      </w:r>
      <w:r w:rsidR="00CB3B7E">
        <w:rPr>
          <w:rFonts w:asciiTheme="minorHAnsi" w:hAnsiTheme="minorHAnsi" w:cstheme="minorHAnsi"/>
          <w:sz w:val="22"/>
          <w:szCs w:val="22"/>
        </w:rPr>
        <w:t>o</w:t>
      </w:r>
      <w:r>
        <w:rPr>
          <w:rFonts w:asciiTheme="minorHAnsi" w:hAnsiTheme="minorHAnsi" w:cstheme="minorHAnsi"/>
          <w:sz w:val="22"/>
          <w:szCs w:val="22"/>
        </w:rPr>
        <w:t>statní povinnosti příjemce a tabulka snížených odvodů za porušení rozpočtové kázně.</w:t>
      </w:r>
    </w:p>
    <w:p w:rsidR="00D84FAB" w:rsidRDefault="002D1458" w:rsidP="002D1458">
      <w:pPr>
        <w:pStyle w:val="Odstavec-1"/>
        <w:tabs>
          <w:tab w:val="num" w:pos="567"/>
        </w:tabs>
        <w:spacing w:before="24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Pr>
          <w:rFonts w:asciiTheme="minorHAnsi" w:hAnsiTheme="minorHAnsi" w:cstheme="minorHAnsi"/>
          <w:sz w:val="22"/>
          <w:szCs w:val="22"/>
        </w:rPr>
        <w:tab/>
      </w:r>
      <w:r w:rsidR="00430F40">
        <w:rPr>
          <w:rFonts w:asciiTheme="minorHAnsi" w:hAnsiTheme="minorHAnsi" w:cstheme="minorHAnsi"/>
          <w:sz w:val="22"/>
          <w:szCs w:val="22"/>
        </w:rPr>
        <w:t>Toto rozhodnutí</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je sepsán</w:t>
      </w:r>
      <w:r w:rsidR="00430F40">
        <w:rPr>
          <w:rFonts w:asciiTheme="minorHAnsi" w:hAnsiTheme="minorHAnsi" w:cstheme="minorHAnsi"/>
          <w:sz w:val="22"/>
          <w:szCs w:val="22"/>
        </w:rPr>
        <w:t>o</w:t>
      </w:r>
      <w:r w:rsidR="00D84FAB" w:rsidRPr="00656426">
        <w:rPr>
          <w:rFonts w:asciiTheme="minorHAnsi" w:hAnsiTheme="minorHAnsi" w:cstheme="minorHAnsi"/>
          <w:sz w:val="22"/>
          <w:szCs w:val="22"/>
        </w:rPr>
        <w:t xml:space="preserve">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mají právní účinky originálu.</w:t>
      </w:r>
    </w:p>
    <w:p w:rsidR="00B51415" w:rsidRDefault="00B51415" w:rsidP="00CC62D2">
      <w:pPr>
        <w:pStyle w:val="Odstavec-1"/>
        <w:spacing w:before="240"/>
        <w:rPr>
          <w:rFonts w:asciiTheme="minorHAnsi" w:hAnsiTheme="minorHAnsi" w:cstheme="minorHAnsi"/>
          <w:sz w:val="22"/>
          <w:szCs w:val="22"/>
        </w:rPr>
      </w:pPr>
    </w:p>
    <w:p w:rsidR="00750123" w:rsidRPr="00D96AEB" w:rsidRDefault="00750123" w:rsidP="00554540">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rsidR="00750123" w:rsidRPr="00D96AEB" w:rsidRDefault="00750123" w:rsidP="00750123">
      <w:pPr>
        <w:pStyle w:val="Zkladntext"/>
        <w:ind w:firstLine="567"/>
        <w:rPr>
          <w:rFonts w:ascii="Calibri" w:hAnsi="Calibri" w:cs="Calibri"/>
          <w:sz w:val="22"/>
          <w:szCs w:val="22"/>
        </w:rPr>
      </w:pPr>
    </w:p>
    <w:p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 xml:space="preserve"> </w:t>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Ing. Jiří Burgstaller, DiS.</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 xml:space="preserve">ředitel </w:t>
      </w:r>
      <w:r w:rsidR="00430F40">
        <w:rPr>
          <w:rFonts w:ascii="Calibri" w:hAnsi="Calibri" w:cs="Calibri"/>
          <w:sz w:val="22"/>
          <w:szCs w:val="22"/>
        </w:rPr>
        <w:t>o</w:t>
      </w:r>
      <w:r w:rsidRPr="00D96AEB">
        <w:rPr>
          <w:rFonts w:ascii="Calibri" w:hAnsi="Calibri" w:cs="Calibri"/>
          <w:sz w:val="22"/>
          <w:szCs w:val="22"/>
        </w:rPr>
        <w:t xml:space="preserve">dboru strategických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rsidR="00750123" w:rsidRPr="00D96AEB" w:rsidRDefault="00750123" w:rsidP="00750123">
      <w:pPr>
        <w:pStyle w:val="Zkladntext"/>
        <w:spacing w:before="240" w:after="120"/>
        <w:ind w:firstLine="567"/>
        <w:rPr>
          <w:rFonts w:ascii="Calibri" w:hAnsi="Calibri" w:cs="Calibri"/>
          <w:sz w:val="22"/>
          <w:szCs w:val="22"/>
        </w:rPr>
      </w:pPr>
    </w:p>
    <w:p w:rsidR="00D12FAB" w:rsidRPr="00A13F5C" w:rsidRDefault="00750123" w:rsidP="00A13F5C">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sectPr w:rsidR="00D12FAB" w:rsidRPr="00A13F5C" w:rsidSect="005F63C6">
      <w:headerReference w:type="default" r:id="rId10"/>
      <w:footerReference w:type="default" r:id="rId11"/>
      <w:headerReference w:type="first" r:id="rId12"/>
      <w:footerReference w:type="first" r:id="rId13"/>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06" w:rsidRDefault="00936006" w:rsidP="00DB1A59">
      <w:r>
        <w:separator/>
      </w:r>
    </w:p>
  </w:endnote>
  <w:endnote w:type="continuationSeparator" w:id="0">
    <w:p w:rsidR="00936006" w:rsidRDefault="00936006"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282541"/>
      <w:docPartObj>
        <w:docPartGallery w:val="Page Numbers (Bottom of Page)"/>
        <w:docPartUnique/>
      </w:docPartObj>
    </w:sdtPr>
    <w:sdtEndPr/>
    <w:sdtContent>
      <w:p w:rsidR="00FE6FDA" w:rsidRDefault="00FE6FDA">
        <w:pPr>
          <w:pStyle w:val="Zpat"/>
          <w:jc w:val="center"/>
        </w:pPr>
        <w:r>
          <w:fldChar w:fldCharType="begin"/>
        </w:r>
        <w:r>
          <w:instrText>PAGE   \* MERGEFORMAT</w:instrText>
        </w:r>
        <w:r>
          <w:fldChar w:fldCharType="separate"/>
        </w:r>
        <w:r w:rsidR="002956F0">
          <w:rPr>
            <w:noProof/>
          </w:rPr>
          <w:t>1</w:t>
        </w:r>
        <w:r>
          <w:fldChar w:fldCharType="end"/>
        </w:r>
      </w:p>
    </w:sdtContent>
  </w:sdt>
  <w:p w:rsidR="00FE6FDA" w:rsidRDefault="00FE6FDA"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DA" w:rsidRDefault="00FE6FDA"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FE6FDA" w:rsidRPr="006211B6" w:rsidRDefault="00FE6FDA"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06" w:rsidRDefault="00936006" w:rsidP="00DB1A59">
      <w:r>
        <w:separator/>
      </w:r>
    </w:p>
  </w:footnote>
  <w:footnote w:type="continuationSeparator" w:id="0">
    <w:p w:rsidR="00936006" w:rsidRDefault="00936006" w:rsidP="00DB1A59">
      <w:r>
        <w:continuationSeparator/>
      </w:r>
    </w:p>
  </w:footnote>
  <w:footnote w:id="1">
    <w:p w:rsidR="00FE6FDA" w:rsidRPr="00516FA0" w:rsidRDefault="00FE6FDA" w:rsidP="00516FA0">
      <w:pPr>
        <w:pStyle w:val="Textpoznpodarou"/>
        <w:ind w:left="567" w:hanging="567"/>
        <w:jc w:val="both"/>
        <w:rPr>
          <w:rFonts w:asciiTheme="minorHAnsi" w:hAnsiTheme="minorHAnsi" w:cstheme="minorHAnsi"/>
          <w:sz w:val="18"/>
          <w:szCs w:val="18"/>
        </w:rPr>
      </w:pPr>
      <w:r w:rsidRPr="00516FA0">
        <w:rPr>
          <w:rStyle w:val="Znakapoznpodarou"/>
          <w:rFonts w:asciiTheme="minorHAnsi" w:hAnsiTheme="minorHAnsi" w:cstheme="minorHAnsi"/>
          <w:sz w:val="18"/>
          <w:szCs w:val="18"/>
        </w:rPr>
        <w:footnoteRef/>
      </w:r>
      <w:r w:rsidRPr="00516FA0">
        <w:rPr>
          <w:rFonts w:asciiTheme="minorHAnsi" w:hAnsiTheme="minorHAnsi" w:cstheme="minorHAnsi"/>
          <w:sz w:val="18"/>
          <w:szCs w:val="18"/>
        </w:rPr>
        <w:t>)</w:t>
      </w:r>
      <w:r w:rsidRPr="00516FA0">
        <w:rPr>
          <w:rFonts w:asciiTheme="minorHAnsi" w:hAnsiTheme="minorHAnsi" w:cstheme="minorHAnsi"/>
          <w:sz w:val="18"/>
          <w:szCs w:val="18"/>
        </w:rPr>
        <w:tab/>
        <w:t xml:space="preserve">Pouze pro mladé vědecké pracovníky do 7 let po úspěšném ukončení magisterského vysokoškolského programu. </w:t>
      </w:r>
    </w:p>
  </w:footnote>
  <w:footnote w:id="2">
    <w:p w:rsidR="00FE6FDA" w:rsidRPr="00516FA0" w:rsidRDefault="00FE6FDA" w:rsidP="00516FA0">
      <w:pPr>
        <w:pStyle w:val="Textpoznpodarou"/>
        <w:ind w:left="567" w:right="-2" w:hanging="567"/>
        <w:jc w:val="both"/>
        <w:rPr>
          <w:rFonts w:asciiTheme="minorHAnsi" w:hAnsiTheme="minorHAnsi" w:cstheme="minorHAnsi"/>
          <w:sz w:val="18"/>
          <w:szCs w:val="18"/>
          <w:lang w:eastAsia="ar-SA"/>
        </w:rPr>
      </w:pPr>
      <w:r w:rsidRPr="00516FA0">
        <w:rPr>
          <w:rStyle w:val="Znakapoznpodarou"/>
          <w:rFonts w:asciiTheme="minorHAnsi" w:hAnsiTheme="minorHAnsi" w:cstheme="minorHAnsi"/>
          <w:sz w:val="18"/>
          <w:szCs w:val="18"/>
        </w:rPr>
        <w:footnoteRef/>
      </w:r>
      <w:r w:rsidRPr="00516FA0">
        <w:rPr>
          <w:rFonts w:asciiTheme="minorHAnsi" w:hAnsiTheme="minorHAnsi" w:cstheme="minorHAnsi"/>
          <w:sz w:val="18"/>
          <w:szCs w:val="18"/>
        </w:rPr>
        <w:t>)</w:t>
      </w:r>
      <w:r w:rsidRPr="00516FA0">
        <w:rPr>
          <w:rFonts w:asciiTheme="minorHAnsi" w:hAnsiTheme="minorHAnsi" w:cstheme="minorHAnsi"/>
          <w:sz w:val="18"/>
          <w:szCs w:val="18"/>
        </w:rPr>
        <w:tab/>
        <w:t>P</w:t>
      </w:r>
      <w:r w:rsidRPr="00516FA0">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3">
    <w:p w:rsidR="00FE6FDA" w:rsidRPr="004A0FBD" w:rsidRDefault="00FE6FDA"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rsidR="00FE6FDA" w:rsidRPr="00C15937" w:rsidRDefault="00FE6FDA"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w:t>
      </w:r>
      <w:r>
        <w:rPr>
          <w:rFonts w:asciiTheme="minorHAnsi" w:hAnsiTheme="minorHAnsi" w:cstheme="minorHAnsi"/>
          <w:sz w:val="18"/>
          <w:szCs w:val="18"/>
        </w:rPr>
        <w:t xml:space="preserve"> (zákon o finanční kontrole)</w:t>
      </w:r>
      <w:r w:rsidRPr="00523A9B">
        <w:rPr>
          <w:rFonts w:asciiTheme="minorHAnsi" w:hAnsiTheme="minorHAnsi" w:cstheme="minorHAnsi"/>
          <w:sz w:val="18"/>
          <w:szCs w:val="18"/>
        </w:rPr>
        <w:t>, ve znění pozdějších předpisů</w:t>
      </w:r>
      <w:r>
        <w:rPr>
          <w:rFonts w:asciiTheme="minorHAnsi" w:hAnsiTheme="minorHAnsi" w:cstheme="minorHAnsi"/>
          <w:sz w:val="18"/>
          <w:szCs w:val="18"/>
        </w:rPr>
        <w:t>.</w:t>
      </w:r>
    </w:p>
  </w:footnote>
  <w:footnote w:id="5">
    <w:p w:rsidR="00FE6FDA" w:rsidRPr="00580F92" w:rsidRDefault="00FE6FDA" w:rsidP="00492BF4">
      <w:pPr>
        <w:pStyle w:val="Textpoznpodarou"/>
        <w:rPr>
          <w:rFonts w:asciiTheme="minorHAnsi" w:hAnsiTheme="minorHAnsi" w:cstheme="minorHAnsi"/>
        </w:rPr>
      </w:pPr>
      <w:r>
        <w:rPr>
          <w:rStyle w:val="Znakapoznpodarou"/>
        </w:rPr>
        <w:footnoteRef/>
      </w:r>
      <w:r>
        <w:t xml:space="preserve"> </w:t>
      </w:r>
      <w:r w:rsidRPr="00580F92">
        <w:rPr>
          <w:rFonts w:asciiTheme="minorHAnsi" w:hAnsiTheme="minorHAnsi" w:cstheme="minorHAnsi"/>
        </w:rPr>
        <w:t>Zákon č. 111/1998 Sb., o vysokých školách a o změně a doplnění dalších zákonů (zákon o vysokých školách), ve znění pozdějších předpisů, zákon č. 341/2005 Sb., o veřejných výzkumných institucích, ve znění pozdějších předpisů.</w:t>
      </w:r>
    </w:p>
  </w:footnote>
  <w:footnote w:id="6">
    <w:p w:rsidR="00FE6FDA" w:rsidRPr="00580F92" w:rsidRDefault="00FE6FDA" w:rsidP="00492BF4">
      <w:pPr>
        <w:pStyle w:val="Textpoznpodarou"/>
        <w:jc w:val="both"/>
        <w:rPr>
          <w:rFonts w:asciiTheme="minorHAnsi" w:hAnsiTheme="minorHAnsi" w:cstheme="minorHAnsi"/>
        </w:rPr>
      </w:pPr>
      <w:r w:rsidRPr="00580F92">
        <w:rPr>
          <w:rStyle w:val="Znakapoznpodarou"/>
          <w:rFonts w:asciiTheme="minorHAnsi" w:hAnsiTheme="minorHAnsi" w:cstheme="minorHAnsi"/>
        </w:rPr>
        <w:footnoteRef/>
      </w:r>
      <w:r w:rsidRPr="00580F92">
        <w:rPr>
          <w:rFonts w:asciiTheme="minorHAnsi" w:hAnsiTheme="minorHAnsi" w:cstheme="minorHAnsi"/>
        </w:rPr>
        <w:t>Má-li příjemce vrátit částku v nižší než významné výši, může tak učinit i do 15. 12.,</w:t>
      </w:r>
      <w:r w:rsidRPr="00580F92">
        <w:rPr>
          <w:rFonts w:asciiTheme="minorHAnsi" w:hAnsiTheme="minorHAnsi" w:cstheme="minorHAnsi"/>
        </w:rPr>
        <w:br/>
        <w:t>a vrátit ji na výdajový účet, nejpozději však musí vrátit nevyčerpanou část dotace v rámci finančního vypořádání vztahů se státním rozpočtem.</w:t>
      </w:r>
    </w:p>
  </w:footnote>
  <w:footnote w:id="7">
    <w:p w:rsidR="00FE6FDA" w:rsidRDefault="00FE6FDA"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FE6FDA" w:rsidRPr="00FF4DE7" w:rsidRDefault="00FE6FDA" w:rsidP="00454CB3">
      <w:pPr>
        <w:tabs>
          <w:tab w:val="left" w:pos="284"/>
        </w:tabs>
        <w:spacing w:before="120"/>
        <w:ind w:left="567" w:hanging="567"/>
        <w:jc w:val="both"/>
        <w:rPr>
          <w:rFonts w:asciiTheme="minorHAnsi" w:hAnsiTheme="minorHAnsi" w:cstheme="minorHAnsi"/>
          <w:sz w:val="18"/>
          <w:szCs w:val="18"/>
        </w:rPr>
      </w:pPr>
    </w:p>
  </w:footnote>
  <w:footnote w:id="8">
    <w:p w:rsidR="00FE6FDA" w:rsidRDefault="00FE6FDA"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FE6FDA" w:rsidRDefault="00FE6FDA" w:rsidP="00454CB3">
      <w:pPr>
        <w:pStyle w:val="Textpoznpodarou"/>
        <w:ind w:left="567" w:hanging="567"/>
      </w:pPr>
    </w:p>
  </w:footnote>
  <w:footnote w:id="9">
    <w:p w:rsidR="00FE6FDA" w:rsidRPr="00454CB3" w:rsidRDefault="00FE6FDA"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DA" w:rsidRPr="00493F46" w:rsidRDefault="00FE6FDA" w:rsidP="00DB10F7">
    <w:pPr>
      <w:pStyle w:val="Zhlav"/>
      <w:rPr>
        <w:rFonts w:asciiTheme="minorHAnsi" w:hAnsiTheme="minorHAnsi" w:cstheme="minorHAnsi"/>
        <w:b/>
        <w:i/>
        <w:sz w:val="22"/>
        <w:szCs w:val="22"/>
      </w:rPr>
    </w:pPr>
    <w:r>
      <w:rPr>
        <w:rFonts w:asciiTheme="minorHAnsi" w:hAnsiTheme="minorHAnsi" w:cstheme="minorHAnsi"/>
        <w:b/>
        <w:i/>
        <w:sz w:val="22"/>
        <w:szCs w:val="22"/>
      </w:rPr>
      <w:t xml:space="preserve"> </w:t>
    </w:r>
  </w:p>
  <w:p w:rsidR="00FE6FDA" w:rsidRPr="00493F46" w:rsidRDefault="00FE6FDA"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DA" w:rsidRPr="00670F69" w:rsidRDefault="00FE6FDA">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FE6FDA" w:rsidRPr="00670F69" w:rsidRDefault="00FE6FDA">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60483290"/>
    <w:lvl w:ilvl="0" w:tplc="50C897B0">
      <w:start w:val="1"/>
      <w:numFmt w:val="decimal"/>
      <w:lvlText w:val="%1)"/>
      <w:lvlJc w:val="left"/>
      <w:pPr>
        <w:tabs>
          <w:tab w:val="num" w:pos="502"/>
        </w:tabs>
        <w:ind w:left="502"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5B4F81"/>
    <w:multiLevelType w:val="hybridMultilevel"/>
    <w:tmpl w:val="57E432E4"/>
    <w:lvl w:ilvl="0" w:tplc="B3EE55EA">
      <w:start w:val="1"/>
      <w:numFmt w:val="decimal"/>
      <w:lvlText w:val="%1)"/>
      <w:lvlJc w:val="left"/>
      <w:pPr>
        <w:ind w:left="720" w:hanging="360"/>
      </w:pPr>
      <w:rPr>
        <w:rFonts w:asciiTheme="minorHAnsi" w:eastAsiaTheme="minorHAnsi" w:hAnsiTheme="minorHAnsi"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32DB25FA"/>
    <w:multiLevelType w:val="hybridMultilevel"/>
    <w:tmpl w:val="3C60AB8E"/>
    <w:lvl w:ilvl="0" w:tplc="04050011">
      <w:start w:val="1"/>
      <w:numFmt w:val="decimal"/>
      <w:lvlText w:val="%1)"/>
      <w:lvlJc w:val="left"/>
      <w:pPr>
        <w:ind w:left="644"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E2797A"/>
    <w:multiLevelType w:val="hybridMultilevel"/>
    <w:tmpl w:val="4614C3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6746F1"/>
    <w:multiLevelType w:val="hybridMultilevel"/>
    <w:tmpl w:val="7B0E6DAE"/>
    <w:lvl w:ilvl="0" w:tplc="43D22168">
      <w:start w:val="1"/>
      <w:numFmt w:val="decimal"/>
      <w:lvlText w:val="%1)"/>
      <w:lvlJc w:val="left"/>
      <w:pPr>
        <w:tabs>
          <w:tab w:val="num" w:pos="360"/>
        </w:tabs>
        <w:ind w:left="360" w:hanging="360"/>
      </w:pPr>
      <w:rPr>
        <w:rFonts w:asciiTheme="minorHAnsi" w:eastAsia="Times New Roman" w:hAnsiTheme="minorHAnsi" w:cstheme="minorHAnsi"/>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66B4CBA"/>
    <w:multiLevelType w:val="hybridMultilevel"/>
    <w:tmpl w:val="AE7EC26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nsid w:val="5D69420A"/>
    <w:multiLevelType w:val="multilevel"/>
    <w:tmpl w:val="0C5A2B38"/>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1069"/>
        </w:tabs>
        <w:ind w:left="1069" w:hanging="360"/>
      </w:pPr>
      <w:rPr>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5E24544C"/>
    <w:multiLevelType w:val="hybridMultilevel"/>
    <w:tmpl w:val="65F87302"/>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3">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7862291E"/>
    <w:multiLevelType w:val="hybridMultilevel"/>
    <w:tmpl w:val="CFA21E86"/>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7">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467228"/>
    <w:multiLevelType w:val="hybridMultilevel"/>
    <w:tmpl w:val="97D6810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nsid w:val="7F467BC3"/>
    <w:multiLevelType w:val="hybridMultilevel"/>
    <w:tmpl w:val="5148BEA8"/>
    <w:lvl w:ilvl="0" w:tplc="B68E149A">
      <w:start w:val="1"/>
      <w:numFmt w:val="decimal"/>
      <w:lvlText w:val="%1)"/>
      <w:lvlJc w:val="left"/>
      <w:pPr>
        <w:tabs>
          <w:tab w:val="num" w:pos="502"/>
        </w:tabs>
        <w:ind w:left="502"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7"/>
  </w:num>
  <w:num w:numId="5">
    <w:abstractNumId w:val="18"/>
  </w:num>
  <w:num w:numId="6">
    <w:abstractNumId w:val="12"/>
  </w:num>
  <w:num w:numId="7">
    <w:abstractNumId w:val="8"/>
  </w:num>
  <w:num w:numId="8">
    <w:abstractNumId w:val="14"/>
  </w:num>
  <w:num w:numId="9">
    <w:abstractNumId w:val="16"/>
  </w:num>
  <w:num w:numId="10">
    <w:abstractNumId w:val="21"/>
  </w:num>
  <w:num w:numId="11">
    <w:abstractNumId w:val="9"/>
  </w:num>
  <w:num w:numId="12">
    <w:abstractNumId w:val="19"/>
  </w:num>
  <w:num w:numId="13">
    <w:abstractNumId w:val="1"/>
  </w:num>
  <w:num w:numId="14">
    <w:abstractNumId w:val="17"/>
  </w:num>
  <w:num w:numId="15">
    <w:abstractNumId w:val="0"/>
  </w:num>
  <w:num w:numId="16">
    <w:abstractNumId w:val="6"/>
  </w:num>
  <w:num w:numId="17">
    <w:abstractNumId w:val="27"/>
  </w:num>
  <w:num w:numId="18">
    <w:abstractNumId w:val="10"/>
  </w:num>
  <w:num w:numId="19">
    <w:abstractNumId w:val="23"/>
  </w:num>
  <w:num w:numId="20">
    <w:abstractNumId w:val="25"/>
  </w:num>
  <w:num w:numId="21">
    <w:abstractNumId w:val="15"/>
  </w:num>
  <w:num w:numId="22">
    <w:abstractNumId w:val="24"/>
  </w:num>
  <w:num w:numId="23">
    <w:abstractNumId w:val="3"/>
  </w:num>
  <w:num w:numId="24">
    <w:abstractNumId w:val="5"/>
  </w:num>
  <w:num w:numId="25">
    <w:abstractNumId w:val="20"/>
  </w:num>
  <w:num w:numId="26">
    <w:abstractNumId w:val="29"/>
  </w:num>
  <w:num w:numId="27">
    <w:abstractNumId w:val="22"/>
  </w:num>
  <w:num w:numId="28">
    <w:abstractNumId w:val="28"/>
  </w:num>
  <w:num w:numId="29">
    <w:abstractNumId w:val="11"/>
  </w:num>
  <w:num w:numId="3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revisionView w:inkAnnotations="0"/>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C14"/>
    <w:rsid w:val="00007D98"/>
    <w:rsid w:val="00010215"/>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4976"/>
    <w:rsid w:val="00056D2A"/>
    <w:rsid w:val="0005798C"/>
    <w:rsid w:val="00057D91"/>
    <w:rsid w:val="00057E90"/>
    <w:rsid w:val="00061B03"/>
    <w:rsid w:val="00061D2F"/>
    <w:rsid w:val="00063878"/>
    <w:rsid w:val="00063C70"/>
    <w:rsid w:val="00064F13"/>
    <w:rsid w:val="00067C1D"/>
    <w:rsid w:val="00070206"/>
    <w:rsid w:val="00071027"/>
    <w:rsid w:val="00071DD4"/>
    <w:rsid w:val="00073AFB"/>
    <w:rsid w:val="00075402"/>
    <w:rsid w:val="00075C76"/>
    <w:rsid w:val="0007707E"/>
    <w:rsid w:val="0008049F"/>
    <w:rsid w:val="000814A8"/>
    <w:rsid w:val="00081C3B"/>
    <w:rsid w:val="0008256F"/>
    <w:rsid w:val="00083599"/>
    <w:rsid w:val="00084637"/>
    <w:rsid w:val="000855D5"/>
    <w:rsid w:val="00085964"/>
    <w:rsid w:val="00086B76"/>
    <w:rsid w:val="00086EF0"/>
    <w:rsid w:val="000878ED"/>
    <w:rsid w:val="00087A1A"/>
    <w:rsid w:val="00090B70"/>
    <w:rsid w:val="00092E60"/>
    <w:rsid w:val="0009336E"/>
    <w:rsid w:val="0009477D"/>
    <w:rsid w:val="00096328"/>
    <w:rsid w:val="000A19EE"/>
    <w:rsid w:val="000A1C26"/>
    <w:rsid w:val="000A23D0"/>
    <w:rsid w:val="000A43C0"/>
    <w:rsid w:val="000A4B8C"/>
    <w:rsid w:val="000A54FA"/>
    <w:rsid w:val="000A60F6"/>
    <w:rsid w:val="000A6C5E"/>
    <w:rsid w:val="000B0C68"/>
    <w:rsid w:val="000B119C"/>
    <w:rsid w:val="000B2A6D"/>
    <w:rsid w:val="000B5C16"/>
    <w:rsid w:val="000B748D"/>
    <w:rsid w:val="000C1CE9"/>
    <w:rsid w:val="000C1E74"/>
    <w:rsid w:val="000C1E85"/>
    <w:rsid w:val="000C273A"/>
    <w:rsid w:val="000C2D16"/>
    <w:rsid w:val="000C4B51"/>
    <w:rsid w:val="000D0D89"/>
    <w:rsid w:val="000D189B"/>
    <w:rsid w:val="000D22D8"/>
    <w:rsid w:val="000D25F7"/>
    <w:rsid w:val="000D29E9"/>
    <w:rsid w:val="000D3684"/>
    <w:rsid w:val="000D53D2"/>
    <w:rsid w:val="000D5756"/>
    <w:rsid w:val="000D5CE3"/>
    <w:rsid w:val="000E0A95"/>
    <w:rsid w:val="000E0AED"/>
    <w:rsid w:val="000F3579"/>
    <w:rsid w:val="000F5ED2"/>
    <w:rsid w:val="000F7181"/>
    <w:rsid w:val="000F7751"/>
    <w:rsid w:val="0010018B"/>
    <w:rsid w:val="001006EA"/>
    <w:rsid w:val="00104C6D"/>
    <w:rsid w:val="00107CAD"/>
    <w:rsid w:val="0011334C"/>
    <w:rsid w:val="00113799"/>
    <w:rsid w:val="001155CF"/>
    <w:rsid w:val="0011676B"/>
    <w:rsid w:val="00116932"/>
    <w:rsid w:val="0012065E"/>
    <w:rsid w:val="00123C78"/>
    <w:rsid w:val="00125DF7"/>
    <w:rsid w:val="00133E51"/>
    <w:rsid w:val="00134621"/>
    <w:rsid w:val="00135747"/>
    <w:rsid w:val="00136D97"/>
    <w:rsid w:val="001412AC"/>
    <w:rsid w:val="00144D4B"/>
    <w:rsid w:val="00145A8E"/>
    <w:rsid w:val="00146948"/>
    <w:rsid w:val="00147435"/>
    <w:rsid w:val="0014784C"/>
    <w:rsid w:val="00147D18"/>
    <w:rsid w:val="00151091"/>
    <w:rsid w:val="001524A6"/>
    <w:rsid w:val="00154345"/>
    <w:rsid w:val="00166205"/>
    <w:rsid w:val="0016792F"/>
    <w:rsid w:val="00167EFA"/>
    <w:rsid w:val="00170A87"/>
    <w:rsid w:val="001725B8"/>
    <w:rsid w:val="00173F14"/>
    <w:rsid w:val="0017556D"/>
    <w:rsid w:val="001756E7"/>
    <w:rsid w:val="001760E5"/>
    <w:rsid w:val="001827E2"/>
    <w:rsid w:val="00183981"/>
    <w:rsid w:val="00183FF9"/>
    <w:rsid w:val="00184DDA"/>
    <w:rsid w:val="00186B56"/>
    <w:rsid w:val="0018716D"/>
    <w:rsid w:val="001908A0"/>
    <w:rsid w:val="001932BD"/>
    <w:rsid w:val="00194F94"/>
    <w:rsid w:val="00195716"/>
    <w:rsid w:val="001960C3"/>
    <w:rsid w:val="001A0EDB"/>
    <w:rsid w:val="001A2180"/>
    <w:rsid w:val="001A31D2"/>
    <w:rsid w:val="001A4A62"/>
    <w:rsid w:val="001A4E41"/>
    <w:rsid w:val="001A4FE9"/>
    <w:rsid w:val="001B2590"/>
    <w:rsid w:val="001B334B"/>
    <w:rsid w:val="001B336A"/>
    <w:rsid w:val="001B5712"/>
    <w:rsid w:val="001B7AD3"/>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4371"/>
    <w:rsid w:val="001E56BD"/>
    <w:rsid w:val="001E62C0"/>
    <w:rsid w:val="001E63BF"/>
    <w:rsid w:val="001F0228"/>
    <w:rsid w:val="001F042A"/>
    <w:rsid w:val="001F11E3"/>
    <w:rsid w:val="001F1ABA"/>
    <w:rsid w:val="001F1F33"/>
    <w:rsid w:val="001F2B2F"/>
    <w:rsid w:val="001F525A"/>
    <w:rsid w:val="002010D5"/>
    <w:rsid w:val="00202D16"/>
    <w:rsid w:val="00203860"/>
    <w:rsid w:val="0020430D"/>
    <w:rsid w:val="00204676"/>
    <w:rsid w:val="0020606D"/>
    <w:rsid w:val="00207452"/>
    <w:rsid w:val="0020749C"/>
    <w:rsid w:val="00210652"/>
    <w:rsid w:val="0021354D"/>
    <w:rsid w:val="00213C65"/>
    <w:rsid w:val="00215FE9"/>
    <w:rsid w:val="00216C63"/>
    <w:rsid w:val="002179F5"/>
    <w:rsid w:val="00217C79"/>
    <w:rsid w:val="00217FFE"/>
    <w:rsid w:val="002201C9"/>
    <w:rsid w:val="002209D7"/>
    <w:rsid w:val="00220E68"/>
    <w:rsid w:val="002211DF"/>
    <w:rsid w:val="0022294E"/>
    <w:rsid w:val="00222BCD"/>
    <w:rsid w:val="00223038"/>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527F"/>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2F97"/>
    <w:rsid w:val="00294B80"/>
    <w:rsid w:val="002956F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458"/>
    <w:rsid w:val="002D1859"/>
    <w:rsid w:val="002D2CD9"/>
    <w:rsid w:val="002D3259"/>
    <w:rsid w:val="002D367E"/>
    <w:rsid w:val="002D3FE2"/>
    <w:rsid w:val="002D4B61"/>
    <w:rsid w:val="002D54B4"/>
    <w:rsid w:val="002D641B"/>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207F6"/>
    <w:rsid w:val="00321D19"/>
    <w:rsid w:val="00324BED"/>
    <w:rsid w:val="003266D4"/>
    <w:rsid w:val="00330011"/>
    <w:rsid w:val="003327D7"/>
    <w:rsid w:val="0033350C"/>
    <w:rsid w:val="00333F46"/>
    <w:rsid w:val="00337541"/>
    <w:rsid w:val="003415C7"/>
    <w:rsid w:val="00341D56"/>
    <w:rsid w:val="003427A5"/>
    <w:rsid w:val="00344351"/>
    <w:rsid w:val="00346388"/>
    <w:rsid w:val="00346857"/>
    <w:rsid w:val="00347555"/>
    <w:rsid w:val="00350453"/>
    <w:rsid w:val="00351A86"/>
    <w:rsid w:val="00353DC4"/>
    <w:rsid w:val="00355645"/>
    <w:rsid w:val="003578CE"/>
    <w:rsid w:val="003603B5"/>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B7F"/>
    <w:rsid w:val="003B6D1B"/>
    <w:rsid w:val="003B7709"/>
    <w:rsid w:val="003C0318"/>
    <w:rsid w:val="003C4DD9"/>
    <w:rsid w:val="003C643F"/>
    <w:rsid w:val="003C6CF7"/>
    <w:rsid w:val="003C712A"/>
    <w:rsid w:val="003D0AD2"/>
    <w:rsid w:val="003D1ABD"/>
    <w:rsid w:val="003D22D5"/>
    <w:rsid w:val="003D2414"/>
    <w:rsid w:val="003D3841"/>
    <w:rsid w:val="003D5C26"/>
    <w:rsid w:val="003D7344"/>
    <w:rsid w:val="003D7651"/>
    <w:rsid w:val="003E2C81"/>
    <w:rsid w:val="003E48B4"/>
    <w:rsid w:val="003E4E7B"/>
    <w:rsid w:val="003E56AA"/>
    <w:rsid w:val="003E736C"/>
    <w:rsid w:val="003E7424"/>
    <w:rsid w:val="003F2093"/>
    <w:rsid w:val="003F2C77"/>
    <w:rsid w:val="003F4EFF"/>
    <w:rsid w:val="003F6866"/>
    <w:rsid w:val="00400F9E"/>
    <w:rsid w:val="00402162"/>
    <w:rsid w:val="00403B16"/>
    <w:rsid w:val="00403FA1"/>
    <w:rsid w:val="004043F7"/>
    <w:rsid w:val="00407682"/>
    <w:rsid w:val="00410FEA"/>
    <w:rsid w:val="004110DF"/>
    <w:rsid w:val="00411258"/>
    <w:rsid w:val="00411A66"/>
    <w:rsid w:val="0041336A"/>
    <w:rsid w:val="004136ED"/>
    <w:rsid w:val="00413761"/>
    <w:rsid w:val="00413A3B"/>
    <w:rsid w:val="00416039"/>
    <w:rsid w:val="004173B5"/>
    <w:rsid w:val="004205C5"/>
    <w:rsid w:val="004214AD"/>
    <w:rsid w:val="00422074"/>
    <w:rsid w:val="004245FE"/>
    <w:rsid w:val="0042584E"/>
    <w:rsid w:val="0042602C"/>
    <w:rsid w:val="00430F40"/>
    <w:rsid w:val="0043120C"/>
    <w:rsid w:val="00433437"/>
    <w:rsid w:val="0043426B"/>
    <w:rsid w:val="00436184"/>
    <w:rsid w:val="004374A8"/>
    <w:rsid w:val="004404DD"/>
    <w:rsid w:val="00442520"/>
    <w:rsid w:val="00442B0E"/>
    <w:rsid w:val="00443635"/>
    <w:rsid w:val="004444E2"/>
    <w:rsid w:val="004455AA"/>
    <w:rsid w:val="004462EE"/>
    <w:rsid w:val="0044784E"/>
    <w:rsid w:val="004513B4"/>
    <w:rsid w:val="00454CB3"/>
    <w:rsid w:val="00454FC0"/>
    <w:rsid w:val="00456601"/>
    <w:rsid w:val="00456DE9"/>
    <w:rsid w:val="0045797D"/>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212"/>
    <w:rsid w:val="004816E7"/>
    <w:rsid w:val="00484E4A"/>
    <w:rsid w:val="00486E35"/>
    <w:rsid w:val="00487105"/>
    <w:rsid w:val="00487611"/>
    <w:rsid w:val="00492BF4"/>
    <w:rsid w:val="00493436"/>
    <w:rsid w:val="00493F46"/>
    <w:rsid w:val="004940E7"/>
    <w:rsid w:val="00495C0E"/>
    <w:rsid w:val="0049712B"/>
    <w:rsid w:val="00497392"/>
    <w:rsid w:val="004A0D9E"/>
    <w:rsid w:val="004A0FBD"/>
    <w:rsid w:val="004A31DC"/>
    <w:rsid w:val="004A4CB8"/>
    <w:rsid w:val="004A5031"/>
    <w:rsid w:val="004A538A"/>
    <w:rsid w:val="004A69D0"/>
    <w:rsid w:val="004A76D4"/>
    <w:rsid w:val="004A7AB8"/>
    <w:rsid w:val="004A7F31"/>
    <w:rsid w:val="004B2512"/>
    <w:rsid w:val="004B26E6"/>
    <w:rsid w:val="004B2E6C"/>
    <w:rsid w:val="004B55CD"/>
    <w:rsid w:val="004B7576"/>
    <w:rsid w:val="004B7E02"/>
    <w:rsid w:val="004C1C7F"/>
    <w:rsid w:val="004C330C"/>
    <w:rsid w:val="004C35C3"/>
    <w:rsid w:val="004C4CD8"/>
    <w:rsid w:val="004C4E8E"/>
    <w:rsid w:val="004C5308"/>
    <w:rsid w:val="004C591D"/>
    <w:rsid w:val="004C5926"/>
    <w:rsid w:val="004C62F4"/>
    <w:rsid w:val="004D0EFF"/>
    <w:rsid w:val="004D110D"/>
    <w:rsid w:val="004D1558"/>
    <w:rsid w:val="004D20EB"/>
    <w:rsid w:val="004D3F6C"/>
    <w:rsid w:val="004D5316"/>
    <w:rsid w:val="004D6518"/>
    <w:rsid w:val="004E0537"/>
    <w:rsid w:val="004E1403"/>
    <w:rsid w:val="004E16AC"/>
    <w:rsid w:val="004E2DA1"/>
    <w:rsid w:val="004E4895"/>
    <w:rsid w:val="004E502F"/>
    <w:rsid w:val="004E50DA"/>
    <w:rsid w:val="004E560A"/>
    <w:rsid w:val="004E667E"/>
    <w:rsid w:val="004F0E84"/>
    <w:rsid w:val="004F0F52"/>
    <w:rsid w:val="004F1A33"/>
    <w:rsid w:val="004F3B54"/>
    <w:rsid w:val="004F54DB"/>
    <w:rsid w:val="00500C28"/>
    <w:rsid w:val="00501E43"/>
    <w:rsid w:val="00502B7E"/>
    <w:rsid w:val="005041D0"/>
    <w:rsid w:val="0050521A"/>
    <w:rsid w:val="00506E52"/>
    <w:rsid w:val="00507047"/>
    <w:rsid w:val="005070F4"/>
    <w:rsid w:val="00507E01"/>
    <w:rsid w:val="0051342E"/>
    <w:rsid w:val="00513671"/>
    <w:rsid w:val="00513FEC"/>
    <w:rsid w:val="00516FA0"/>
    <w:rsid w:val="00517A53"/>
    <w:rsid w:val="00521B0D"/>
    <w:rsid w:val="00521E5E"/>
    <w:rsid w:val="00522FA8"/>
    <w:rsid w:val="00523225"/>
    <w:rsid w:val="0052362F"/>
    <w:rsid w:val="005236FC"/>
    <w:rsid w:val="00523A9B"/>
    <w:rsid w:val="00523BF2"/>
    <w:rsid w:val="00524E4B"/>
    <w:rsid w:val="00525825"/>
    <w:rsid w:val="00526714"/>
    <w:rsid w:val="0053039F"/>
    <w:rsid w:val="00530870"/>
    <w:rsid w:val="005323DB"/>
    <w:rsid w:val="00534072"/>
    <w:rsid w:val="00534A53"/>
    <w:rsid w:val="00534BB8"/>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0034"/>
    <w:rsid w:val="005535C0"/>
    <w:rsid w:val="00553AB4"/>
    <w:rsid w:val="00554540"/>
    <w:rsid w:val="00554AA8"/>
    <w:rsid w:val="00554FB8"/>
    <w:rsid w:val="0055510B"/>
    <w:rsid w:val="0055635F"/>
    <w:rsid w:val="00556CCB"/>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0EE"/>
    <w:rsid w:val="00573C73"/>
    <w:rsid w:val="005758E2"/>
    <w:rsid w:val="005760AE"/>
    <w:rsid w:val="0057702A"/>
    <w:rsid w:val="005771D6"/>
    <w:rsid w:val="00577445"/>
    <w:rsid w:val="00577C1F"/>
    <w:rsid w:val="00580F92"/>
    <w:rsid w:val="005825B3"/>
    <w:rsid w:val="0058280D"/>
    <w:rsid w:val="00582AF6"/>
    <w:rsid w:val="00583530"/>
    <w:rsid w:val="00583AF5"/>
    <w:rsid w:val="00585043"/>
    <w:rsid w:val="0058545C"/>
    <w:rsid w:val="00586738"/>
    <w:rsid w:val="005869DF"/>
    <w:rsid w:val="0058721E"/>
    <w:rsid w:val="00590113"/>
    <w:rsid w:val="00590851"/>
    <w:rsid w:val="005908DD"/>
    <w:rsid w:val="00595B55"/>
    <w:rsid w:val="00595D4F"/>
    <w:rsid w:val="0059649F"/>
    <w:rsid w:val="00596C80"/>
    <w:rsid w:val="005975A7"/>
    <w:rsid w:val="005A0A02"/>
    <w:rsid w:val="005A1910"/>
    <w:rsid w:val="005A31B3"/>
    <w:rsid w:val="005A3753"/>
    <w:rsid w:val="005A6938"/>
    <w:rsid w:val="005A763B"/>
    <w:rsid w:val="005B0966"/>
    <w:rsid w:val="005B34E6"/>
    <w:rsid w:val="005B4E67"/>
    <w:rsid w:val="005B5001"/>
    <w:rsid w:val="005C0B46"/>
    <w:rsid w:val="005C2E31"/>
    <w:rsid w:val="005C2E9C"/>
    <w:rsid w:val="005C3299"/>
    <w:rsid w:val="005C3DC4"/>
    <w:rsid w:val="005C55E1"/>
    <w:rsid w:val="005C7FA7"/>
    <w:rsid w:val="005D03E9"/>
    <w:rsid w:val="005D194C"/>
    <w:rsid w:val="005D4720"/>
    <w:rsid w:val="005D524E"/>
    <w:rsid w:val="005D6581"/>
    <w:rsid w:val="005D77D8"/>
    <w:rsid w:val="005E040E"/>
    <w:rsid w:val="005E0D0D"/>
    <w:rsid w:val="005E410A"/>
    <w:rsid w:val="005E44FD"/>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000D"/>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49D"/>
    <w:rsid w:val="00635834"/>
    <w:rsid w:val="00635984"/>
    <w:rsid w:val="00636D00"/>
    <w:rsid w:val="00637532"/>
    <w:rsid w:val="0064066D"/>
    <w:rsid w:val="00643C0C"/>
    <w:rsid w:val="00647709"/>
    <w:rsid w:val="00647A93"/>
    <w:rsid w:val="00652664"/>
    <w:rsid w:val="00656426"/>
    <w:rsid w:val="00660ADC"/>
    <w:rsid w:val="00661173"/>
    <w:rsid w:val="006644CD"/>
    <w:rsid w:val="00666C5F"/>
    <w:rsid w:val="00670F69"/>
    <w:rsid w:val="00671128"/>
    <w:rsid w:val="00671315"/>
    <w:rsid w:val="00672268"/>
    <w:rsid w:val="00672BAE"/>
    <w:rsid w:val="00672BFF"/>
    <w:rsid w:val="00672D9B"/>
    <w:rsid w:val="00673CE3"/>
    <w:rsid w:val="0067490E"/>
    <w:rsid w:val="006772F0"/>
    <w:rsid w:val="0068358B"/>
    <w:rsid w:val="006838BD"/>
    <w:rsid w:val="00687715"/>
    <w:rsid w:val="0068798E"/>
    <w:rsid w:val="00691700"/>
    <w:rsid w:val="00692634"/>
    <w:rsid w:val="006935B5"/>
    <w:rsid w:val="00694789"/>
    <w:rsid w:val="0069485C"/>
    <w:rsid w:val="00695539"/>
    <w:rsid w:val="00697722"/>
    <w:rsid w:val="006A0EC5"/>
    <w:rsid w:val="006A2CB6"/>
    <w:rsid w:val="006A303E"/>
    <w:rsid w:val="006A5F07"/>
    <w:rsid w:val="006A6ABA"/>
    <w:rsid w:val="006A7613"/>
    <w:rsid w:val="006A7CC0"/>
    <w:rsid w:val="006B1D3E"/>
    <w:rsid w:val="006B1E45"/>
    <w:rsid w:val="006B2ECD"/>
    <w:rsid w:val="006B42C9"/>
    <w:rsid w:val="006B493D"/>
    <w:rsid w:val="006B532E"/>
    <w:rsid w:val="006B5955"/>
    <w:rsid w:val="006B6FC4"/>
    <w:rsid w:val="006B70EC"/>
    <w:rsid w:val="006C3DF0"/>
    <w:rsid w:val="006C4346"/>
    <w:rsid w:val="006C5B28"/>
    <w:rsid w:val="006C5C41"/>
    <w:rsid w:val="006C6EF2"/>
    <w:rsid w:val="006D1836"/>
    <w:rsid w:val="006D256A"/>
    <w:rsid w:val="006D313A"/>
    <w:rsid w:val="006D4921"/>
    <w:rsid w:val="006D6CFE"/>
    <w:rsid w:val="006D6DB1"/>
    <w:rsid w:val="006D6EDC"/>
    <w:rsid w:val="006E098B"/>
    <w:rsid w:val="006E0AD2"/>
    <w:rsid w:val="006E0E0C"/>
    <w:rsid w:val="006E39E2"/>
    <w:rsid w:val="006E3EB1"/>
    <w:rsid w:val="006E4A8B"/>
    <w:rsid w:val="006E5494"/>
    <w:rsid w:val="006E64DA"/>
    <w:rsid w:val="006E6964"/>
    <w:rsid w:val="006E7680"/>
    <w:rsid w:val="006E7F70"/>
    <w:rsid w:val="006F09D5"/>
    <w:rsid w:val="006F110D"/>
    <w:rsid w:val="006F234C"/>
    <w:rsid w:val="006F7B6C"/>
    <w:rsid w:val="00700E24"/>
    <w:rsid w:val="00701AFE"/>
    <w:rsid w:val="007022B6"/>
    <w:rsid w:val="00702974"/>
    <w:rsid w:val="0070298C"/>
    <w:rsid w:val="007044BC"/>
    <w:rsid w:val="007054C6"/>
    <w:rsid w:val="00705A53"/>
    <w:rsid w:val="00705E77"/>
    <w:rsid w:val="00707145"/>
    <w:rsid w:val="007106BF"/>
    <w:rsid w:val="00711975"/>
    <w:rsid w:val="00713929"/>
    <w:rsid w:val="00716271"/>
    <w:rsid w:val="007165CE"/>
    <w:rsid w:val="00723892"/>
    <w:rsid w:val="0072483E"/>
    <w:rsid w:val="007276C8"/>
    <w:rsid w:val="00727A71"/>
    <w:rsid w:val="0073050D"/>
    <w:rsid w:val="0073078E"/>
    <w:rsid w:val="007312D0"/>
    <w:rsid w:val="00731687"/>
    <w:rsid w:val="00732995"/>
    <w:rsid w:val="00732AFD"/>
    <w:rsid w:val="00732CA0"/>
    <w:rsid w:val="007340DA"/>
    <w:rsid w:val="00734C47"/>
    <w:rsid w:val="00734CBB"/>
    <w:rsid w:val="00736E09"/>
    <w:rsid w:val="007401C3"/>
    <w:rsid w:val="0074355C"/>
    <w:rsid w:val="00745B0B"/>
    <w:rsid w:val="00750123"/>
    <w:rsid w:val="00753896"/>
    <w:rsid w:val="0075417B"/>
    <w:rsid w:val="0075486D"/>
    <w:rsid w:val="00756E87"/>
    <w:rsid w:val="007615B8"/>
    <w:rsid w:val="007615F3"/>
    <w:rsid w:val="007661F6"/>
    <w:rsid w:val="007724F9"/>
    <w:rsid w:val="00772A57"/>
    <w:rsid w:val="00773435"/>
    <w:rsid w:val="00773B2C"/>
    <w:rsid w:val="00774EF2"/>
    <w:rsid w:val="00775357"/>
    <w:rsid w:val="00775FD1"/>
    <w:rsid w:val="00776A3E"/>
    <w:rsid w:val="00780487"/>
    <w:rsid w:val="00780FDB"/>
    <w:rsid w:val="00782BBE"/>
    <w:rsid w:val="0078445B"/>
    <w:rsid w:val="007865F0"/>
    <w:rsid w:val="007867DF"/>
    <w:rsid w:val="007879D0"/>
    <w:rsid w:val="00790BED"/>
    <w:rsid w:val="00791915"/>
    <w:rsid w:val="00792315"/>
    <w:rsid w:val="00793253"/>
    <w:rsid w:val="00793AE1"/>
    <w:rsid w:val="00795F53"/>
    <w:rsid w:val="00797096"/>
    <w:rsid w:val="00797EE2"/>
    <w:rsid w:val="007A072B"/>
    <w:rsid w:val="007A1402"/>
    <w:rsid w:val="007A2143"/>
    <w:rsid w:val="007A2CD7"/>
    <w:rsid w:val="007A32F2"/>
    <w:rsid w:val="007A3CFB"/>
    <w:rsid w:val="007A468A"/>
    <w:rsid w:val="007A4FA3"/>
    <w:rsid w:val="007A5FDB"/>
    <w:rsid w:val="007A612C"/>
    <w:rsid w:val="007B0A5F"/>
    <w:rsid w:val="007B1326"/>
    <w:rsid w:val="007B3B48"/>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2298"/>
    <w:rsid w:val="0081352E"/>
    <w:rsid w:val="00814837"/>
    <w:rsid w:val="00814EBE"/>
    <w:rsid w:val="00814F29"/>
    <w:rsid w:val="00816267"/>
    <w:rsid w:val="0081734C"/>
    <w:rsid w:val="00822D33"/>
    <w:rsid w:val="008247DD"/>
    <w:rsid w:val="00825AA8"/>
    <w:rsid w:val="00826F48"/>
    <w:rsid w:val="00833F98"/>
    <w:rsid w:val="008350A4"/>
    <w:rsid w:val="00835299"/>
    <w:rsid w:val="0083551B"/>
    <w:rsid w:val="00846CA2"/>
    <w:rsid w:val="008512A7"/>
    <w:rsid w:val="0085159B"/>
    <w:rsid w:val="008522C1"/>
    <w:rsid w:val="00853751"/>
    <w:rsid w:val="00855355"/>
    <w:rsid w:val="00856713"/>
    <w:rsid w:val="008572F1"/>
    <w:rsid w:val="008605A9"/>
    <w:rsid w:val="00860B77"/>
    <w:rsid w:val="00861374"/>
    <w:rsid w:val="00861692"/>
    <w:rsid w:val="008618C8"/>
    <w:rsid w:val="00861F3E"/>
    <w:rsid w:val="008649D8"/>
    <w:rsid w:val="00867A4A"/>
    <w:rsid w:val="00871602"/>
    <w:rsid w:val="00871B1C"/>
    <w:rsid w:val="008742A6"/>
    <w:rsid w:val="00876F48"/>
    <w:rsid w:val="0088078A"/>
    <w:rsid w:val="008807FE"/>
    <w:rsid w:val="00882FA5"/>
    <w:rsid w:val="00885F18"/>
    <w:rsid w:val="00887790"/>
    <w:rsid w:val="00890FCA"/>
    <w:rsid w:val="00891A21"/>
    <w:rsid w:val="00892324"/>
    <w:rsid w:val="00892D37"/>
    <w:rsid w:val="0089685C"/>
    <w:rsid w:val="00896BD5"/>
    <w:rsid w:val="0089707B"/>
    <w:rsid w:val="00897BE1"/>
    <w:rsid w:val="00897D9F"/>
    <w:rsid w:val="008A0AEA"/>
    <w:rsid w:val="008A13E1"/>
    <w:rsid w:val="008A2022"/>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0C67"/>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110"/>
    <w:rsid w:val="008E2C49"/>
    <w:rsid w:val="008E3F11"/>
    <w:rsid w:val="008E439B"/>
    <w:rsid w:val="008E4B2C"/>
    <w:rsid w:val="008E4C12"/>
    <w:rsid w:val="008E718E"/>
    <w:rsid w:val="008E7343"/>
    <w:rsid w:val="008F052D"/>
    <w:rsid w:val="008F0C27"/>
    <w:rsid w:val="008F1388"/>
    <w:rsid w:val="008F213E"/>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6006"/>
    <w:rsid w:val="00936D82"/>
    <w:rsid w:val="00937C27"/>
    <w:rsid w:val="009400D8"/>
    <w:rsid w:val="00940236"/>
    <w:rsid w:val="00940868"/>
    <w:rsid w:val="00940D8A"/>
    <w:rsid w:val="00942151"/>
    <w:rsid w:val="00943A04"/>
    <w:rsid w:val="00945662"/>
    <w:rsid w:val="00945827"/>
    <w:rsid w:val="0094646D"/>
    <w:rsid w:val="009571C4"/>
    <w:rsid w:val="00957FB5"/>
    <w:rsid w:val="009612AA"/>
    <w:rsid w:val="009637ED"/>
    <w:rsid w:val="00965E83"/>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C1047"/>
    <w:rsid w:val="009C24C0"/>
    <w:rsid w:val="009C258B"/>
    <w:rsid w:val="009C6E19"/>
    <w:rsid w:val="009C7BCA"/>
    <w:rsid w:val="009D0B3A"/>
    <w:rsid w:val="009D1754"/>
    <w:rsid w:val="009D1D93"/>
    <w:rsid w:val="009D2346"/>
    <w:rsid w:val="009D32DD"/>
    <w:rsid w:val="009D40C9"/>
    <w:rsid w:val="009D59B5"/>
    <w:rsid w:val="009D5C0E"/>
    <w:rsid w:val="009E0447"/>
    <w:rsid w:val="009E0D67"/>
    <w:rsid w:val="009E1181"/>
    <w:rsid w:val="009E1783"/>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5855"/>
    <w:rsid w:val="00A067D4"/>
    <w:rsid w:val="00A072BF"/>
    <w:rsid w:val="00A121A4"/>
    <w:rsid w:val="00A1263A"/>
    <w:rsid w:val="00A12DFA"/>
    <w:rsid w:val="00A12FB7"/>
    <w:rsid w:val="00A131FA"/>
    <w:rsid w:val="00A13F5C"/>
    <w:rsid w:val="00A14817"/>
    <w:rsid w:val="00A2072C"/>
    <w:rsid w:val="00A20B67"/>
    <w:rsid w:val="00A21671"/>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7B"/>
    <w:rsid w:val="00AA39A8"/>
    <w:rsid w:val="00AA3A27"/>
    <w:rsid w:val="00AA3AF9"/>
    <w:rsid w:val="00AA4A50"/>
    <w:rsid w:val="00AA5E93"/>
    <w:rsid w:val="00AA5FAC"/>
    <w:rsid w:val="00AA6430"/>
    <w:rsid w:val="00AA6959"/>
    <w:rsid w:val="00AB032F"/>
    <w:rsid w:val="00AB0886"/>
    <w:rsid w:val="00AB1CD8"/>
    <w:rsid w:val="00AB3E9C"/>
    <w:rsid w:val="00AB4DC7"/>
    <w:rsid w:val="00AB573D"/>
    <w:rsid w:val="00AB619E"/>
    <w:rsid w:val="00AB6765"/>
    <w:rsid w:val="00AB7475"/>
    <w:rsid w:val="00AB7B56"/>
    <w:rsid w:val="00AC15D0"/>
    <w:rsid w:val="00AC198F"/>
    <w:rsid w:val="00AC3531"/>
    <w:rsid w:val="00AC458B"/>
    <w:rsid w:val="00AC69C0"/>
    <w:rsid w:val="00AC7519"/>
    <w:rsid w:val="00AD05C6"/>
    <w:rsid w:val="00AD1836"/>
    <w:rsid w:val="00AD1A2C"/>
    <w:rsid w:val="00AD1C73"/>
    <w:rsid w:val="00AD3EED"/>
    <w:rsid w:val="00AD60A1"/>
    <w:rsid w:val="00AD68E5"/>
    <w:rsid w:val="00AE1CCF"/>
    <w:rsid w:val="00AE2D34"/>
    <w:rsid w:val="00AE4836"/>
    <w:rsid w:val="00AE545F"/>
    <w:rsid w:val="00AE6B51"/>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3038E"/>
    <w:rsid w:val="00B3268D"/>
    <w:rsid w:val="00B34277"/>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AFF"/>
    <w:rsid w:val="00B80B0A"/>
    <w:rsid w:val="00B83F00"/>
    <w:rsid w:val="00B85F26"/>
    <w:rsid w:val="00B932D2"/>
    <w:rsid w:val="00B9694A"/>
    <w:rsid w:val="00B96F5E"/>
    <w:rsid w:val="00B97831"/>
    <w:rsid w:val="00B978DA"/>
    <w:rsid w:val="00B97D34"/>
    <w:rsid w:val="00BA1EC8"/>
    <w:rsid w:val="00BA293D"/>
    <w:rsid w:val="00BA3D6A"/>
    <w:rsid w:val="00BA53B1"/>
    <w:rsid w:val="00BB05B7"/>
    <w:rsid w:val="00BB1F07"/>
    <w:rsid w:val="00BB2934"/>
    <w:rsid w:val="00BB29E1"/>
    <w:rsid w:val="00BB48F1"/>
    <w:rsid w:val="00BB7FE4"/>
    <w:rsid w:val="00BC11A9"/>
    <w:rsid w:val="00BC2CEF"/>
    <w:rsid w:val="00BC39C4"/>
    <w:rsid w:val="00BC5274"/>
    <w:rsid w:val="00BD0F42"/>
    <w:rsid w:val="00BD4C9D"/>
    <w:rsid w:val="00BD6AF3"/>
    <w:rsid w:val="00BD7700"/>
    <w:rsid w:val="00BE0F94"/>
    <w:rsid w:val="00BE1F8E"/>
    <w:rsid w:val="00BE21C8"/>
    <w:rsid w:val="00BE23AB"/>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D3A"/>
    <w:rsid w:val="00C1048D"/>
    <w:rsid w:val="00C107DD"/>
    <w:rsid w:val="00C12303"/>
    <w:rsid w:val="00C1292C"/>
    <w:rsid w:val="00C12FE3"/>
    <w:rsid w:val="00C15696"/>
    <w:rsid w:val="00C15937"/>
    <w:rsid w:val="00C17DC8"/>
    <w:rsid w:val="00C17F51"/>
    <w:rsid w:val="00C200CA"/>
    <w:rsid w:val="00C21DB6"/>
    <w:rsid w:val="00C23A57"/>
    <w:rsid w:val="00C24426"/>
    <w:rsid w:val="00C25959"/>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57047"/>
    <w:rsid w:val="00C60680"/>
    <w:rsid w:val="00C6193D"/>
    <w:rsid w:val="00C61940"/>
    <w:rsid w:val="00C625DA"/>
    <w:rsid w:val="00C65845"/>
    <w:rsid w:val="00C65E8C"/>
    <w:rsid w:val="00C70DD2"/>
    <w:rsid w:val="00C70F35"/>
    <w:rsid w:val="00C7127E"/>
    <w:rsid w:val="00C712B6"/>
    <w:rsid w:val="00C726DF"/>
    <w:rsid w:val="00C736EB"/>
    <w:rsid w:val="00C744D0"/>
    <w:rsid w:val="00C74B35"/>
    <w:rsid w:val="00C75069"/>
    <w:rsid w:val="00C75CD0"/>
    <w:rsid w:val="00C76E06"/>
    <w:rsid w:val="00C77CC2"/>
    <w:rsid w:val="00C82FA8"/>
    <w:rsid w:val="00C8375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3B7E"/>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C73A6"/>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2C5D"/>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02CB"/>
    <w:rsid w:val="00D31887"/>
    <w:rsid w:val="00D31DF7"/>
    <w:rsid w:val="00D33885"/>
    <w:rsid w:val="00D3462E"/>
    <w:rsid w:val="00D35A05"/>
    <w:rsid w:val="00D360DC"/>
    <w:rsid w:val="00D369D0"/>
    <w:rsid w:val="00D36B3A"/>
    <w:rsid w:val="00D37A83"/>
    <w:rsid w:val="00D405E9"/>
    <w:rsid w:val="00D4169F"/>
    <w:rsid w:val="00D4220A"/>
    <w:rsid w:val="00D42B01"/>
    <w:rsid w:val="00D44BE6"/>
    <w:rsid w:val="00D4600F"/>
    <w:rsid w:val="00D4612C"/>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0DA2"/>
    <w:rsid w:val="00D73551"/>
    <w:rsid w:val="00D7542F"/>
    <w:rsid w:val="00D7562A"/>
    <w:rsid w:val="00D76933"/>
    <w:rsid w:val="00D82254"/>
    <w:rsid w:val="00D825CD"/>
    <w:rsid w:val="00D84FAB"/>
    <w:rsid w:val="00D85775"/>
    <w:rsid w:val="00D86AC3"/>
    <w:rsid w:val="00D9272F"/>
    <w:rsid w:val="00D94119"/>
    <w:rsid w:val="00D94918"/>
    <w:rsid w:val="00D9697E"/>
    <w:rsid w:val="00D97FDB"/>
    <w:rsid w:val="00DA3BA0"/>
    <w:rsid w:val="00DA502E"/>
    <w:rsid w:val="00DA51CC"/>
    <w:rsid w:val="00DA56DE"/>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157D"/>
    <w:rsid w:val="00DC2656"/>
    <w:rsid w:val="00DC328E"/>
    <w:rsid w:val="00DC33B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C2F"/>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8C2"/>
    <w:rsid w:val="00E27F7F"/>
    <w:rsid w:val="00E3018D"/>
    <w:rsid w:val="00E3195A"/>
    <w:rsid w:val="00E3235D"/>
    <w:rsid w:val="00E3639D"/>
    <w:rsid w:val="00E36E88"/>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444"/>
    <w:rsid w:val="00E54A8B"/>
    <w:rsid w:val="00E54B79"/>
    <w:rsid w:val="00E55B44"/>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026"/>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5CC7"/>
    <w:rsid w:val="00F073A0"/>
    <w:rsid w:val="00F073A5"/>
    <w:rsid w:val="00F10735"/>
    <w:rsid w:val="00F112D3"/>
    <w:rsid w:val="00F11E5F"/>
    <w:rsid w:val="00F12455"/>
    <w:rsid w:val="00F12D22"/>
    <w:rsid w:val="00F13909"/>
    <w:rsid w:val="00F139DF"/>
    <w:rsid w:val="00F13F6C"/>
    <w:rsid w:val="00F17517"/>
    <w:rsid w:val="00F17624"/>
    <w:rsid w:val="00F20231"/>
    <w:rsid w:val="00F2080A"/>
    <w:rsid w:val="00F21668"/>
    <w:rsid w:val="00F24145"/>
    <w:rsid w:val="00F242A1"/>
    <w:rsid w:val="00F247A1"/>
    <w:rsid w:val="00F24E6E"/>
    <w:rsid w:val="00F2655B"/>
    <w:rsid w:val="00F27661"/>
    <w:rsid w:val="00F3158D"/>
    <w:rsid w:val="00F325B2"/>
    <w:rsid w:val="00F32E92"/>
    <w:rsid w:val="00F34692"/>
    <w:rsid w:val="00F37BB0"/>
    <w:rsid w:val="00F41F80"/>
    <w:rsid w:val="00F42BA6"/>
    <w:rsid w:val="00F42E83"/>
    <w:rsid w:val="00F46063"/>
    <w:rsid w:val="00F46553"/>
    <w:rsid w:val="00F46658"/>
    <w:rsid w:val="00F527BD"/>
    <w:rsid w:val="00F53811"/>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719"/>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6C5"/>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4B87"/>
    <w:rsid w:val="00FE599A"/>
    <w:rsid w:val="00FE6831"/>
    <w:rsid w:val="00FE6AEA"/>
    <w:rsid w:val="00FE6BC5"/>
    <w:rsid w:val="00FE6FDA"/>
    <w:rsid w:val="00FE78B1"/>
    <w:rsid w:val="00FF0F86"/>
    <w:rsid w:val="00FF1412"/>
    <w:rsid w:val="00FF234D"/>
    <w:rsid w:val="00FF4DE7"/>
    <w:rsid w:val="00FF51A9"/>
    <w:rsid w:val="00FF54E0"/>
    <w:rsid w:val="00FF5B9D"/>
    <w:rsid w:val="00FF62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6788BF3E-9FB9-4824-9D7F-A480EEC3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492BF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mt.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7E4E-37F1-4543-86A7-492A4C36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17</Pages>
  <Words>4787</Words>
  <Characters>28301</Characters>
  <Application>Microsoft Office Word</Application>
  <DocSecurity>4</DocSecurity>
  <Lines>235</Lines>
  <Paragraphs>66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33022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Valová Terezie</cp:lastModifiedBy>
  <cp:revision>2</cp:revision>
  <cp:lastPrinted>2017-05-25T06:51:00Z</cp:lastPrinted>
  <dcterms:created xsi:type="dcterms:W3CDTF">2017-07-27T08:02:00Z</dcterms:created>
  <dcterms:modified xsi:type="dcterms:W3CDTF">2017-07-27T08:02:00Z</dcterms:modified>
</cp:coreProperties>
</file>