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AED2E9F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5A2D6C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66A7EAFC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>§ 25 odst. 1 písm. a) zákona č. 234/2014 Sb., o státní službě,</w:t>
      </w:r>
      <w:r w:rsidR="005201BE">
        <w:rPr>
          <w:rFonts w:ascii="Arial" w:hAnsi="Arial" w:cs="Arial"/>
        </w:rPr>
        <w:t xml:space="preserve"> 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5201BE"/>
    <w:rsid w:val="005A2D6C"/>
    <w:rsid w:val="006D2594"/>
    <w:rsid w:val="008A32E4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2017-07-17T08:17:00Z</dcterms:created>
  <dcterms:modified xsi:type="dcterms:W3CDTF">2017-07-17T08:17:00Z</dcterms:modified>
</cp:coreProperties>
</file>