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(28.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proofErr w:type="gramStart"/>
      <w:r w:rsidRPr="007A5C2C">
        <w:t>ZŠ A,B (6. roč.</w:t>
      </w:r>
      <w:proofErr w:type="gramEnd"/>
      <w:r w:rsidRPr="007A5C2C">
        <w:t>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</w:t>
      </w:r>
      <w:proofErr w:type="gramStart"/>
      <w:r w:rsidR="008F31F5">
        <w:rPr>
          <w:i/>
          <w:sz w:val="24"/>
          <w:szCs w:val="24"/>
        </w:rPr>
        <w:t>www</w:t>
      </w:r>
      <w:proofErr w:type="gramEnd"/>
      <w:r w:rsidR="008F31F5">
        <w:rPr>
          <w:i/>
          <w:sz w:val="24"/>
          <w:szCs w:val="24"/>
        </w:rPr>
        <w:t>.</w:t>
      </w:r>
      <w:proofErr w:type="gramStart"/>
      <w:r w:rsidR="008F31F5">
        <w:rPr>
          <w:i/>
          <w:sz w:val="24"/>
          <w:szCs w:val="24"/>
        </w:rPr>
        <w:t>soc.</w:t>
      </w:r>
      <w:proofErr w:type="gramEnd"/>
      <w:r w:rsidR="008F31F5">
        <w:rPr>
          <w:i/>
          <w:sz w:val="24"/>
          <w:szCs w:val="24"/>
        </w:rPr>
        <w:t>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</w:t>
      </w:r>
      <w:proofErr w:type="spellStart"/>
      <w:r w:rsidR="00AD3BD0">
        <w:t>Malicha</w:t>
      </w:r>
      <w:proofErr w:type="spellEnd"/>
      <w:r w:rsidR="00AD3BD0">
        <w:t xml:space="preserve">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</w:t>
      </w:r>
      <w:bookmarkStart w:id="0" w:name="_GoBack"/>
      <w:bookmarkEnd w:id="0"/>
      <w:r w:rsidRPr="007A5C2C">
        <w:rPr>
          <w:rFonts w:eastAsia="DejaVuSerifCondensed"/>
          <w:lang w:eastAsia="en-US"/>
        </w:rPr>
        <w:t xml:space="preserve">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 xml:space="preserve">e-mail: hulak@nipos-mk.cz, </w:t>
      </w:r>
      <w:proofErr w:type="gramStart"/>
      <w:r w:rsidRPr="007A5C2C">
        <w:rPr>
          <w:szCs w:val="24"/>
        </w:rPr>
        <w:t>www</w:t>
      </w:r>
      <w:proofErr w:type="gramEnd"/>
      <w:r w:rsidRPr="007A5C2C">
        <w:rPr>
          <w:szCs w:val="24"/>
        </w:rPr>
        <w:t>.</w:t>
      </w:r>
      <w:proofErr w:type="gramStart"/>
      <w:r w:rsidRPr="007A5C2C">
        <w:rPr>
          <w:szCs w:val="24"/>
        </w:rPr>
        <w:t>artama</w:t>
      </w:r>
      <w:proofErr w:type="gramEnd"/>
      <w:r w:rsidRPr="007A5C2C">
        <w:rPr>
          <w:szCs w:val="24"/>
        </w:rPr>
        <w:t>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 xml:space="preserve">Kontaktní adresa: Mgr. Štěpán </w:t>
      </w:r>
      <w:proofErr w:type="spellStart"/>
      <w:r w:rsidRPr="00B04D2C">
        <w:rPr>
          <w:i/>
          <w:iCs/>
          <w:sz w:val="24"/>
          <w:szCs w:val="24"/>
        </w:rPr>
        <w:t>Peterka,</w:t>
      </w:r>
      <w:r w:rsidR="00870EC0" w:rsidRPr="00B04D2C">
        <w:rPr>
          <w:i/>
          <w:iCs/>
          <w:sz w:val="24"/>
          <w:szCs w:val="24"/>
        </w:rPr>
        <w:t>NIDV</w:t>
      </w:r>
      <w:proofErr w:type="spellEnd"/>
      <w:r w:rsidR="00870EC0" w:rsidRPr="00B04D2C">
        <w:rPr>
          <w:i/>
          <w:iCs/>
          <w:sz w:val="24"/>
          <w:szCs w:val="24"/>
        </w:rPr>
        <w:t xml:space="preserve">, Senovážné nám. 25, </w:t>
      </w:r>
      <w:r w:rsidRPr="00B04D2C">
        <w:rPr>
          <w:i/>
          <w:iCs/>
          <w:sz w:val="24"/>
          <w:szCs w:val="24"/>
        </w:rPr>
        <w:t xml:space="preserve">110 00 Praha 1, tel. </w:t>
      </w:r>
      <w:proofErr w:type="gramStart"/>
      <w:r w:rsidRPr="00B04D2C">
        <w:rPr>
          <w:i/>
          <w:iCs/>
          <w:sz w:val="24"/>
          <w:szCs w:val="24"/>
        </w:rPr>
        <w:t>222 122 213;, mob</w:t>
      </w:r>
      <w:proofErr w:type="gramEnd"/>
      <w:r w:rsidRPr="00B04D2C">
        <w:rPr>
          <w:i/>
          <w:iCs/>
          <w:sz w:val="24"/>
          <w:szCs w:val="24"/>
        </w:rPr>
        <w:t xml:space="preserve">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</w:t>
      </w:r>
      <w:proofErr w:type="spellStart"/>
      <w:r w:rsidRPr="007A5C2C">
        <w:rPr>
          <w:i/>
          <w:sz w:val="24"/>
          <w:szCs w:val="24"/>
        </w:rPr>
        <w:t>Kelnarová</w:t>
      </w:r>
      <w:proofErr w:type="spellEnd"/>
      <w:r w:rsidRPr="007A5C2C">
        <w:rPr>
          <w:i/>
          <w:sz w:val="24"/>
          <w:szCs w:val="24"/>
        </w:rPr>
        <w:t xml:space="preserve">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 xml:space="preserve">– Celostátní soutěž v projektování pozemní stavby pomocí grafických programů pro </w:t>
      </w:r>
      <w:proofErr w:type="gramStart"/>
      <w:r w:rsidRPr="007A5C2C">
        <w:t>žaky 3. –  4. ročníků</w:t>
      </w:r>
      <w:proofErr w:type="gramEnd"/>
      <w:r w:rsidRPr="007A5C2C">
        <w:t xml:space="preserve">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online</w:t>
      </w:r>
      <w:proofErr w:type="gramEnd"/>
      <w:r w:rsidRPr="007A5C2C">
        <w:rPr>
          <w:i/>
        </w:rPr>
        <w:t>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777 182 312, e-mail: petr.pupik@gmail.com,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brloh</w:t>
      </w:r>
      <w:proofErr w:type="gramEnd"/>
      <w:r w:rsidRPr="007A5C2C">
        <w:rPr>
          <w:i/>
          <w:iCs/>
        </w:rPr>
        <w:t>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lastRenderedPageBreak/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Patrik </w:t>
      </w:r>
      <w:proofErr w:type="spellStart"/>
      <w:r w:rsidRPr="007A5C2C">
        <w:rPr>
          <w:i/>
          <w:spacing w:val="0"/>
          <w:szCs w:val="24"/>
        </w:rPr>
        <w:t>Švančara</w:t>
      </w:r>
      <w:proofErr w:type="spellEnd"/>
      <w:r w:rsidRPr="007A5C2C">
        <w:rPr>
          <w:i/>
          <w:spacing w:val="0"/>
          <w:szCs w:val="24"/>
        </w:rPr>
        <w:t>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proofErr w:type="gram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lastRenderedPageBreak/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Rubešova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Jakub Hulák, NIPOS-ARTAMA, Fügnerovo nám. 5, 120 21 Praha 2, tel. 221 507 969, mob. 778 702 490, e-mail: hulak@nipos-mk.cz,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 xml:space="preserve">, NIPOS, útvar ARTAMA, P. O. BOX 12, Fügnerovo nám. 5, 120 21 Praha 2, tel. 221 507 966, mob. 778 702 492, e-mail: lossl@nipos-mk.cz,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 xml:space="preserve">, tel. 221 507 977, mob. 778 702 491, e-mail: kralova@nipos-mk.cz,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artama</w:t>
      </w:r>
      <w:proofErr w:type="gramEnd"/>
      <w:r w:rsidRPr="007A5C2C">
        <w:rPr>
          <w:i/>
          <w:iCs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hulak@nipos-mk.cz,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 xml:space="preserve">778 702 375, e-mail: kacafirkova@nipos-mk.cz,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lastRenderedPageBreak/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volny</w:t>
      </w:r>
      <w:proofErr w:type="gramEnd"/>
      <w:r w:rsidRPr="007A5C2C">
        <w:rPr>
          <w:i/>
          <w:sz w:val="24"/>
          <w:szCs w:val="24"/>
        </w:rPr>
        <w:t xml:space="preserve">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</w:t>
      </w:r>
      <w:proofErr w:type="gramStart"/>
      <w:r w:rsidRPr="007A5C2C">
        <w:rPr>
          <w:rFonts w:eastAsia="DejaVuSerifCondensed"/>
          <w:lang w:eastAsia="en-US"/>
        </w:rPr>
        <w:t>5/2018), Ú (5.- 6. 6. 2018</w:t>
      </w:r>
      <w:proofErr w:type="gramEnd"/>
      <w:r w:rsidRPr="007A5C2C">
        <w:rPr>
          <w:rFonts w:eastAsia="DejaVuSerifCondensed"/>
          <w:lang w:eastAsia="en-US"/>
        </w:rPr>
        <w:t>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proofErr w:type="gramStart"/>
      <w:r w:rsidRPr="007A5C2C">
        <w:t>Ú(6/2018</w:t>
      </w:r>
      <w:proofErr w:type="gramEnd"/>
      <w:r w:rsidRPr="007A5C2C">
        <w:t>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proofErr w:type="gramStart"/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>(2 .ročník</w:t>
      </w:r>
      <w:proofErr w:type="gramEnd"/>
      <w:r w:rsidRPr="007A5C2C">
        <w:rPr>
          <w:bCs/>
          <w:i/>
        </w:rPr>
        <w:t xml:space="preserve">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 xml:space="preserve">2 kategorie dle věku (III., </w:t>
      </w:r>
      <w:proofErr w:type="gramStart"/>
      <w:r w:rsidRPr="007A5C2C">
        <w:rPr>
          <w:rFonts w:ascii="TimesNewRomanPSMT" w:hAnsi="TimesNewRomanPSMT" w:cs="TimesNewRomanPSMT"/>
        </w:rPr>
        <w:t>VI.B),</w:t>
      </w:r>
      <w:proofErr w:type="gramEnd"/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</w:t>
      </w:r>
      <w:proofErr w:type="gramStart"/>
      <w:r w:rsidRPr="007A5C2C">
        <w:rPr>
          <w:bCs/>
          <w:i/>
        </w:rPr>
        <w:t>11 .ročník</w:t>
      </w:r>
      <w:proofErr w:type="gramEnd"/>
      <w:r w:rsidRPr="007A5C2C">
        <w:rPr>
          <w:bCs/>
          <w:i/>
        </w:rPr>
        <w:t>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lastRenderedPageBreak/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Daniel Kozák, </w:t>
      </w:r>
      <w:proofErr w:type="spellStart"/>
      <w:proofErr w:type="gramStart"/>
      <w:r w:rsidRPr="007A5C2C">
        <w:rPr>
          <w:i/>
          <w:szCs w:val="24"/>
        </w:rPr>
        <w:t>Terra</w:t>
      </w:r>
      <w:proofErr w:type="spellEnd"/>
      <w:proofErr w:type="gramEnd"/>
      <w:r w:rsidRPr="007A5C2C">
        <w:rPr>
          <w:i/>
          <w:szCs w:val="24"/>
        </w:rPr>
        <w:t>–</w:t>
      </w:r>
      <w:proofErr w:type="gramStart"/>
      <w:r w:rsidRPr="007A5C2C">
        <w:rPr>
          <w:i/>
          <w:szCs w:val="24"/>
        </w:rPr>
        <w:t>klub</w:t>
      </w:r>
      <w:proofErr w:type="gramEnd"/>
      <w:r w:rsidRPr="007A5C2C">
        <w:rPr>
          <w:i/>
          <w:szCs w:val="24"/>
        </w:rPr>
        <w:t>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</w:t>
      </w:r>
      <w:proofErr w:type="gramStart"/>
      <w:r w:rsidRPr="007A5C2C">
        <w:rPr>
          <w:i/>
          <w:spacing w:val="0"/>
          <w:szCs w:val="24"/>
        </w:rPr>
        <w:t>s.</w:t>
      </w:r>
      <w:proofErr w:type="gramEnd"/>
      <w:r w:rsidRPr="007A5C2C">
        <w:rPr>
          <w:i/>
          <w:spacing w:val="0"/>
          <w:szCs w:val="24"/>
        </w:rPr>
        <w:t xml:space="preserve">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</w:t>
      </w:r>
      <w:proofErr w:type="gramStart"/>
      <w:r w:rsidRPr="007A5C2C">
        <w:rPr>
          <w:i/>
          <w:spacing w:val="0"/>
          <w:szCs w:val="24"/>
        </w:rPr>
        <w:t>28.2. 2018</w:t>
      </w:r>
      <w:proofErr w:type="gramEnd"/>
      <w:r w:rsidRPr="007A5C2C">
        <w:rPr>
          <w:i/>
          <w:spacing w:val="0"/>
          <w:szCs w:val="24"/>
        </w:rPr>
        <w:t>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</w:t>
      </w:r>
      <w:proofErr w:type="gramStart"/>
      <w:r w:rsidRPr="007A5C2C">
        <w:rPr>
          <w:rStyle w:val="Hypertextovodkaz"/>
          <w:color w:val="auto"/>
          <w:szCs w:val="24"/>
          <w:u w:val="none"/>
        </w:rPr>
        <w:t>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</w:t>
      </w:r>
      <w:proofErr w:type="gramEnd"/>
      <w:r w:rsidRPr="007A5C2C">
        <w:rPr>
          <w:rStyle w:val="Hypertextovodkaz"/>
          <w:color w:val="auto"/>
          <w:szCs w:val="24"/>
          <w:u w:val="none"/>
        </w:rPr>
        <w:t>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</w:t>
      </w:r>
      <w:proofErr w:type="gramStart"/>
      <w:r w:rsidR="007A5C2C"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</w:t>
      </w:r>
      <w:proofErr w:type="gramStart"/>
      <w:r w:rsidRPr="007A5C2C">
        <w:rPr>
          <w:i/>
        </w:rPr>
        <w:t>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>077</w:t>
      </w:r>
      <w:proofErr w:type="gramEnd"/>
      <w:r w:rsidRPr="007A5C2C">
        <w:rPr>
          <w:i/>
        </w:rPr>
        <w:t xml:space="preserve">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</w:t>
      </w:r>
      <w:proofErr w:type="gramStart"/>
      <w:r w:rsidRPr="007A5C2C">
        <w:rPr>
          <w:b/>
        </w:rPr>
        <w:t>Vitae</w:t>
      </w:r>
      <w:proofErr w:type="gramEnd"/>
      <w:r w:rsidRPr="007A5C2C">
        <w:rPr>
          <w:b/>
        </w:rPr>
        <w:t xml:space="preserve">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</w:t>
      </w:r>
      <w:proofErr w:type="gramStart"/>
      <w:r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 xml:space="preserve">Š (1. 9. 2017 - 31. 1. 2018), R (19. - </w:t>
      </w:r>
      <w:proofErr w:type="gramStart"/>
      <w:r w:rsidRPr="007A5C2C">
        <w:t>31.3. 2018</w:t>
      </w:r>
      <w:proofErr w:type="gramEnd"/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Martina </w:t>
      </w:r>
      <w:proofErr w:type="spellStart"/>
      <w:r w:rsidRPr="007A5C2C">
        <w:rPr>
          <w:i/>
        </w:rPr>
        <w:t>Wild</w:t>
      </w:r>
      <w:r w:rsidR="00D11BE9">
        <w:rPr>
          <w:i/>
        </w:rPr>
        <w:t>t</w:t>
      </w:r>
      <w:r w:rsidRPr="007A5C2C">
        <w:rPr>
          <w:i/>
        </w:rPr>
        <w:t>ová</w:t>
      </w:r>
      <w:proofErr w:type="spellEnd"/>
      <w:r w:rsidRPr="007A5C2C">
        <w:rPr>
          <w:i/>
        </w:rPr>
        <w:t>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</w:t>
      </w:r>
      <w:proofErr w:type="gramStart"/>
      <w:r w:rsidRPr="007A5C2C">
        <w:t>20.- 22</w:t>
      </w:r>
      <w:proofErr w:type="gramEnd"/>
      <w:r w:rsidRPr="007A5C2C">
        <w:t xml:space="preserve">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proofErr w:type="gramStart"/>
      <w:r w:rsidRPr="007A5C2C">
        <w:t>Ú(1/2018</w:t>
      </w:r>
      <w:proofErr w:type="gramEnd"/>
      <w:r w:rsidRPr="007A5C2C">
        <w:t>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</w:t>
      </w:r>
      <w:proofErr w:type="gramStart"/>
      <w:r w:rsidRPr="007A5C2C">
        <w:rPr>
          <w:i/>
        </w:rPr>
        <w:t xml:space="preserve">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</w:t>
      </w:r>
      <w:proofErr w:type="gramStart"/>
      <w:r w:rsidRPr="007A5C2C">
        <w:rPr>
          <w:i/>
        </w:rPr>
        <w:t xml:space="preserve">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 na soutěže C 44 – C 45:  Ing. Jiří Formánek Ph.D., </w:t>
      </w:r>
      <w:proofErr w:type="gramStart"/>
      <w:r w:rsidRPr="007A5C2C">
        <w:rPr>
          <w:i/>
        </w:rPr>
        <w:t>DELTA</w:t>
      </w:r>
      <w:proofErr w:type="gramEnd"/>
      <w:r w:rsidRPr="007A5C2C">
        <w:rPr>
          <w:i/>
        </w:rPr>
        <w:t xml:space="preserve"> –</w:t>
      </w:r>
      <w:proofErr w:type="gramStart"/>
      <w:r w:rsidRPr="007A5C2C">
        <w:rPr>
          <w:i/>
        </w:rPr>
        <w:t>SŠIE</w:t>
      </w:r>
      <w:proofErr w:type="gramEnd"/>
      <w:r w:rsidRPr="007A5C2C">
        <w:rPr>
          <w:i/>
        </w:rPr>
        <w:t>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</w:t>
      </w:r>
      <w:proofErr w:type="gramStart"/>
      <w:r w:rsidRPr="007A5C2C">
        <w:rPr>
          <w:i/>
        </w:rPr>
        <w:t>liga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abaku</w:t>
      </w:r>
      <w:proofErr w:type="gramEnd"/>
      <w:r w:rsidRPr="007A5C2C">
        <w:rPr>
          <w:i/>
        </w:rPr>
        <w:t>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>(16. ročník) – mezinárodní programátorská soutěž v programovacím jazyku Baltik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lastRenderedPageBreak/>
        <w:t xml:space="preserve">Kontaktní adresa na soutěže C 50  - C 51:  Ing. Bohumír Soukup, SPG Systems, s.r.o., 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</w:t>
      </w:r>
      <w:proofErr w:type="gramStart"/>
      <w:r w:rsidRPr="007A5C2C">
        <w:rPr>
          <w:iCs/>
        </w:rPr>
        <w:t>VI.A), dívky</w:t>
      </w:r>
      <w:proofErr w:type="gramEnd"/>
      <w:r w:rsidRPr="007A5C2C">
        <w:rPr>
          <w:iCs/>
        </w:rPr>
        <w:t xml:space="preserve">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VI.A </w:t>
      </w:r>
      <w:r w:rsidRPr="000458F9">
        <w:t>– ročník</w:t>
      </w:r>
      <w:proofErr w:type="gramEnd"/>
      <w:r w:rsidRPr="000458F9">
        <w:t xml:space="preserve">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</w:t>
      </w:r>
      <w:proofErr w:type="gramEnd"/>
      <w:r w:rsidRPr="000458F9">
        <w:t xml:space="preserve">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265BFD"/>
    <w:rsid w:val="003A18B6"/>
    <w:rsid w:val="0053603F"/>
    <w:rsid w:val="00621503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10285</Words>
  <Characters>60687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4</cp:revision>
  <dcterms:created xsi:type="dcterms:W3CDTF">2017-08-21T09:28:00Z</dcterms:created>
  <dcterms:modified xsi:type="dcterms:W3CDTF">2017-08-23T07:43:00Z</dcterms:modified>
</cp:coreProperties>
</file>