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561/2004 Sb.</w:t>
      </w:r>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A65D71" w:rsidRDefault="00A65D71" w:rsidP="00CC593D">
      <w:pPr>
        <w:spacing w:before="100" w:beforeAutospacing="1" w:after="100" w:afterAutospacing="1"/>
        <w:rPr>
          <w:rFonts w:eastAsia="Times New Roman" w:cs="Times New Roman"/>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 a zákona č. 222/2017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každý obor vzdělání v základním a středním vzdělávání a pro předškolní, základní umělecké a jazykové vzdělávání se vydávají rámcové vzdělávací programy. 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Podmínky ochrany zdraví pro uskutečňování vzdělávání stanoví ministerstvo 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 3 odst. 2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w:t>
      </w:r>
      <w:proofErr w:type="gramStart"/>
      <w:r w:rsidRPr="00CC593D">
        <w:rPr>
          <w:rFonts w:eastAsia="Times New Roman" w:cs="Times New Roman"/>
          <w:szCs w:val="24"/>
          <w:lang w:eastAsia="cs-CZ"/>
        </w:rPr>
        <w:t>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w:t>
      </w:r>
      <w:proofErr w:type="gramEnd"/>
      <w:r w:rsidRPr="00CC593D">
        <w:rPr>
          <w:rFonts w:eastAsia="Times New Roman" w:cs="Times New Roman"/>
          <w:szCs w:val="24"/>
          <w:lang w:eastAsia="cs-CZ"/>
        </w:rPr>
        <w:t xml:space="preserv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w:t>
      </w:r>
      <w:proofErr w:type="gramStart"/>
      <w:r w:rsidRPr="00CC593D">
        <w:rPr>
          <w:rFonts w:eastAsia="Times New Roman" w:cs="Times New Roman"/>
          <w:szCs w:val="24"/>
          <w:lang w:eastAsia="cs-CZ"/>
        </w:rPr>
        <w:t>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w:t>
      </w:r>
      <w:proofErr w:type="gramEnd"/>
      <w:r w:rsidRPr="00CC593D">
        <w:rPr>
          <w:rFonts w:eastAsia="Times New Roman" w:cs="Times New Roman"/>
          <w:szCs w:val="24"/>
          <w:lang w:eastAsia="cs-CZ"/>
        </w:rPr>
        <w:t xml:space="preserve">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w:t>
      </w:r>
      <w:proofErr w:type="gramStart"/>
      <w:r w:rsidRPr="00CC593D">
        <w:rPr>
          <w:rFonts w:eastAsia="Times New Roman" w:cs="Times New Roman"/>
          <w:szCs w:val="24"/>
          <w:lang w:eastAsia="cs-CZ"/>
        </w:rPr>
        <w:t>školách,</w:t>
      </w:r>
      <w:r w:rsidRPr="00CC593D">
        <w:rPr>
          <w:rFonts w:eastAsia="Times New Roman" w:cs="Times New Roman"/>
          <w:szCs w:val="24"/>
          <w:vertAlign w:val="superscript"/>
          <w:lang w:eastAsia="cs-CZ"/>
        </w:rPr>
        <w:t>10</w:t>
      </w:r>
      <w:proofErr w:type="gramEnd"/>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w:t>
      </w:r>
      <w:r w:rsidRPr="00CC593D">
        <w:rPr>
          <w:rFonts w:eastAsia="Times New Roman" w:cs="Times New Roman"/>
          <w:szCs w:val="24"/>
          <w:lang w:eastAsia="cs-CZ"/>
        </w:rPr>
        <w:lastRenderedPageBreak/>
        <w:t>vyučování 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w:t>
      </w:r>
      <w:proofErr w:type="gramEnd"/>
      <w:r w:rsidRPr="00CC593D">
        <w:rPr>
          <w:rFonts w:eastAsia="Times New Roman" w:cs="Times New Roman"/>
          <w:szCs w:val="24"/>
          <w:lang w:eastAsia="cs-CZ"/>
        </w:rPr>
        <w:t xml:space="preserve">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w:t>
      </w:r>
      <w:r w:rsidRPr="00CC593D">
        <w:rPr>
          <w:rFonts w:eastAsia="Times New Roman" w:cs="Times New Roman"/>
          <w:szCs w:val="24"/>
          <w:lang w:eastAsia="cs-CZ"/>
        </w:rPr>
        <w:lastRenderedPageBreak/>
        <w:t>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Navýšení finančních prostředků poskytovaných na činnost školy ze státního rozpočtu podle § 161 až 163 z důvodu využití asistenta pedagoga je možné pouze, pokud dalo k využití asistenta pedagoga v daném případě souhlas ministerstvo v případě škol zřizovaných ministerstvem nebo registrovanými církvemi nebo náboženskými společnostmi, kterým bylo přiznáno oprávnění k výkonu zvláštního práva zřizovat církevní školy, nebo krajský úřad v případě ostatních škol.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w:t>
      </w:r>
      <w:r w:rsidRPr="00CC593D">
        <w:rPr>
          <w:rFonts w:eastAsia="Times New Roman" w:cs="Times New Roman"/>
          <w:szCs w:val="24"/>
          <w:lang w:eastAsia="cs-CZ"/>
        </w:rPr>
        <w:lastRenderedPageBreak/>
        <w:t>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w:t>
      </w:r>
      <w:r w:rsidRPr="00CC593D">
        <w:rPr>
          <w:rFonts w:eastAsia="Times New Roman" w:cs="Times New Roman"/>
          <w:szCs w:val="24"/>
          <w:lang w:eastAsia="cs-CZ"/>
        </w:rPr>
        <w:lastRenderedPageBreak/>
        <w:t>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 xml:space="preserve">vlastního uvážení v souladu se zásadami a cíli vzdělávání při přímé vyučovací, výchovné, </w:t>
      </w:r>
      <w:proofErr w:type="spellStart"/>
      <w:r w:rsidRPr="00EF6488">
        <w:rPr>
          <w:rFonts w:eastAsia="Times New Roman" w:cs="Times New Roman"/>
          <w:szCs w:val="24"/>
          <w:lang w:eastAsia="cs-CZ"/>
        </w:rPr>
        <w:t>speciálněpedagogické</w:t>
      </w:r>
      <w:proofErr w:type="spellEnd"/>
      <w:r w:rsidRPr="00EF6488">
        <w:rPr>
          <w:rFonts w:eastAsia="Times New Roman" w:cs="Times New Roman"/>
          <w:szCs w:val="24"/>
          <w:lang w:eastAsia="cs-CZ"/>
        </w:rPr>
        <w:t xml:space="preserve">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lastRenderedPageBreak/>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krajským normativem.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w:t>
      </w:r>
      <w:r w:rsidRPr="00CC593D">
        <w:rPr>
          <w:rFonts w:eastAsia="Times New Roman" w:cs="Times New Roman"/>
          <w:szCs w:val="24"/>
          <w:lang w:eastAsia="cs-CZ"/>
        </w:rPr>
        <w:lastRenderedPageBreak/>
        <w:t>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w:t>
      </w:r>
      <w:r w:rsidRPr="00CC593D">
        <w:rPr>
          <w:rFonts w:eastAsia="Times New Roman" w:cs="Times New Roman"/>
          <w:szCs w:val="24"/>
          <w:lang w:eastAsia="cs-CZ"/>
        </w:rPr>
        <w:lastRenderedPageBreak/>
        <w:t>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xml:space="preserve">), jakož i v dalších případech hodných zvláštního </w:t>
      </w:r>
      <w:proofErr w:type="gramStart"/>
      <w:r w:rsidRPr="00CC593D">
        <w:rPr>
          <w:rFonts w:eastAsia="Times New Roman" w:cs="Times New Roman"/>
          <w:szCs w:val="24"/>
          <w:lang w:eastAsia="cs-CZ"/>
        </w:rPr>
        <w:t>zřetele..</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xml:space="preserve">) a další dokumentaci stanovenou zvláštními právními </w:t>
      </w:r>
      <w:proofErr w:type="gramStart"/>
      <w:r w:rsidRPr="00CC593D">
        <w:rPr>
          <w:rFonts w:eastAsia="Times New Roman" w:cs="Times New Roman"/>
          <w:szCs w:val="24"/>
          <w:lang w:eastAsia="cs-CZ"/>
        </w:rPr>
        <w:t>předpisy.</w:t>
      </w:r>
      <w:r w:rsidRPr="00CC593D">
        <w:rPr>
          <w:rFonts w:eastAsia="Times New Roman" w:cs="Times New Roman"/>
          <w:szCs w:val="24"/>
          <w:vertAlign w:val="superscript"/>
          <w:lang w:eastAsia="cs-CZ"/>
        </w:rPr>
        <w:t>16</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 171 odst. 4 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w:t>
      </w:r>
      <w:proofErr w:type="gramStart"/>
      <w:r w:rsidRPr="00CC593D">
        <w:rPr>
          <w:rFonts w:eastAsia="Times New Roman" w:cs="Times New Roman"/>
          <w:szCs w:val="24"/>
          <w:lang w:eastAsia="cs-CZ"/>
        </w:rPr>
        <w:t>předpisy.</w:t>
      </w:r>
      <w:r w:rsidRPr="00CC593D">
        <w:rPr>
          <w:rFonts w:eastAsia="Times New Roman" w:cs="Times New Roman"/>
          <w:szCs w:val="24"/>
          <w:vertAlign w:val="superscript"/>
          <w:lang w:eastAsia="cs-CZ"/>
        </w:rPr>
        <w:t>20</w:t>
      </w:r>
      <w:proofErr w:type="gramEnd"/>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řád obsahuje také pravidla pro hodnocení výsledků vzdělávání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střední nebo vyšší odborné školy může se souhlasem zřizovatele vydat stipendijní řád, podle něhož lze žákům a studentům poskytovat prospěchové stipendium.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21</w:t>
      </w:r>
      <w:proofErr w:type="gramEnd"/>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lastRenderedPageBreak/>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se organizuje pro děti ve věku zpravidla od 3 do 6 let, nejdříve však pro děti od 2 let. Od počátku školního roku, který následuje po dni, kdy dítě dosáhne pátého roku věku, do zahájení povinné školní docházky dítěte, je předškolní vzdělávání povinné, není-li dále stanoveno jinak.</w:t>
      </w:r>
      <w:r w:rsidR="00FA279A">
        <w:rPr>
          <w:rFonts w:eastAsia="Times New Roman" w:cs="Times New Roman"/>
          <w:szCs w:val="24"/>
          <w:lang w:eastAsia="cs-CZ"/>
        </w:rPr>
        <w:t xml:space="preserve">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w:t>
      </w:r>
      <w:proofErr w:type="gramStart"/>
      <w:r w:rsidRPr="00CC593D">
        <w:rPr>
          <w:rFonts w:eastAsia="Times New Roman" w:cs="Times New Roman"/>
          <w:szCs w:val="24"/>
          <w:lang w:eastAsia="cs-CZ"/>
        </w:rPr>
        <w:t>předpisem.</w:t>
      </w:r>
      <w:r w:rsidRPr="00CC593D">
        <w:rPr>
          <w:rFonts w:eastAsia="Times New Roman" w:cs="Times New Roman"/>
          <w:szCs w:val="24"/>
          <w:vertAlign w:val="superscript"/>
          <w:lang w:eastAsia="cs-CZ"/>
        </w:rPr>
        <w:t>22</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w:t>
      </w:r>
      <w:proofErr w:type="gramStart"/>
      <w:r w:rsidRPr="00CC593D">
        <w:rPr>
          <w:rFonts w:eastAsia="Times New Roman" w:cs="Times New Roman"/>
          <w:szCs w:val="24"/>
          <w:lang w:eastAsia="cs-CZ"/>
        </w:rPr>
        <w:t>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w:t>
      </w:r>
      <w:proofErr w:type="gramEnd"/>
      <w:r w:rsidRPr="00CC593D">
        <w:rPr>
          <w:rFonts w:eastAsia="Times New Roman" w:cs="Times New Roman"/>
          <w:szCs w:val="24"/>
          <w:lang w:eastAsia="cs-CZ"/>
        </w:rPr>
        <w:t xml:space="preserv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w:t>
      </w:r>
      <w:r w:rsidRPr="00CC593D">
        <w:rPr>
          <w:rFonts w:eastAsia="Times New Roman" w:cs="Times New Roman"/>
          <w:szCs w:val="24"/>
          <w:lang w:eastAsia="cs-CZ"/>
        </w:rPr>
        <w:lastRenderedPageBreak/>
        <w:t>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svazek obcí, kraj a registrovaná církev a náboženská společnost,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mohou zřizovat přípravné třídy základní školy pro děti v posledním roce před zahájením povinné školní docházky, u kterých je předpoklad, že zařazení do přípravné třídy vyrovná jejich vývoj</w:t>
      </w:r>
      <w:r w:rsidR="004F4465">
        <w:rPr>
          <w:rFonts w:eastAsia="Times New Roman" w:cs="Times New Roman"/>
          <w:szCs w:val="24"/>
          <w:lang w:eastAsia="cs-CZ"/>
        </w:rPr>
        <w:t xml:space="preserve"> a</w:t>
      </w:r>
      <w:r w:rsidRPr="00CC593D">
        <w:rPr>
          <w:rFonts w:eastAsia="Times New Roman" w:cs="Times New Roman"/>
          <w:szCs w:val="24"/>
          <w:lang w:eastAsia="cs-CZ"/>
        </w:rPr>
        <w:t xml:space="preserve">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w:t>
      </w:r>
      <w:r w:rsidRPr="00CC593D">
        <w:rPr>
          <w:rFonts w:eastAsia="Times New Roman" w:cs="Times New Roman"/>
          <w:szCs w:val="24"/>
          <w:lang w:eastAsia="cs-CZ"/>
        </w:rPr>
        <w:lastRenderedPageBreak/>
        <w:t>zákonného zástupce 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w:t>
      </w:r>
      <w:proofErr w:type="gramStart"/>
      <w:r w:rsidRPr="00CC593D">
        <w:rPr>
          <w:rFonts w:eastAsia="Times New Roman" w:cs="Times New Roman"/>
          <w:szCs w:val="24"/>
          <w:lang w:eastAsia="cs-CZ"/>
        </w:rPr>
        <w:t>uvolněn s souhlasem</w:t>
      </w:r>
      <w:proofErr w:type="gramEnd"/>
      <w:r w:rsidRPr="00CC593D">
        <w:rPr>
          <w:rFonts w:eastAsia="Times New Roman" w:cs="Times New Roman"/>
          <w:szCs w:val="24"/>
          <w:lang w:eastAsia="cs-CZ"/>
        </w:rPr>
        <w:t xml:space="preserve">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w:t>
      </w:r>
      <w:r w:rsidRPr="00CC593D">
        <w:rPr>
          <w:rFonts w:eastAsia="Times New Roman" w:cs="Times New Roman"/>
          <w:szCs w:val="24"/>
          <w:lang w:eastAsia="cs-CZ"/>
        </w:rPr>
        <w:lastRenderedPageBreak/>
        <w:t>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lastRenderedPageBreak/>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w:t>
      </w:r>
      <w:r w:rsidRPr="00CC593D">
        <w:rPr>
          <w:rFonts w:eastAsia="Times New Roman" w:cs="Times New Roman"/>
          <w:szCs w:val="24"/>
          <w:lang w:eastAsia="cs-CZ"/>
        </w:rPr>
        <w:lastRenderedPageBreak/>
        <w:t>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 jejich 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w:t>
      </w:r>
      <w:r w:rsidRPr="00CC593D">
        <w:rPr>
          <w:rFonts w:eastAsia="Times New Roman" w:cs="Times New Roman"/>
          <w:szCs w:val="24"/>
          <w:lang w:eastAsia="cs-CZ"/>
        </w:rPr>
        <w:lastRenderedPageBreak/>
        <w:t>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Ministerstvo stanoví prováděcím právním předpisem náležitosti a postup podání přihlášky ke vzdělávání ve střední škole, včetně dokladů, které jsou její součástí, další bližší podmínky </w:t>
      </w:r>
      <w:r w:rsidRPr="00CC593D">
        <w:rPr>
          <w:rFonts w:eastAsia="Times New Roman" w:cs="Times New Roman"/>
          <w:szCs w:val="24"/>
          <w:lang w:eastAsia="cs-CZ"/>
        </w:rPr>
        <w:lastRenderedPageBreak/>
        <w:t>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w:t>
      </w:r>
      <w:r w:rsidRPr="00CC593D">
        <w:rPr>
          <w:rFonts w:eastAsia="Times New Roman" w:cs="Times New Roman"/>
          <w:szCs w:val="24"/>
          <w:lang w:eastAsia="cs-CZ"/>
        </w:rPr>
        <w:lastRenderedPageBreak/>
        <w:t>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w:t>
      </w:r>
      <w:proofErr w:type="gramStart"/>
      <w:r w:rsidRPr="00CC593D">
        <w:rPr>
          <w:rFonts w:eastAsia="Times New Roman" w:cs="Times New Roman"/>
          <w:szCs w:val="24"/>
          <w:lang w:eastAsia="cs-CZ"/>
        </w:rPr>
        <w:t>ze</w:t>
      </w:r>
      <w:proofErr w:type="gramEnd"/>
      <w:r w:rsidRPr="00CC593D">
        <w:rPr>
          <w:rFonts w:eastAsia="Times New Roman" w:cs="Times New Roman"/>
          <w:szCs w:val="24"/>
          <w:lang w:eastAsia="cs-CZ"/>
        </w:rPr>
        <w:t xml:space="preserv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Maturitní zkouška se skládá ze společné a profilové části. Žák získá střední vzdělání s maturitní zkouškou, jestliže úspěšně vykoná obě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Společná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Zkušebními předměty společné části maturitní zkoušky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matematika.</w:t>
      </w:r>
    </w:p>
    <w:p w:rsidR="004B3D56" w:rsidRDefault="00564522" w:rsidP="00CC593D">
      <w:pPr>
        <w:spacing w:before="100" w:beforeAutospacing="1" w:after="100" w:afterAutospacing="1"/>
        <w:rPr>
          <w:rFonts w:eastAsia="Times New Roman" w:cs="Times New Roman"/>
          <w:szCs w:val="24"/>
          <w:lang w:eastAsia="cs-CZ"/>
        </w:rPr>
      </w:pPr>
      <w:r w:rsidRPr="00564522">
        <w:rPr>
          <w:rFonts w:eastAsia="Times New Roman" w:cs="Times New Roman"/>
          <w:iCs/>
          <w:noProof/>
          <w:szCs w:val="24"/>
          <w:lang w:eastAsia="cs-CZ"/>
        </w:rPr>
        <mc:AlternateContent>
          <mc:Choice Requires="wps">
            <w:drawing>
              <wp:anchor distT="45720" distB="45720" distL="114300" distR="114300" simplePos="0" relativeHeight="251658240" behindDoc="0" locked="0" layoutInCell="1" allowOverlap="1" wp14:anchorId="36269F1C" wp14:editId="02B2C799">
                <wp:simplePos x="0" y="0"/>
                <wp:positionH relativeFrom="column">
                  <wp:posOffset>24130</wp:posOffset>
                </wp:positionH>
                <wp:positionV relativeFrom="paragraph">
                  <wp:posOffset>756920</wp:posOffset>
                </wp:positionV>
                <wp:extent cx="5724525" cy="2409825"/>
                <wp:effectExtent l="0" t="0" r="28575"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409825"/>
                        </a:xfrm>
                        <a:prstGeom prst="rect">
                          <a:avLst/>
                        </a:prstGeom>
                        <a:solidFill>
                          <a:srgbClr val="FFFFFF"/>
                        </a:solidFill>
                        <a:ln w="9525">
                          <a:solidFill>
                            <a:srgbClr val="000000"/>
                          </a:solidFill>
                          <a:miter lim="800000"/>
                          <a:headEnd/>
                          <a:tailEnd/>
                        </a:ln>
                      </wps:spPr>
                      <wps:txbx>
                        <w:txbxContent>
                          <w:p w:rsidR="00564522" w:rsidRDefault="00564522" w:rsidP="00564522">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Účinné od 1. 11. 2020</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(1) Zkušebními předměty společné části maturitní zkoušky jsou</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a) český jazyk a literatura,</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b) cizí jazyk, který si žák zvolí z nabídky stanovené prováděcím právním předpisem; žák může zvolit pouze takový cizí jazyk, který je vyučován ve škole, jíž je žákem, a</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c) matematika, v případě oborů, které jsou stanoveny v nařízení vlády.</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(2) Povinné zkoušky společné části maturitní zkoušky tvoří zkušební předměty podle odstavce 1.</w:t>
                            </w:r>
                          </w:p>
                          <w:p w:rsidR="00564522" w:rsidRDefault="005645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69F1C" id="_x0000_t202" coordsize="21600,21600" o:spt="202" path="m,l,21600r21600,l21600,xe">
                <v:stroke joinstyle="miter"/>
                <v:path gradientshapeok="t" o:connecttype="rect"/>
              </v:shapetype>
              <v:shape id="Textové pole 2" o:spid="_x0000_s1026" type="#_x0000_t202" style="position:absolute;left:0;text-align:left;margin-left:1.9pt;margin-top:59.6pt;width:450.75pt;height:18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">
                <v:textbox>
                  <w:txbxContent>
                    <w:p w:rsidR="00564522" w:rsidRDefault="00564522" w:rsidP="00564522">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Účinné od 1. 11. 2020</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(1) Zkušebními předměty společné části maturitní zkoušky jsou</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a) český jazyk a literatura,</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b) cizí jazyk, který si žák zvolí z nabídky stanovené prováděcím právním předpisem; žák může zvolit pouze takový cizí jazyk, který je vyučován ve škole, jíž je žákem, a</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c) matematika, v případě oborů, které jsou stanoveny v nařízení vlády.</w:t>
                      </w:r>
                    </w:p>
                    <w:p w:rsidR="00564522" w:rsidRPr="00564522" w:rsidRDefault="00564522"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(2) Povinné zkoušky společné části maturitní zkoušky tvoří zkušební předměty podle odstavce 1.</w:t>
                      </w:r>
                    </w:p>
                    <w:p w:rsidR="00564522" w:rsidRDefault="00564522"/>
                  </w:txbxContent>
                </v:textbox>
                <w10:wrap type="square"/>
              </v:shape>
            </w:pict>
          </mc:Fallback>
        </mc:AlternateContent>
      </w:r>
      <w:r w:rsidR="004B3D56" w:rsidRPr="00CC593D">
        <w:rPr>
          <w:rFonts w:eastAsia="Times New Roman" w:cs="Times New Roman"/>
          <w:iCs/>
          <w:szCs w:val="24"/>
          <w:lang w:eastAsia="cs-CZ"/>
        </w:rPr>
        <w:t>(2)</w:t>
      </w:r>
      <w:r w:rsidR="004B3D56" w:rsidRPr="00CC593D">
        <w:rPr>
          <w:rFonts w:eastAsia="Times New Roman" w:cs="Times New Roman"/>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bookmarkStart w:id="0" w:name="_GoBack"/>
      <w:bookmarkEnd w:id="0"/>
    </w:p>
    <w:p w:rsidR="004B3D56" w:rsidRPr="00CC593D" w:rsidRDefault="00564522"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 xml:space="preserve"> </w:t>
      </w:r>
      <w:r w:rsidR="004B3D56" w:rsidRPr="00CC593D">
        <w:rPr>
          <w:rFonts w:eastAsia="Times New Roman" w:cs="Times New Roman"/>
          <w:iCs/>
          <w:szCs w:val="24"/>
          <w:lang w:eastAsia="cs-CZ"/>
        </w:rPr>
        <w:t>(3)</w:t>
      </w:r>
      <w:r w:rsidR="004B3D56" w:rsidRPr="00CC593D">
        <w:rPr>
          <w:rFonts w:eastAsia="Times New Roman" w:cs="Times New Roman"/>
          <w:szCs w:val="24"/>
          <w:lang w:eastAsia="cs-CZ"/>
        </w:rPr>
        <w:t xml:space="preserve"> Zkouška ze zkušebního předmětu český jazyk a literatura a zkouška ze zkušebního předmětu cizí jazyk se skládají z dílčích zkoušek konaných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formou didaktického testu,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formou písemné práce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ústní formou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se může ve společné části dále přihlásit až ke dvěma nepovinným zkouškám z předmětů podle odstavce 1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Vláda stanoví nařízením obory vzdělání, v nichž je matematika zkušebním předmětem společné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78a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a dílčí zkoušky společné části maturitní zkoušky konané formou didaktického testu a písemné práce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Dílčí zkoušky společné části maturitní zkoušky konané ústní formou jsou 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Před konáním každé ze zkoušek společné části maturitní zkoušky je žák povinen předložit zadavateli nebo předsedovi zkušební maturitní komise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nebo předseda zkušební maturitní komise v protokolu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Profilová část maturitní zkoušky se skládá </w:t>
      </w:r>
      <w:proofErr w:type="gramStart"/>
      <w:r w:rsidRPr="00CC593D">
        <w:rPr>
          <w:rFonts w:eastAsia="Times New Roman" w:cs="Times New Roman"/>
          <w:szCs w:val="24"/>
          <w:lang w:eastAsia="cs-CZ"/>
        </w:rPr>
        <w:t>ze</w:t>
      </w:r>
      <w:proofErr w:type="gramEnd"/>
      <w:r w:rsidRPr="00CC593D">
        <w:rPr>
          <w:rFonts w:eastAsia="Times New Roman" w:cs="Times New Roman"/>
          <w:szCs w:val="24"/>
          <w:lang w:eastAsia="cs-CZ"/>
        </w:rPr>
        <w:t xml:space="preserve"> 2 nebo 3 povinných zkoušek. Počet povinných zkoušek pro daný obor vzdělání stanoví rámcový vzdělávací program. Ve školách a třídách s 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praktické zkoušky,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kombinací dvou nebo více forem podle písmen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Profilová část maturitní zkoušky je veřejná s výjimkou zkoušek konaných formou písemné zkoušky 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Ministerstvo určuje obsah zkoušek společné části maturitní zkoušky, k tomu vydává a zveřejňuje katalogy. 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připravuje katalogy a zadání zkoušek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výrobu zadání zkoušek společné části maturitní zkoušky a jejich distribuci do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označuje zadání zkoušek společné části maturitní zkoušky nebo jejich částí za informace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zajišťuje zpracování a centrální vyhodnocení výsledků zkoušek společné části maturitní zkoušky, s výjimkou dílčích zkoušek konaných formou ústní,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zajišťuje odbornou přípravu pedagogických pracovníků určených ředitelem školy k odborné přípravě pro výkon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vydává pedagogickým pracovníkům, kteří úspěšně vykonali zkoušku podle písmene f), osvědčení o způsobilosti k výkonu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jmenuje komisaře a hodnotitele písemných prací a odměňuje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je zpracovatelem</w:t>
      </w:r>
      <w:r w:rsidRPr="00CC593D">
        <w:rPr>
          <w:rFonts w:eastAsia="Times New Roman" w:cs="Times New Roman"/>
          <w:szCs w:val="24"/>
          <w:vertAlign w:val="superscript"/>
          <w:lang w:eastAsia="cs-CZ"/>
        </w:rPr>
        <w:t>25a</w:t>
      </w:r>
      <w:r w:rsidRPr="00CC593D">
        <w:rPr>
          <w:rFonts w:eastAsia="Times New Roman" w:cs="Times New Roman"/>
          <w:szCs w:val="24"/>
          <w:lang w:eastAsia="cs-CZ"/>
        </w:rPr>
        <w:t>) registru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pedagogických pracovníků oprávněných k výkonu funkce komisaře, zadavatele a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 komisaře nebo hodnotitele podle odstavce 3 písm. 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Dílčí zkouška konaná ústní formou a zkoušky 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Členem zkušební maturitní komise jsou v případě dílčí zkoušky společné části konané ústní formou také hodnotitelé dílčích zkoušek konaných ústní formou. Členem zkušební maturitní komise může být jmenován rovněž odborník z praxe, z vysoké nebo vyšší odborné školy. Na zkušební maturitní komisi se vztahují ustanovení § 74 odst. 6 až 10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Komisař zabezpečuje řádný průběh společné části maturitní zkoušky ve škole, s výjimkou dílčích zkoušek konaných ústní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 s výjimkou dílčích zkoušek konaných ústní formou,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s výjimkou dílčích zkoušek konaných ústní formou.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Hodnotitelem pro daný zkušební předmět, komisařem 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Centrum za takovou informaci označí, až do okamžiku, kdy je postupem stanoveným v prováděcím právním předpisu 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Centrum 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a dílčích zkoušek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nepřístupných, podílejí se na přípravě zadání zkoušek a dílčích zkoušek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 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dílčí zkoušky konané formou didaktického testu a písemné práce 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dílčí zkoušky společné části maturitní zkoušky konané formou písemné práce a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w:t>
      </w:r>
      <w:r w:rsidRPr="00CC593D">
        <w:rPr>
          <w:rFonts w:eastAsia="Times New Roman" w:cs="Times New Roman"/>
          <w:szCs w:val="24"/>
          <w:lang w:eastAsia="cs-CZ"/>
        </w:rPr>
        <w:lastRenderedPageBreak/>
        <w:t>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 hodnotitele a komisaře, obsah a formu osvědčení k výkonu funkce zadavatele, hodnotitele nebo komisaře, podrobnosti o činnosti zkušební maturitní komise a počtu, výběru a jmenování jejích členů a pravidla a termíny pro jmenování předsedů zkušebních maturitních komisí, komisařů, zadavatelů a hodnotitelů a pravidla pro odměňování předsedů zkušebních maturitních komisí, komisařů a hodnotitelů písemných prací;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dílčí zkoušky společné části konané formou didaktického testu,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podle § 80 odst. 3 poskytují krajskému úřadu součinnost při posuzování žádosti. Opakování zkoušky s výjimkou dílčí zkoušky společné části maturitní zkoušky konané formou písemné práce a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w:t>
      </w:r>
      <w:r w:rsidRPr="00CC593D">
        <w:rPr>
          <w:rFonts w:eastAsia="Times New Roman" w:cs="Times New Roman"/>
          <w:szCs w:val="24"/>
          <w:lang w:eastAsia="cs-CZ"/>
        </w:rPr>
        <w:lastRenderedPageBreak/>
        <w:t>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konanou formou didaktického testu,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dílčích zkoušek společné části maturitní zkoušky od konce období stanoveného prováděcím právním předpisem pro konání příslušné dílčí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získali střední vzdělání s maturitní </w:t>
      </w:r>
      <w:proofErr w:type="spellStart"/>
      <w:proofErr w:type="gramStart"/>
      <w:r w:rsidRPr="00CC593D">
        <w:rPr>
          <w:rFonts w:eastAsia="Times New Roman" w:cs="Times New Roman"/>
          <w:szCs w:val="24"/>
          <w:lang w:eastAsia="cs-CZ"/>
        </w:rPr>
        <w:t>zkouškou,nebo</w:t>
      </w:r>
      <w:proofErr w:type="spellEnd"/>
      <w:proofErr w:type="gramEnd"/>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w:t>
      </w:r>
      <w:r w:rsidRPr="00CC593D">
        <w:rPr>
          <w:rFonts w:eastAsia="Times New Roman" w:cs="Times New Roman"/>
          <w:szCs w:val="24"/>
          <w:lang w:eastAsia="cs-CZ"/>
        </w:rPr>
        <w:lastRenderedPageBreak/>
        <w:t>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w:t>
      </w:r>
      <w:proofErr w:type="gramStart"/>
      <w:r w:rsidRPr="00CC593D">
        <w:rPr>
          <w:rFonts w:eastAsia="Times New Roman" w:cs="Times New Roman"/>
          <w:szCs w:val="24"/>
          <w:lang w:eastAsia="cs-CZ"/>
        </w:rPr>
        <w:t>konal</w:t>
      </w:r>
      <w:proofErr w:type="gramEnd"/>
      <w:r w:rsidRPr="00CC593D">
        <w:rPr>
          <w:rFonts w:eastAsia="Times New Roman" w:cs="Times New Roman"/>
          <w:szCs w:val="24"/>
          <w:lang w:eastAsia="cs-CZ"/>
        </w:rPr>
        <w:t xml:space="preserve"> absolutorium v konzervatoři </w:t>
      </w:r>
      <w:proofErr w:type="gramStart"/>
      <w:r w:rsidRPr="00CC593D">
        <w:rPr>
          <w:rFonts w:eastAsia="Times New Roman" w:cs="Times New Roman"/>
          <w:szCs w:val="24"/>
          <w:lang w:eastAsia="cs-CZ"/>
        </w:rPr>
        <w:t>může</w:t>
      </w:r>
      <w:proofErr w:type="gramEnd"/>
      <w:r w:rsidRPr="00CC593D">
        <w:rPr>
          <w:rFonts w:eastAsia="Times New Roman" w:cs="Times New Roman"/>
          <w:szCs w:val="24"/>
          <w:lang w:eastAsia="cs-CZ"/>
        </w:rPr>
        <w:t xml:space="preserv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w:t>
      </w:r>
      <w:r w:rsidRPr="00CC593D">
        <w:rPr>
          <w:rFonts w:eastAsia="Times New Roman" w:cs="Times New Roman"/>
          <w:szCs w:val="24"/>
          <w:lang w:eastAsia="cs-CZ"/>
        </w:rPr>
        <w:lastRenderedPageBreak/>
        <w:t>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souhlasem Ministerstva zdravotnictví a v případě vzdělávacího programu v oblasti bezpečnostních služeb s předchozím souhlasem 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zda absolventi budou připraveni odpovídajícím způsobem k výkonu tohoto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pobytu žadatele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vyhotovený tlumočníkem zapsaným v České republice do seznamu znalců a tlumočníků</w:t>
      </w:r>
      <w:r w:rsidRPr="00CC593D">
        <w:rPr>
          <w:rFonts w:eastAsia="Times New Roman" w:cs="Times New Roman"/>
          <w:szCs w:val="24"/>
          <w:vertAlign w:val="superscript"/>
          <w:lang w:eastAsia="cs-CZ"/>
        </w:rPr>
        <w:t>26c</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w:t>
      </w:r>
      <w:r w:rsidRPr="00CC593D">
        <w:rPr>
          <w:rFonts w:eastAsia="Times New Roman" w:cs="Times New Roman"/>
          <w:szCs w:val="24"/>
          <w:lang w:eastAsia="cs-CZ"/>
        </w:rPr>
        <w:lastRenderedPageBreak/>
        <w:t>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w:t>
      </w:r>
      <w:r w:rsidRPr="00CC593D">
        <w:rPr>
          <w:rFonts w:eastAsia="Times New Roman" w:cs="Times New Roman"/>
          <w:szCs w:val="24"/>
          <w:lang w:eastAsia="cs-CZ"/>
        </w:rPr>
        <w:lastRenderedPageBreak/>
        <w:t>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předsedu jmenuje v případech podle odstavce 2 písm. a) ředitel Centra, v případech podle odstavce 2 písm. b) je předsedou 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Jednotlivá zkouška podle odstavce 2 písm. a) se koná ve škole, kterou určí Centrum. Před konáním jednotlivé zkoušky je uchazeč povinen prokázat se řediteli školy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w:t>
      </w:r>
      <w:r w:rsidRPr="00CC593D">
        <w:rPr>
          <w:rFonts w:eastAsia="Times New Roman" w:cs="Times New Roman"/>
          <w:szCs w:val="24"/>
          <w:lang w:eastAsia="cs-CZ"/>
        </w:rPr>
        <w:lastRenderedPageBreak/>
        <w:t>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w:t>
      </w:r>
      <w:proofErr w:type="gramStart"/>
      <w:r w:rsidRPr="00CC593D">
        <w:rPr>
          <w:rFonts w:eastAsia="Times New Roman" w:cs="Times New Roman"/>
          <w:szCs w:val="24"/>
          <w:lang w:eastAsia="cs-CZ"/>
        </w:rPr>
        <w:t>předpisů,</w:t>
      </w:r>
      <w:r w:rsidRPr="00CC593D">
        <w:rPr>
          <w:rFonts w:eastAsia="Times New Roman" w:cs="Times New Roman"/>
          <w:szCs w:val="24"/>
          <w:vertAlign w:val="superscript"/>
          <w:lang w:eastAsia="cs-CZ"/>
        </w:rPr>
        <w:t>27</w:t>
      </w:r>
      <w:proofErr w:type="gramEnd"/>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w:t>
      </w:r>
      <w:r w:rsidRPr="00CC593D">
        <w:rPr>
          <w:rFonts w:eastAsia="Times New Roman" w:cs="Times New Roman"/>
          <w:szCs w:val="24"/>
          <w:lang w:eastAsia="cs-CZ"/>
        </w:rPr>
        <w:lastRenderedPageBreak/>
        <w:t>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služeb, nebo ukončení umístění, o podmínkách, za nichž lze 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w:t>
      </w:r>
      <w:proofErr w:type="gramEnd"/>
      <w:r w:rsidRPr="00CC593D">
        <w:rPr>
          <w:rFonts w:eastAsia="Times New Roman" w:cs="Times New Roman"/>
          <w:szCs w:val="24"/>
          <w:lang w:eastAsia="cs-CZ"/>
        </w:rPr>
        <w:t xml:space="preserve">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w:t>
      </w:r>
      <w:proofErr w:type="spellStart"/>
      <w:r w:rsidRPr="00CC593D">
        <w:rPr>
          <w:rFonts w:eastAsia="Times New Roman" w:cs="Times New Roman"/>
          <w:szCs w:val="24"/>
          <w:lang w:eastAsia="cs-CZ"/>
        </w:rPr>
        <w:t>dvacetipětinásobek</w:t>
      </w:r>
      <w:proofErr w:type="spellEnd"/>
      <w:r w:rsidRPr="00CC593D">
        <w:rPr>
          <w:rFonts w:eastAsia="Times New Roman" w:cs="Times New Roman"/>
          <w:szCs w:val="24"/>
          <w:lang w:eastAsia="cs-CZ"/>
        </w:rPr>
        <w:t xml:space="preserve">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w:t>
      </w:r>
      <w:r w:rsidRPr="00CC593D">
        <w:rPr>
          <w:rFonts w:eastAsia="Times New Roman" w:cs="Times New Roman"/>
          <w:szCs w:val="24"/>
          <w:lang w:eastAsia="cs-CZ"/>
        </w:rPr>
        <w:lastRenderedPageBreak/>
        <w:t>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w:t>
      </w:r>
      <w:r w:rsidRPr="00CC593D">
        <w:rPr>
          <w:rFonts w:eastAsia="Times New Roman" w:cs="Times New Roman"/>
          <w:szCs w:val="24"/>
          <w:lang w:eastAsia="cs-CZ"/>
        </w:rPr>
        <w:lastRenderedPageBreak/>
        <w:t>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 30 odst. 4 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Fond investic slouží především k financování investičních potřeb školské právnické osoby. Fond investic je tvořen též odpisy z majetku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15</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w:t>
      </w:r>
      <w:r w:rsidRPr="00CC593D">
        <w:rPr>
          <w:rFonts w:eastAsia="Times New Roman" w:cs="Times New Roman"/>
          <w:szCs w:val="24"/>
          <w:lang w:eastAsia="cs-CZ"/>
        </w:rPr>
        <w:lastRenderedPageBreak/>
        <w:t>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w:t>
      </w:r>
      <w:proofErr w:type="gramStart"/>
      <w:r w:rsidRPr="00CC593D">
        <w:rPr>
          <w:rFonts w:eastAsia="Times New Roman" w:cs="Times New Roman"/>
          <w:szCs w:val="24"/>
          <w:lang w:eastAsia="cs-CZ"/>
        </w:rPr>
        <w:t>sdružení.</w:t>
      </w:r>
      <w:r w:rsidRPr="00CC593D">
        <w:rPr>
          <w:rFonts w:eastAsia="Times New Roman" w:cs="Times New Roman"/>
          <w:szCs w:val="24"/>
          <w:vertAlign w:val="superscript"/>
          <w:lang w:eastAsia="cs-CZ"/>
        </w:rPr>
        <w:t>32</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w:t>
      </w:r>
      <w:proofErr w:type="gramStart"/>
      <w:r w:rsidRPr="00CC593D">
        <w:rPr>
          <w:rFonts w:eastAsia="Times New Roman" w:cs="Times New Roman"/>
          <w:szCs w:val="24"/>
          <w:lang w:eastAsia="cs-CZ"/>
        </w:rPr>
        <w:t>krajem.</w:t>
      </w:r>
      <w:r w:rsidRPr="00CC593D">
        <w:rPr>
          <w:rFonts w:eastAsia="Times New Roman" w:cs="Times New Roman"/>
          <w:szCs w:val="24"/>
          <w:vertAlign w:val="superscript"/>
          <w:lang w:eastAsia="cs-CZ"/>
        </w:rPr>
        <w:t>33</w:t>
      </w:r>
      <w:proofErr w:type="gramEnd"/>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Školská právnická osoba vede účetnictví podle zvláštních právních </w:t>
      </w:r>
      <w:proofErr w:type="gramStart"/>
      <w:r w:rsidRPr="00CC593D">
        <w:rPr>
          <w:rFonts w:eastAsia="Times New Roman" w:cs="Times New Roman"/>
          <w:szCs w:val="24"/>
          <w:lang w:eastAsia="cs-CZ"/>
        </w:rPr>
        <w:t>předpisů.</w:t>
      </w:r>
      <w:r w:rsidRPr="00CC593D">
        <w:rPr>
          <w:rFonts w:eastAsia="Times New Roman" w:cs="Times New Roman"/>
          <w:szCs w:val="24"/>
          <w:vertAlign w:val="superscript"/>
          <w:lang w:eastAsia="cs-CZ"/>
        </w:rPr>
        <w:t>34</w:t>
      </w:r>
      <w:proofErr w:type="gramEnd"/>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w:t>
      </w:r>
      <w:r w:rsidRPr="00CC593D">
        <w:rPr>
          <w:rFonts w:eastAsia="Times New Roman" w:cs="Times New Roman"/>
          <w:szCs w:val="24"/>
          <w:lang w:eastAsia="cs-CZ"/>
        </w:rPr>
        <w:lastRenderedPageBreak/>
        <w:t>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 v případě mateřské školy údaj, zda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w:t>
      </w:r>
      <w:r w:rsidRPr="00CC593D">
        <w:rPr>
          <w:rFonts w:eastAsia="Times New Roman" w:cs="Times New Roman"/>
          <w:szCs w:val="24"/>
          <w:lang w:eastAsia="cs-CZ"/>
        </w:rPr>
        <w:lastRenderedPageBreak/>
        <w:t>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w:t>
      </w:r>
      <w:r w:rsidRPr="00CC593D">
        <w:rPr>
          <w:rFonts w:eastAsia="Times New Roman" w:cs="Times New Roman"/>
          <w:szCs w:val="24"/>
          <w:lang w:eastAsia="cs-CZ"/>
        </w:rPr>
        <w:lastRenderedPageBreak/>
        <w:t>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uvedených v § 16 odst. 9,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36</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w:t>
      </w:r>
      <w:proofErr w:type="gramEnd"/>
      <w:r w:rsidRPr="00CC593D">
        <w:rPr>
          <w:rFonts w:eastAsia="Times New Roman" w:cs="Times New Roman"/>
          <w:szCs w:val="24"/>
          <w:lang w:eastAsia="cs-CZ"/>
        </w:rPr>
        <w:t xml:space="preserve">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uvedených v § 16 odst. 9,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uvedených v § 16 odst. 9,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xml:space="preserve">) v rozsahu a za podmínek stanovených zvláštním právním </w:t>
      </w:r>
      <w:proofErr w:type="gramStart"/>
      <w:r w:rsidRPr="00CC593D">
        <w:rPr>
          <w:rFonts w:eastAsia="Times New Roman" w:cs="Times New Roman"/>
          <w:szCs w:val="24"/>
          <w:lang w:eastAsia="cs-CZ"/>
        </w:rPr>
        <w:t>předpisem.</w:t>
      </w:r>
      <w:r w:rsidRPr="00CC593D">
        <w:rPr>
          <w:rFonts w:eastAsia="Times New Roman" w:cs="Times New Roman"/>
          <w:szCs w:val="24"/>
          <w:vertAlign w:val="superscript"/>
          <w:lang w:eastAsia="cs-CZ"/>
        </w:rPr>
        <w:t>31</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Finanční prostředky ze státního rozpočtu podle odstavce 1 písm. b) až d) a odstavce 2 se poskytují podle skutečného počtu dětí, žáků nebo studentů ve škole nebo školském zařízení, v jednotlivých oborech a formách vzdělávání, lůžek, stravovaných nebo jiných jednotek stanovených zvláštním právním předpisem</w:t>
      </w:r>
      <w:r w:rsidRPr="00CC593D">
        <w:rPr>
          <w:rFonts w:eastAsia="Times New Roman" w:cs="Times New Roman"/>
          <w:szCs w:val="24"/>
          <w:vertAlign w:val="superscript"/>
          <w:lang w:eastAsia="cs-CZ"/>
        </w:rPr>
        <w:t>34a</w:t>
      </w:r>
      <w:r w:rsidRPr="00CC593D">
        <w:rPr>
          <w:rFonts w:eastAsia="Times New Roman" w:cs="Times New Roman"/>
          <w:szCs w:val="24"/>
          <w:lang w:eastAsia="cs-CZ"/>
        </w:rPr>
        <w:t>), uvedeného ve školních matrikách pro příslušný školní rok, nejvýše však do výše povoleného počtu dětí, žáků nebo studentů ve škole nebo školském zařízení, v jednotlivých oborech a formách vzdělávání, lůžek, stravovaných nebo jiných jednotek stanovených zvláštním právním předpisem</w:t>
      </w:r>
      <w:r w:rsidRPr="00CC593D">
        <w:rPr>
          <w:rFonts w:eastAsia="Times New Roman" w:cs="Times New Roman"/>
          <w:szCs w:val="24"/>
          <w:vertAlign w:val="superscript"/>
          <w:lang w:eastAsia="cs-CZ"/>
        </w:rPr>
        <w:t>34a</w:t>
      </w:r>
      <w:r w:rsidRPr="00CC593D">
        <w:rPr>
          <w:rFonts w:eastAsia="Times New Roman" w:cs="Times New Roman"/>
          <w:szCs w:val="24"/>
          <w:lang w:eastAsia="cs-CZ"/>
        </w:rPr>
        <w:t>), uvedeného ve školském rejstříku. Do skutečného počtu podle věty první se započítávají i cizinci, kterým se podle tohoto zákona poskytuje vzdělávání nebo školské služby za stejných podmínek jako státním občanům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zřizovaných územními samosprávnými celky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Republikové normativy stanoví ministerstvo jako výši výdajů podle § 160 odst. 1 písm. c) a d) připadajících na vzdělávání a školské služby pro jedno dítě, žáka nebo studenta příslušné věkové kategorie v oblasti předškolního vzdělávání, základního vzdělávání, středního vzdělávání a vyššího odborného vzdělávání na kalendářní rok a zveřejňuje je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Krajské normativy stanoví krajský úřad jako výši výdajů podle § 160 odst. 1 písm. c) a d) připadajících na jednotku výkonu na kalendářní rok za podmínek stanovených prováděcím právním předpisem a zveřejní je. Jednotkou výkonu je jedno dítě, žák, student, ubytovaný, stravovaný, lůžko, třída, studijní skupina, oddělení nebo jiná jednotka stanovená zvláštním právním předpisem</w:t>
      </w:r>
      <w:r w:rsidRPr="00CC593D">
        <w:rPr>
          <w:rFonts w:eastAsia="Times New Roman" w:cs="Times New Roman"/>
          <w:szCs w:val="24"/>
          <w:vertAlign w:val="superscript"/>
          <w:lang w:eastAsia="cs-CZ"/>
        </w:rPr>
        <w:t>34a</w:t>
      </w:r>
      <w:r w:rsidRPr="00CC593D">
        <w:rPr>
          <w:rFonts w:eastAsia="Times New Roman" w:cs="Times New Roman"/>
          <w:szCs w:val="24"/>
          <w:lang w:eastAsia="cs-CZ"/>
        </w:rPr>
        <w:t>). Součástí krajských normativů jsou příplatky na podpůrná opatření stanovené se zřetelem k normované finanční náročnosti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stanovení krajských normativů vychází krajský úřad zejména z</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dlouhodobého záměru vzdělávání a rozvoje vzdělávací soustavy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rámcových vzdělávacích programů nebo akreditovaných vzdělávacích programů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rozsahu přímé vyučovací, přímé výchovné, přímé speciálně pedagogické nebo přímé pedagogicko-psychologické činnosti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naplněnosti tříd, studijních skupin a oddělení v jednotlivých školách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rozepisuje a poskytuje krajským úřadům formou dotace</w:t>
      </w:r>
      <w:r w:rsidRPr="00CC593D">
        <w:rPr>
          <w:rFonts w:eastAsia="Times New Roman" w:cs="Times New Roman"/>
          <w:szCs w:val="24"/>
          <w:vertAlign w:val="superscript"/>
          <w:lang w:eastAsia="cs-CZ"/>
        </w:rPr>
        <w:t>37</w:t>
      </w:r>
      <w:r w:rsidRPr="00CC593D">
        <w:rPr>
          <w:rFonts w:eastAsia="Times New Roman" w:cs="Times New Roman"/>
          <w:szCs w:val="24"/>
          <w:lang w:eastAsia="cs-CZ"/>
        </w:rPr>
        <w:t>) na zvláštní účet kraje finanční prostředky vyčleněné ze státního rozpočtu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krajem na výdaje uvedené v § 160 odst. 1 písm.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obcemi nebo svazky obcí na výdaje uvedené v § 160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Rozpis finančních prostředků vyčleněných ze státního rozpočtu na činnost škol a školských zařízení uvedených v odstavci 5 pro jednotlivé krajské úřady provede ministerstvo </w:t>
      </w:r>
      <w:r w:rsidRPr="00CC593D">
        <w:rPr>
          <w:rFonts w:eastAsia="Times New Roman" w:cs="Times New Roman"/>
          <w:szCs w:val="24"/>
          <w:lang w:eastAsia="cs-CZ"/>
        </w:rPr>
        <w:lastRenderedPageBreak/>
        <w:t>na základě republikových normativů; ministerstvo tento rozpis upraví s ohledem na skutečný počet dětí, žáků a studentů se speciálními vzdělávacími potřebami v jednotlivých krajích a normovanou finanční náročnost podpůrných opatření těmto dětem, žákům a studentům poskytovaných.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v přenesené působnosti prostřednictvím krajských normativů a v souladu se zásadami stanovenými ministerstvem podle § 170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rozepisuje a poskytuje právnickým osobám vykonávajícím činnost škol a školských zařízení, které zřizuje kraj, finanční prostředky podle § 160 odst. 1 písm.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rozepisuje a poskytuje přímo právnickým osobám vykonávajícím činnost škol a školských zařízení, které zřizují obce nebo svazky obcí, finanční prostředky podle § 160 odst. 1 písm. c). Při rozpisu vychází z návrhů předložených obecními úřady obcí s rozšířenou působností. O rozpisu prostředků podle věty první informuje krajský úřad příslušné obecní úřady obcí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rozpisu a přidělení finanč</w:t>
      </w:r>
      <w:r w:rsidR="00D619FB">
        <w:rPr>
          <w:rFonts w:eastAsia="Times New Roman" w:cs="Times New Roman"/>
          <w:szCs w:val="24"/>
          <w:lang w:eastAsia="cs-CZ"/>
        </w:rPr>
        <w:t>ních prostředků podle odstavce 7</w:t>
      </w:r>
      <w:r w:rsidRPr="00CC593D">
        <w:rPr>
          <w:rFonts w:eastAsia="Times New Roman" w:cs="Times New Roman"/>
          <w:szCs w:val="24"/>
          <w:lang w:eastAsia="cs-CZ"/>
        </w:rPr>
        <w:t xml:space="preserve"> krajský úřad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Obecní úřad obce s rozšířenou působností zpracovává návrhy rozpisů rozpočtů finančních prostředků státního rozpočt</w:t>
      </w:r>
      <w:r w:rsidR="00D619FB">
        <w:rPr>
          <w:rFonts w:eastAsia="Times New Roman" w:cs="Times New Roman"/>
          <w:szCs w:val="24"/>
          <w:lang w:eastAsia="cs-CZ"/>
        </w:rPr>
        <w:t>u poskytovaných podle odstavce 7</w:t>
      </w:r>
      <w:r w:rsidRPr="00CC593D">
        <w:rPr>
          <w:rFonts w:eastAsia="Times New Roman" w:cs="Times New Roman"/>
          <w:szCs w:val="24"/>
          <w:lang w:eastAsia="cs-CZ"/>
        </w:rPr>
        <w:t xml:space="preserve"> písm. b) v souladu se zásadami stanovenými ministerstvem podle § 170 písm. c) a krajskými normativy a předává je krajskému úřadu.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které nejsou zřizovány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rozepisuje prostřednictvím normativů a poskytuje formou dotace podle zvláštního právního předpisu</w:t>
      </w:r>
      <w:r w:rsidRPr="00CC593D">
        <w:rPr>
          <w:rFonts w:eastAsia="Times New Roman" w:cs="Times New Roman"/>
          <w:szCs w:val="24"/>
          <w:vertAlign w:val="superscript"/>
          <w:lang w:eastAsia="cs-CZ"/>
        </w:rPr>
        <w:t>37</w:t>
      </w:r>
      <w:r w:rsidRPr="00CC593D">
        <w:rPr>
          <w:rFonts w:eastAsia="Times New Roman" w:cs="Times New Roman"/>
          <w:szCs w:val="24"/>
          <w:lang w:eastAsia="cs-CZ"/>
        </w:rPr>
        <w:t xml:space="preserve">) právnickým osobám vykonávajícím činnost škol a školských zařízení zřizovaným registrovanými církvemi nebo náboženskými společnostmi,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finanční</w:t>
      </w:r>
      <w:proofErr w:type="gramEnd"/>
      <w:r w:rsidRPr="00CC593D">
        <w:rPr>
          <w:rFonts w:eastAsia="Times New Roman" w:cs="Times New Roman"/>
          <w:szCs w:val="24"/>
          <w:lang w:eastAsia="cs-CZ"/>
        </w:rPr>
        <w:t xml:space="preserve"> prostředky na výdaje uvedené v § 160 odst. 1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Normativ stanoví ministerstvo jako průměrný roční objem výdajů uvedených v § 160 odst. 1 písm. b) připadajících na jednotku výkonu podle § 161 odst. 2 v daném oboru vzdělání a formě vzdělávání nebo v dané školské službě a zveřejní je ve Věstníku. Součástí normativu jsou příplatky na podpůrná opatření stanovené se zřetelem k normované finanční náročnosti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poskytuje krajským úřadům formou dotace</w:t>
      </w:r>
      <w:r w:rsidRPr="00CC593D">
        <w:rPr>
          <w:rFonts w:eastAsia="Times New Roman" w:cs="Times New Roman"/>
          <w:szCs w:val="24"/>
          <w:vertAlign w:val="superscript"/>
          <w:lang w:eastAsia="cs-CZ"/>
        </w:rPr>
        <w:t>37</w:t>
      </w:r>
      <w:r w:rsidRPr="00CC593D">
        <w:rPr>
          <w:rFonts w:eastAsia="Times New Roman" w:cs="Times New Roman"/>
          <w:szCs w:val="24"/>
          <w:lang w:eastAsia="cs-CZ"/>
        </w:rPr>
        <w:t xml:space="preserve">) na zvláštní účet kraje finanční prostředky na činnost škol a školských zařízení, které nezřizuje kraj, stát, obec, svazek obcí nebo registrovaná církev nebo náboženská společnost, které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poskytuje právnickým osobám vykonávajícím činnost škol a školských zařízení, které nejsou zřizovány státem, krajem, obcí, svazkem obcí nebo registrovanou církví </w:t>
      </w:r>
      <w:r w:rsidRPr="00CC593D">
        <w:rPr>
          <w:rFonts w:eastAsia="Times New Roman" w:cs="Times New Roman"/>
          <w:szCs w:val="24"/>
          <w:lang w:eastAsia="cs-CZ"/>
        </w:rPr>
        <w:lastRenderedPageBreak/>
        <w:t xml:space="preserve">nebo náboženskou společností, které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dotaci</w:t>
      </w:r>
      <w:proofErr w:type="gramEnd"/>
      <w:r w:rsidRPr="00CC593D">
        <w:rPr>
          <w:rFonts w:eastAsia="Times New Roman" w:cs="Times New Roman"/>
          <w:szCs w:val="24"/>
          <w:lang w:eastAsia="cs-CZ"/>
        </w:rPr>
        <w:t xml:space="preserve"> v rozsahu a za podmínek stanovených zvláštním právním předpisem</w:t>
      </w:r>
      <w:r w:rsidRPr="00CC593D">
        <w:rPr>
          <w:rFonts w:eastAsia="Times New Roman" w:cs="Times New Roman"/>
          <w:szCs w:val="24"/>
          <w:vertAlign w:val="superscript"/>
          <w:lang w:eastAsia="cs-CZ"/>
        </w:rPr>
        <w:t>31</w:t>
      </w:r>
      <w:r w:rsidRPr="00CC593D">
        <w:rPr>
          <w:rFonts w:eastAsia="Times New Roman" w:cs="Times New Roman"/>
          <w:szCs w:val="24"/>
          <w:lang w:eastAsia="cs-CZ"/>
        </w:rPr>
        <w:t>) a v souladu se zásadami stanovenými ministerstvem podle § 170 písm. b), a kontroluje její využití.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výdaje státního rozpočtu pro školy a školská zařízení zapsaná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 Ministerstvo poskytuje finanční prostředky na pokusná ověřování a na rozvojové programy podle § 171 odst. 1 a 2 a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w:t>
      </w:r>
      <w:r w:rsidRPr="00CC593D">
        <w:rPr>
          <w:rFonts w:eastAsia="Times New Roman" w:cs="Times New Roman"/>
          <w:szCs w:val="24"/>
          <w:lang w:eastAsia="cs-CZ"/>
        </w:rPr>
        <w:lastRenderedPageBreak/>
        <w:t>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w:t>
      </w:r>
      <w:proofErr w:type="gramStart"/>
      <w:r w:rsidRPr="00CC593D">
        <w:rPr>
          <w:rFonts w:eastAsia="Times New Roman" w:cs="Times New Roman"/>
          <w:szCs w:val="24"/>
          <w:lang w:eastAsia="cs-CZ"/>
        </w:rPr>
        <w:t>projednání nebo</w:t>
      </w:r>
      <w:proofErr w:type="gramEnd"/>
      <w:r w:rsidRPr="00CC593D">
        <w:rPr>
          <w:rFonts w:eastAsia="Times New Roman" w:cs="Times New Roman"/>
          <w:szCs w:val="24"/>
          <w:lang w:eastAsia="cs-CZ"/>
        </w:rPr>
        <w:t xml:space="preserve">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w:t>
      </w:r>
      <w:r w:rsidRPr="00CC593D">
        <w:rPr>
          <w:rFonts w:eastAsia="Times New Roman" w:cs="Times New Roman"/>
          <w:szCs w:val="24"/>
          <w:lang w:eastAsia="cs-CZ"/>
        </w:rPr>
        <w:lastRenderedPageBreak/>
        <w:t>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w:t>
      </w:r>
      <w:r w:rsidRPr="00CC593D">
        <w:rPr>
          <w:rFonts w:eastAsia="Times New Roman" w:cs="Times New Roman"/>
          <w:szCs w:val="24"/>
          <w:lang w:eastAsia="cs-CZ"/>
        </w:rPr>
        <w:lastRenderedPageBreak/>
        <w:t>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40</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xml:space="preserve">) závazné zásady, podle kterých provádějí krajské úřady rozpis finančních prostředků státního rozpočtu přidělovaných podle </w:t>
      </w:r>
      <w:r w:rsidR="005A43D8">
        <w:rPr>
          <w:rFonts w:eastAsia="Times New Roman" w:cs="Times New Roman"/>
          <w:szCs w:val="24"/>
          <w:lang w:eastAsia="cs-CZ"/>
        </w:rPr>
        <w:t>§ 160 odst. 2 a 3, § 161 odst. 7</w:t>
      </w:r>
      <w:r w:rsidRPr="00CC593D">
        <w:rPr>
          <w:rFonts w:eastAsia="Times New Roman" w:cs="Times New Roman"/>
          <w:szCs w:val="24"/>
          <w:lang w:eastAsia="cs-CZ"/>
        </w:rPr>
        <w:t xml:space="preserve"> a § 162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závazné zásady, podle kterých provádějí obecní úřady obce s rozšířenou působností návrhy rozpisů rozpočtů finančních prostředků státního rozpočtu p</w:t>
      </w:r>
      <w:r w:rsidR="0003099B">
        <w:rPr>
          <w:rFonts w:eastAsia="Times New Roman" w:cs="Times New Roman"/>
          <w:szCs w:val="24"/>
          <w:lang w:eastAsia="cs-CZ"/>
        </w:rPr>
        <w:t>oskytovaných podle § 161 odst. 7</w:t>
      </w:r>
      <w:r w:rsidRPr="00CC593D">
        <w:rPr>
          <w:rFonts w:eastAsia="Times New Roman" w:cs="Times New Roman"/>
          <w:szCs w:val="24"/>
          <w:lang w:eastAsia="cs-CZ"/>
        </w:rPr>
        <w:t xml:space="preserve">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může udělovat věcné a finanční ocenění osobám, které se zasloužily o rozvoj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může udělovat čestný název právnickým osobám a organizačním složkám státu, vykonávajícím činnost školy nebo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w:t>
      </w:r>
      <w:r w:rsidRPr="00CC593D">
        <w:rPr>
          <w:rFonts w:eastAsia="Times New Roman" w:cs="Times New Roman"/>
          <w:szCs w:val="24"/>
          <w:lang w:eastAsia="cs-CZ"/>
        </w:rPr>
        <w:lastRenderedPageBreak/>
        <w:t>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Státní zkoušky z grafických disciplín jsou neveřejné.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a přezkoumání průběhu a výsledku dílčí zkoušky konané formou písemné práce a ústní formou,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w:t>
      </w:r>
      <w:proofErr w:type="gramStart"/>
      <w:r w:rsidRPr="00CC593D">
        <w:rPr>
          <w:rFonts w:eastAsia="Times New Roman" w:cs="Times New Roman"/>
          <w:szCs w:val="24"/>
          <w:lang w:eastAsia="cs-CZ"/>
        </w:rPr>
        <w:t>předpisy.</w:t>
      </w:r>
      <w:r w:rsidRPr="00CC593D">
        <w:rPr>
          <w:rFonts w:eastAsia="Times New Roman" w:cs="Times New Roman"/>
          <w:szCs w:val="24"/>
          <w:vertAlign w:val="superscript"/>
          <w:lang w:eastAsia="cs-CZ"/>
        </w:rPr>
        <w:t>42</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 166 odst. 2 až 9. 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w:t>
      </w:r>
      <w:r w:rsidRPr="00CC593D">
        <w:rPr>
          <w:rFonts w:eastAsia="Times New Roman" w:cs="Times New Roman"/>
          <w:szCs w:val="24"/>
          <w:lang w:eastAsia="cs-CZ"/>
        </w:rPr>
        <w:lastRenderedPageBreak/>
        <w:t>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sidR="0003099B">
        <w:rPr>
          <w:rFonts w:eastAsia="Times New Roman" w:cs="Times New Roman"/>
          <w:szCs w:val="24"/>
          <w:lang w:eastAsia="cs-CZ"/>
        </w:rPr>
        <w:t>řidělovaných podle § 161 odst. 7</w:t>
      </w:r>
      <w:r w:rsidRPr="00CC593D">
        <w:rPr>
          <w:rFonts w:eastAsia="Times New Roman" w:cs="Times New Roman"/>
          <w:szCs w:val="24"/>
          <w:lang w:eastAsia="cs-CZ"/>
        </w:rPr>
        <w:t xml:space="preserve"> písm. b) a z jiných zdrojů; v případě, že školský obvod přesahuje území jedné obce, zabezpečují výdaje školských zařízení sloužících </w:t>
      </w:r>
      <w:r w:rsidRPr="00CC593D">
        <w:rPr>
          <w:rFonts w:eastAsia="Times New Roman" w:cs="Times New Roman"/>
          <w:szCs w:val="24"/>
          <w:lang w:eastAsia="cs-CZ"/>
        </w:rPr>
        <w:lastRenderedPageBreak/>
        <w:t>základní škole v tomto školském obvodu dotčené obce poměrně podle počtu žáků s místem trvalého pobytu v jednotlivých obcích, nedojde-li mezi obcemi k jiné dohodě.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4B3D56" w:rsidRPr="00CC593D" w:rsidRDefault="004B3D56" w:rsidP="00584FD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 161 odst. </w:t>
      </w:r>
      <w:r w:rsidR="007F64DB">
        <w:rPr>
          <w:rFonts w:eastAsia="Times New Roman" w:cs="Times New Roman"/>
          <w:szCs w:val="24"/>
          <w:lang w:eastAsia="cs-CZ"/>
        </w:rPr>
        <w:t>7</w:t>
      </w:r>
      <w:r w:rsidRPr="00CC593D">
        <w:rPr>
          <w:rFonts w:eastAsia="Times New Roman" w:cs="Times New Roman"/>
          <w:szCs w:val="24"/>
          <w:lang w:eastAsia="cs-CZ"/>
        </w:rPr>
        <w:t xml:space="preserve"> písm. a) a z jiných zdrojů.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CC593D">
      <w:pPr>
        <w:rPr>
          <w:rFonts w:eastAsia="Times New Roman" w:cs="Times New Roman"/>
          <w:szCs w:val="24"/>
          <w:lang w:eastAsia="cs-CZ"/>
        </w:rPr>
      </w:pP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 nebo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Údaje získané při přípravě nebo zjišťování výsledků vzdělávání podle § 74, 78, § 171 odst. 2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průměrných nebo souhrnných výsledcích za školu nebo více škol nebo za jinak vymezenou skupinu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srovnání výsledků mezi školami nebo jinak vymezenými skupinami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obsahu a formě zadání, která dosud nebyla využita v ukončeném zjišťování,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připravovaných nebo používaných nástrojích pro zjišťování a zpracování výsledků vzdělávání.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xml:space="preserve">),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w:t>
      </w:r>
      <w:r w:rsidRPr="00CC593D">
        <w:rPr>
          <w:rFonts w:eastAsia="Times New Roman" w:cs="Times New Roman"/>
          <w:szCs w:val="24"/>
          <w:lang w:eastAsia="cs-CZ"/>
        </w:rPr>
        <w:lastRenderedPageBreak/>
        <w:t>náhrady za podmínek a ve výši stanovených v části sedmé zákoníku práce s tím, že za pravidelné pracoviště pro účely cestovních náhrad se považuje bydliště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výkon funkce předsedy zkušební komise pro závěrečné zkoušky, pro absolutorium v konzervatoři a absolutorium, funkce předsedy zkušební maturitní komise, komisaře a hodnotitele písemné práce náleží odměna. 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w:t>
      </w:r>
      <w:r w:rsidRPr="00CC593D">
        <w:rPr>
          <w:rFonts w:eastAsia="Times New Roman" w:cs="Times New Roman"/>
          <w:szCs w:val="24"/>
          <w:lang w:eastAsia="cs-CZ"/>
        </w:rPr>
        <w:lastRenderedPageBreak/>
        <w:t>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w:t>
      </w:r>
      <w:proofErr w:type="gramStart"/>
      <w:r w:rsidRPr="00CC593D">
        <w:rPr>
          <w:rFonts w:eastAsia="Times New Roman" w:cs="Times New Roman"/>
          <w:szCs w:val="24"/>
          <w:lang w:eastAsia="cs-CZ"/>
        </w:rPr>
        <w:t>č.j.</w:t>
      </w:r>
      <w:proofErr w:type="gramEnd"/>
      <w:r w:rsidRPr="00CC593D">
        <w:rPr>
          <w:rFonts w:eastAsia="Times New Roman" w:cs="Times New Roman"/>
          <w:szCs w:val="24"/>
          <w:lang w:eastAsia="cs-CZ"/>
        </w:rPr>
        <w:t xml:space="preserve">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326B8D"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Přechodné ustanovení k článku I zavedeno zákonem č. 624/2006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Školy a školská zařízení zřízená ke dni nabytí účinnosti tohoto zákona Ministerstvem obrany a Ministerstvem spravedlnosti jako součásti organizační složky státu jsou školami a školskými zařízeními podle školského zákona a budou zapsány do školského rejstříku nejpozději do 60 dnů od nabytí účinnosti tohoto zákona, pokud jejich zřizovatelé doloží Ministerstvu školství, mládeže a tělovýchovy údaje a doklady uvedené v § 147 odst. 1 písm. a) až e), písm. i) až l) první části věty, a písm. o) školského zákona nejpozději do 30 dnů od nabytí účinnosti tohoto zákona.</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242/2008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Zkoušku podle § 78 odst. 1 písm. c) až e) zákona č. 561/2004 Sb., ve znění účinném ode dne 1. září 2009, koná žák poprvé v kalendářním roce 2012, a to žák, který má řádně ukončit střední vzdělávání maturitní zkouškou ve školním roce 2011/2012, a žák, který měl řádně ukončit střední vzdělávání maturitní zkouškou ve školním roce 2009/2010 a 2010/2011, pokud bude poprvé konat společnou část maturitní zkoušky v kalendářním roce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má řádně ukončit střední vzdělávání maturitní zkouškou ve školním roce 2009/2010 nebo 2010/2011, může konat místo zkoušky z cizího jazyka podle § 78 odst. 1 písm. b) zákona č. 561/2004 Sb., ve znění účinném ode dne 1. září 2009, zkoušku z matematiky podle § 78 odst. 1 písm. c) zákona č. 561/2004 Sb., ve znění účinném ode dne nabytí účinnosti čl. I bodu 2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78 odst. 2 věta třetí zákona č. 561/2004 Sb., ve znění účinném ode dne 1. září 2009, se použije od 1. září 2011.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konání maturitní zkoušky ve školním roce 2009/2010 jsou v účinnosti katalogy požadavků ke zkouškám společné části maturitní zkoušky vydané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vzdělávání žáků, kteří mají konat maturitní zkoušku, v souladu s § 185 odst. 1 zákona č. 561/2004 Sb. neuskutečňovalo podle rámcového vzdělávacího programu, určí ředitel školy počet povinných zkoušek profilové části maturitní zkoušky v souladu s § 79 odst. 1 větou první zákona č. 561/2004 Sb., ve znění účinném ode dne nabytí účinnosti tohoto zákona.</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49/2009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zřídí Centrum pro zjišťování výsledků vzdělávání jako státní příspěvkovou organizaci podle § 169a zákona č. 561/2004 Sb., ve znění účinném ode dne nabytí účinnosti tohoto zákona, ke dni 1. dubna 2009 a k témuž dni stanoví také den jeho vzniku.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Centrum pro zjišťování výsledků vzdělávání zřízené ve formě organizační složky státu podle § 80 odst. 2 zákona č. 561/2004 Sb., ve znění účinném do dne nabytí účinnosti tohoto zákona, (dále jen „Centrum“) ke dni 1. dubna 2009 zaniká. Příslušnost hospodařit s majetkem České republiky, s nímž je k danému dni příslušné hospodařit Centrum, a práva a povinnosti z pracovněprávních vztahů zaměstnanců České republiky zařazených do Centra přecházejí ke dni 1. dubna 2009 na Centrum pro zjišťování výsledků vzdělávání zřízené podle bodu 1. K témuž dni přecházejí na Centrum pro zjišťování výsledků vzdělávání zřízené podle bodu 1 také závazky státu, jež je Centrum k danému dni povinno vést v účetnictví.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Přechodné ustanovení zavedeno zákonem č. 378/2009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Ustanovení § 77 až 83 zákona č. 561/2004 Sb., o předškolním, základním, středním, vyšším odborném a jiném vzdělávání (školský zákon), ve znění pozdějších předpisů, se pro konání maturitní zkoušky poprvé použijí ve školním roce 2010/2011. Tím není dotčeno ustanovení § 185 odst. 9 zákona č. 561/2004 Sb., o předškolním, základním, středním, vyšším odborném a jiném vzdělávání (školský zákon), ve znění účinném ode dne nabytí účinnosti tohoto zákona.</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škole, v níž mohli žáci plnit povinnou školní docházku podle § 38 odst. 1 písm. c) zákona č. 561/2004 Sb. ke dni předcházejícímu dni nabytí účinnosti tohoto zákona, lze dále plnit povinnou školní docházku v souladu s povolením platným k uvedenému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žáky plnící povinnou školní docházku ve školách podle bodu 1 se vztahuje § 38 odst. 3 až 6 zákona č. 561/2004 Sb., ve znění účinném ode dne nabytí účinnosti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Povinnosti podle § 38a odst. 6 zákona č. 561/2004 Sb., ve znění účinném ode dne nabytí účinnosti tohoto zákona, má také škola, v níž mohli žáci plnit povinnou školní docházku podle § 38 odst. 1 písm. c) zákona č. 561/2004 Sb. ke dni předcházejícímu dni nabytí účinnosti tohoto zákona. Není-li tato škola zřízena jako právnická osoba, má tyto povinnosti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zrušení povolení plnění povinné školní docházky ve školách uvedených v bodu 1 se vztahuje § 38b zákona č. 561/2004 Sb., ve znění účinném ode dne nabytí účinnosti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370/2012 Sb. Čl. II</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školství, mládeže a tělovýchovy zveřejní katalogy požadavků zkoušek společné části maturitní zkoušky podle § 78a odst. 1 zákona č. 561/2004 Sb., ve znění tohoto zákona, do 30. dubna 2013. Tyto katalogy se použijí poprvé pro maturitní zkoušky konané po 1. lednu 2015 a platí i pro konání náhradních a opravných zkoušek žáky, kteří konali maturitní zkoušku poprvé před 1. lednem 2015. Pro maturitní zkoušky konané v roce 2013 a 2014 se použijí katalogy vydané před nabytím účinnosti tohoto zákona pro základní úroveň obtížnosti.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Žáci, kteří konali společnou část maturitní zkoušky poprvé v roce 2011 nebo 2012 a mají nárok na konání opravné nebo náhradní zkoušky, konají tuto zkoušku v souladu se zákonem č. 561/2004 Sb., ve znění tohoto zákona. Pro opravnou a náhradní zkoušku se v roce 2013 a 2014 použijí katalogy vydané před nabytím účinnosti tohoto zákona pro základní úroveň obtížnosti. Hodnocení žáků v dílčích zkouškách úspěšně vykonaných před nabytím účinnosti tohoto zákona ve vyšší úrovni obtížnosti se považuje za hodnocení dosažené ve zkoušce v základní úrovni obtížnosti. Tito žáci se mohou k opravné nebo náhradní zkoušce přihlásit buď pouze k dílčím zkouškám, které dosud nevykonali úspěšně, nebo mohou konat znovu všechny dílčí zkoušky z daného zkušebního předmětu.</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ve které se vzdělávají děti, žáci nebo studenti neuvedení v § 16 odst. 9 zákona č. 561/2004 Sb., ve znění tohoto zákona, zařazení do třídy zřízené pro děti, žáky nebo studenty podle § 16 odst. 9 zákona č. 561/2004 Sb., ve znění tohoto zákona, uvede jejich zařazení do tříd do souladu se zákonem č. 561/2004 Sb., ve znění tohoto zákona, nejpozději k 1. září 2016. Není-li možné zařadit dítě, žáka nebo studenta uvedeného ve větě první do třídy, ve které se nevzdělávají děti, žáci nebo studenti uvedení v § 16 odst. 9 zákona č. 561/2004 Sb., ve znění tohoto zákona, v rámci téže školy, ředitel školy o tom bez zbytečného odkladu písemně uvědomí zákonného zástupce dítěte nebo žáka, nebo zletilého žáka nebo studenta a poskytne součinnost a metodickou pomoc k zajištění nejvhodnějšího způsobu vzdělávání, a to nejpozději do 31. května 2016.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Podle § 28a a § 183a odst. 8 zákona č. 561/2004 Sb., ve znění účinném ode dne nabytí účinnosti tohoto zákona, se postupuje od 1. ledna 2016.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Pravidla zpětvzetí zápisového lístku podle § 60a odst. 7 zákona č. 561/2004 Sb., ve znění účinném ode dne nabytí účinnosti tohoto zákona, se poprvé použijí v přijímacích řízeních do </w:t>
      </w:r>
      <w:r w:rsidRPr="00CC593D">
        <w:rPr>
          <w:rFonts w:eastAsia="Times New Roman" w:cs="Times New Roman"/>
          <w:szCs w:val="24"/>
          <w:lang w:eastAsia="cs-CZ"/>
        </w:rPr>
        <w:lastRenderedPageBreak/>
        <w:t>prvního ročníku středního vzdělávání zahájených ve školním roce 2015/2016 pro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Řízení podle § 108 odst. 1 písm. b) zákona č. 561/2004 Sb. zahájená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w:t>
      </w:r>
      <w:proofErr w:type="spellStart"/>
      <w:r w:rsidRPr="00CC593D">
        <w:rPr>
          <w:rFonts w:eastAsia="Times New Roman" w:cs="Times New Roman"/>
          <w:szCs w:val="24"/>
          <w:lang w:eastAsia="cs-CZ"/>
        </w:rPr>
        <w:t>Bezúplatnost</w:t>
      </w:r>
      <w:proofErr w:type="spellEnd"/>
      <w:r w:rsidRPr="00CC593D">
        <w:rPr>
          <w:rFonts w:eastAsia="Times New Roman" w:cs="Times New Roman"/>
          <w:szCs w:val="24"/>
          <w:lang w:eastAsia="cs-CZ"/>
        </w:rPr>
        <w:t xml:space="preserve"> předškolního vzdělávání po dobu jednoho školního roku podle § 123 odst. 2 zákona č. 561/2004 Sb., ve znění účinném ode dne nabytí účinnosti tohoto zákona, se vztahuje poprvé na děti, které se poprvé vzdělávají v posledním ročníku mateřské školy ve školním roce 2015/2016.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Správní řízení ve věcech rejstříku škol a školských zařízení zahájená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školství, mládeže a tělovýchovy uvede údaje ve školském rejstříku do souladu s § 183a odst. 12 zákona č. 561/2004 Sb., ve znění účinném ode dne nabytí účinnosti tohoto zákona, do 31. prosince 2015. O zápisu této změny v údaji ve školském rejstříku se nevede správní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Řízení ve věcech uvedených v § 165 odst. 2 vedená ředitelem školy nebo školského zařízení, jehož zřizovatelem není stát, kraj, obec nebo svazek obcí, která nebyla pravomocně skončena přede dnem nabytí účinnosti tohoto zákona, se dokončí podle dosavadních právních předpisů.</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p>
    <w:p w:rsidR="004B3D56" w:rsidRPr="00CC593D" w:rsidRDefault="004B3D56" w:rsidP="00CC593D">
      <w:pPr>
        <w:rPr>
          <w:rFonts w:eastAsia="Times New Roman" w:cs="Times New Roman"/>
          <w:szCs w:val="24"/>
          <w:lang w:eastAsia="cs-CZ"/>
        </w:rPr>
      </w:pP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Zaorálek v. 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Klaus v. 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Gross v. r.</w:t>
      </w: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w:t>
      </w:r>
      <w:proofErr w:type="gramStart"/>
      <w:r w:rsidRPr="00CC593D">
        <w:rPr>
          <w:rFonts w:eastAsia="Times New Roman" w:cs="Times New Roman"/>
          <w:szCs w:val="24"/>
          <w:lang w:eastAsia="cs-CZ"/>
        </w:rPr>
        <w:t>přistěhovalectví a kteří</w:t>
      </w:r>
      <w:proofErr w:type="gramEnd"/>
      <w:r w:rsidRPr="00CC593D">
        <w:rPr>
          <w:rFonts w:eastAsia="Times New Roman" w:cs="Times New Roman"/>
          <w:szCs w:val="24"/>
          <w:lang w:eastAsia="cs-CZ"/>
        </w:rPr>
        <w:t xml:space="preserve">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w:t>
      </w:r>
      <w:proofErr w:type="spellStart"/>
      <w:r w:rsidRPr="00CC593D">
        <w:rPr>
          <w:rFonts w:eastAsia="Times New Roman" w:cs="Times New Roman"/>
          <w:szCs w:val="24"/>
          <w:lang w:eastAsia="cs-CZ"/>
        </w:rPr>
        <w:t>příjímání</w:t>
      </w:r>
      <w:proofErr w:type="spellEnd"/>
      <w:r w:rsidRPr="00CC593D">
        <w:rPr>
          <w:rFonts w:eastAsia="Times New Roman" w:cs="Times New Roman"/>
          <w:szCs w:val="24"/>
          <w:lang w:eastAsia="cs-CZ"/>
        </w:rPr>
        <w:t xml:space="preserve">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w:t>
      </w:r>
      <w:proofErr w:type="gramStart"/>
      <w:r w:rsidRPr="00CC593D">
        <w:rPr>
          <w:rFonts w:eastAsia="Times New Roman" w:cs="Times New Roman"/>
          <w:szCs w:val="24"/>
          <w:lang w:eastAsia="cs-CZ"/>
        </w:rPr>
        <w:t>ze</w:t>
      </w:r>
      <w:proofErr w:type="gramEnd"/>
      <w:r w:rsidRPr="00CC593D">
        <w:rPr>
          <w:rFonts w:eastAsia="Times New Roman" w:cs="Times New Roman"/>
          <w:szCs w:val="24"/>
          <w:lang w:eastAsia="cs-CZ"/>
        </w:rPr>
        <w:t xml:space="preserv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w:t>
      </w:r>
      <w:proofErr w:type="spellStart"/>
      <w:r w:rsidRPr="00CC593D">
        <w:rPr>
          <w:rFonts w:eastAsia="Times New Roman" w:cs="Times New Roman"/>
          <w:szCs w:val="24"/>
          <w:lang w:eastAsia="cs-CZ"/>
        </w:rPr>
        <w:t>IVa</w:t>
      </w:r>
      <w:proofErr w:type="spellEnd"/>
      <w:r w:rsidRPr="00CC593D">
        <w:rPr>
          <w:rFonts w:eastAsia="Times New Roman" w:cs="Times New Roman"/>
          <w:szCs w:val="24"/>
          <w:lang w:eastAsia="cs-CZ"/>
        </w:rPr>
        <w:t xml:space="preserve">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26c</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36/1967 Sb., o znalcích a tlumočnících, ve znění zákona č. 322/2006 Sb.</w:t>
      </w:r>
      <w:r w:rsidRPr="00CC593D">
        <w:rPr>
          <w:rFonts w:eastAsia="Times New Roman" w:cs="Times New Roman"/>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34a</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16 zákona č. 109/2002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37</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c) zákona č. 218/2000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w:t>
      </w:r>
      <w:proofErr w:type="gramStart"/>
      <w:r w:rsidRPr="00CC593D">
        <w:rPr>
          <w:rFonts w:eastAsia="Times New Roman" w:cs="Times New Roman"/>
          <w:szCs w:val="24"/>
          <w:lang w:eastAsia="cs-CZ"/>
        </w:rPr>
        <w:t>Sb.§ 61</w:t>
      </w:r>
      <w:proofErr w:type="gramEnd"/>
      <w:r w:rsidRPr="00CC593D">
        <w:rPr>
          <w:rFonts w:eastAsia="Times New Roman" w:cs="Times New Roman"/>
          <w:szCs w:val="24"/>
          <w:lang w:eastAsia="cs-CZ"/>
        </w:rPr>
        <w:t xml:space="preserve">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106/1999 Sb., o svobodném přístupu k informacím,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89/2012 Sb., občanský zákoník.</w:t>
      </w:r>
      <w:r w:rsidRPr="00CC593D">
        <w:rPr>
          <w:rFonts w:eastAsia="Times New Roman" w:cs="Times New Roman"/>
          <w:szCs w:val="24"/>
          <w:lang w:eastAsia="cs-CZ"/>
        </w:rPr>
        <w:br/>
        <w:t>Zákon č. 183/2006 Sb., o územním plánování a stavebním řádu (stavební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258/2000 Sb., o ochraně veřejného zdraví a o změně některých souvisejících zákonů, ve znění pozdějších předpisů.</w:t>
      </w:r>
    </w:p>
    <w:p w:rsidR="003C5087" w:rsidRPr="00CC593D" w:rsidRDefault="003C5087" w:rsidP="00CC593D">
      <w:pPr>
        <w:rPr>
          <w:rFonts w:cs="Times New Roman"/>
          <w:szCs w:val="24"/>
        </w:rPr>
      </w:pPr>
    </w:p>
    <w:sectPr w:rsidR="003C5087" w:rsidRPr="00CC593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B8D" w:rsidRDefault="00326B8D" w:rsidP="00564522">
      <w:r>
        <w:separator/>
      </w:r>
    </w:p>
  </w:endnote>
  <w:endnote w:type="continuationSeparator" w:id="0">
    <w:p w:rsidR="00326B8D" w:rsidRDefault="00326B8D"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B8D" w:rsidRDefault="00326B8D" w:rsidP="00564522">
      <w:r>
        <w:separator/>
      </w:r>
    </w:p>
  </w:footnote>
  <w:footnote w:type="continuationSeparator" w:id="0">
    <w:p w:rsidR="00326B8D" w:rsidRDefault="00326B8D" w:rsidP="00564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522" w:rsidRPr="00931406" w:rsidRDefault="00564522" w:rsidP="00564522">
    <w:pPr>
      <w:pStyle w:val="Zhlav"/>
      <w:jc w:val="center"/>
      <w:rPr>
        <w:b/>
        <w:color w:val="FF0000"/>
      </w:rPr>
    </w:pPr>
    <w:r w:rsidRPr="00A40C97">
      <w:rPr>
        <w:b/>
        <w:color w:val="FF0000"/>
      </w:rPr>
      <w:t>Úplné znění ke dni 1. 9. 2017 je zpracováno</w:t>
    </w:r>
    <w:r>
      <w:rPr>
        <w:b/>
        <w:color w:val="FF0000"/>
      </w:rPr>
      <w:t xml:space="preserve"> Ministerstvem školství, mládeže a</w:t>
    </w:r>
    <w:r>
      <w:rPr>
        <w:b/>
        <w:color w:val="FF0000"/>
      </w:rPr>
      <w:t> </w:t>
    </w:r>
    <w:r>
      <w:rPr>
        <w:b/>
        <w:color w:val="FF0000"/>
      </w:rPr>
      <w:t>tělovýchovy</w:t>
    </w:r>
    <w:r w:rsidRPr="00A40C97">
      <w:rPr>
        <w:b/>
        <w:color w:val="FF0000"/>
      </w:rPr>
      <w:t xml:space="preserve"> pouze jako informativní materiál. </w:t>
    </w:r>
    <w:r>
      <w:rPr>
        <w:b/>
        <w:color w:val="FF0000"/>
      </w:rPr>
      <w:t>Právně závaz</w:t>
    </w:r>
    <w:r w:rsidRPr="00A40C97">
      <w:rPr>
        <w:b/>
        <w:color w:val="FF0000"/>
      </w:rPr>
      <w:t>né znění vyplývá výhradně ze Sbírky zákonů.</w:t>
    </w:r>
  </w:p>
  <w:p w:rsidR="00564522" w:rsidRDefault="0056452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56"/>
    <w:rsid w:val="0003099B"/>
    <w:rsid w:val="00066791"/>
    <w:rsid w:val="00074E6E"/>
    <w:rsid w:val="000A3A4D"/>
    <w:rsid w:val="000E3F9A"/>
    <w:rsid w:val="0019179B"/>
    <w:rsid w:val="0021593F"/>
    <w:rsid w:val="00326B8D"/>
    <w:rsid w:val="003336F4"/>
    <w:rsid w:val="003C5087"/>
    <w:rsid w:val="003C51B1"/>
    <w:rsid w:val="003D3FA5"/>
    <w:rsid w:val="004B3D56"/>
    <w:rsid w:val="004F4465"/>
    <w:rsid w:val="00564522"/>
    <w:rsid w:val="00584FD4"/>
    <w:rsid w:val="005A43D8"/>
    <w:rsid w:val="005A73A0"/>
    <w:rsid w:val="00750762"/>
    <w:rsid w:val="007C2B47"/>
    <w:rsid w:val="007F64DB"/>
    <w:rsid w:val="0084360D"/>
    <w:rsid w:val="00857847"/>
    <w:rsid w:val="00872724"/>
    <w:rsid w:val="008A0E43"/>
    <w:rsid w:val="009338A4"/>
    <w:rsid w:val="00956588"/>
    <w:rsid w:val="009A1D46"/>
    <w:rsid w:val="00A376D3"/>
    <w:rsid w:val="00A65D71"/>
    <w:rsid w:val="00BB15EA"/>
    <w:rsid w:val="00CC593D"/>
    <w:rsid w:val="00CC5A0D"/>
    <w:rsid w:val="00CD7005"/>
    <w:rsid w:val="00D619FB"/>
    <w:rsid w:val="00E715D2"/>
    <w:rsid w:val="00EF6488"/>
    <w:rsid w:val="00F62A7E"/>
    <w:rsid w:val="00FA279A"/>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semiHidden/>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158</Pages>
  <Words>57055</Words>
  <Characters>336627</Characters>
  <Application>Microsoft Office Word</Application>
  <DocSecurity>0</DocSecurity>
  <Lines>2805</Lines>
  <Paragraphs>785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392897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3</cp:revision>
  <dcterms:created xsi:type="dcterms:W3CDTF">2017-08-16T11:01:00Z</dcterms:created>
  <dcterms:modified xsi:type="dcterms:W3CDTF">2017-10-10T13:58:00Z</dcterms:modified>
</cp:coreProperties>
</file>