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7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881" w:rsidRPr="00E02E5F" w:rsidRDefault="00FF668D" w:rsidP="00E10FF1">
      <w:pPr>
        <w:pStyle w:val="Document-Title"/>
        <w:rPr>
          <w:caps/>
        </w:rPr>
      </w:pPr>
      <w:sdt>
        <w:sdtPr>
          <w:alias w:val="Title"/>
          <w:tag w:val=""/>
          <w:id w:val="-733628380"/>
          <w:placeholder>
            <w:docPart w:val="3AB727273C32466AA9F50291319FFA7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97A48">
            <w:t>Czech Republic</w:t>
          </w:r>
        </w:sdtContent>
      </w:sdt>
      <w:r w:rsidR="003B0F0B">
        <w:t xml:space="preserve"> </w:t>
      </w:r>
    </w:p>
    <w:p w:rsidR="00B919D5" w:rsidRPr="00B919D5" w:rsidRDefault="003B0F0B" w:rsidP="00FE7423">
      <w:pPr>
        <w:pStyle w:val="DocumentTitle-Sub-title"/>
      </w:pPr>
      <w:r>
        <w:t>Participation in COST activities</w:t>
      </w:r>
    </w:p>
    <w:p w:rsidR="00B919D5" w:rsidRPr="00172F75" w:rsidRDefault="003B0F0B" w:rsidP="000D665C">
      <w:pPr>
        <w:pStyle w:val="DocumentTitleDescription"/>
      </w:pPr>
      <w:r>
        <w:t>Overview 201</w:t>
      </w:r>
      <w:r w:rsidR="00802A2B">
        <w:t>2</w:t>
      </w:r>
      <w:r>
        <w:t>-201</w:t>
      </w:r>
      <w:r w:rsidR="00FF668D">
        <w:t>7</w:t>
      </w:r>
    </w:p>
    <w:p w:rsidR="00F23AC3" w:rsidRPr="00F23AC3" w:rsidRDefault="009471FF">
      <w:pPr>
        <w:spacing w:after="0" w:line="240" w:lineRule="auto"/>
        <w:jc w:val="left"/>
        <w:rPr>
          <w:rFonts w:ascii="ArialMT" w:eastAsiaTheme="minorHAnsi" w:hAnsi="ArialMT" w:cs="ArialMT"/>
          <w:spacing w:val="3"/>
          <w:sz w:val="28"/>
          <w:szCs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3E740" wp14:editId="29F9DE76">
                <wp:simplePos x="0" y="0"/>
                <wp:positionH relativeFrom="margin">
                  <wp:posOffset>0</wp:posOffset>
                </wp:positionH>
                <wp:positionV relativeFrom="margin">
                  <wp:posOffset>6657340</wp:posOffset>
                </wp:positionV>
                <wp:extent cx="5759450" cy="1065530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1065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471FF" w:rsidRPr="00E8624B" w:rsidRDefault="00FF668D" w:rsidP="009471FF">
                            <w:pPr>
                              <w:pStyle w:val="Date"/>
                              <w:spacing w:before="0"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March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72000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3E740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524.2pt;width:453.5pt;height:83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" filled="f" stroked="f">
                <v:textbox inset="0,,,20mm">
                  <w:txbxContent>
                    <w:p w:rsidR="009471FF" w:rsidRPr="00E8624B" w:rsidRDefault="00FF668D" w:rsidP="009471FF">
                      <w:pPr>
                        <w:pStyle w:val="Date"/>
                        <w:spacing w:before="0"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March 2018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B2878">
        <w:rPr>
          <w:rFonts w:ascii="ArialMT" w:eastAsiaTheme="minorHAnsi" w:hAnsi="ArialMT" w:cs="ArialMT"/>
          <w:spacing w:val="3"/>
          <w:sz w:val="28"/>
          <w:szCs w:val="28"/>
        </w:rPr>
        <w:br w:type="page"/>
      </w:r>
    </w:p>
    <w:p w:rsidR="00650FE3" w:rsidRDefault="00650FE3" w:rsidP="00650FE3">
      <w:pPr>
        <w:pStyle w:val="Heading1"/>
      </w:pPr>
    </w:p>
    <w:p w:rsidR="00CE5DC6" w:rsidRDefault="00CE5DC6" w:rsidP="00FB3C83">
      <w:pPr>
        <w:pStyle w:val="Title-TOC"/>
      </w:pPr>
      <w:r>
        <w:t>Table of content</w:t>
      </w:r>
    </w:p>
    <w:p w:rsidR="001F54E0" w:rsidRDefault="00CE5DC6">
      <w:pPr>
        <w:pStyle w:val="TOC1"/>
        <w:tabs>
          <w:tab w:val="right" w:leader="dot" w:pos="9054"/>
        </w:tabs>
        <w:rPr>
          <w:rFonts w:asciiTheme="minorHAnsi" w:hAnsiTheme="minorHAnsi"/>
          <w:bCs w:val="0"/>
          <w:noProof/>
          <w:color w:val="auto"/>
          <w:sz w:val="22"/>
          <w:szCs w:val="22"/>
          <w:lang w:val="en-GB" w:eastAsia="en-GB"/>
        </w:rPr>
      </w:pPr>
      <w:r>
        <w:fldChar w:fldCharType="begin"/>
      </w:r>
      <w:r w:rsidRPr="00FF668D">
        <w:rPr>
          <w:lang w:val="en-GB"/>
        </w:rPr>
        <w:instrText xml:space="preserve"> TOC \o "1-3" </w:instrText>
      </w:r>
      <w:r>
        <w:fldChar w:fldCharType="separate"/>
      </w:r>
      <w:r w:rsidR="001F54E0">
        <w:rPr>
          <w:noProof/>
        </w:rPr>
        <w:t xml:space="preserve">1. Participation in COST Actions from </w:t>
      </w:r>
      <w:r w:rsidR="00D97A48">
        <w:rPr>
          <w:noProof/>
        </w:rPr>
        <w:t>Czech Republic</w:t>
      </w:r>
      <w:r w:rsidR="001F54E0">
        <w:rPr>
          <w:noProof/>
        </w:rPr>
        <w:tab/>
      </w:r>
      <w:r w:rsidR="001F54E0">
        <w:rPr>
          <w:noProof/>
        </w:rPr>
        <w:fldChar w:fldCharType="begin"/>
      </w:r>
      <w:r w:rsidR="001F54E0">
        <w:rPr>
          <w:noProof/>
        </w:rPr>
        <w:instrText xml:space="preserve"> PAGEREF _Toc474921220 \h </w:instrText>
      </w:r>
      <w:r w:rsidR="001F54E0">
        <w:rPr>
          <w:noProof/>
        </w:rPr>
      </w:r>
      <w:r w:rsidR="001F54E0">
        <w:rPr>
          <w:noProof/>
        </w:rPr>
        <w:fldChar w:fldCharType="separate"/>
      </w:r>
      <w:r w:rsidR="00FF668D">
        <w:rPr>
          <w:noProof/>
        </w:rPr>
        <w:t>3</w:t>
      </w:r>
      <w:r w:rsidR="001F54E0">
        <w:rPr>
          <w:noProof/>
        </w:rPr>
        <w:fldChar w:fldCharType="end"/>
      </w:r>
    </w:p>
    <w:p w:rsidR="001F54E0" w:rsidRDefault="001F54E0">
      <w:pPr>
        <w:pStyle w:val="TOC1"/>
        <w:tabs>
          <w:tab w:val="right" w:leader="dot" w:pos="9054"/>
        </w:tabs>
        <w:rPr>
          <w:rFonts w:asciiTheme="minorHAnsi" w:hAnsiTheme="minorHAnsi"/>
          <w:bCs w:val="0"/>
          <w:noProof/>
          <w:color w:val="auto"/>
          <w:sz w:val="22"/>
          <w:szCs w:val="22"/>
          <w:lang w:val="en-GB" w:eastAsia="en-GB"/>
        </w:rPr>
      </w:pPr>
      <w:r>
        <w:rPr>
          <w:noProof/>
        </w:rPr>
        <w:t xml:space="preserve">2. Participations from </w:t>
      </w:r>
      <w:r w:rsidR="00D97A48">
        <w:rPr>
          <w:noProof/>
        </w:rPr>
        <w:t>Czech Republic</w:t>
      </w:r>
      <w:r>
        <w:rPr>
          <w:noProof/>
        </w:rPr>
        <w:t xml:space="preserve"> in COST Action networking activities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_Toc474921221 \h </w:instrText>
      </w:r>
      <w:r>
        <w:rPr>
          <w:noProof/>
        </w:rPr>
      </w:r>
      <w:r>
        <w:rPr>
          <w:noProof/>
        </w:rPr>
        <w:fldChar w:fldCharType="separate"/>
      </w:r>
      <w:r w:rsidR="00FF668D">
        <w:rPr>
          <w:noProof/>
        </w:rPr>
        <w:t>3</w:t>
      </w:r>
      <w:r>
        <w:rPr>
          <w:noProof/>
        </w:rPr>
        <w:fldChar w:fldCharType="end"/>
      </w:r>
    </w:p>
    <w:p w:rsidR="001F54E0" w:rsidRDefault="001F54E0">
      <w:pPr>
        <w:pStyle w:val="TOC1"/>
        <w:tabs>
          <w:tab w:val="right" w:leader="dot" w:pos="9054"/>
        </w:tabs>
        <w:rPr>
          <w:rFonts w:asciiTheme="minorHAnsi" w:hAnsiTheme="minorHAnsi"/>
          <w:bCs w:val="0"/>
          <w:noProof/>
          <w:color w:val="auto"/>
          <w:sz w:val="22"/>
          <w:szCs w:val="22"/>
          <w:lang w:val="en-GB" w:eastAsia="en-GB"/>
        </w:rPr>
      </w:pPr>
      <w:r>
        <w:rPr>
          <w:noProof/>
        </w:rPr>
        <w:t xml:space="preserve">3. Participations in networking activities by Early Career Investigators from </w:t>
      </w:r>
      <w:r w:rsidR="00D97A48">
        <w:rPr>
          <w:noProof/>
        </w:rPr>
        <w:t>Czech Republic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_Toc474921222 \h </w:instrText>
      </w:r>
      <w:r>
        <w:rPr>
          <w:noProof/>
        </w:rPr>
      </w:r>
      <w:r>
        <w:rPr>
          <w:noProof/>
        </w:rPr>
        <w:fldChar w:fldCharType="separate"/>
      </w:r>
      <w:r w:rsidR="00FF668D">
        <w:rPr>
          <w:noProof/>
        </w:rPr>
        <w:t>4</w:t>
      </w:r>
      <w:r>
        <w:rPr>
          <w:noProof/>
        </w:rPr>
        <w:fldChar w:fldCharType="end"/>
      </w:r>
    </w:p>
    <w:p w:rsidR="001F54E0" w:rsidRDefault="001F54E0">
      <w:pPr>
        <w:pStyle w:val="TOC1"/>
        <w:tabs>
          <w:tab w:val="right" w:leader="dot" w:pos="9054"/>
        </w:tabs>
        <w:rPr>
          <w:rFonts w:asciiTheme="minorHAnsi" w:hAnsiTheme="minorHAnsi"/>
          <w:bCs w:val="0"/>
          <w:noProof/>
          <w:color w:val="auto"/>
          <w:sz w:val="22"/>
          <w:szCs w:val="22"/>
          <w:lang w:val="en-GB" w:eastAsia="en-GB"/>
        </w:rPr>
      </w:pPr>
      <w:r>
        <w:rPr>
          <w:noProof/>
        </w:rPr>
        <w:t xml:space="preserve">4. COST Actions’ budget transferred to </w:t>
      </w:r>
      <w:r w:rsidR="00D97A48">
        <w:rPr>
          <w:noProof/>
        </w:rPr>
        <w:t>Czech Republic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_Toc474921223 \h </w:instrText>
      </w:r>
      <w:r>
        <w:rPr>
          <w:noProof/>
        </w:rPr>
      </w:r>
      <w:r>
        <w:rPr>
          <w:noProof/>
        </w:rPr>
        <w:fldChar w:fldCharType="separate"/>
      </w:r>
      <w:r w:rsidR="00FF668D">
        <w:rPr>
          <w:noProof/>
        </w:rPr>
        <w:t>5</w:t>
      </w:r>
      <w:r>
        <w:rPr>
          <w:noProof/>
        </w:rPr>
        <w:fldChar w:fldCharType="end"/>
      </w:r>
    </w:p>
    <w:p w:rsidR="001F54E0" w:rsidRDefault="001F54E0">
      <w:pPr>
        <w:pStyle w:val="TOC1"/>
        <w:tabs>
          <w:tab w:val="right" w:leader="dot" w:pos="9054"/>
        </w:tabs>
        <w:rPr>
          <w:rFonts w:asciiTheme="minorHAnsi" w:hAnsiTheme="minorHAnsi"/>
          <w:bCs w:val="0"/>
          <w:noProof/>
          <w:color w:val="auto"/>
          <w:sz w:val="22"/>
          <w:szCs w:val="22"/>
          <w:lang w:val="en-GB" w:eastAsia="en-GB"/>
        </w:rPr>
      </w:pPr>
      <w:r>
        <w:rPr>
          <w:noProof/>
        </w:rPr>
        <w:t xml:space="preserve">5. STSM and Training School involvement from </w:t>
      </w:r>
      <w:r w:rsidR="00D97A48">
        <w:rPr>
          <w:noProof/>
        </w:rPr>
        <w:t>Czech Republic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_Toc474921224 \h </w:instrText>
      </w:r>
      <w:r>
        <w:rPr>
          <w:noProof/>
        </w:rPr>
      </w:r>
      <w:r>
        <w:rPr>
          <w:noProof/>
        </w:rPr>
        <w:fldChar w:fldCharType="separate"/>
      </w:r>
      <w:r w:rsidR="00FF668D">
        <w:rPr>
          <w:noProof/>
        </w:rPr>
        <w:t>6</w:t>
      </w:r>
      <w:r>
        <w:rPr>
          <w:noProof/>
        </w:rPr>
        <w:fldChar w:fldCharType="end"/>
      </w:r>
    </w:p>
    <w:p w:rsidR="001F54E0" w:rsidRDefault="001F54E0">
      <w:pPr>
        <w:pStyle w:val="TOC1"/>
        <w:tabs>
          <w:tab w:val="right" w:leader="dot" w:pos="9054"/>
        </w:tabs>
        <w:rPr>
          <w:rFonts w:asciiTheme="minorHAnsi" w:hAnsiTheme="minorHAnsi"/>
          <w:bCs w:val="0"/>
          <w:noProof/>
          <w:color w:val="auto"/>
          <w:sz w:val="22"/>
          <w:szCs w:val="22"/>
          <w:lang w:val="en-GB" w:eastAsia="en-GB"/>
        </w:rPr>
      </w:pPr>
      <w:r>
        <w:rPr>
          <w:noProof/>
        </w:rPr>
        <w:t xml:space="preserve">6. Networking activities held in </w:t>
      </w:r>
      <w:r w:rsidR="00D97A48">
        <w:rPr>
          <w:noProof/>
        </w:rPr>
        <w:t>Czech Republic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_Toc474921225 \h </w:instrText>
      </w:r>
      <w:r>
        <w:rPr>
          <w:noProof/>
        </w:rPr>
      </w:r>
      <w:r>
        <w:rPr>
          <w:noProof/>
        </w:rPr>
        <w:fldChar w:fldCharType="separate"/>
      </w:r>
      <w:r w:rsidR="00FF668D">
        <w:rPr>
          <w:noProof/>
        </w:rPr>
        <w:t>6</w:t>
      </w:r>
      <w:r>
        <w:rPr>
          <w:noProof/>
        </w:rPr>
        <w:fldChar w:fldCharType="end"/>
      </w:r>
    </w:p>
    <w:p w:rsidR="00F23AC3" w:rsidRPr="00FF668D" w:rsidRDefault="00CE5DC6">
      <w:pPr>
        <w:spacing w:after="0" w:line="240" w:lineRule="auto"/>
        <w:jc w:val="left"/>
        <w:rPr>
          <w:lang w:val="en-GB"/>
        </w:rPr>
      </w:pPr>
      <w:r>
        <w:fldChar w:fldCharType="end"/>
      </w:r>
    </w:p>
    <w:p w:rsidR="003B0F0B" w:rsidRPr="00FF668D" w:rsidRDefault="00734932" w:rsidP="003116DF">
      <w:pPr>
        <w:spacing w:after="0" w:line="240" w:lineRule="auto"/>
        <w:jc w:val="left"/>
        <w:rPr>
          <w:lang w:val="en-GB"/>
        </w:rPr>
      </w:pPr>
      <w:r w:rsidRPr="00FF668D">
        <w:rPr>
          <w:lang w:val="en-GB"/>
        </w:rPr>
        <w:br w:type="page"/>
      </w:r>
    </w:p>
    <w:p w:rsidR="003B0F0B" w:rsidRPr="00FF668D" w:rsidRDefault="003B0F0B" w:rsidP="002C6945">
      <w:pPr>
        <w:spacing w:after="0" w:line="240" w:lineRule="auto"/>
        <w:rPr>
          <w:lang w:val="en-GB"/>
        </w:rPr>
      </w:pPr>
      <w:r w:rsidRPr="00FF668D">
        <w:rPr>
          <w:lang w:val="en-GB"/>
        </w:rPr>
        <w:lastRenderedPageBreak/>
        <w:t xml:space="preserve">The </w:t>
      </w:r>
      <w:r w:rsidRPr="00317BAC">
        <w:rPr>
          <w:lang w:val="en-GB"/>
        </w:rPr>
        <w:t>purpose</w:t>
      </w:r>
      <w:r w:rsidRPr="00FF668D">
        <w:rPr>
          <w:lang w:val="en-GB"/>
        </w:rPr>
        <w:t xml:space="preserve"> of this note is to</w:t>
      </w:r>
      <w:r w:rsidRPr="00D12899">
        <w:t xml:space="preserve"> present</w:t>
      </w:r>
      <w:r w:rsidRPr="00833A38">
        <w:rPr>
          <w:lang w:val="en-GB"/>
        </w:rPr>
        <w:t xml:space="preserve"> evidence</w:t>
      </w:r>
      <w:r w:rsidRPr="00FF668D">
        <w:rPr>
          <w:lang w:val="en-GB"/>
        </w:rPr>
        <w:t xml:space="preserve"> based information on</w:t>
      </w:r>
      <w:r w:rsidRPr="00833A38">
        <w:rPr>
          <w:lang w:val="en-GB"/>
        </w:rPr>
        <w:t xml:space="preserve"> benefits that</w:t>
      </w:r>
      <w:r w:rsidRPr="00FF668D">
        <w:rPr>
          <w:lang w:val="en-GB"/>
        </w:rPr>
        <w:t xml:space="preserve"> COST</w:t>
      </w:r>
      <w:r w:rsidRPr="00833A38">
        <w:t xml:space="preserve"> can</w:t>
      </w:r>
      <w:r w:rsidRPr="00FF668D">
        <w:rPr>
          <w:lang w:val="en-GB"/>
        </w:rPr>
        <w:t xml:space="preserve"> offer to the research </w:t>
      </w:r>
      <w:r w:rsidRPr="00317BAC">
        <w:t>community</w:t>
      </w:r>
      <w:r w:rsidRPr="00FF668D">
        <w:rPr>
          <w:lang w:val="en-GB"/>
        </w:rPr>
        <w:t xml:space="preserve"> in</w:t>
      </w:r>
      <w:r w:rsidRPr="00317BAC">
        <w:t xml:space="preserve"> </w:t>
      </w:r>
      <w:r w:rsidR="00D97A48">
        <w:t>Czech Republic</w:t>
      </w:r>
      <w:r w:rsidRPr="00FF668D">
        <w:rPr>
          <w:lang w:val="en-GB"/>
        </w:rPr>
        <w:t xml:space="preserve">, and through them to the </w:t>
      </w:r>
      <w:r w:rsidR="00960010" w:rsidRPr="00FF668D">
        <w:rPr>
          <w:lang w:val="en-GB"/>
        </w:rPr>
        <w:t>national</w:t>
      </w:r>
      <w:r w:rsidRPr="00FF668D">
        <w:rPr>
          <w:lang w:val="en-GB"/>
        </w:rPr>
        <w:t xml:space="preserve"> research and innovation system. </w:t>
      </w:r>
    </w:p>
    <w:p w:rsidR="003B0F0B" w:rsidRPr="00FF668D" w:rsidRDefault="003B0F0B" w:rsidP="002C6945">
      <w:pPr>
        <w:spacing w:after="0" w:line="240" w:lineRule="auto"/>
        <w:rPr>
          <w:lang w:val="en-GB"/>
        </w:rPr>
      </w:pPr>
      <w:r w:rsidRPr="00FF668D">
        <w:rPr>
          <w:lang w:val="en-GB"/>
        </w:rPr>
        <w:t xml:space="preserve">COST Actions are flexible, effective and efficient pan-European networks for researchers, engineers and scholars to cooperate and coordinate nationally funded research activities allowing to jointly </w:t>
      </w:r>
      <w:proofErr w:type="gramStart"/>
      <w:r w:rsidRPr="00FF668D">
        <w:rPr>
          <w:lang w:val="en-GB"/>
        </w:rPr>
        <w:t>develop</w:t>
      </w:r>
      <w:proofErr w:type="gramEnd"/>
      <w:r w:rsidRPr="00FF668D">
        <w:rPr>
          <w:lang w:val="en-GB"/>
        </w:rPr>
        <w:t xml:space="preserve"> their own ideas and new initiatives in any science and technology field. Actions are open and inclusive to all researchers, irrespective of country, career stage or gender. In each Action, a Management Committee, composed of members nominated by the COST National Coordinator, is in charge of the Action coordination, implementation and management. Within the Action, </w:t>
      </w:r>
      <w:proofErr w:type="gramStart"/>
      <w:r w:rsidRPr="00FF668D">
        <w:rPr>
          <w:lang w:val="en-GB"/>
        </w:rPr>
        <w:t>a wide range of networking activities are</w:t>
      </w:r>
      <w:proofErr w:type="gramEnd"/>
      <w:r w:rsidRPr="00FF668D">
        <w:rPr>
          <w:lang w:val="en-GB"/>
        </w:rPr>
        <w:t xml:space="preserve"> supported by COST, such as meetings, </w:t>
      </w:r>
      <w:r w:rsidR="001829EC" w:rsidRPr="00FF668D">
        <w:rPr>
          <w:lang w:val="en-GB"/>
        </w:rPr>
        <w:t xml:space="preserve">Short Term Scientific Missions </w:t>
      </w:r>
      <w:r w:rsidR="00C27AF6" w:rsidRPr="00FF668D">
        <w:rPr>
          <w:lang w:val="en-GB"/>
        </w:rPr>
        <w:t>(</w:t>
      </w:r>
      <w:r w:rsidRPr="00FF668D">
        <w:rPr>
          <w:lang w:val="en-GB"/>
        </w:rPr>
        <w:t>STSM</w:t>
      </w:r>
      <w:r w:rsidR="00C27AF6" w:rsidRPr="00FF668D">
        <w:rPr>
          <w:lang w:val="en-GB"/>
        </w:rPr>
        <w:t>)</w:t>
      </w:r>
      <w:r w:rsidRPr="00FF668D">
        <w:rPr>
          <w:lang w:val="en-GB"/>
        </w:rPr>
        <w:t>, and Training Schools</w:t>
      </w:r>
      <w:r w:rsidR="001829EC" w:rsidRPr="00FF668D">
        <w:rPr>
          <w:lang w:val="en-GB"/>
        </w:rPr>
        <w:t xml:space="preserve"> (TS)</w:t>
      </w:r>
      <w:r w:rsidRPr="00FF668D">
        <w:rPr>
          <w:lang w:val="en-GB"/>
        </w:rPr>
        <w:t>.</w:t>
      </w:r>
    </w:p>
    <w:p w:rsidR="00104160" w:rsidRPr="00FF668D" w:rsidRDefault="00104160" w:rsidP="002C6945">
      <w:pPr>
        <w:spacing w:after="0" w:line="240" w:lineRule="auto"/>
        <w:rPr>
          <w:lang w:val="en-GB"/>
        </w:rPr>
      </w:pPr>
    </w:p>
    <w:p w:rsidR="002C6945" w:rsidRDefault="002C6945" w:rsidP="000578DC">
      <w:pPr>
        <w:pStyle w:val="Heading1"/>
      </w:pPr>
      <w:bookmarkStart w:id="0" w:name="_Toc474921220"/>
      <w:r w:rsidRPr="002C6945">
        <w:t xml:space="preserve">1. </w:t>
      </w:r>
      <w:r w:rsidR="009E2265">
        <w:t>P</w:t>
      </w:r>
      <w:r w:rsidR="00BB4FCE">
        <w:t>articipation</w:t>
      </w:r>
      <w:r w:rsidRPr="002C6945">
        <w:t xml:space="preserve"> in COST Actions</w:t>
      </w:r>
      <w:r w:rsidR="009E2265">
        <w:t xml:space="preserve"> from </w:t>
      </w:r>
      <w:r w:rsidR="00D97A48">
        <w:t>Czech Republic</w:t>
      </w:r>
      <w:bookmarkEnd w:id="0"/>
    </w:p>
    <w:p w:rsidR="00FF668D" w:rsidRPr="009C4F95" w:rsidRDefault="00FF668D" w:rsidP="00FF668D">
      <w:pPr>
        <w:spacing w:after="0" w:line="240" w:lineRule="auto"/>
        <w:rPr>
          <w:lang w:val="en-GB"/>
        </w:rPr>
      </w:pPr>
      <w:r w:rsidRPr="009C4F95">
        <w:rPr>
          <w:lang w:val="en-GB"/>
        </w:rPr>
        <w:t>National participation in COST Actions refers here to the participation in the Management Committee of an Action</w:t>
      </w:r>
      <w:r>
        <w:rPr>
          <w:lang w:val="en-GB"/>
        </w:rPr>
        <w:t>/</w:t>
      </w:r>
      <w:proofErr w:type="spellStart"/>
      <w:r>
        <w:rPr>
          <w:lang w:val="en-GB"/>
        </w:rPr>
        <w:t>MoU</w:t>
      </w:r>
      <w:proofErr w:type="spellEnd"/>
      <w:r>
        <w:rPr>
          <w:lang w:val="en-GB"/>
        </w:rPr>
        <w:t xml:space="preserve"> approvals</w:t>
      </w:r>
      <w:r w:rsidRPr="009C4F95">
        <w:rPr>
          <w:lang w:val="en-GB"/>
        </w:rPr>
        <w:t xml:space="preserve">. </w:t>
      </w:r>
    </w:p>
    <w:p w:rsidR="00FF668D" w:rsidRPr="009C4F95" w:rsidRDefault="00FF668D" w:rsidP="00FF668D">
      <w:pPr>
        <w:spacing w:after="0" w:line="240" w:lineRule="auto"/>
        <w:rPr>
          <w:lang w:val="en-GB"/>
        </w:rPr>
      </w:pPr>
      <w:r w:rsidRPr="009C4F95">
        <w:rPr>
          <w:lang w:val="en-GB"/>
        </w:rPr>
        <w:t xml:space="preserve">The graph below shows the percentage of national Action participations with respect to the total number of Actions running at any time of the year (shown in brackets). </w:t>
      </w:r>
    </w:p>
    <w:p w:rsidR="000A6BF6" w:rsidRPr="00FF668D" w:rsidRDefault="00731283" w:rsidP="00731283">
      <w:pPr>
        <w:tabs>
          <w:tab w:val="left" w:pos="3180"/>
        </w:tabs>
        <w:spacing w:after="0" w:line="240" w:lineRule="auto"/>
        <w:rPr>
          <w:lang w:val="en-GB"/>
        </w:rPr>
      </w:pPr>
      <w:r w:rsidRPr="00FF668D">
        <w:rPr>
          <w:lang w:val="en-GB"/>
        </w:rPr>
        <w:tab/>
      </w:r>
    </w:p>
    <w:p w:rsidR="002C6945" w:rsidRDefault="00FF668D" w:rsidP="003B0F0B">
      <w:pPr>
        <w:spacing w:after="0" w:line="240" w:lineRule="auto"/>
        <w:jc w:val="left"/>
        <w:rPr>
          <w:lang w:val="fr-BE"/>
        </w:rPr>
      </w:pPr>
      <w:r>
        <w:rPr>
          <w:noProof/>
          <w:lang w:val="en-GB" w:eastAsia="en-GB"/>
        </w:rPr>
        <w:drawing>
          <wp:inline distT="0" distB="0" distL="0" distR="0" wp14:anchorId="5CBD073D" wp14:editId="0CFB6D01">
            <wp:extent cx="5630956" cy="2520000"/>
            <wp:effectExtent l="0" t="0" r="8255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F668D" w:rsidRPr="009C4F95" w:rsidRDefault="00FF668D" w:rsidP="00FF668D">
      <w:pPr>
        <w:spacing w:after="0" w:line="240" w:lineRule="auto"/>
        <w:jc w:val="left"/>
        <w:rPr>
          <w:i/>
          <w:lang w:val="en-GB"/>
        </w:rPr>
      </w:pPr>
      <w:r w:rsidRPr="009C4F95">
        <w:rPr>
          <w:i/>
          <w:lang w:val="en-GB"/>
        </w:rPr>
        <w:t xml:space="preserve">Graph 1. National participation in running Actions </w:t>
      </w:r>
      <w:proofErr w:type="gramStart"/>
      <w:r w:rsidRPr="009C4F95">
        <w:rPr>
          <w:i/>
          <w:lang w:val="en-GB"/>
        </w:rPr>
        <w:t>%</w:t>
      </w:r>
      <w:proofErr w:type="gramEnd"/>
      <w:r w:rsidRPr="009C4F95">
        <w:rPr>
          <w:i/>
          <w:lang w:val="en-GB"/>
        </w:rPr>
        <w:t xml:space="preserve"> (total number of running Actions in bracket)</w:t>
      </w:r>
    </w:p>
    <w:p w:rsidR="000A6BF6" w:rsidRPr="00FF668D" w:rsidRDefault="000A6BF6" w:rsidP="003B0F0B">
      <w:pPr>
        <w:spacing w:after="0" w:line="240" w:lineRule="auto"/>
        <w:jc w:val="left"/>
        <w:rPr>
          <w:lang w:val="en-GB"/>
        </w:rPr>
      </w:pPr>
    </w:p>
    <w:p w:rsidR="005F09F5" w:rsidRPr="00FF668D" w:rsidRDefault="005F09F5" w:rsidP="003B0F0B">
      <w:pPr>
        <w:spacing w:after="0" w:line="240" w:lineRule="auto"/>
        <w:jc w:val="left"/>
        <w:rPr>
          <w:lang w:val="en-GB"/>
        </w:rPr>
      </w:pPr>
    </w:p>
    <w:p w:rsidR="008650DE" w:rsidRPr="008650DE" w:rsidRDefault="008650DE" w:rsidP="00DE7BBD">
      <w:pPr>
        <w:pStyle w:val="Heading1"/>
      </w:pPr>
      <w:bookmarkStart w:id="1" w:name="_Toc474921221"/>
      <w:r w:rsidRPr="008650DE">
        <w:t xml:space="preserve">2. </w:t>
      </w:r>
      <w:r w:rsidR="009E2265">
        <w:t>P</w:t>
      </w:r>
      <w:r w:rsidR="00BB4FCE">
        <w:t>articipation</w:t>
      </w:r>
      <w:r w:rsidR="009E2265">
        <w:t>s</w:t>
      </w:r>
      <w:r w:rsidR="00BB4FCE" w:rsidRPr="002C6945">
        <w:t xml:space="preserve"> </w:t>
      </w:r>
      <w:r w:rsidR="009E2265">
        <w:t xml:space="preserve">from </w:t>
      </w:r>
      <w:r w:rsidR="00D97A48">
        <w:t>Czech Republic</w:t>
      </w:r>
      <w:r w:rsidR="009E2265" w:rsidRPr="008650DE">
        <w:t xml:space="preserve"> </w:t>
      </w:r>
      <w:r w:rsidRPr="008650DE">
        <w:t>in COST Action networking activities</w:t>
      </w:r>
      <w:bookmarkEnd w:id="1"/>
    </w:p>
    <w:p w:rsidR="008650DE" w:rsidRPr="00FF668D" w:rsidRDefault="00217571" w:rsidP="008650DE">
      <w:pPr>
        <w:spacing w:after="0" w:line="240" w:lineRule="auto"/>
        <w:jc w:val="left"/>
        <w:rPr>
          <w:lang w:val="en-GB"/>
        </w:rPr>
      </w:pPr>
      <w:r w:rsidRPr="00FF668D">
        <w:rPr>
          <w:lang w:val="en-GB"/>
        </w:rPr>
        <w:t xml:space="preserve">The graph below shows the total number of </w:t>
      </w:r>
      <w:r w:rsidR="00C27AF6" w:rsidRPr="00FF668D">
        <w:rPr>
          <w:lang w:val="en-GB"/>
        </w:rPr>
        <w:t xml:space="preserve">reimbursed </w:t>
      </w:r>
      <w:r w:rsidRPr="00FF668D">
        <w:rPr>
          <w:lang w:val="en-GB"/>
        </w:rPr>
        <w:t xml:space="preserve">participants from </w:t>
      </w:r>
      <w:r w:rsidR="00DE7BBD" w:rsidRPr="00FF668D">
        <w:rPr>
          <w:lang w:val="en-GB"/>
        </w:rPr>
        <w:t>national institutions</w:t>
      </w:r>
      <w:r w:rsidRPr="00FF668D">
        <w:rPr>
          <w:lang w:val="en-GB"/>
        </w:rPr>
        <w:t xml:space="preserve"> </w:t>
      </w:r>
      <w:r w:rsidR="008650DE" w:rsidRPr="00FF668D">
        <w:rPr>
          <w:lang w:val="en-GB"/>
        </w:rPr>
        <w:t xml:space="preserve">in </w:t>
      </w:r>
      <w:r w:rsidR="00DE7BBD" w:rsidRPr="00FF668D">
        <w:rPr>
          <w:lang w:val="en-GB"/>
        </w:rPr>
        <w:t xml:space="preserve">COST </w:t>
      </w:r>
      <w:r w:rsidR="00C27AF6" w:rsidRPr="00FF668D">
        <w:rPr>
          <w:lang w:val="en-GB"/>
        </w:rPr>
        <w:t xml:space="preserve">Action </w:t>
      </w:r>
      <w:r w:rsidR="008650DE" w:rsidRPr="00FF668D">
        <w:rPr>
          <w:lang w:val="en-GB"/>
        </w:rPr>
        <w:t>networking activit</w:t>
      </w:r>
      <w:r w:rsidR="00C27AF6" w:rsidRPr="00FF668D">
        <w:rPr>
          <w:lang w:val="en-GB"/>
        </w:rPr>
        <w:t>ies</w:t>
      </w:r>
      <w:r w:rsidR="008650DE" w:rsidRPr="00FF668D">
        <w:rPr>
          <w:lang w:val="en-GB"/>
        </w:rPr>
        <w:t xml:space="preserve"> (meetings, </w:t>
      </w:r>
      <w:r w:rsidR="001829EC" w:rsidRPr="00FF668D">
        <w:rPr>
          <w:lang w:val="en-GB"/>
        </w:rPr>
        <w:t>Short Term Scientific Missions</w:t>
      </w:r>
      <w:r w:rsidR="008650DE" w:rsidRPr="00FF668D">
        <w:rPr>
          <w:lang w:val="en-GB"/>
        </w:rPr>
        <w:t>, Training Schools).</w:t>
      </w:r>
    </w:p>
    <w:p w:rsidR="0074104E" w:rsidRPr="00FF668D" w:rsidRDefault="0074104E" w:rsidP="008650DE">
      <w:pPr>
        <w:spacing w:after="0" w:line="240" w:lineRule="auto"/>
        <w:jc w:val="left"/>
        <w:rPr>
          <w:lang w:val="en-GB"/>
        </w:rPr>
      </w:pPr>
    </w:p>
    <w:p w:rsidR="008650DE" w:rsidRPr="008650DE" w:rsidRDefault="00FF668D" w:rsidP="008650DE">
      <w:pPr>
        <w:spacing w:after="0" w:line="240" w:lineRule="auto"/>
        <w:jc w:val="left"/>
        <w:rPr>
          <w:lang w:val="fr-BE"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1A4558AC" wp14:editId="0812126E">
            <wp:extent cx="5755640" cy="2499995"/>
            <wp:effectExtent l="0" t="0" r="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650DE" w:rsidRPr="00FF668D" w:rsidRDefault="008650DE" w:rsidP="008650DE">
      <w:pPr>
        <w:spacing w:after="0" w:line="240" w:lineRule="auto"/>
        <w:jc w:val="left"/>
        <w:rPr>
          <w:i/>
          <w:lang w:val="en-GB"/>
        </w:rPr>
      </w:pPr>
      <w:r w:rsidRPr="00FF668D">
        <w:rPr>
          <w:i/>
          <w:lang w:val="en-GB"/>
        </w:rPr>
        <w:t xml:space="preserve">Graph 2. </w:t>
      </w:r>
      <w:r w:rsidR="00DE7BBD" w:rsidRPr="00FF668D">
        <w:rPr>
          <w:i/>
          <w:lang w:val="en-GB"/>
        </w:rPr>
        <w:t xml:space="preserve">Total number of </w:t>
      </w:r>
      <w:r w:rsidR="005F09F5" w:rsidRPr="00FF668D">
        <w:rPr>
          <w:i/>
          <w:lang w:val="en-GB"/>
        </w:rPr>
        <w:t xml:space="preserve">reimbursed </w:t>
      </w:r>
      <w:r w:rsidR="00DE7BBD" w:rsidRPr="00FF668D">
        <w:rPr>
          <w:i/>
          <w:lang w:val="en-GB"/>
        </w:rPr>
        <w:t>participants</w:t>
      </w:r>
      <w:r w:rsidRPr="00FF668D">
        <w:rPr>
          <w:i/>
          <w:lang w:val="en-GB"/>
        </w:rPr>
        <w:t xml:space="preserve"> in </w:t>
      </w:r>
      <w:r w:rsidR="00DE7BBD" w:rsidRPr="00FF668D">
        <w:rPr>
          <w:i/>
          <w:lang w:val="en-GB"/>
        </w:rPr>
        <w:t xml:space="preserve">Actions’ </w:t>
      </w:r>
      <w:r w:rsidRPr="00FF668D">
        <w:rPr>
          <w:i/>
          <w:lang w:val="en-GB"/>
        </w:rPr>
        <w:t>networking activities</w:t>
      </w:r>
    </w:p>
    <w:p w:rsidR="00217571" w:rsidRPr="00FF668D" w:rsidRDefault="00217571" w:rsidP="003B0F0B">
      <w:pPr>
        <w:spacing w:after="0" w:line="240" w:lineRule="auto"/>
        <w:jc w:val="left"/>
        <w:rPr>
          <w:lang w:val="en-GB"/>
        </w:rPr>
      </w:pPr>
    </w:p>
    <w:p w:rsidR="00A3188C" w:rsidRPr="00FF668D" w:rsidRDefault="00A3188C" w:rsidP="003B0F0B">
      <w:pPr>
        <w:spacing w:after="0" w:line="240" w:lineRule="auto"/>
        <w:jc w:val="left"/>
        <w:rPr>
          <w:lang w:val="en-GB"/>
        </w:rPr>
      </w:pPr>
    </w:p>
    <w:p w:rsidR="00217571" w:rsidRDefault="00217571" w:rsidP="00217571">
      <w:pPr>
        <w:pStyle w:val="Heading1"/>
      </w:pPr>
      <w:bookmarkStart w:id="2" w:name="_Toc474921222"/>
      <w:r w:rsidRPr="00217571">
        <w:t xml:space="preserve">3. </w:t>
      </w:r>
      <w:r w:rsidR="009E2265">
        <w:t>P</w:t>
      </w:r>
      <w:r w:rsidR="00DE7BBD" w:rsidRPr="008650DE">
        <w:t>articipation</w:t>
      </w:r>
      <w:r w:rsidR="009E2265">
        <w:t>s</w:t>
      </w:r>
      <w:r w:rsidR="00DE7BBD" w:rsidRPr="008650DE">
        <w:t xml:space="preserve"> </w:t>
      </w:r>
      <w:r w:rsidR="009E2265">
        <w:t xml:space="preserve">in </w:t>
      </w:r>
      <w:r w:rsidR="00DE7BBD" w:rsidRPr="008650DE">
        <w:t xml:space="preserve">networking activities </w:t>
      </w:r>
      <w:r w:rsidR="00BB4FCE">
        <w:t>by</w:t>
      </w:r>
      <w:r w:rsidR="00DE7BBD">
        <w:t xml:space="preserve"> </w:t>
      </w:r>
      <w:r w:rsidRPr="00217571">
        <w:t>Early Career Investigators</w:t>
      </w:r>
      <w:r w:rsidR="009E2265">
        <w:t xml:space="preserve"> from </w:t>
      </w:r>
      <w:r w:rsidR="00D97A48">
        <w:t>Czech Republic</w:t>
      </w:r>
      <w:bookmarkEnd w:id="2"/>
    </w:p>
    <w:p w:rsidR="00DE7BBD" w:rsidRPr="00FF668D" w:rsidRDefault="00D05307" w:rsidP="00D05307">
      <w:pPr>
        <w:rPr>
          <w:lang w:val="en-GB"/>
        </w:rPr>
      </w:pPr>
      <w:r w:rsidRPr="00FF668D">
        <w:rPr>
          <w:lang w:val="en-GB"/>
        </w:rPr>
        <w:t>COST stimulates the participation of Early Career Investigators - ECI (</w:t>
      </w:r>
      <w:r w:rsidR="00DE7BBD" w:rsidRPr="00FF668D">
        <w:rPr>
          <w:lang w:val="en-GB"/>
        </w:rPr>
        <w:t xml:space="preserve">between PhD and </w:t>
      </w:r>
      <w:r w:rsidRPr="00FF668D">
        <w:rPr>
          <w:lang w:val="en-GB"/>
        </w:rPr>
        <w:t xml:space="preserve">PhD + 8 years) </w:t>
      </w:r>
    </w:p>
    <w:p w:rsidR="00DE7BBD" w:rsidRPr="00FF668D" w:rsidRDefault="00C27AF6" w:rsidP="00D05307">
      <w:pPr>
        <w:rPr>
          <w:lang w:val="en-GB"/>
        </w:rPr>
      </w:pPr>
      <w:r w:rsidRPr="00FF668D">
        <w:rPr>
          <w:lang w:val="en-GB"/>
        </w:rPr>
        <w:t>The graph below shows t</w:t>
      </w:r>
      <w:r w:rsidR="007B6078" w:rsidRPr="00FF668D">
        <w:rPr>
          <w:lang w:val="en-GB"/>
        </w:rPr>
        <w:t xml:space="preserve">he </w:t>
      </w:r>
      <w:r w:rsidRPr="00FF668D">
        <w:rPr>
          <w:lang w:val="en-GB"/>
        </w:rPr>
        <w:t xml:space="preserve">share of ECI among participants from national institutions in COST Action networking activities (meetings, </w:t>
      </w:r>
      <w:r w:rsidR="001829EC" w:rsidRPr="00FF668D">
        <w:rPr>
          <w:lang w:val="en-GB"/>
        </w:rPr>
        <w:t>Short Term Scientific Missions</w:t>
      </w:r>
      <w:r w:rsidRPr="00FF668D">
        <w:rPr>
          <w:lang w:val="en-GB"/>
        </w:rPr>
        <w:t xml:space="preserve">, Training Schools).  </w:t>
      </w:r>
    </w:p>
    <w:p w:rsidR="00D05307" w:rsidRDefault="00FF668D" w:rsidP="003B0F0B">
      <w:pPr>
        <w:spacing w:after="0" w:line="240" w:lineRule="auto"/>
        <w:jc w:val="left"/>
        <w:rPr>
          <w:lang w:val="fr-BE"/>
        </w:rPr>
      </w:pPr>
      <w:r>
        <w:rPr>
          <w:noProof/>
          <w:lang w:val="en-GB" w:eastAsia="en-GB"/>
        </w:rPr>
        <w:drawing>
          <wp:inline distT="0" distB="0" distL="0" distR="0" wp14:anchorId="47782DAA" wp14:editId="101630DB">
            <wp:extent cx="5734051" cy="2495550"/>
            <wp:effectExtent l="0" t="0" r="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05307" w:rsidRPr="00FF668D" w:rsidRDefault="00C27AF6" w:rsidP="006775FB">
      <w:pPr>
        <w:spacing w:after="0" w:line="240" w:lineRule="auto"/>
        <w:jc w:val="left"/>
        <w:rPr>
          <w:lang w:val="en-GB"/>
        </w:rPr>
      </w:pPr>
      <w:r w:rsidRPr="00FF668D">
        <w:rPr>
          <w:i/>
          <w:lang w:val="en-GB"/>
        </w:rPr>
        <w:t xml:space="preserve">Graph 3. </w:t>
      </w:r>
      <w:r w:rsidR="000C1C3B" w:rsidRPr="00FF668D">
        <w:rPr>
          <w:i/>
          <w:lang w:val="en-GB"/>
        </w:rPr>
        <w:t>ECI sh</w:t>
      </w:r>
      <w:r w:rsidRPr="00FF668D">
        <w:rPr>
          <w:i/>
          <w:lang w:val="en-GB"/>
        </w:rPr>
        <w:t>are among participants in Actions’ networking activities</w:t>
      </w:r>
    </w:p>
    <w:p w:rsidR="00304AC2" w:rsidRDefault="00304AC2">
      <w:pPr>
        <w:spacing w:after="0" w:line="240" w:lineRule="auto"/>
        <w:jc w:val="left"/>
        <w:rPr>
          <w:rFonts w:eastAsiaTheme="minorHAnsi" w:cs="Arial"/>
          <w:b/>
          <w:bCs/>
          <w:caps/>
          <w:color w:val="5E78AD" w:themeColor="accent2"/>
          <w:spacing w:val="5"/>
          <w:sz w:val="32"/>
          <w:szCs w:val="32"/>
        </w:rPr>
      </w:pPr>
      <w:r>
        <w:br w:type="page"/>
      </w:r>
    </w:p>
    <w:p w:rsidR="00C27AF6" w:rsidRDefault="000C1C3B" w:rsidP="000C1C3B">
      <w:pPr>
        <w:pStyle w:val="Heading1"/>
      </w:pPr>
      <w:bookmarkStart w:id="3" w:name="_Toc474921223"/>
      <w:r>
        <w:lastRenderedPageBreak/>
        <w:t xml:space="preserve">4. </w:t>
      </w:r>
      <w:r w:rsidRPr="000C1C3B">
        <w:t>COST Actions’ budget</w:t>
      </w:r>
      <w:r>
        <w:t xml:space="preserve"> </w:t>
      </w:r>
      <w:r w:rsidRPr="000C1C3B">
        <w:t xml:space="preserve">transferred </w:t>
      </w:r>
      <w:r>
        <w:t xml:space="preserve">to </w:t>
      </w:r>
      <w:r w:rsidR="00D97A48">
        <w:t>Czech Republic</w:t>
      </w:r>
      <w:bookmarkEnd w:id="3"/>
    </w:p>
    <w:p w:rsidR="00A07AAB" w:rsidRPr="00FF668D" w:rsidRDefault="00A07AAB" w:rsidP="00A07AAB">
      <w:pPr>
        <w:spacing w:after="0" w:line="240" w:lineRule="auto"/>
        <w:rPr>
          <w:lang w:val="en-GB"/>
        </w:rPr>
      </w:pPr>
      <w:r w:rsidRPr="00FF668D">
        <w:rPr>
          <w:lang w:val="en-GB"/>
        </w:rPr>
        <w:t>The first graph below shows the total amount that benefited participants</w:t>
      </w:r>
      <w:r w:rsidR="00960010" w:rsidRPr="00FF668D">
        <w:rPr>
          <w:lang w:val="en-GB"/>
        </w:rPr>
        <w:t xml:space="preserve"> from </w:t>
      </w:r>
      <w:r w:rsidR="00D97A48" w:rsidRPr="00FF668D">
        <w:rPr>
          <w:lang w:val="en-GB"/>
        </w:rPr>
        <w:t>Czech Republic</w:t>
      </w:r>
      <w:r w:rsidRPr="00FF668D">
        <w:rPr>
          <w:lang w:val="en-GB"/>
        </w:rPr>
        <w:t xml:space="preserve">. </w:t>
      </w:r>
      <w:r w:rsidRPr="00EF663C">
        <w:t xml:space="preserve">This includes </w:t>
      </w:r>
      <w:r>
        <w:t>the financial support</w:t>
      </w:r>
      <w:r w:rsidRPr="00EF663C">
        <w:t xml:space="preserve"> to meetings</w:t>
      </w:r>
      <w:r>
        <w:t xml:space="preserve"> (travel reimbursement, </w:t>
      </w:r>
      <w:proofErr w:type="spellStart"/>
      <w:r>
        <w:t>organisation</w:t>
      </w:r>
      <w:proofErr w:type="spellEnd"/>
      <w:r>
        <w:t>)</w:t>
      </w:r>
      <w:r w:rsidRPr="00EF663C">
        <w:t xml:space="preserve">, </w:t>
      </w:r>
      <w:r w:rsidRPr="00FF668D">
        <w:rPr>
          <w:lang w:val="en-GB"/>
        </w:rPr>
        <w:t>Short Term Scientific Missions</w:t>
      </w:r>
      <w:r w:rsidRPr="00EF663C">
        <w:t xml:space="preserve">, Training Schools, administrative support </w:t>
      </w:r>
      <w:r>
        <w:t>to the</w:t>
      </w:r>
      <w:r w:rsidRPr="00EF663C">
        <w:t xml:space="preserve"> Grant Holder institution </w:t>
      </w:r>
      <w:r>
        <w:t>(</w:t>
      </w:r>
      <w:r w:rsidRPr="00EF663C">
        <w:t>FSAC</w:t>
      </w:r>
      <w:r>
        <w:t>) but not dissemination expenses</w:t>
      </w:r>
      <w:r w:rsidRPr="00EF663C">
        <w:t>.</w:t>
      </w:r>
      <w:r w:rsidRPr="00FF668D">
        <w:rPr>
          <w:lang w:val="en-GB"/>
        </w:rPr>
        <w:t xml:space="preserve"> </w:t>
      </w:r>
    </w:p>
    <w:p w:rsidR="00A07AAB" w:rsidRPr="00FF668D" w:rsidRDefault="00A07AAB" w:rsidP="00A07AAB">
      <w:pPr>
        <w:spacing w:after="0" w:line="240" w:lineRule="auto"/>
        <w:rPr>
          <w:lang w:val="en-GB"/>
        </w:rPr>
      </w:pPr>
      <w:r w:rsidRPr="00FF668D">
        <w:rPr>
          <w:lang w:val="en-GB"/>
        </w:rPr>
        <w:t xml:space="preserve">The second graph shows the country’s share in relation to the total budget of the Actions </w:t>
      </w:r>
    </w:p>
    <w:p w:rsidR="00A07AAB" w:rsidRPr="00FF668D" w:rsidRDefault="00A07AAB" w:rsidP="00A07AAB">
      <w:pPr>
        <w:spacing w:after="0" w:line="240" w:lineRule="auto"/>
        <w:rPr>
          <w:lang w:val="en-GB"/>
        </w:rPr>
      </w:pPr>
    </w:p>
    <w:p w:rsidR="00A07AAB" w:rsidRDefault="00FF668D" w:rsidP="00A07AAB">
      <w:pPr>
        <w:spacing w:after="0" w:line="240" w:lineRule="auto"/>
        <w:jc w:val="left"/>
        <w:rPr>
          <w:lang w:val="fr-BE"/>
        </w:rPr>
      </w:pPr>
      <w:r>
        <w:rPr>
          <w:noProof/>
          <w:lang w:val="en-GB" w:eastAsia="en-GB"/>
        </w:rPr>
        <w:drawing>
          <wp:inline distT="0" distB="0" distL="0" distR="0" wp14:anchorId="54E3E510" wp14:editId="03CD6498">
            <wp:extent cx="5364142" cy="2520000"/>
            <wp:effectExtent l="0" t="0" r="8255" b="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07AAB" w:rsidRPr="00FF668D" w:rsidRDefault="00A07AAB" w:rsidP="00A07AAB">
      <w:pPr>
        <w:spacing w:after="0" w:line="240" w:lineRule="auto"/>
        <w:jc w:val="left"/>
        <w:rPr>
          <w:i/>
          <w:lang w:val="en-GB"/>
        </w:rPr>
      </w:pPr>
      <w:r w:rsidRPr="00FF668D">
        <w:rPr>
          <w:i/>
          <w:lang w:val="en-GB"/>
        </w:rPr>
        <w:t>Graph 4a. COST Actions’ budget transferred to the country</w:t>
      </w:r>
    </w:p>
    <w:p w:rsidR="00A07AAB" w:rsidRPr="00FF668D" w:rsidRDefault="00A07AAB" w:rsidP="00A07AAB">
      <w:pPr>
        <w:spacing w:after="0" w:line="240" w:lineRule="auto"/>
        <w:jc w:val="left"/>
        <w:rPr>
          <w:lang w:val="en-GB"/>
        </w:rPr>
      </w:pPr>
    </w:p>
    <w:p w:rsidR="00A07AAB" w:rsidRPr="00FF668D" w:rsidRDefault="00A07AAB" w:rsidP="00A07AAB">
      <w:pPr>
        <w:spacing w:after="0" w:line="240" w:lineRule="auto"/>
        <w:jc w:val="left"/>
        <w:rPr>
          <w:lang w:val="en-GB"/>
        </w:rPr>
      </w:pPr>
    </w:p>
    <w:p w:rsidR="00A07AAB" w:rsidRPr="00FF668D" w:rsidRDefault="00A07AAB" w:rsidP="00A07AAB">
      <w:pPr>
        <w:spacing w:after="0" w:line="240" w:lineRule="auto"/>
        <w:jc w:val="left"/>
        <w:rPr>
          <w:lang w:val="en-GB"/>
        </w:rPr>
      </w:pPr>
    </w:p>
    <w:p w:rsidR="00A07AAB" w:rsidRDefault="00FF668D" w:rsidP="00A07AAB">
      <w:pPr>
        <w:spacing w:after="0" w:line="240" w:lineRule="auto"/>
        <w:jc w:val="left"/>
        <w:rPr>
          <w:lang w:val="fr-BE"/>
        </w:rPr>
      </w:pPr>
      <w:r>
        <w:rPr>
          <w:noProof/>
          <w:lang w:val="en-GB" w:eastAsia="en-GB"/>
        </w:rPr>
        <w:drawing>
          <wp:inline distT="0" distB="0" distL="0" distR="0" wp14:anchorId="41E2E619" wp14:editId="4179895C">
            <wp:extent cx="5342371" cy="2520000"/>
            <wp:effectExtent l="0" t="0" r="0" b="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07AAB" w:rsidRPr="00FF668D" w:rsidRDefault="00A07AAB" w:rsidP="00A07AAB">
      <w:pPr>
        <w:spacing w:after="0" w:line="240" w:lineRule="auto"/>
        <w:jc w:val="left"/>
        <w:rPr>
          <w:i/>
          <w:lang w:val="en-GB"/>
        </w:rPr>
      </w:pPr>
      <w:r w:rsidRPr="00FF668D">
        <w:rPr>
          <w:i/>
          <w:lang w:val="en-GB"/>
        </w:rPr>
        <w:t xml:space="preserve">Graph 4b. Country share of the total Action budget </w:t>
      </w:r>
    </w:p>
    <w:p w:rsidR="00A07AAB" w:rsidRPr="00FF668D" w:rsidRDefault="00A07AAB" w:rsidP="00A07AAB">
      <w:pPr>
        <w:spacing w:after="0" w:line="240" w:lineRule="auto"/>
        <w:jc w:val="left"/>
        <w:rPr>
          <w:lang w:val="en-GB"/>
        </w:rPr>
      </w:pPr>
    </w:p>
    <w:p w:rsidR="005F09F5" w:rsidRPr="00FF668D" w:rsidRDefault="005F09F5" w:rsidP="003B0F0B">
      <w:pPr>
        <w:spacing w:after="0" w:line="240" w:lineRule="auto"/>
        <w:jc w:val="left"/>
        <w:rPr>
          <w:lang w:val="en-GB"/>
        </w:rPr>
      </w:pPr>
    </w:p>
    <w:p w:rsidR="00A07AAB" w:rsidRDefault="00A07AAB">
      <w:pPr>
        <w:spacing w:after="0" w:line="240" w:lineRule="auto"/>
        <w:jc w:val="left"/>
        <w:rPr>
          <w:rFonts w:eastAsiaTheme="minorHAnsi" w:cs="Arial"/>
          <w:b/>
          <w:bCs/>
          <w:caps/>
          <w:color w:val="5E78AD" w:themeColor="accent2"/>
          <w:spacing w:val="5"/>
          <w:sz w:val="32"/>
          <w:szCs w:val="32"/>
        </w:rPr>
      </w:pPr>
      <w:r>
        <w:br w:type="page"/>
      </w:r>
    </w:p>
    <w:p w:rsidR="00594766" w:rsidRDefault="00DA1929" w:rsidP="00DA1929">
      <w:pPr>
        <w:pStyle w:val="Heading1"/>
      </w:pPr>
      <w:bookmarkStart w:id="4" w:name="_Toc474921224"/>
      <w:r>
        <w:lastRenderedPageBreak/>
        <w:t xml:space="preserve">5. </w:t>
      </w:r>
      <w:r w:rsidR="00731283">
        <w:t>STSM and Training School</w:t>
      </w:r>
      <w:r>
        <w:t xml:space="preserve"> </w:t>
      </w:r>
      <w:r w:rsidR="001F54E0">
        <w:t>involvement</w:t>
      </w:r>
      <w:r w:rsidR="00960010">
        <w:t xml:space="preserve"> </w:t>
      </w:r>
      <w:r w:rsidR="009E2265">
        <w:t xml:space="preserve">from </w:t>
      </w:r>
      <w:r w:rsidR="00D97A48">
        <w:t>Czech Republic</w:t>
      </w:r>
      <w:bookmarkEnd w:id="4"/>
    </w:p>
    <w:p w:rsidR="00594766" w:rsidRPr="00FF668D" w:rsidRDefault="00DA1929" w:rsidP="003B0F0B">
      <w:pPr>
        <w:spacing w:after="0" w:line="240" w:lineRule="auto"/>
        <w:jc w:val="left"/>
        <w:rPr>
          <w:lang w:val="en-GB"/>
        </w:rPr>
      </w:pPr>
      <w:r w:rsidRPr="00FF668D">
        <w:rPr>
          <w:lang w:val="en-GB"/>
        </w:rPr>
        <w:t>The graph below shows the number of participations</w:t>
      </w:r>
      <w:r w:rsidR="005F09F5" w:rsidRPr="00FF668D">
        <w:rPr>
          <w:lang w:val="en-GB"/>
        </w:rPr>
        <w:t xml:space="preserve"> from </w:t>
      </w:r>
      <w:r w:rsidR="00D97A48" w:rsidRPr="00FF668D">
        <w:rPr>
          <w:lang w:val="en-GB"/>
        </w:rPr>
        <w:t>Czech Republic</w:t>
      </w:r>
      <w:r w:rsidRPr="00FF668D">
        <w:rPr>
          <w:lang w:val="en-GB"/>
        </w:rPr>
        <w:t xml:space="preserve"> in the </w:t>
      </w:r>
      <w:r w:rsidR="00833A38" w:rsidRPr="00FF668D">
        <w:rPr>
          <w:lang w:val="en-GB"/>
        </w:rPr>
        <w:t>following networking activities</w:t>
      </w:r>
      <w:r w:rsidRPr="00FF668D">
        <w:rPr>
          <w:lang w:val="en-GB"/>
        </w:rPr>
        <w:t xml:space="preserve">: </w:t>
      </w:r>
      <w:r w:rsidR="001829EC" w:rsidRPr="00FF668D">
        <w:rPr>
          <w:lang w:val="en-GB"/>
        </w:rPr>
        <w:t xml:space="preserve">Short Term Scientific Missions </w:t>
      </w:r>
      <w:r w:rsidRPr="00FF668D">
        <w:rPr>
          <w:lang w:val="en-GB"/>
        </w:rPr>
        <w:t>– STSM (up to 6 months) and Training Schools – TS (up to 2 weeks) as trainee or trainer</w:t>
      </w:r>
      <w:r w:rsidR="00833A38" w:rsidRPr="00FF668D">
        <w:rPr>
          <w:lang w:val="en-GB"/>
        </w:rPr>
        <w:t>.</w:t>
      </w:r>
      <w:r w:rsidRPr="00FF668D">
        <w:rPr>
          <w:lang w:val="en-GB"/>
        </w:rPr>
        <w:t xml:space="preserve"> </w:t>
      </w:r>
      <w:r w:rsidR="00FF668D">
        <w:rPr>
          <w:lang w:val="en-GB"/>
        </w:rPr>
        <w:t xml:space="preserve">ITC Conference Grants were introduced in </w:t>
      </w:r>
      <w:proofErr w:type="gramStart"/>
      <w:r w:rsidR="00FF668D">
        <w:rPr>
          <w:lang w:val="en-GB"/>
        </w:rPr>
        <w:t>2017,</w:t>
      </w:r>
      <w:proofErr w:type="gramEnd"/>
      <w:r w:rsidR="00FF668D">
        <w:rPr>
          <w:lang w:val="en-GB"/>
        </w:rPr>
        <w:t xml:space="preserve"> there were 1</w:t>
      </w:r>
      <w:r w:rsidR="00FF668D">
        <w:rPr>
          <w:lang w:val="en-GB"/>
        </w:rPr>
        <w:t>2</w:t>
      </w:r>
      <w:r w:rsidR="00FF668D">
        <w:rPr>
          <w:lang w:val="en-GB"/>
        </w:rPr>
        <w:t xml:space="preserve"> grantees from your country.</w:t>
      </w:r>
    </w:p>
    <w:p w:rsidR="005F09F5" w:rsidRPr="00FF668D" w:rsidRDefault="005F09F5" w:rsidP="003B0F0B">
      <w:pPr>
        <w:spacing w:after="0" w:line="240" w:lineRule="auto"/>
        <w:jc w:val="left"/>
        <w:rPr>
          <w:lang w:val="en-GB"/>
        </w:rPr>
      </w:pPr>
    </w:p>
    <w:p w:rsidR="00594766" w:rsidRDefault="00FF668D" w:rsidP="003B0F0B">
      <w:pPr>
        <w:spacing w:after="0" w:line="240" w:lineRule="auto"/>
        <w:jc w:val="left"/>
        <w:rPr>
          <w:lang w:val="fr-BE"/>
        </w:rPr>
      </w:pPr>
      <w:r>
        <w:rPr>
          <w:noProof/>
          <w:lang w:val="en-GB" w:eastAsia="en-GB"/>
        </w:rPr>
        <w:drawing>
          <wp:inline distT="0" distB="0" distL="0" distR="0" wp14:anchorId="5B3111C1" wp14:editId="45686B7B">
            <wp:extent cx="5576455" cy="2791692"/>
            <wp:effectExtent l="0" t="0" r="5715" b="8890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A1929" w:rsidRPr="00FF668D" w:rsidRDefault="00DA1929" w:rsidP="00DA1929">
      <w:pPr>
        <w:spacing w:after="0" w:line="240" w:lineRule="auto"/>
        <w:jc w:val="left"/>
        <w:rPr>
          <w:i/>
          <w:lang w:val="en-GB"/>
        </w:rPr>
      </w:pPr>
      <w:r w:rsidRPr="00FF668D">
        <w:rPr>
          <w:i/>
          <w:lang w:val="en-GB"/>
        </w:rPr>
        <w:t xml:space="preserve">Graph 5. </w:t>
      </w:r>
      <w:r w:rsidR="00503C77" w:rsidRPr="00FF668D">
        <w:rPr>
          <w:i/>
          <w:lang w:val="en-GB"/>
        </w:rPr>
        <w:t xml:space="preserve">Number of participations in STSM and Training Schools (trainee </w:t>
      </w:r>
      <w:r w:rsidR="00447EEB" w:rsidRPr="00FF668D">
        <w:rPr>
          <w:i/>
          <w:lang w:val="en-GB"/>
        </w:rPr>
        <w:t>or</w:t>
      </w:r>
      <w:r w:rsidR="00503C77" w:rsidRPr="00FF668D">
        <w:rPr>
          <w:i/>
          <w:lang w:val="en-GB"/>
        </w:rPr>
        <w:t xml:space="preserve"> trainer)</w:t>
      </w:r>
    </w:p>
    <w:p w:rsidR="00594766" w:rsidRPr="00FF668D" w:rsidRDefault="00594766" w:rsidP="003B0F0B">
      <w:pPr>
        <w:spacing w:after="0" w:line="240" w:lineRule="auto"/>
        <w:jc w:val="left"/>
        <w:rPr>
          <w:lang w:val="en-GB"/>
        </w:rPr>
      </w:pPr>
    </w:p>
    <w:p w:rsidR="00A3188C" w:rsidRPr="00FF668D" w:rsidRDefault="00A3188C" w:rsidP="003B0F0B">
      <w:pPr>
        <w:spacing w:after="0" w:line="240" w:lineRule="auto"/>
        <w:jc w:val="left"/>
        <w:rPr>
          <w:lang w:val="en-GB"/>
        </w:rPr>
      </w:pPr>
    </w:p>
    <w:p w:rsidR="000C1C3B" w:rsidRDefault="001829EC" w:rsidP="001829EC">
      <w:pPr>
        <w:pStyle w:val="Heading1"/>
      </w:pPr>
      <w:bookmarkStart w:id="5" w:name="_Toc474921225"/>
      <w:r>
        <w:t xml:space="preserve">6. Networking activities </w:t>
      </w:r>
      <w:r w:rsidR="00833A38">
        <w:t xml:space="preserve">held </w:t>
      </w:r>
      <w:r>
        <w:t xml:space="preserve">in </w:t>
      </w:r>
      <w:r w:rsidR="00D97A48">
        <w:t>Czech Republic</w:t>
      </w:r>
      <w:bookmarkEnd w:id="5"/>
    </w:p>
    <w:p w:rsidR="001829EC" w:rsidRPr="00FF668D" w:rsidRDefault="001829EC" w:rsidP="001829EC">
      <w:pPr>
        <w:spacing w:after="0" w:line="240" w:lineRule="auto"/>
        <w:jc w:val="left"/>
        <w:rPr>
          <w:lang w:val="en-GB"/>
        </w:rPr>
      </w:pPr>
      <w:r w:rsidRPr="00FF668D">
        <w:rPr>
          <w:lang w:val="en-GB"/>
        </w:rPr>
        <w:t>The graph below shows the number of COST Action activities</w:t>
      </w:r>
      <w:r w:rsidR="00B94B31" w:rsidRPr="00FF668D">
        <w:rPr>
          <w:lang w:val="en-GB"/>
        </w:rPr>
        <w:t xml:space="preserve"> held in </w:t>
      </w:r>
      <w:r w:rsidR="00D97A48" w:rsidRPr="00FF668D">
        <w:rPr>
          <w:lang w:val="en-GB"/>
        </w:rPr>
        <w:t>Czech Republic</w:t>
      </w:r>
      <w:r w:rsidR="00B94B31" w:rsidRPr="00FF668D">
        <w:rPr>
          <w:lang w:val="en-GB"/>
        </w:rPr>
        <w:t xml:space="preserve"> and open to participants from abroad</w:t>
      </w:r>
      <w:r w:rsidRPr="00FF668D">
        <w:rPr>
          <w:lang w:val="en-GB"/>
        </w:rPr>
        <w:t>: meetings (conferences, workshops, etc.), Short Term Scientific Missions (STSM)</w:t>
      </w:r>
      <w:r w:rsidR="00B94B31" w:rsidRPr="00FF668D">
        <w:rPr>
          <w:lang w:val="en-GB"/>
        </w:rPr>
        <w:t xml:space="preserve"> and</w:t>
      </w:r>
      <w:r w:rsidRPr="00FF668D">
        <w:rPr>
          <w:lang w:val="en-GB"/>
        </w:rPr>
        <w:t xml:space="preserve"> Training Schools</w:t>
      </w:r>
      <w:r w:rsidR="00B94B31" w:rsidRPr="00FF668D">
        <w:rPr>
          <w:lang w:val="en-GB"/>
        </w:rPr>
        <w:t>.</w:t>
      </w:r>
    </w:p>
    <w:p w:rsidR="001829EC" w:rsidRPr="00FF668D" w:rsidRDefault="001829EC" w:rsidP="003B0F0B">
      <w:pPr>
        <w:spacing w:after="0" w:line="240" w:lineRule="auto"/>
        <w:jc w:val="left"/>
        <w:rPr>
          <w:lang w:val="en-GB"/>
        </w:rPr>
      </w:pPr>
    </w:p>
    <w:p w:rsidR="007B37EC" w:rsidRDefault="00FF668D" w:rsidP="003B0F0B">
      <w:pPr>
        <w:spacing w:after="0" w:line="240" w:lineRule="auto"/>
        <w:jc w:val="left"/>
        <w:rPr>
          <w:lang w:val="fr-BE"/>
        </w:rPr>
      </w:pPr>
      <w:r>
        <w:rPr>
          <w:noProof/>
          <w:lang w:val="en-GB" w:eastAsia="en-GB"/>
        </w:rPr>
        <w:drawing>
          <wp:inline distT="0" distB="0" distL="0" distR="0" wp14:anchorId="6F1D4F75" wp14:editId="4CA64474">
            <wp:extent cx="5571506" cy="2743200"/>
            <wp:effectExtent l="0" t="0" r="0" b="0"/>
            <wp:docPr id="27" name="Chart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bookmarkStart w:id="6" w:name="_GoBack"/>
      <w:bookmarkEnd w:id="6"/>
    </w:p>
    <w:p w:rsidR="00B94B31" w:rsidRPr="00FF668D" w:rsidRDefault="00B94B31" w:rsidP="00B94B31">
      <w:pPr>
        <w:spacing w:after="0" w:line="240" w:lineRule="auto"/>
        <w:jc w:val="left"/>
        <w:rPr>
          <w:i/>
          <w:lang w:val="en-GB"/>
        </w:rPr>
      </w:pPr>
      <w:r w:rsidRPr="00FF668D">
        <w:rPr>
          <w:i/>
          <w:lang w:val="en-GB"/>
        </w:rPr>
        <w:t>Graph 6. Number of networking activities</w:t>
      </w:r>
      <w:r w:rsidR="00447EEB" w:rsidRPr="00FF668D">
        <w:rPr>
          <w:i/>
          <w:lang w:val="en-GB"/>
        </w:rPr>
        <w:t xml:space="preserve"> held in the country</w:t>
      </w:r>
      <w:r w:rsidRPr="00FF668D">
        <w:rPr>
          <w:i/>
          <w:lang w:val="en-GB"/>
        </w:rPr>
        <w:t xml:space="preserve"> (meetings, STSM, TS)</w:t>
      </w:r>
    </w:p>
    <w:p w:rsidR="007B37EC" w:rsidRPr="00FF668D" w:rsidRDefault="007B37EC" w:rsidP="003B0F0B">
      <w:pPr>
        <w:spacing w:after="0" w:line="240" w:lineRule="auto"/>
        <w:jc w:val="left"/>
        <w:rPr>
          <w:lang w:val="en-GB"/>
        </w:rPr>
      </w:pPr>
    </w:p>
    <w:sectPr w:rsidR="007B37EC" w:rsidRPr="00FF668D" w:rsidSect="00B64B1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0" w:h="16840"/>
      <w:pgMar w:top="1418" w:right="1418" w:bottom="851" w:left="1418" w:header="141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DB1" w:rsidRDefault="00852DB1" w:rsidP="00F24F32">
      <w:r>
        <w:separator/>
      </w:r>
    </w:p>
  </w:endnote>
  <w:endnote w:type="continuationSeparator" w:id="0">
    <w:p w:rsidR="00852DB1" w:rsidRDefault="00852DB1" w:rsidP="00F24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Exo">
    <w:charset w:val="00"/>
    <w:family w:val="auto"/>
    <w:pitch w:val="variable"/>
    <w:sig w:usb0="A00000EF" w:usb1="4000204B" w:usb2="00000000" w:usb3="00000000" w:csb0="00000093" w:csb1="00000000"/>
  </w:font>
  <w:font w:name="MinionPro-Regular">
    <w:altName w:val="Minion Pro"/>
    <w:charset w:val="00"/>
    <w:family w:val="auto"/>
    <w:pitch w:val="variable"/>
    <w:sig w:usb0="60000287" w:usb1="00000001" w:usb2="00000000" w:usb3="00000000" w:csb0="0000019F" w:csb1="00000000"/>
  </w:font>
  <w:font w:name="ArialMT">
    <w:altName w:val="Times New Roman"/>
    <w:charset w:val="00"/>
    <w:family w:val="auto"/>
    <w:pitch w:val="variable"/>
    <w:sig w:usb0="00000000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E6" w:rsidRDefault="00A312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4A6" w:rsidRDefault="008A48FB" w:rsidP="00F24F32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D88BF6" wp14:editId="3A78A048">
              <wp:simplePos x="0" y="0"/>
              <wp:positionH relativeFrom="margin">
                <wp:posOffset>0</wp:posOffset>
              </wp:positionH>
              <wp:positionV relativeFrom="page">
                <wp:align>bottom</wp:align>
              </wp:positionV>
              <wp:extent cx="5760000" cy="540000"/>
              <wp:effectExtent l="0" t="0" r="6350" b="0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0000" cy="54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A48FB" w:rsidRPr="00181660" w:rsidRDefault="008037E6" w:rsidP="00C12AD6">
                          <w:pPr>
                            <w:pStyle w:val="Footer1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C12AD6">
                            <w:rPr>
                              <w:sz w:val="16"/>
                              <w:szCs w:val="16"/>
                            </w:rPr>
                            <w:t xml:space="preserve">      </w:t>
                          </w:r>
                          <w:r w:rsidR="00B64B1E" w:rsidRPr="00181660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="00B64B1E" w:rsidRPr="00181660">
                            <w:rPr>
                              <w:sz w:val="16"/>
                              <w:szCs w:val="16"/>
                            </w:rPr>
                            <w:instrText xml:space="preserve"> PAGE  \* MERGEFORMAT </w:instrText>
                          </w:r>
                          <w:r w:rsidR="00B64B1E" w:rsidRPr="00181660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F668D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="00B64B1E" w:rsidRPr="00181660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0" bIns="28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D88BF6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7" type="#_x0000_t202" style="position:absolute;left:0;text-align:left;margin-left:0;margin-top:0;width:453.55pt;height:42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" filled="f" stroked="f">
              <v:textbox inset=",,0,8mm">
                <w:txbxContent>
                  <w:p w:rsidR="008A48FB" w:rsidRPr="00181660" w:rsidRDefault="008037E6" w:rsidP="00C12AD6">
                    <w:pPr>
                      <w:pStyle w:val="Footer1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="00C12AD6">
                      <w:rPr>
                        <w:sz w:val="16"/>
                        <w:szCs w:val="16"/>
                      </w:rPr>
                      <w:t xml:space="preserve">      </w:t>
                    </w:r>
                    <w:r w:rsidR="00B64B1E" w:rsidRPr="00181660">
                      <w:rPr>
                        <w:sz w:val="16"/>
                        <w:szCs w:val="16"/>
                      </w:rPr>
                      <w:fldChar w:fldCharType="begin"/>
                    </w:r>
                    <w:r w:rsidR="00B64B1E" w:rsidRPr="00181660">
                      <w:rPr>
                        <w:sz w:val="16"/>
                        <w:szCs w:val="16"/>
                      </w:rPr>
                      <w:instrText xml:space="preserve"> PAGE  \* MERGEFORMAT </w:instrText>
                    </w:r>
                    <w:r w:rsidR="00B64B1E" w:rsidRPr="00181660">
                      <w:rPr>
                        <w:sz w:val="16"/>
                        <w:szCs w:val="16"/>
                      </w:rPr>
                      <w:fldChar w:fldCharType="separate"/>
                    </w:r>
                    <w:r w:rsidR="00FF668D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="00B64B1E" w:rsidRPr="00181660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2CF" w:rsidRDefault="008060D5" w:rsidP="00F24F32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2087E985" wp14:editId="4AC38180">
          <wp:simplePos x="0" y="0"/>
          <wp:positionH relativeFrom="page">
            <wp:posOffset>18288</wp:posOffset>
          </wp:positionH>
          <wp:positionV relativeFrom="page">
            <wp:posOffset>9254200</wp:posOffset>
          </wp:positionV>
          <wp:extent cx="7525385" cy="1432250"/>
          <wp:effectExtent l="0" t="0" r="0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orts/LayoutTemplates_0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5385" cy="1432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74763" w:rsidRDefault="00774763" w:rsidP="00F24F32">
    <w:pPr>
      <w:pStyle w:val="Footer"/>
    </w:pPr>
  </w:p>
  <w:p w:rsidR="006B22CF" w:rsidRDefault="006B22CF" w:rsidP="00F24F32">
    <w:pPr>
      <w:pStyle w:val="Footer"/>
    </w:pPr>
  </w:p>
  <w:p w:rsidR="008A48FB" w:rsidRDefault="008A48FB" w:rsidP="00F24F32">
    <w:pPr>
      <w:pStyle w:val="Footer"/>
    </w:pPr>
  </w:p>
  <w:p w:rsidR="006B22CF" w:rsidRDefault="006B22CF" w:rsidP="00F24F32">
    <w:pPr>
      <w:pStyle w:val="Footer"/>
    </w:pPr>
  </w:p>
  <w:p w:rsidR="006B22CF" w:rsidRDefault="006B22CF" w:rsidP="00F24F32">
    <w:pPr>
      <w:pStyle w:val="Footer"/>
    </w:pPr>
  </w:p>
  <w:p w:rsidR="0041648F" w:rsidRDefault="0041648F" w:rsidP="00F24F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DB1" w:rsidRDefault="00852DB1" w:rsidP="00F24F32">
      <w:r>
        <w:separator/>
      </w:r>
    </w:p>
  </w:footnote>
  <w:footnote w:type="continuationSeparator" w:id="0">
    <w:p w:rsidR="00852DB1" w:rsidRDefault="00852DB1" w:rsidP="00F24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E6" w:rsidRDefault="00A31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48F" w:rsidRDefault="002050E6" w:rsidP="00F24F32">
    <w:pPr>
      <w:pStyle w:val="Header"/>
    </w:pPr>
    <w:r w:rsidRPr="002050E6">
      <w:rPr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176A0470" wp14:editId="21E5B93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90872"/>
          <wp:effectExtent l="0" t="0" r="0" b="1905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908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48F" w:rsidRDefault="00567739" w:rsidP="00F24F32">
    <w:pPr>
      <w:pStyle w:val="Header"/>
    </w:pPr>
    <w:r w:rsidRPr="0041648F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704DC91C" wp14:editId="5CC2130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4929" cy="1800000"/>
          <wp:effectExtent l="0" t="0" r="0" b="381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929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22CF" w:rsidRDefault="006B22CF" w:rsidP="00F24F32">
    <w:pPr>
      <w:pStyle w:val="Header"/>
    </w:pPr>
  </w:p>
  <w:p w:rsidR="00774763" w:rsidRDefault="00774763" w:rsidP="00F24F32">
    <w:pPr>
      <w:pStyle w:val="Header"/>
    </w:pPr>
  </w:p>
  <w:p w:rsidR="006B22CF" w:rsidRDefault="006B22CF" w:rsidP="00F24F32">
    <w:pPr>
      <w:pStyle w:val="Header"/>
    </w:pPr>
  </w:p>
  <w:p w:rsidR="006B22CF" w:rsidRDefault="006B22CF" w:rsidP="00F24F32">
    <w:pPr>
      <w:pStyle w:val="Header"/>
    </w:pPr>
  </w:p>
  <w:p w:rsidR="003A5BFB" w:rsidRDefault="003A5B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14" type="#_x0000_t75" style="width:147pt;height:147pt" o:bullet="t">
        <v:imagedata r:id="rId1" o:title="bullet"/>
      </v:shape>
    </w:pict>
  </w:numPicBullet>
  <w:numPicBullet w:numPicBulletId="1">
    <w:pict>
      <v:shape id="_x0000_i1315" type="#_x0000_t75" style="width:147pt;height:147pt" o:bullet="t">
        <v:imagedata r:id="rId2" o:title="bullet"/>
      </v:shape>
    </w:pict>
  </w:numPicBullet>
  <w:numPicBullet w:numPicBulletId="2">
    <w:pict>
      <v:shape id="_x0000_i1316" type="#_x0000_t75" style="width:147pt;height:147pt" o:bullet="t">
        <v:imagedata r:id="rId3" o:title="cost"/>
      </v:shape>
    </w:pict>
  </w:numPicBullet>
  <w:abstractNum w:abstractNumId="0" w15:restartNumberingAfterBreak="0">
    <w:nsid w:val="FFFFFF1D"/>
    <w:multiLevelType w:val="multilevel"/>
    <w:tmpl w:val="6DCCA3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FAE94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D14AC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37C15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7A89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5DC2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638AF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CBAAA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47EB9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0CE5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490AD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702A45"/>
    <w:multiLevelType w:val="hybridMultilevel"/>
    <w:tmpl w:val="8612FDBA"/>
    <w:lvl w:ilvl="0" w:tplc="DD98B184">
      <w:start w:val="1"/>
      <w:numFmt w:val="bullet"/>
      <w:lvlText w:val=""/>
      <w:lvlPicBulletId w:val="0"/>
      <w:lvlJc w:val="left"/>
      <w:pPr>
        <w:ind w:left="720" w:hanging="49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917B08"/>
    <w:multiLevelType w:val="hybridMultilevel"/>
    <w:tmpl w:val="D2E640E0"/>
    <w:lvl w:ilvl="0" w:tplc="1ECA794A">
      <w:start w:val="1"/>
      <w:numFmt w:val="bullet"/>
      <w:pStyle w:val="Bulletpoint"/>
      <w:lvlText w:val=""/>
      <w:lvlPicBulletId w:val="2"/>
      <w:lvlJc w:val="left"/>
      <w:pPr>
        <w:ind w:left="567" w:hanging="283"/>
      </w:pPr>
      <w:rPr>
        <w:rFonts w:ascii="Symbol" w:hAnsi="Symbol" w:hint="default"/>
      </w:rPr>
    </w:lvl>
    <w:lvl w:ilvl="1" w:tplc="76C83CB2">
      <w:start w:val="1"/>
      <w:numFmt w:val="bullet"/>
      <w:lvlText w:val=""/>
      <w:lvlPicBulletId w:val="2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 w:tplc="A1781F64">
      <w:start w:val="1"/>
      <w:numFmt w:val="bullet"/>
      <w:lvlText w:val=""/>
      <w:lvlPicBulletId w:val="2"/>
      <w:lvlJc w:val="left"/>
      <w:pPr>
        <w:ind w:left="1134" w:hanging="283"/>
      </w:pPr>
      <w:rPr>
        <w:rFonts w:ascii="Symbol" w:hAnsi="Symbol" w:hint="default"/>
      </w:rPr>
    </w:lvl>
    <w:lvl w:ilvl="3" w:tplc="B544A2C4">
      <w:start w:val="1"/>
      <w:numFmt w:val="bullet"/>
      <w:lvlText w:val=""/>
      <w:lvlPicBulletId w:val="2"/>
      <w:lvlJc w:val="left"/>
      <w:pPr>
        <w:ind w:left="1418" w:hanging="284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B7214"/>
    <w:multiLevelType w:val="hybridMultilevel"/>
    <w:tmpl w:val="734A8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3401C4"/>
    <w:multiLevelType w:val="hybridMultilevel"/>
    <w:tmpl w:val="F8D47422"/>
    <w:lvl w:ilvl="0" w:tplc="36D056AE">
      <w:start w:val="1"/>
      <w:numFmt w:val="bullet"/>
      <w:lvlText w:val=""/>
      <w:lvlPicBulletId w:val="2"/>
      <w:lvlJc w:val="left"/>
      <w:pPr>
        <w:ind w:left="720" w:hanging="210"/>
      </w:pPr>
      <w:rPr>
        <w:rFonts w:ascii="Symbol" w:hAnsi="Symbol" w:hint="default"/>
      </w:rPr>
    </w:lvl>
    <w:lvl w:ilvl="1" w:tplc="6E701BEA">
      <w:start w:val="1"/>
      <w:numFmt w:val="bullet"/>
      <w:lvlText w:val=""/>
      <w:lvlPicBulletId w:val="2"/>
      <w:lvlJc w:val="left"/>
      <w:pPr>
        <w:ind w:left="794" w:firstLine="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15DBA"/>
    <w:multiLevelType w:val="hybridMultilevel"/>
    <w:tmpl w:val="B0F2B05E"/>
    <w:lvl w:ilvl="0" w:tplc="9A76260A">
      <w:start w:val="1"/>
      <w:numFmt w:val="decimal"/>
      <w:pStyle w:val="Numberedlist"/>
      <w:lvlText w:val="%1."/>
      <w:lvlJc w:val="left"/>
      <w:pPr>
        <w:ind w:left="28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E78AD" w:themeColor="accen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58EE952">
      <w:start w:val="1"/>
      <w:numFmt w:val="lowerLetter"/>
      <w:lvlText w:val="%2."/>
      <w:lvlJc w:val="left"/>
      <w:pPr>
        <w:ind w:left="567" w:hanging="283"/>
      </w:pPr>
      <w:rPr>
        <w:rFonts w:hint="default"/>
        <w:color w:val="5E78AD" w:themeColor="accent2"/>
      </w:rPr>
    </w:lvl>
    <w:lvl w:ilvl="2" w:tplc="9BBAB72C">
      <w:start w:val="1"/>
      <w:numFmt w:val="lowerRoman"/>
      <w:lvlText w:val="%3."/>
      <w:lvlJc w:val="right"/>
      <w:pPr>
        <w:ind w:left="567" w:firstLine="0"/>
      </w:pPr>
      <w:rPr>
        <w:rFonts w:hint="default"/>
        <w:color w:val="5E78AD" w:themeColor="accent2"/>
      </w:rPr>
    </w:lvl>
    <w:lvl w:ilvl="3" w:tplc="D676293A">
      <w:start w:val="1"/>
      <w:numFmt w:val="decimal"/>
      <w:lvlText w:val="%4."/>
      <w:lvlJc w:val="left"/>
      <w:pPr>
        <w:ind w:left="1134" w:hanging="283"/>
      </w:pPr>
      <w:rPr>
        <w:rFonts w:hint="default"/>
        <w:color w:val="5E78AD" w:themeColor="accent2"/>
      </w:r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E1B56"/>
    <w:multiLevelType w:val="hybridMultilevel"/>
    <w:tmpl w:val="CF8A6514"/>
    <w:lvl w:ilvl="0" w:tplc="C31C8B5A">
      <w:start w:val="1"/>
      <w:numFmt w:val="bullet"/>
      <w:lvlText w:val=""/>
      <w:lvlPicBulletId w:val="1"/>
      <w:lvlJc w:val="left"/>
      <w:pPr>
        <w:ind w:left="720" w:hanging="21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B77354"/>
    <w:multiLevelType w:val="hybridMultilevel"/>
    <w:tmpl w:val="62302886"/>
    <w:lvl w:ilvl="0" w:tplc="36D056AE">
      <w:start w:val="1"/>
      <w:numFmt w:val="bullet"/>
      <w:lvlText w:val=""/>
      <w:lvlPicBulletId w:val="2"/>
      <w:lvlJc w:val="left"/>
      <w:pPr>
        <w:ind w:left="720" w:hanging="210"/>
      </w:pPr>
      <w:rPr>
        <w:rFonts w:ascii="Symbol" w:hAnsi="Symbol" w:hint="default"/>
      </w:rPr>
    </w:lvl>
    <w:lvl w:ilvl="1" w:tplc="19C29506">
      <w:start w:val="1"/>
      <w:numFmt w:val="bullet"/>
      <w:lvlText w:val=""/>
      <w:lvlPicBulletId w:val="2"/>
      <w:lvlJc w:val="left"/>
      <w:pPr>
        <w:ind w:left="1440" w:hanging="873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8E7CE6"/>
    <w:multiLevelType w:val="hybridMultilevel"/>
    <w:tmpl w:val="C6204460"/>
    <w:lvl w:ilvl="0" w:tplc="36D056AE">
      <w:start w:val="1"/>
      <w:numFmt w:val="bullet"/>
      <w:lvlText w:val=""/>
      <w:lvlPicBulletId w:val="2"/>
      <w:lvlJc w:val="left"/>
      <w:pPr>
        <w:ind w:left="720" w:hanging="210"/>
      </w:pPr>
      <w:rPr>
        <w:rFonts w:ascii="Symbol" w:hAnsi="Symbol" w:hint="default"/>
      </w:rPr>
    </w:lvl>
    <w:lvl w:ilvl="1" w:tplc="6612586E">
      <w:start w:val="1"/>
      <w:numFmt w:val="bullet"/>
      <w:lvlText w:val=""/>
      <w:lvlPicBulletId w:val="2"/>
      <w:lvlJc w:val="left"/>
      <w:pPr>
        <w:ind w:left="567" w:firstLine="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13"/>
  </w:num>
  <w:num w:numId="13">
    <w:abstractNumId w:val="11"/>
  </w:num>
  <w:num w:numId="14">
    <w:abstractNumId w:val="16"/>
  </w:num>
  <w:num w:numId="15">
    <w:abstractNumId w:val="12"/>
  </w:num>
  <w:num w:numId="16">
    <w:abstractNumId w:val="17"/>
  </w:num>
  <w:num w:numId="17">
    <w:abstractNumId w:val="18"/>
  </w:num>
  <w:num w:numId="18">
    <w:abstractNumId w:val="14"/>
  </w:num>
  <w:num w:numId="19">
    <w:abstractNumId w:val="12"/>
    <w:lvlOverride w:ilvl="0">
      <w:startOverride w:val="1"/>
    </w:lvlOverride>
  </w:num>
  <w:num w:numId="20">
    <w:abstractNumId w:val="12"/>
    <w:lvlOverride w:ilvl="0">
      <w:startOverride w:val="1"/>
    </w:lvlOverride>
  </w:num>
  <w:num w:numId="21">
    <w:abstractNumId w:val="12"/>
    <w:lvlOverride w:ilvl="0">
      <w:startOverride w:val="1"/>
    </w:lvlOverride>
  </w:num>
  <w:num w:numId="22">
    <w:abstractNumId w:val="12"/>
    <w:lvlOverride w:ilvl="0">
      <w:startOverride w:val="1"/>
    </w:lvlOverride>
  </w:num>
  <w:num w:numId="23">
    <w:abstractNumId w:val="12"/>
    <w:lvlOverride w:ilvl="0">
      <w:startOverride w:val="1"/>
    </w:lvlOverride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F0B"/>
    <w:rsid w:val="0000072D"/>
    <w:rsid w:val="00042125"/>
    <w:rsid w:val="000578DC"/>
    <w:rsid w:val="00071487"/>
    <w:rsid w:val="00077F52"/>
    <w:rsid w:val="000A6BF6"/>
    <w:rsid w:val="000C1C3B"/>
    <w:rsid w:val="000D0EC9"/>
    <w:rsid w:val="000D665C"/>
    <w:rsid w:val="000E50CB"/>
    <w:rsid w:val="000F54CA"/>
    <w:rsid w:val="00101381"/>
    <w:rsid w:val="00104160"/>
    <w:rsid w:val="001112B5"/>
    <w:rsid w:val="00122D96"/>
    <w:rsid w:val="001447B8"/>
    <w:rsid w:val="0014551F"/>
    <w:rsid w:val="0017113B"/>
    <w:rsid w:val="00172F75"/>
    <w:rsid w:val="001776BD"/>
    <w:rsid w:val="00181660"/>
    <w:rsid w:val="001829EC"/>
    <w:rsid w:val="001874ED"/>
    <w:rsid w:val="00191F45"/>
    <w:rsid w:val="00196ED6"/>
    <w:rsid w:val="001A784F"/>
    <w:rsid w:val="001C1A5F"/>
    <w:rsid w:val="001C3E87"/>
    <w:rsid w:val="001E51B4"/>
    <w:rsid w:val="001F54E0"/>
    <w:rsid w:val="002050E6"/>
    <w:rsid w:val="002148F8"/>
    <w:rsid w:val="00217571"/>
    <w:rsid w:val="002232AF"/>
    <w:rsid w:val="00231490"/>
    <w:rsid w:val="002321F4"/>
    <w:rsid w:val="002C6945"/>
    <w:rsid w:val="002E6B3D"/>
    <w:rsid w:val="00304AC2"/>
    <w:rsid w:val="003116DF"/>
    <w:rsid w:val="003127A2"/>
    <w:rsid w:val="00317BAC"/>
    <w:rsid w:val="00324DF6"/>
    <w:rsid w:val="0032545A"/>
    <w:rsid w:val="00347A65"/>
    <w:rsid w:val="003573E0"/>
    <w:rsid w:val="00386D3F"/>
    <w:rsid w:val="0039283D"/>
    <w:rsid w:val="003A3251"/>
    <w:rsid w:val="003A4F66"/>
    <w:rsid w:val="003A5BFB"/>
    <w:rsid w:val="003A5CB0"/>
    <w:rsid w:val="003B0F0B"/>
    <w:rsid w:val="003B54C9"/>
    <w:rsid w:val="003E7115"/>
    <w:rsid w:val="0040461C"/>
    <w:rsid w:val="00415B74"/>
    <w:rsid w:val="0041648F"/>
    <w:rsid w:val="00420BCD"/>
    <w:rsid w:val="00434377"/>
    <w:rsid w:val="00447EEB"/>
    <w:rsid w:val="00462342"/>
    <w:rsid w:val="00471C1C"/>
    <w:rsid w:val="004B4A2C"/>
    <w:rsid w:val="004E2CE8"/>
    <w:rsid w:val="004E5470"/>
    <w:rsid w:val="004F1430"/>
    <w:rsid w:val="004F673B"/>
    <w:rsid w:val="00502099"/>
    <w:rsid w:val="00503C77"/>
    <w:rsid w:val="00507965"/>
    <w:rsid w:val="00547BA4"/>
    <w:rsid w:val="00551257"/>
    <w:rsid w:val="00567739"/>
    <w:rsid w:val="005727EB"/>
    <w:rsid w:val="005808D9"/>
    <w:rsid w:val="0059125B"/>
    <w:rsid w:val="00594766"/>
    <w:rsid w:val="005A2673"/>
    <w:rsid w:val="005B1803"/>
    <w:rsid w:val="005E1CFB"/>
    <w:rsid w:val="005E4D74"/>
    <w:rsid w:val="005F09F5"/>
    <w:rsid w:val="005F16F7"/>
    <w:rsid w:val="00630011"/>
    <w:rsid w:val="00650FE3"/>
    <w:rsid w:val="00652BC1"/>
    <w:rsid w:val="006775FB"/>
    <w:rsid w:val="00683DBD"/>
    <w:rsid w:val="006961C9"/>
    <w:rsid w:val="006B22CF"/>
    <w:rsid w:val="006C01FE"/>
    <w:rsid w:val="006D1D08"/>
    <w:rsid w:val="006D3906"/>
    <w:rsid w:val="006F1D77"/>
    <w:rsid w:val="006F5D84"/>
    <w:rsid w:val="0070708C"/>
    <w:rsid w:val="00721D22"/>
    <w:rsid w:val="00731283"/>
    <w:rsid w:val="0073296A"/>
    <w:rsid w:val="00734932"/>
    <w:rsid w:val="00736ADE"/>
    <w:rsid w:val="0074104E"/>
    <w:rsid w:val="00753B15"/>
    <w:rsid w:val="007717AB"/>
    <w:rsid w:val="00774763"/>
    <w:rsid w:val="00786542"/>
    <w:rsid w:val="00792709"/>
    <w:rsid w:val="007B37EC"/>
    <w:rsid w:val="007B6078"/>
    <w:rsid w:val="007F7444"/>
    <w:rsid w:val="00802A2B"/>
    <w:rsid w:val="008037E6"/>
    <w:rsid w:val="008060D5"/>
    <w:rsid w:val="0081066F"/>
    <w:rsid w:val="00822874"/>
    <w:rsid w:val="00833A38"/>
    <w:rsid w:val="0084206D"/>
    <w:rsid w:val="00852DB1"/>
    <w:rsid w:val="008650DE"/>
    <w:rsid w:val="00884865"/>
    <w:rsid w:val="008A1B41"/>
    <w:rsid w:val="008A48FB"/>
    <w:rsid w:val="008D41D4"/>
    <w:rsid w:val="008D58DB"/>
    <w:rsid w:val="008E223F"/>
    <w:rsid w:val="008E3111"/>
    <w:rsid w:val="008E572A"/>
    <w:rsid w:val="008F3AB3"/>
    <w:rsid w:val="0090460B"/>
    <w:rsid w:val="00925BD4"/>
    <w:rsid w:val="00933036"/>
    <w:rsid w:val="00944A2B"/>
    <w:rsid w:val="009471FF"/>
    <w:rsid w:val="00947D10"/>
    <w:rsid w:val="0095408C"/>
    <w:rsid w:val="00960010"/>
    <w:rsid w:val="00963B82"/>
    <w:rsid w:val="00972A4E"/>
    <w:rsid w:val="0098372A"/>
    <w:rsid w:val="00983788"/>
    <w:rsid w:val="009E2265"/>
    <w:rsid w:val="009E6B67"/>
    <w:rsid w:val="00A07AAB"/>
    <w:rsid w:val="00A15AAF"/>
    <w:rsid w:val="00A16E11"/>
    <w:rsid w:val="00A17795"/>
    <w:rsid w:val="00A222F4"/>
    <w:rsid w:val="00A312E6"/>
    <w:rsid w:val="00A3188C"/>
    <w:rsid w:val="00A35C5C"/>
    <w:rsid w:val="00A416E1"/>
    <w:rsid w:val="00A728D7"/>
    <w:rsid w:val="00A97B59"/>
    <w:rsid w:val="00A97F8C"/>
    <w:rsid w:val="00AA63FD"/>
    <w:rsid w:val="00AB22E5"/>
    <w:rsid w:val="00AC0D6C"/>
    <w:rsid w:val="00AC1122"/>
    <w:rsid w:val="00AD0CB5"/>
    <w:rsid w:val="00B308EA"/>
    <w:rsid w:val="00B37BC9"/>
    <w:rsid w:val="00B41E5C"/>
    <w:rsid w:val="00B4608E"/>
    <w:rsid w:val="00B55A59"/>
    <w:rsid w:val="00B64B1E"/>
    <w:rsid w:val="00B82E71"/>
    <w:rsid w:val="00B86146"/>
    <w:rsid w:val="00B919D5"/>
    <w:rsid w:val="00B94B31"/>
    <w:rsid w:val="00BA0A3F"/>
    <w:rsid w:val="00BB4FCE"/>
    <w:rsid w:val="00C012BE"/>
    <w:rsid w:val="00C10B3C"/>
    <w:rsid w:val="00C12AD6"/>
    <w:rsid w:val="00C26592"/>
    <w:rsid w:val="00C27AF6"/>
    <w:rsid w:val="00C50EAE"/>
    <w:rsid w:val="00C63D6F"/>
    <w:rsid w:val="00C76FF9"/>
    <w:rsid w:val="00C80CDA"/>
    <w:rsid w:val="00C810C7"/>
    <w:rsid w:val="00CB2878"/>
    <w:rsid w:val="00CE5DC6"/>
    <w:rsid w:val="00CE7CDD"/>
    <w:rsid w:val="00D05307"/>
    <w:rsid w:val="00D12899"/>
    <w:rsid w:val="00D174E9"/>
    <w:rsid w:val="00D30F99"/>
    <w:rsid w:val="00D6627A"/>
    <w:rsid w:val="00D72AF3"/>
    <w:rsid w:val="00D87D1E"/>
    <w:rsid w:val="00D94FC9"/>
    <w:rsid w:val="00D97A48"/>
    <w:rsid w:val="00DA0879"/>
    <w:rsid w:val="00DA1929"/>
    <w:rsid w:val="00DA3CBB"/>
    <w:rsid w:val="00DB0565"/>
    <w:rsid w:val="00DB315D"/>
    <w:rsid w:val="00DB7ABE"/>
    <w:rsid w:val="00DE7BBD"/>
    <w:rsid w:val="00DF003D"/>
    <w:rsid w:val="00E02E5F"/>
    <w:rsid w:val="00E04B7E"/>
    <w:rsid w:val="00E068B7"/>
    <w:rsid w:val="00E10FF1"/>
    <w:rsid w:val="00E23E83"/>
    <w:rsid w:val="00E2595C"/>
    <w:rsid w:val="00E264A6"/>
    <w:rsid w:val="00E27C87"/>
    <w:rsid w:val="00E36E40"/>
    <w:rsid w:val="00E40974"/>
    <w:rsid w:val="00E4345B"/>
    <w:rsid w:val="00E52E6D"/>
    <w:rsid w:val="00E53F4A"/>
    <w:rsid w:val="00E57132"/>
    <w:rsid w:val="00E674D3"/>
    <w:rsid w:val="00EA701A"/>
    <w:rsid w:val="00EB2994"/>
    <w:rsid w:val="00EC58EA"/>
    <w:rsid w:val="00EE5B24"/>
    <w:rsid w:val="00EE6C68"/>
    <w:rsid w:val="00F23AC3"/>
    <w:rsid w:val="00F24F32"/>
    <w:rsid w:val="00F43B84"/>
    <w:rsid w:val="00F46B51"/>
    <w:rsid w:val="00F90FB1"/>
    <w:rsid w:val="00FA33B1"/>
    <w:rsid w:val="00FB3C83"/>
    <w:rsid w:val="00FB5094"/>
    <w:rsid w:val="00FC333B"/>
    <w:rsid w:val="00FE2615"/>
    <w:rsid w:val="00FE3C1E"/>
    <w:rsid w:val="00FE3D48"/>
    <w:rsid w:val="00FE7423"/>
    <w:rsid w:val="00FF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C0EE6FF"/>
  <w15:chartTrackingRefBased/>
  <w15:docId w15:val="{07F995EF-5AAE-4D00-8854-22D9EF5D8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"/>
    <w:qFormat/>
    <w:rsid w:val="008E223F"/>
    <w:pPr>
      <w:spacing w:after="200" w:line="260" w:lineRule="atLeast"/>
      <w:jc w:val="both"/>
    </w:pPr>
    <w:rPr>
      <w:rFonts w:ascii="Arial" w:eastAsiaTheme="minorEastAsia" w:hAnsi="Arial"/>
      <w:color w:val="656865" w:themeColor="text2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5DC6"/>
    <w:pPr>
      <w:spacing w:before="240" w:after="240" w:line="360" w:lineRule="exact"/>
      <w:outlineLvl w:val="0"/>
    </w:pPr>
    <w:rPr>
      <w:rFonts w:eastAsiaTheme="minorHAnsi" w:cs="Arial"/>
      <w:b/>
      <w:bCs/>
      <w:caps/>
      <w:color w:val="5E78AD" w:themeColor="accent2"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0CB5"/>
    <w:pPr>
      <w:spacing w:before="240" w:after="240" w:line="320" w:lineRule="exact"/>
      <w:outlineLvl w:val="1"/>
    </w:pPr>
    <w:rPr>
      <w:rFonts w:cs="Arial"/>
      <w:b/>
      <w:bCs/>
      <w:caps/>
      <w:color w:val="5E78AD" w:themeColor="accent2"/>
      <w:sz w:val="24"/>
      <w:szCs w:val="40"/>
    </w:rPr>
  </w:style>
  <w:style w:type="paragraph" w:styleId="Heading3">
    <w:name w:val="heading 3"/>
    <w:next w:val="Normal"/>
    <w:link w:val="Heading3Char"/>
    <w:uiPriority w:val="9"/>
    <w:unhideWhenUsed/>
    <w:qFormat/>
    <w:rsid w:val="00AD0CB5"/>
    <w:pPr>
      <w:spacing w:before="240" w:after="240"/>
      <w:outlineLvl w:val="2"/>
    </w:pPr>
    <w:rPr>
      <w:rFonts w:ascii="Arial" w:eastAsiaTheme="minorEastAsia" w:hAnsi="Arial" w:cs="Arial"/>
      <w:bCs/>
      <w:caps/>
      <w:color w:val="5E78AD" w:themeColor="accent2"/>
      <w:sz w:val="20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0CB5"/>
    <w:pPr>
      <w:spacing w:before="240" w:after="240" w:line="320" w:lineRule="exact"/>
      <w:outlineLvl w:val="3"/>
    </w:pPr>
    <w:rPr>
      <w:color w:val="5E78AD" w:themeColor="accent2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16F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C254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duction">
    <w:name w:val="Introduction"/>
    <w:basedOn w:val="Normal"/>
    <w:autoRedefine/>
    <w:rsid w:val="00C76FF9"/>
    <w:pPr>
      <w:spacing w:after="0" w:line="240" w:lineRule="auto"/>
    </w:pPr>
    <w:rPr>
      <w:caps/>
      <w:sz w:val="32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CE5DC6"/>
    <w:rPr>
      <w:rFonts w:ascii="Arial" w:hAnsi="Arial" w:cs="Arial"/>
      <w:b/>
      <w:bCs/>
      <w:caps/>
      <w:color w:val="5E78AD" w:themeColor="accent2"/>
      <w:spacing w:val="5"/>
      <w:sz w:val="32"/>
      <w:szCs w:val="32"/>
      <w:lang w:val="en-US"/>
    </w:rPr>
  </w:style>
  <w:style w:type="paragraph" w:styleId="Subtitle">
    <w:name w:val="Subtitle"/>
    <w:basedOn w:val="Normal"/>
    <w:next w:val="Normal"/>
    <w:link w:val="SubtitleChar"/>
    <w:autoRedefine/>
    <w:uiPriority w:val="11"/>
    <w:rsid w:val="00C76FF9"/>
    <w:pPr>
      <w:numPr>
        <w:ilvl w:val="1"/>
      </w:numPr>
      <w:spacing w:after="240" w:line="240" w:lineRule="auto"/>
    </w:pPr>
    <w:rPr>
      <w:rFonts w:asciiTheme="minorHAnsi" w:hAnsiTheme="minorHAnsi"/>
      <w:color w:val="5A5A5A" w:themeColor="text1" w:themeTint="A5"/>
      <w:spacing w:val="15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76FF9"/>
    <w:rPr>
      <w:color w:val="5A5A5A" w:themeColor="text1" w:themeTint="A5"/>
      <w:spacing w:val="15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AD0CB5"/>
    <w:rPr>
      <w:rFonts w:ascii="Arial" w:eastAsiaTheme="minorEastAsia" w:hAnsi="Arial" w:cs="Arial"/>
      <w:b/>
      <w:bCs/>
      <w:caps/>
      <w:color w:val="5E78AD" w:themeColor="accent2"/>
      <w:szCs w:val="40"/>
      <w:lang w:val="en-GB"/>
    </w:rPr>
  </w:style>
  <w:style w:type="table" w:customStyle="1" w:styleId="Style1">
    <w:name w:val="Style1"/>
    <w:basedOn w:val="TableNormal"/>
    <w:uiPriority w:val="99"/>
    <w:rsid w:val="00EE6C68"/>
    <w:rPr>
      <w:rFonts w:ascii="Rockwell" w:eastAsiaTheme="minorEastAsia" w:hAnsi="Rockwell"/>
      <w:sz w:val="20"/>
      <w:szCs w:val="20"/>
    </w:rPr>
    <w:tblPr/>
  </w:style>
  <w:style w:type="paragraph" w:styleId="Header">
    <w:name w:val="header"/>
    <w:basedOn w:val="Normal"/>
    <w:link w:val="HeaderChar"/>
    <w:uiPriority w:val="99"/>
    <w:unhideWhenUsed/>
    <w:rsid w:val="00416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48F"/>
    <w:rPr>
      <w:rFonts w:ascii="Calibri" w:eastAsiaTheme="minorEastAsia" w:hAnsi="Calibri"/>
      <w:color w:val="1A1A1A" w:themeColor="background1" w:themeShade="1A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416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48F"/>
    <w:rPr>
      <w:rFonts w:ascii="Calibri" w:eastAsiaTheme="minorEastAsia" w:hAnsi="Calibri"/>
      <w:color w:val="1A1A1A" w:themeColor="background1" w:themeShade="1A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64B1E"/>
  </w:style>
  <w:style w:type="paragraph" w:styleId="NoSpacing">
    <w:name w:val="No Spacing"/>
    <w:uiPriority w:val="1"/>
    <w:rsid w:val="00D174E9"/>
    <w:rPr>
      <w:rFonts w:ascii="Calibri" w:eastAsiaTheme="minorEastAsia" w:hAnsi="Calibri"/>
      <w:color w:val="1A1A1A" w:themeColor="background1" w:themeShade="1A"/>
      <w:sz w:val="22"/>
      <w:szCs w:val="20"/>
    </w:rPr>
  </w:style>
  <w:style w:type="paragraph" w:customStyle="1" w:styleId="Header1">
    <w:name w:val="Header1"/>
    <w:rsid w:val="005F16F7"/>
    <w:pPr>
      <w:jc w:val="right"/>
    </w:pPr>
    <w:rPr>
      <w:rFonts w:ascii="Exo" w:eastAsiaTheme="minorEastAsia" w:hAnsi="Exo"/>
      <w:b/>
      <w:bCs/>
      <w:color w:val="5E78AD" w:themeColor="accent2"/>
      <w:sz w:val="22"/>
      <w:szCs w:val="20"/>
      <w:lang w:val="nl-BE"/>
    </w:rPr>
  </w:style>
  <w:style w:type="character" w:customStyle="1" w:styleId="Heading3Char">
    <w:name w:val="Heading 3 Char"/>
    <w:basedOn w:val="DefaultParagraphFont"/>
    <w:link w:val="Heading3"/>
    <w:uiPriority w:val="9"/>
    <w:rsid w:val="00AD0CB5"/>
    <w:rPr>
      <w:rFonts w:ascii="Arial" w:eastAsiaTheme="minorEastAsia" w:hAnsi="Arial" w:cs="Arial"/>
      <w:bCs/>
      <w:caps/>
      <w:color w:val="5E78AD" w:themeColor="accent2"/>
      <w:sz w:val="20"/>
      <w:lang w:val="en-GB"/>
    </w:rPr>
  </w:style>
  <w:style w:type="paragraph" w:styleId="Title">
    <w:name w:val="Title"/>
    <w:basedOn w:val="Normal"/>
    <w:next w:val="Normal"/>
    <w:link w:val="TitleChar"/>
    <w:uiPriority w:val="10"/>
    <w:rsid w:val="00324DF6"/>
    <w:pPr>
      <w:spacing w:after="0" w:line="240" w:lineRule="auto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4DF6"/>
    <w:rPr>
      <w:rFonts w:ascii="Arial" w:eastAsiaTheme="majorEastAsia" w:hAnsi="Arial" w:cstheme="majorBidi"/>
      <w:spacing w:val="-10"/>
      <w:kern w:val="28"/>
      <w:sz w:val="56"/>
      <w:szCs w:val="5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D0CB5"/>
    <w:rPr>
      <w:rFonts w:ascii="Arial" w:eastAsiaTheme="minorEastAsia" w:hAnsi="Arial"/>
      <w:color w:val="5E78AD" w:themeColor="accent2"/>
      <w:sz w:val="20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5F16F7"/>
    <w:rPr>
      <w:rFonts w:asciiTheme="majorHAnsi" w:eastAsiaTheme="majorEastAsia" w:hAnsiTheme="majorHAnsi" w:cstheme="majorBidi"/>
      <w:color w:val="1C254A" w:themeColor="accent1" w:themeShade="BF"/>
      <w:szCs w:val="20"/>
      <w:lang w:val="en-GB"/>
    </w:rPr>
  </w:style>
  <w:style w:type="paragraph" w:customStyle="1" w:styleId="Footer1">
    <w:name w:val="Footer1"/>
    <w:basedOn w:val="Normal"/>
    <w:rsid w:val="00C810C7"/>
    <w:pPr>
      <w:jc w:val="right"/>
    </w:pPr>
    <w:rPr>
      <w:lang w:val="nl-BE"/>
    </w:rPr>
  </w:style>
  <w:style w:type="paragraph" w:styleId="IntenseQuote">
    <w:name w:val="Intense Quote"/>
    <w:aliases w:val="Quote"/>
    <w:basedOn w:val="Normal"/>
    <w:next w:val="Normal"/>
    <w:link w:val="IntenseQuoteChar"/>
    <w:uiPriority w:val="30"/>
    <w:qFormat/>
    <w:rsid w:val="008E3111"/>
    <w:pPr>
      <w:pBdr>
        <w:top w:val="single" w:sz="4" w:space="10" w:color="5E78AD" w:themeColor="accent2"/>
        <w:bottom w:val="single" w:sz="4" w:space="10" w:color="5E78AD" w:themeColor="accent2"/>
      </w:pBdr>
      <w:spacing w:before="360" w:after="360"/>
    </w:pPr>
    <w:rPr>
      <w:i/>
      <w:iCs/>
      <w:color w:val="5E78AD" w:themeColor="accent2"/>
    </w:rPr>
  </w:style>
  <w:style w:type="character" w:customStyle="1" w:styleId="IntenseQuoteChar">
    <w:name w:val="Intense Quote Char"/>
    <w:aliases w:val="Quote Char"/>
    <w:basedOn w:val="DefaultParagraphFont"/>
    <w:link w:val="IntenseQuote"/>
    <w:uiPriority w:val="30"/>
    <w:rsid w:val="008E3111"/>
    <w:rPr>
      <w:rFonts w:ascii="Arial" w:eastAsiaTheme="minorEastAsia" w:hAnsi="Arial"/>
      <w:i/>
      <w:iCs/>
      <w:color w:val="5E78AD" w:themeColor="accent2"/>
      <w:sz w:val="22"/>
      <w:szCs w:val="20"/>
      <w:lang w:val="en-GB"/>
    </w:rPr>
  </w:style>
  <w:style w:type="paragraph" w:customStyle="1" w:styleId="Paragraphestandard">
    <w:name w:val="[Paragraphe standard]"/>
    <w:basedOn w:val="Normal"/>
    <w:uiPriority w:val="99"/>
    <w:rsid w:val="005808D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qFormat/>
    <w:rsid w:val="00E4345B"/>
    <w:rPr>
      <w:color w:val="263264" w:themeColor="accent1"/>
      <w:u w:val="single"/>
    </w:rPr>
  </w:style>
  <w:style w:type="character" w:styleId="PlaceholderText">
    <w:name w:val="Placeholder Text"/>
    <w:basedOn w:val="DefaultParagraphFont"/>
    <w:uiPriority w:val="99"/>
    <w:semiHidden/>
    <w:rsid w:val="008037E6"/>
    <w:rPr>
      <w:color w:val="808080"/>
    </w:rPr>
  </w:style>
  <w:style w:type="paragraph" w:customStyle="1" w:styleId="Informations">
    <w:name w:val="Informations"/>
    <w:basedOn w:val="Normal"/>
    <w:rsid w:val="004F1430"/>
    <w:pPr>
      <w:spacing w:after="360"/>
      <w:jc w:val="left"/>
    </w:pPr>
  </w:style>
  <w:style w:type="paragraph" w:styleId="Date">
    <w:name w:val="Date"/>
    <w:basedOn w:val="Normal"/>
    <w:next w:val="Normal"/>
    <w:link w:val="DateChar"/>
    <w:uiPriority w:val="99"/>
    <w:unhideWhenUsed/>
    <w:rsid w:val="00172F75"/>
    <w:pPr>
      <w:spacing w:before="200" w:line="400" w:lineRule="exact"/>
    </w:pPr>
  </w:style>
  <w:style w:type="paragraph" w:customStyle="1" w:styleId="Subject">
    <w:name w:val="Subject"/>
    <w:basedOn w:val="Normal"/>
    <w:rsid w:val="004F1430"/>
    <w:pPr>
      <w:spacing w:before="200" w:line="220" w:lineRule="exact"/>
      <w:jc w:val="left"/>
    </w:pPr>
    <w:rPr>
      <w:b/>
    </w:rPr>
  </w:style>
  <w:style w:type="character" w:customStyle="1" w:styleId="DateChar">
    <w:name w:val="Date Char"/>
    <w:basedOn w:val="DefaultParagraphFont"/>
    <w:link w:val="Date"/>
    <w:uiPriority w:val="99"/>
    <w:rsid w:val="00172F75"/>
    <w:rPr>
      <w:rFonts w:ascii="Arial" w:eastAsiaTheme="minorEastAsia" w:hAnsi="Arial"/>
      <w:color w:val="656865" w:themeColor="text2"/>
      <w:sz w:val="18"/>
      <w:szCs w:val="20"/>
      <w:lang w:val="en-GB"/>
    </w:rPr>
  </w:style>
  <w:style w:type="paragraph" w:customStyle="1" w:styleId="Document-Title">
    <w:name w:val="Document-Title"/>
    <w:qFormat/>
    <w:rsid w:val="00E02E5F"/>
    <w:pPr>
      <w:spacing w:before="1800"/>
    </w:pPr>
    <w:rPr>
      <w:rFonts w:ascii="Arial" w:hAnsi="Arial" w:cs="Arial"/>
      <w:b/>
      <w:bCs/>
      <w:color w:val="5E78AD" w:themeColor="accent2"/>
      <w:spacing w:val="5"/>
      <w:sz w:val="70"/>
      <w:szCs w:val="32"/>
      <w:lang w:val="en-US"/>
    </w:rPr>
  </w:style>
  <w:style w:type="paragraph" w:customStyle="1" w:styleId="Sous-titre1">
    <w:name w:val="Sous-titre1"/>
    <w:basedOn w:val="Normal"/>
    <w:rsid w:val="00B919D5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eastAsiaTheme="minorHAnsi" w:cs="Arial"/>
      <w:color w:val="C5C5BD" w:themeColor="background2"/>
      <w:spacing w:val="4"/>
      <w:sz w:val="44"/>
      <w:szCs w:val="44"/>
    </w:rPr>
  </w:style>
  <w:style w:type="paragraph" w:customStyle="1" w:styleId="DocumentTitle-Sub-title">
    <w:name w:val="Document Title - Sub-title"/>
    <w:basedOn w:val="Normal"/>
    <w:next w:val="Document-Title"/>
    <w:qFormat/>
    <w:rsid w:val="00FE7423"/>
    <w:pPr>
      <w:widowControl w:val="0"/>
      <w:autoSpaceDE w:val="0"/>
      <w:autoSpaceDN w:val="0"/>
      <w:adjustRightInd w:val="0"/>
      <w:spacing w:before="240" w:after="0" w:line="288" w:lineRule="auto"/>
      <w:jc w:val="left"/>
      <w:textAlignment w:val="center"/>
    </w:pPr>
    <w:rPr>
      <w:rFonts w:eastAsiaTheme="minorHAnsi" w:cs="Arial"/>
      <w:b/>
      <w:bCs/>
      <w:spacing w:val="4"/>
      <w:sz w:val="44"/>
      <w:szCs w:val="44"/>
    </w:rPr>
  </w:style>
  <w:style w:type="paragraph" w:customStyle="1" w:styleId="Document-Title-Sub-titledown">
    <w:name w:val="Document-Title - Sub-title down"/>
    <w:basedOn w:val="Sous-titre1"/>
    <w:next w:val="DocumentTitle-Sub-title"/>
    <w:qFormat/>
    <w:rsid w:val="00E52E6D"/>
    <w:rPr>
      <w:color w:val="656865" w:themeColor="text2"/>
      <w:sz w:val="36"/>
      <w:szCs w:val="36"/>
    </w:rPr>
  </w:style>
  <w:style w:type="paragraph" w:styleId="ListParagraph">
    <w:name w:val="List Paragraph"/>
    <w:basedOn w:val="Normal"/>
    <w:uiPriority w:val="34"/>
    <w:rsid w:val="009E6B67"/>
    <w:pPr>
      <w:ind w:left="720"/>
      <w:contextualSpacing/>
    </w:pPr>
  </w:style>
  <w:style w:type="paragraph" w:customStyle="1" w:styleId="Bulletpoint">
    <w:name w:val="Bullet point"/>
    <w:basedOn w:val="ListParagraph"/>
    <w:qFormat/>
    <w:rsid w:val="00FE3D48"/>
    <w:pPr>
      <w:numPr>
        <w:numId w:val="15"/>
      </w:numPr>
    </w:pPr>
  </w:style>
  <w:style w:type="paragraph" w:customStyle="1" w:styleId="Niveauducommentaire21">
    <w:name w:val="Niveau du commentaire : 21"/>
    <w:basedOn w:val="Bulletpoint"/>
    <w:uiPriority w:val="99"/>
    <w:rsid w:val="00753B15"/>
  </w:style>
  <w:style w:type="paragraph" w:styleId="TOC1">
    <w:name w:val="toc 1"/>
    <w:basedOn w:val="Normal"/>
    <w:next w:val="Normal"/>
    <w:autoRedefine/>
    <w:uiPriority w:val="39"/>
    <w:unhideWhenUsed/>
    <w:rsid w:val="00F23AC3"/>
    <w:pPr>
      <w:spacing w:before="120" w:after="120"/>
      <w:jc w:val="left"/>
    </w:pPr>
    <w:rPr>
      <w:b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23AC3"/>
    <w:pPr>
      <w:spacing w:after="0"/>
      <w:ind w:left="181"/>
      <w:jc w:val="left"/>
    </w:pPr>
    <w:rPr>
      <w:bC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23AC3"/>
    <w:pPr>
      <w:spacing w:after="0"/>
      <w:ind w:left="360"/>
      <w:jc w:val="left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F23AC3"/>
    <w:pPr>
      <w:spacing w:after="0"/>
      <w:ind w:left="540"/>
      <w:jc w:val="left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F23AC3"/>
    <w:pPr>
      <w:spacing w:after="0"/>
      <w:ind w:left="720"/>
      <w:jc w:val="left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F23AC3"/>
    <w:pPr>
      <w:spacing w:after="0"/>
      <w:ind w:left="900"/>
      <w:jc w:val="left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F23AC3"/>
    <w:pPr>
      <w:spacing w:after="0"/>
      <w:ind w:left="1080"/>
      <w:jc w:val="left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F23AC3"/>
    <w:pPr>
      <w:spacing w:after="0"/>
      <w:ind w:left="1260"/>
      <w:jc w:val="left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F23AC3"/>
    <w:pPr>
      <w:spacing w:after="0"/>
      <w:ind w:left="1440"/>
      <w:jc w:val="left"/>
    </w:pPr>
    <w:rPr>
      <w:rFonts w:asciiTheme="minorHAnsi" w:hAnsiTheme="minorHAnsi"/>
    </w:rPr>
  </w:style>
  <w:style w:type="paragraph" w:styleId="TOCHeading">
    <w:name w:val="TOC Heading"/>
    <w:basedOn w:val="Heading1"/>
    <w:next w:val="Normal"/>
    <w:uiPriority w:val="39"/>
    <w:unhideWhenUsed/>
    <w:qFormat/>
    <w:rsid w:val="00F23AC3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1C254A" w:themeColor="accent1" w:themeShade="BF"/>
      <w:spacing w:val="0"/>
      <w:sz w:val="28"/>
      <w:szCs w:val="28"/>
      <w:lang w:val="fr-FR" w:eastAsia="fr-FR"/>
    </w:rPr>
  </w:style>
  <w:style w:type="paragraph" w:styleId="FootnoteText">
    <w:name w:val="footnote text"/>
    <w:basedOn w:val="Normal"/>
    <w:link w:val="FootnoteTextChar"/>
    <w:uiPriority w:val="99"/>
    <w:unhideWhenUsed/>
    <w:rsid w:val="00B37BC9"/>
    <w:pPr>
      <w:spacing w:after="0" w:line="240" w:lineRule="auto"/>
    </w:pPr>
    <w:rPr>
      <w:sz w:val="16"/>
      <w:szCs w:val="16"/>
      <w:lang w:val="nl-B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37BC9"/>
    <w:rPr>
      <w:rFonts w:ascii="Arial" w:eastAsiaTheme="minorEastAsia" w:hAnsi="Arial"/>
      <w:color w:val="656865" w:themeColor="text2"/>
      <w:sz w:val="16"/>
      <w:szCs w:val="16"/>
      <w:lang w:val="nl-BE"/>
    </w:rPr>
  </w:style>
  <w:style w:type="character" w:styleId="FootnoteReference">
    <w:name w:val="footnote reference"/>
    <w:basedOn w:val="DefaultParagraphFont"/>
    <w:uiPriority w:val="99"/>
    <w:unhideWhenUsed/>
    <w:rsid w:val="00DB315D"/>
    <w:rPr>
      <w:vertAlign w:val="superscript"/>
    </w:rPr>
  </w:style>
  <w:style w:type="character" w:styleId="Strong">
    <w:name w:val="Strong"/>
    <w:basedOn w:val="DefaultParagraphFont"/>
    <w:uiPriority w:val="22"/>
    <w:qFormat/>
    <w:rsid w:val="000D0EC9"/>
    <w:rPr>
      <w:b/>
      <w:bCs/>
    </w:rPr>
  </w:style>
  <w:style w:type="character" w:styleId="HTMLSample">
    <w:name w:val="HTML Sample"/>
    <w:basedOn w:val="DefaultParagraphFont"/>
    <w:uiPriority w:val="99"/>
    <w:semiHidden/>
    <w:unhideWhenUsed/>
    <w:rsid w:val="000D0EC9"/>
    <w:rPr>
      <w:rFonts w:ascii="Arial" w:hAnsi="Arial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0D0EC9"/>
    <w:rPr>
      <w:rFonts w:ascii="Arial" w:hAnsi="Arial"/>
      <w:sz w:val="20"/>
      <w:szCs w:val="20"/>
    </w:rPr>
  </w:style>
  <w:style w:type="paragraph" w:customStyle="1" w:styleId="Numberedlist">
    <w:name w:val="Numbered list"/>
    <w:basedOn w:val="ListParagraph"/>
    <w:qFormat/>
    <w:rsid w:val="00786542"/>
    <w:pPr>
      <w:numPr>
        <w:numId w:val="24"/>
      </w:numPr>
      <w:tabs>
        <w:tab w:val="num" w:pos="360"/>
      </w:tabs>
      <w:spacing w:line="260" w:lineRule="exact"/>
      <w:ind w:left="720" w:firstLine="0"/>
    </w:pPr>
  </w:style>
  <w:style w:type="paragraph" w:customStyle="1" w:styleId="DocumentTitleDescription">
    <w:name w:val="Document Title Description"/>
    <w:basedOn w:val="Sous-titre1"/>
    <w:qFormat/>
    <w:rsid w:val="000D665C"/>
    <w:rPr>
      <w:color w:val="656865" w:themeColor="text2"/>
      <w:sz w:val="36"/>
      <w:szCs w:val="36"/>
    </w:rPr>
  </w:style>
  <w:style w:type="paragraph" w:customStyle="1" w:styleId="Title-TOC">
    <w:name w:val="Title - TOC"/>
    <w:qFormat/>
    <w:rsid w:val="007717AB"/>
    <w:rPr>
      <w:rFonts w:ascii="Arial" w:hAnsi="Arial" w:cs="Arial"/>
      <w:b/>
      <w:bCs/>
      <w:caps/>
      <w:color w:val="5E78AD" w:themeColor="accent2"/>
      <w:spacing w:val="5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hart" Target="charts/chart5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chart" Target="charts/chart4.xml"/><Relationship Id="rId23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hart" Target="charts/chart3.xm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r\Documents\Custom%20Office%20Templates\LayoutTemplate-Report_Memo.dotm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cost-files\Users\Users\Christer\180228-CountryStats2\Graph1-2011-2017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\\cost-files\Users\Users\Christer\180228-CountryStats2\Graph2-Participants-2011-2017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\\cost-files\Users\Users\Christer\180228-CountryStats2\Graph3-ECI-NonECI-2012-2017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file:///\\cost-files\Users\Users\Christer\180228-CountryStats2\Graph4-2011-2017-FinancialSupport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oleObject" Target="file:///\\cost-files\Users\Users\Christer\180228-CountryStats2\Graph4-2011-2017-FinancialSupport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oleObject" Target="file:///\\cost-files\Users\Users\Christer\180228-CountryStats2\Graph5-2011-2017-Activities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oleObject" Target="file:///\\cost-files\Users\Users\Christer\180228-CountryStats2\Graph6-2011-2017-HostedActivitie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'2017real2016'!$L$1:$Q$1</c:f>
              <c:strCache>
                <c:ptCount val="6"/>
                <c:pt idx="0">
                  <c:v>2012
(301)</c:v>
                </c:pt>
                <c:pt idx="1">
                  <c:v>2013
(349)</c:v>
                </c:pt>
                <c:pt idx="2">
                  <c:v>2014
(370)</c:v>
                </c:pt>
                <c:pt idx="3">
                  <c:v>2015
(347)</c:v>
                </c:pt>
                <c:pt idx="4">
                  <c:v>2016
(352)</c:v>
                </c:pt>
                <c:pt idx="5">
                  <c:v>2017
(339)</c:v>
                </c:pt>
              </c:strCache>
            </c:strRef>
          </c:cat>
          <c:val>
            <c:numRef>
              <c:f>'2017real2016'!$L$8:$Q$8</c:f>
              <c:numCache>
                <c:formatCode>0%</c:formatCode>
                <c:ptCount val="6"/>
                <c:pt idx="0">
                  <c:v>0.6013289036544851</c:v>
                </c:pt>
                <c:pt idx="1">
                  <c:v>0.61891117478510027</c:v>
                </c:pt>
                <c:pt idx="2">
                  <c:v>0.68108108108108112</c:v>
                </c:pt>
                <c:pt idx="3">
                  <c:v>0.72622478386167144</c:v>
                </c:pt>
                <c:pt idx="4">
                  <c:v>0.71875</c:v>
                </c:pt>
                <c:pt idx="5">
                  <c:v>0.73451327433628322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F2-4679-8F0C-DB0680D86E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3234544"/>
        <c:axId val="333235104"/>
      </c:barChart>
      <c:catAx>
        <c:axId val="333234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333235104"/>
        <c:crosses val="autoZero"/>
        <c:auto val="1"/>
        <c:lblAlgn val="ctr"/>
        <c:lblOffset val="100"/>
        <c:noMultiLvlLbl val="0"/>
      </c:catAx>
      <c:valAx>
        <c:axId val="333235104"/>
        <c:scaling>
          <c:orientation val="minMax"/>
          <c:max val="0.8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333234544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Graph2!$F$1:$K$1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Graph2!$F$8:$K$8</c:f>
              <c:numCache>
                <c:formatCode>General</c:formatCode>
                <c:ptCount val="6"/>
                <c:pt idx="0">
                  <c:v>337</c:v>
                </c:pt>
                <c:pt idx="1">
                  <c:v>448</c:v>
                </c:pt>
                <c:pt idx="2">
                  <c:v>519</c:v>
                </c:pt>
                <c:pt idx="3">
                  <c:v>552</c:v>
                </c:pt>
                <c:pt idx="4">
                  <c:v>603</c:v>
                </c:pt>
                <c:pt idx="5">
                  <c:v>573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08-46B4-BA7F-A7C3FB6B32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8689760"/>
        <c:axId val="208690320"/>
      </c:barChart>
      <c:catAx>
        <c:axId val="208689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208690320"/>
        <c:crosses val="autoZero"/>
        <c:auto val="1"/>
        <c:lblAlgn val="ctr"/>
        <c:lblOffset val="100"/>
        <c:noMultiLvlLbl val="0"/>
      </c:catAx>
      <c:valAx>
        <c:axId val="208690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2086897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Sheet1!$D$3:$I$3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Sheet1!$D$10:$I$10</c:f>
              <c:numCache>
                <c:formatCode>0%</c:formatCode>
                <c:ptCount val="6"/>
                <c:pt idx="0">
                  <c:v>0.30909090909090908</c:v>
                </c:pt>
                <c:pt idx="1">
                  <c:v>0.40686274509803921</c:v>
                </c:pt>
                <c:pt idx="2">
                  <c:v>0.43617021276595747</c:v>
                </c:pt>
                <c:pt idx="3">
                  <c:v>0.41853932584269665</c:v>
                </c:pt>
                <c:pt idx="4">
                  <c:v>0.28897338403041822</c:v>
                </c:pt>
                <c:pt idx="5">
                  <c:v>0.34025974025974026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94-46F0-BC33-AC6FF5DBB5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48314447"/>
        <c:axId val="1648317775"/>
      </c:barChart>
      <c:catAx>
        <c:axId val="164831444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648317775"/>
        <c:crosses val="autoZero"/>
        <c:auto val="1"/>
        <c:lblAlgn val="ctr"/>
        <c:lblOffset val="100"/>
        <c:noMultiLvlLbl val="0"/>
      </c:catAx>
      <c:valAx>
        <c:axId val="1648317775"/>
        <c:scaling>
          <c:orientation val="minMax"/>
          <c:max val="0.60000000000000009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6483144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'Graph4-Budget 2011-2016'!$L$1:$Q$1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'Graph4-Budget 2011-2016'!$L$8:$Q$8</c:f>
              <c:numCache>
                <c:formatCode>"€"\ #,##0</c:formatCode>
                <c:ptCount val="6"/>
                <c:pt idx="0">
                  <c:v>439000</c:v>
                </c:pt>
                <c:pt idx="1">
                  <c:v>624000</c:v>
                </c:pt>
                <c:pt idx="2">
                  <c:v>674000</c:v>
                </c:pt>
                <c:pt idx="3">
                  <c:v>729000</c:v>
                </c:pt>
                <c:pt idx="4">
                  <c:v>720000</c:v>
                </c:pt>
                <c:pt idx="5">
                  <c:v>666000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44A-4E68-A887-E832C22489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6441280"/>
        <c:axId val="336441840"/>
      </c:barChart>
      <c:catAx>
        <c:axId val="336441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336441840"/>
        <c:crosses val="autoZero"/>
        <c:auto val="1"/>
        <c:lblAlgn val="ctr"/>
        <c:lblOffset val="100"/>
        <c:noMultiLvlLbl val="0"/>
      </c:catAx>
      <c:valAx>
        <c:axId val="336441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&quot;€&quot;\ 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3364412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'Graph4-Budget 2011-2016'!$T$1:$Y$1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'Graph4-Budget 2011-2016'!$T$8:$Y$8</c:f>
              <c:numCache>
                <c:formatCode>0.0%</c:formatCode>
                <c:ptCount val="6"/>
                <c:pt idx="0">
                  <c:v>2.0036513007759015E-2</c:v>
                </c:pt>
                <c:pt idx="1">
                  <c:v>1.9664072101597707E-2</c:v>
                </c:pt>
                <c:pt idx="2">
                  <c:v>1.8281436476076815E-2</c:v>
                </c:pt>
                <c:pt idx="3">
                  <c:v>2.0104798676227248E-2</c:v>
                </c:pt>
                <c:pt idx="4">
                  <c:v>2.1757524477215035E-2</c:v>
                </c:pt>
                <c:pt idx="5">
                  <c:v>2.2720294749769727E-2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08-489E-934A-8FD988860E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45841808"/>
        <c:axId val="545842368"/>
      </c:barChart>
      <c:catAx>
        <c:axId val="545841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545842368"/>
        <c:crosses val="autoZero"/>
        <c:auto val="1"/>
        <c:lblAlgn val="ctr"/>
        <c:lblOffset val="100"/>
        <c:noMultiLvlLbl val="0"/>
      </c:catAx>
      <c:valAx>
        <c:axId val="5458423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5458418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'Graph5-BeneficiaryCtry'!$U$33:$V$33</c:f>
              <c:strCache>
                <c:ptCount val="2"/>
                <c:pt idx="0">
                  <c:v>CZ</c:v>
                </c:pt>
                <c:pt idx="1">
                  <c:v>STSM Participants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'Graph5-BeneficiaryCtry'!$X$7:$AC$7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'Graph5-BeneficiaryCtry'!$X$33:$AC$33</c:f>
              <c:numCache>
                <c:formatCode>General</c:formatCode>
                <c:ptCount val="6"/>
                <c:pt idx="0">
                  <c:v>44</c:v>
                </c:pt>
                <c:pt idx="1">
                  <c:v>56</c:v>
                </c:pt>
                <c:pt idx="2">
                  <c:v>67</c:v>
                </c:pt>
                <c:pt idx="3">
                  <c:v>64</c:v>
                </c:pt>
                <c:pt idx="4">
                  <c:v>76</c:v>
                </c:pt>
                <c:pt idx="5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CB-4E93-9640-D71E80D14FB2}"/>
            </c:ext>
          </c:extLst>
        </c:ser>
        <c:ser>
          <c:idx val="1"/>
          <c:order val="1"/>
          <c:tx>
            <c:strRef>
              <c:f>'Graph5-BeneficiaryCtry'!$U$34:$V$34</c:f>
              <c:strCache>
                <c:ptCount val="2"/>
                <c:pt idx="0">
                  <c:v>CZ</c:v>
                </c:pt>
                <c:pt idx="1">
                  <c:v>Trainees in TS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'Graph5-BeneficiaryCtry'!$X$7:$AC$7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'Graph5-BeneficiaryCtry'!$X$34:$AC$34</c:f>
              <c:numCache>
                <c:formatCode>General</c:formatCode>
                <c:ptCount val="6"/>
                <c:pt idx="0">
                  <c:v>60</c:v>
                </c:pt>
                <c:pt idx="1">
                  <c:v>100</c:v>
                </c:pt>
                <c:pt idx="2">
                  <c:v>98</c:v>
                </c:pt>
                <c:pt idx="3">
                  <c:v>102</c:v>
                </c:pt>
                <c:pt idx="4">
                  <c:v>134</c:v>
                </c:pt>
                <c:pt idx="5">
                  <c:v>113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ACB-4E93-9640-D71E80D14FB2}"/>
            </c:ext>
          </c:extLst>
        </c:ser>
        <c:ser>
          <c:idx val="2"/>
          <c:order val="2"/>
          <c:tx>
            <c:strRef>
              <c:f>'Graph5-BeneficiaryCtry'!$U$35:$V$35</c:f>
              <c:strCache>
                <c:ptCount val="2"/>
                <c:pt idx="0">
                  <c:v>CZ</c:v>
                </c:pt>
                <c:pt idx="1">
                  <c:v>Trainers in TS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'Graph5-BeneficiaryCtry'!$X$7:$AC$7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'Graph5-BeneficiaryCtry'!$X$35:$AC$35</c:f>
              <c:numCache>
                <c:formatCode>General</c:formatCode>
                <c:ptCount val="6"/>
                <c:pt idx="0">
                  <c:v>4</c:v>
                </c:pt>
                <c:pt idx="1">
                  <c:v>9</c:v>
                </c:pt>
                <c:pt idx="2">
                  <c:v>9</c:v>
                </c:pt>
                <c:pt idx="3">
                  <c:v>24</c:v>
                </c:pt>
                <c:pt idx="4">
                  <c:v>20</c:v>
                </c:pt>
                <c:pt idx="5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ACB-4E93-9640-D71E80D14F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7909871"/>
        <c:axId val="357926927"/>
      </c:barChart>
      <c:catAx>
        <c:axId val="3579098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357926927"/>
        <c:crosses val="autoZero"/>
        <c:auto val="1"/>
        <c:lblAlgn val="ctr"/>
        <c:lblOffset val="100"/>
        <c:noMultiLvlLbl val="0"/>
      </c:catAx>
      <c:valAx>
        <c:axId val="35792692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3579098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'Graph6-HostCtry Mtg Improved'!$AB$33:$AC$33</c:f>
              <c:strCache>
                <c:ptCount val="2"/>
                <c:pt idx="0">
                  <c:v>CZ</c:v>
                </c:pt>
                <c:pt idx="1">
                  <c:v>Meetings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'Graph6-HostCtry Mtg Improved'!$AE$7:$AJ$7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'Graph6-HostCtry Mtg Improved'!$AE$33:$AJ$33</c:f>
              <c:numCache>
                <c:formatCode>General</c:formatCode>
                <c:ptCount val="6"/>
                <c:pt idx="0">
                  <c:v>14</c:v>
                </c:pt>
                <c:pt idx="1">
                  <c:v>33</c:v>
                </c:pt>
                <c:pt idx="2">
                  <c:v>24</c:v>
                </c:pt>
                <c:pt idx="3">
                  <c:v>34</c:v>
                </c:pt>
                <c:pt idx="4">
                  <c:v>40</c:v>
                </c:pt>
                <c:pt idx="5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CC-466D-A569-EF60EF02B0A5}"/>
            </c:ext>
          </c:extLst>
        </c:ser>
        <c:ser>
          <c:idx val="1"/>
          <c:order val="1"/>
          <c:tx>
            <c:strRef>
              <c:f>'Graph6-HostCtry Mtg Improved'!$AB$34:$AC$34</c:f>
              <c:strCache>
                <c:ptCount val="2"/>
                <c:pt idx="0">
                  <c:v>CZ</c:v>
                </c:pt>
                <c:pt idx="1">
                  <c:v>STSM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'Graph6-HostCtry Mtg Improved'!$AE$7:$AJ$7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'Graph6-HostCtry Mtg Improved'!$AE$34:$AJ$34</c:f>
              <c:numCache>
                <c:formatCode>General</c:formatCode>
                <c:ptCount val="6"/>
                <c:pt idx="0">
                  <c:v>16</c:v>
                </c:pt>
                <c:pt idx="1">
                  <c:v>28</c:v>
                </c:pt>
                <c:pt idx="2">
                  <c:v>24</c:v>
                </c:pt>
                <c:pt idx="3">
                  <c:v>57</c:v>
                </c:pt>
                <c:pt idx="4">
                  <c:v>37</c:v>
                </c:pt>
                <c:pt idx="5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9CC-466D-A569-EF60EF02B0A5}"/>
            </c:ext>
          </c:extLst>
        </c:ser>
        <c:ser>
          <c:idx val="2"/>
          <c:order val="2"/>
          <c:tx>
            <c:strRef>
              <c:f>'Graph6-HostCtry Mtg Improved'!$AB$35:$AC$35</c:f>
              <c:strCache>
                <c:ptCount val="2"/>
                <c:pt idx="0">
                  <c:v>CZ</c:v>
                </c:pt>
                <c:pt idx="1">
                  <c:v>Training Schools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'Graph6-HostCtry Mtg Improved'!$AE$7:$AJ$7</c:f>
              <c:strCach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strCache>
            </c:strRef>
          </c:cat>
          <c:val>
            <c:numRef>
              <c:f>'Graph6-HostCtry Mtg Improved'!$AE$35:$AJ$35</c:f>
              <c:numCache>
                <c:formatCode>General</c:formatCode>
                <c:ptCount val="6"/>
                <c:pt idx="0">
                  <c:v>2</c:v>
                </c:pt>
                <c:pt idx="1">
                  <c:v>3</c:v>
                </c:pt>
                <c:pt idx="2">
                  <c:v>2</c:v>
                </c:pt>
                <c:pt idx="3">
                  <c:v>9</c:v>
                </c:pt>
                <c:pt idx="4">
                  <c:v>9</c:v>
                </c:pt>
                <c:pt idx="5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9CC-466D-A569-EF60EF02B0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33743759"/>
        <c:axId val="1833742095"/>
      </c:barChart>
      <c:catAx>
        <c:axId val="18337437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833742095"/>
        <c:crosses val="autoZero"/>
        <c:auto val="1"/>
        <c:lblAlgn val="ctr"/>
        <c:lblOffset val="100"/>
        <c:noMultiLvlLbl val="0"/>
      </c:catAx>
      <c:valAx>
        <c:axId val="1833742095"/>
        <c:scaling>
          <c:orientation val="minMax"/>
          <c:max val="6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833743759"/>
        <c:crosses val="autoZero"/>
        <c:crossBetween val="between"/>
        <c:majorUnit val="5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AB727273C32466AA9F50291319FF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41B56-7CAE-4AB9-907E-8A12C2352705}"/>
      </w:docPartPr>
      <w:docPartBody>
        <w:p w:rsidR="002B281E" w:rsidRDefault="007B29AC">
          <w:pPr>
            <w:pStyle w:val="3AB727273C32466AA9F50291319FFA78"/>
          </w:pPr>
          <w:r w:rsidRPr="00C1193D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Exo">
    <w:charset w:val="00"/>
    <w:family w:val="auto"/>
    <w:pitch w:val="variable"/>
    <w:sig w:usb0="A00000EF" w:usb1="4000204B" w:usb2="00000000" w:usb3="00000000" w:csb0="00000093" w:csb1="00000000"/>
  </w:font>
  <w:font w:name="MinionPro-Regular">
    <w:altName w:val="Minion Pro"/>
    <w:charset w:val="00"/>
    <w:family w:val="auto"/>
    <w:pitch w:val="variable"/>
    <w:sig w:usb0="60000287" w:usb1="00000001" w:usb2="00000000" w:usb3="00000000" w:csb0="0000019F" w:csb1="00000000"/>
  </w:font>
  <w:font w:name="ArialMT">
    <w:altName w:val="Times New Roman"/>
    <w:charset w:val="00"/>
    <w:family w:val="auto"/>
    <w:pitch w:val="variable"/>
    <w:sig w:usb0="00000000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AC"/>
    <w:rsid w:val="00005FB3"/>
    <w:rsid w:val="002B281E"/>
    <w:rsid w:val="00753397"/>
    <w:rsid w:val="007B29AC"/>
    <w:rsid w:val="00811353"/>
    <w:rsid w:val="0099314D"/>
    <w:rsid w:val="009B218D"/>
    <w:rsid w:val="00AD553A"/>
    <w:rsid w:val="00BF05AB"/>
    <w:rsid w:val="00C16FA2"/>
    <w:rsid w:val="00D7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AB727273C32466AA9F50291319FFA78">
    <w:name w:val="3AB727273C32466AA9F50291319FFA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COST 1">
      <a:dk1>
        <a:srgbClr val="000000"/>
      </a:dk1>
      <a:lt1>
        <a:srgbClr val="FFFFFF"/>
      </a:lt1>
      <a:dk2>
        <a:srgbClr val="656865"/>
      </a:dk2>
      <a:lt2>
        <a:srgbClr val="C5C5BD"/>
      </a:lt2>
      <a:accent1>
        <a:srgbClr val="263264"/>
      </a:accent1>
      <a:accent2>
        <a:srgbClr val="5E78AD"/>
      </a:accent2>
      <a:accent3>
        <a:srgbClr val="5B2650"/>
      </a:accent3>
      <a:accent4>
        <a:srgbClr val="99245C"/>
      </a:accent4>
      <a:accent5>
        <a:srgbClr val="E5713E"/>
      </a:accent5>
      <a:accent6>
        <a:srgbClr val="00AB9D"/>
      </a:accent6>
      <a:hlink>
        <a:srgbClr val="C8C3B1"/>
      </a:hlink>
      <a:folHlink>
        <a:srgbClr val="8A8F8C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a2230d6-0d0c-4546-8094-a726af8412ad" ContentTypeId="0x01010035D388ED9E6CB948B63D365BE3776A4F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neral" ma:contentTypeID="0x01010035D388ED9E6CB948B63D365BE3776A4F00AD66D36BA6237F4B8E385D66C93C881E" ma:contentTypeVersion="4" ma:contentTypeDescription="" ma:contentTypeScope="" ma:versionID="18c1290b7f602947c3d7713373a09956">
  <xsd:schema xmlns:xsd="http://www.w3.org/2001/XMLSchema" xmlns:xs="http://www.w3.org/2001/XMLSchema" xmlns:p="http://schemas.microsoft.com/office/2006/metadata/properties" xmlns:ns2="18ee8b33-332d-4d78-a1fb-213112cbf5c9" targetNamespace="http://schemas.microsoft.com/office/2006/metadata/properties" ma:root="true" ma:fieldsID="0cda8fa423752ce74b8c992dc8736935" ns2:_="">
    <xsd:import namespace="18ee8b33-332d-4d78-a1fb-213112cbf5c9"/>
    <xsd:element name="properties">
      <xsd:complexType>
        <xsd:sequence>
          <xsd:element name="documentManagement">
            <xsd:complexType>
              <xsd:all>
                <xsd:element ref="ns2:Document_x0020_Status" minOccurs="0"/>
                <xsd:element ref="ns2:Confidential1" minOccurs="0"/>
                <xsd:element ref="ns2:i00b8442aa7a4cf9a71eeeca23012327" minOccurs="0"/>
                <xsd:element ref="ns2:TaxCatchAll" minOccurs="0"/>
                <xsd:element ref="ns2:TaxCatchAllLabel" minOccurs="0"/>
                <xsd:element ref="ns2:nae73cb6769f4a7f9271b45194c652bb" minOccurs="0"/>
                <xsd:element ref="ns2:fca2ec1b797f4b5f8f8c86f331133d6a" minOccurs="0"/>
                <xsd:element ref="ns2:Obso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e8b33-332d-4d78-a1fb-213112cbf5c9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2" nillable="true" ma:displayName="Document Status" ma:format="Dropdown" ma:hidden="true" ma:internalName="Document_x0020_Status" ma:readOnly="false">
      <xsd:simpleType>
        <xsd:restriction base="dms:Choice">
          <xsd:enumeration value="draft"/>
          <xsd:enumeration value="final"/>
          <xsd:enumeration value="archived"/>
          <xsd:enumeration value="obsolete"/>
        </xsd:restriction>
      </xsd:simpleType>
    </xsd:element>
    <xsd:element name="Confidential1" ma:index="3" nillable="true" ma:displayName="Confidential" ma:default="0" ma:internalName="Confidential1">
      <xsd:simpleType>
        <xsd:restriction base="dms:Boolean"/>
      </xsd:simpleType>
    </xsd:element>
    <xsd:element name="i00b8442aa7a4cf9a71eeeca23012327" ma:index="10" nillable="true" ma:taxonomy="true" ma:internalName="i00b8442aa7a4cf9a71eeeca23012327" ma:taxonomyFieldName="Process" ma:displayName="Process" ma:default="" ma:fieldId="{200b8442-aa7a-4cf9-a71e-eeca23012327}" ma:sspId="4a7baec1-b397-4109-93fa-ea88b862dbf3" ma:termSetId="66a439be-75ba-468c-a36c-dd8954a0c2a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4b9b67e-9f7a-400d-9d41-317ccd6e13e2}" ma:internalName="TaxCatchAll" ma:showField="CatchAllData" ma:web="bd42914e-039e-4090-91cc-eb503abbf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4b9b67e-9f7a-400d-9d41-317ccd6e13e2}" ma:internalName="TaxCatchAllLabel" ma:readOnly="true" ma:showField="CatchAllDataLabel" ma:web="bd42914e-039e-4090-91cc-eb503abbf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ae73cb6769f4a7f9271b45194c652bb" ma:index="14" nillable="true" ma:taxonomy="true" ma:internalName="nae73cb6769f4a7f9271b45194c652bb" ma:taxonomyFieldName="Stakeholders" ma:displayName="Stakeholders" ma:default="" ma:fieldId="{7ae73cb6-769f-4a7f-9271-b45194c652bb}" ma:sspId="4a7baec1-b397-4109-93fa-ea88b862dbf3" ma:termSetId="f871fab3-8e32-440a-a506-5fc1f2fc55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ca2ec1b797f4b5f8f8c86f331133d6a" ma:index="16" nillable="true" ma:taxonomy="true" ma:internalName="fca2ec1b797f4b5f8f8c86f331133d6a" ma:taxonomyFieldName="Doument_x0020_Type" ma:displayName="Type of Document" ma:readOnly="false" ma:default="" ma:fieldId="{fca2ec1b-797f-4b5f-8f8c-86f331133d6a}" ma:sspId="4a7baec1-b397-4109-93fa-ea88b862dbf3" ma:termSetId="9f8f421d-ea42-4e6f-856d-3cf058b71e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bsolete" ma:index="19" nillable="true" ma:displayName="Obsolete" ma:default="0" ma:internalName="Obsole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axOccurs="1" ma:index="1" ma:displayName="Title"/>
        <xsd:element ref="dc:subject" minOccurs="0" maxOccurs="1"/>
        <xsd:element ref="dc:description" minOccurs="0" maxOccurs="1" ma:index="4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ee8b33-332d-4d78-a1fb-213112cbf5c9"/>
    <nae73cb6769f4a7f9271b45194c652bb xmlns="18ee8b33-332d-4d78-a1fb-213112cbf5c9">
      <Terms xmlns="http://schemas.microsoft.com/office/infopath/2007/PartnerControls"/>
    </nae73cb6769f4a7f9271b45194c652bb>
    <i00b8442aa7a4cf9a71eeeca23012327 xmlns="18ee8b33-332d-4d78-a1fb-213112cbf5c9">
      <Terms xmlns="http://schemas.microsoft.com/office/infopath/2007/PartnerControls"/>
    </i00b8442aa7a4cf9a71eeeca23012327>
    <Document_x0020_Status xmlns="18ee8b33-332d-4d78-a1fb-213112cbf5c9" xsi:nil="true"/>
    <Confidential1 xmlns="18ee8b33-332d-4d78-a1fb-213112cbf5c9">false</Confidential1>
    <fca2ec1b797f4b5f8f8c86f331133d6a xmlns="18ee8b33-332d-4d78-a1fb-213112cbf5c9">
      <Terms xmlns="http://schemas.microsoft.com/office/infopath/2007/PartnerControls"/>
    </fca2ec1b797f4b5f8f8c86f331133d6a>
    <Obsolete xmlns="18ee8b33-332d-4d78-a1fb-213112cbf5c9">false</Obsolet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24B21E8-CA8E-49CF-9390-767CAA4AD11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6976A44-5D14-4F43-B067-316CF33306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1416E6-A539-43F1-965C-FC26E6B9B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e8b33-332d-4d78-a1fb-213112cbf5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E673D1-1B61-44C7-80EA-4498EAF60D8F}">
  <ds:schemaRefs>
    <ds:schemaRef ds:uri="http://schemas.microsoft.com/office/2006/metadata/properties"/>
    <ds:schemaRef ds:uri="http://schemas.microsoft.com/office/infopath/2007/PartnerControls"/>
    <ds:schemaRef ds:uri="18ee8b33-332d-4d78-a1fb-213112cbf5c9"/>
  </ds:schemaRefs>
</ds:datastoreItem>
</file>

<file path=customXml/itemProps5.xml><?xml version="1.0" encoding="utf-8"?>
<ds:datastoreItem xmlns:ds="http://schemas.openxmlformats.org/officeDocument/2006/customXml" ds:itemID="{B4CECABF-345D-48BC-80B9-248621E8E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LayoutTemplate-Report_Memo</Template>
  <TotalTime>24</TotalTime>
  <Pages>6</Pages>
  <Words>641</Words>
  <Characters>3659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Belgium</vt:lpstr>
      <vt:lpstr>Title of the document</vt:lpstr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Czech Republic</dc:title>
  <dc:subject/>
  <dc:creator>Christer Halen</dc:creator>
  <cp:keywords/>
  <dc:description/>
  <cp:lastModifiedBy>Christer Halen</cp:lastModifiedBy>
  <cp:revision>4</cp:revision>
  <cp:lastPrinted>2016-11-07T11:47:00Z</cp:lastPrinted>
  <dcterms:created xsi:type="dcterms:W3CDTF">2017-02-15T15:41:00Z</dcterms:created>
  <dcterms:modified xsi:type="dcterms:W3CDTF">2018-03-13T09:46:00Z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0x01010035D388ED9E6CB948B63D365BE3776A4F00AD66D36BA6237F4B8E385D66C93C881E</vt:lpwstr>
  </property>
  <property fmtid="{D5CDD505-2E9C-101B-9397-08002B2CF9AE}" pid="3" name="j183d2c7879f46cdad1b7768093a4c45">
    <vt:lpwstr/>
  </property>
  <property fmtid="{D5CDD505-2E9C-101B-9397-08002B2CF9AE}" pid="4" name="Meeting_x002F_Event_x0020_Type">
    <vt:lpwstr/>
  </property>
  <property fmtid="{D5CDD505-2E9C-101B-9397-08002B2CF9AE}" pid="5" name="h683663ddb1648d98d5d829c69644b8b">
    <vt:lpwstr/>
  </property>
  <property fmtid="{D5CDD505-2E9C-101B-9397-08002B2CF9AE}" pid="6" name="m6dd6d7cf7dd434e9aac1e6dc36a87ef">
    <vt:lpwstr/>
  </property>
  <property fmtid="{D5CDD505-2E9C-101B-9397-08002B2CF9AE}" pid="7" name="Process">
    <vt:lpwstr/>
  </property>
  <property fmtid="{D5CDD505-2E9C-101B-9397-08002B2CF9AE}" pid="8" name="Stakeholders">
    <vt:lpwstr/>
  </property>
  <property fmtid="{D5CDD505-2E9C-101B-9397-08002B2CF9AE}" pid="9" name="Unit">
    <vt:lpwstr/>
  </property>
  <property fmtid="{D5CDD505-2E9C-101B-9397-08002B2CF9AE}" pid="10" name="Geographic_x0020_Location">
    <vt:lpwstr/>
  </property>
  <property fmtid="{D5CDD505-2E9C-101B-9397-08002B2CF9AE}" pid="11" name="Doument_x0020_Type">
    <vt:lpwstr/>
  </property>
  <property fmtid="{D5CDD505-2E9C-101B-9397-08002B2CF9AE}" pid="12" name="k9326ab33cb644c9beade3642bf61ccd">
    <vt:lpwstr/>
  </property>
  <property fmtid="{D5CDD505-2E9C-101B-9397-08002B2CF9AE}" pid="13" name="Domain">
    <vt:lpwstr/>
  </property>
  <property fmtid="{D5CDD505-2E9C-101B-9397-08002B2CF9AE}" pid="14" name="Budget_x0020_Line">
    <vt:lpwstr/>
  </property>
  <property fmtid="{D5CDD505-2E9C-101B-9397-08002B2CF9AE}" pid="15" name="kcdfa49aeaa74483b65ac40edc00c77e">
    <vt:lpwstr/>
  </property>
  <property fmtid="{D5CDD505-2E9C-101B-9397-08002B2CF9AE}" pid="16" name="Meeting/Event Type">
    <vt:lpwstr/>
  </property>
  <property fmtid="{D5CDD505-2E9C-101B-9397-08002B2CF9AE}" pid="17" name="Budget Line">
    <vt:lpwstr/>
  </property>
  <property fmtid="{D5CDD505-2E9C-101B-9397-08002B2CF9AE}" pid="18" name="Geographic Location">
    <vt:lpwstr/>
  </property>
  <property fmtid="{D5CDD505-2E9C-101B-9397-08002B2CF9AE}" pid="19" name="Doument Type">
    <vt:lpwstr/>
  </property>
</Properties>
</file>