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4C" w:rsidRDefault="00E3724C">
      <w:pPr>
        <w:rPr>
          <w:rFonts w:ascii="Calibri" w:eastAsia="Calibri" w:hAnsi="Calibri" w:cs="Calibri"/>
          <w:sz w:val="20"/>
          <w:szCs w:val="20"/>
        </w:rPr>
      </w:pPr>
    </w:p>
    <w:p w:rsidR="00E3724C" w:rsidRDefault="00E3724C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E3724C" w:rsidRDefault="00E3724C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p w:rsidR="00E3724C" w:rsidRDefault="00C31E27">
      <w:pPr>
        <w:spacing w:before="51"/>
        <w:ind w:right="3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Projekty vybrané k </w:t>
      </w:r>
      <w:r w:rsidR="00F3468D">
        <w:rPr>
          <w:rFonts w:ascii="Calibri" w:eastAsia="Calibri" w:hAnsi="Calibri" w:cs="Calibri"/>
          <w:b/>
          <w:bCs/>
          <w:spacing w:val="-1"/>
          <w:sz w:val="24"/>
          <w:szCs w:val="24"/>
        </w:rPr>
        <w:t>udělení podpory</w:t>
      </w:r>
      <w:r w:rsidR="009547DB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680079">
        <w:rPr>
          <w:rFonts w:ascii="Calibri" w:eastAsia="Calibri" w:hAnsi="Calibri" w:cs="Calibri"/>
          <w:b/>
          <w:bCs/>
          <w:spacing w:val="-1"/>
          <w:sz w:val="24"/>
          <w:szCs w:val="24"/>
        </w:rPr>
        <w:t>2017-2018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(Výzva 2016)</w:t>
      </w:r>
    </w:p>
    <w:p w:rsidR="00E3724C" w:rsidRDefault="00E3724C">
      <w:pPr>
        <w:spacing w:before="7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12799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1260"/>
        <w:gridCol w:w="2041"/>
        <w:gridCol w:w="1134"/>
        <w:gridCol w:w="993"/>
        <w:gridCol w:w="12"/>
        <w:gridCol w:w="7359"/>
      </w:tblGrid>
      <w:tr w:rsidR="00C31E27" w:rsidTr="00BB00FF">
        <w:trPr>
          <w:trHeight w:hRule="exact" w:val="401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>
            <w:pPr>
              <w:pStyle w:val="TableParagraph"/>
              <w:spacing w:before="19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CZ</w:t>
            </w:r>
            <w:r>
              <w:rPr>
                <w:rFonts w:ascii="Calibri"/>
                <w:b/>
                <w:sz w:val="16"/>
              </w:rPr>
              <w:t xml:space="preserve"> ID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>
            <w:pPr>
              <w:pStyle w:val="TableParagraph"/>
              <w:spacing w:before="19"/>
              <w:jc w:val="center"/>
              <w:rPr>
                <w:rFonts w:ascii="Calibri"/>
                <w:b/>
                <w:spacing w:val="-1"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příjemce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Default="00271731" w:rsidP="00680079">
            <w:pPr>
              <w:pStyle w:val="TableParagraph"/>
              <w:spacing w:befor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Č.j. změnového rozhodnutí 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271731" w:rsidP="00680079">
            <w:pPr>
              <w:pStyle w:val="TableParagraph"/>
              <w:spacing w:before="19"/>
              <w:rPr>
                <w:rFonts w:ascii="Calibri"/>
                <w:b/>
                <w:spacing w:val="-1"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Přidělená </w:t>
            </w:r>
            <w:r w:rsidR="00C31E27">
              <w:rPr>
                <w:rFonts w:ascii="Calibri"/>
                <w:b/>
                <w:spacing w:val="-1"/>
                <w:sz w:val="16"/>
              </w:rPr>
              <w:t xml:space="preserve">podpora 2018 (Kč) </w:t>
            </w:r>
          </w:p>
          <w:p w:rsidR="00C31E27" w:rsidRDefault="00C31E27">
            <w:pPr>
              <w:pStyle w:val="TableParagraph"/>
              <w:spacing w:before="19"/>
              <w:jc w:val="center"/>
              <w:rPr>
                <w:rFonts w:ascii="Calibri"/>
                <w:b/>
                <w:spacing w:val="-1"/>
                <w:sz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>
            <w:pPr>
              <w:pStyle w:val="TableParagraph"/>
              <w:spacing w:before="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Název projektu</w:t>
            </w:r>
          </w:p>
        </w:tc>
      </w:tr>
      <w:tr w:rsidR="00C31E27" w:rsidTr="00BB00FF">
        <w:trPr>
          <w:trHeight w:hRule="exact" w:val="5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7AMB17FR006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E61741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Ústav experimentální botaniky</w:t>
            </w:r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 xml:space="preserve"> AV ČR,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MSMT-8154/2018-18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54000</w:t>
            </w:r>
          </w:p>
          <w:p w:rsidR="00C31E27" w:rsidRPr="005535EA" w:rsidRDefault="00C31E27" w:rsidP="00E61741">
            <w:pPr>
              <w:pStyle w:val="TableParagraph"/>
              <w:spacing w:before="17"/>
              <w:ind w:left="867" w:right="433" w:hanging="435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Selection</w:t>
            </w:r>
            <w:r w:rsidRPr="005535EA">
              <w:rPr>
                <w:rFonts w:ascii="Calibri"/>
                <w:spacing w:val="-4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z w:val="16"/>
                <w:szCs w:val="16"/>
              </w:rPr>
              <w:t>of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rhizobacterial</w:t>
            </w:r>
            <w:r w:rsidRPr="005535EA">
              <w:rPr>
                <w:rFonts w:ascii="Calibri"/>
                <w:spacing w:val="-4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commun</w:t>
            </w:r>
            <w:bookmarkStart w:id="0" w:name="_GoBack"/>
            <w:bookmarkEnd w:id="0"/>
            <w:r w:rsidRPr="005535EA">
              <w:rPr>
                <w:rFonts w:ascii="Calibri"/>
                <w:spacing w:val="-1"/>
                <w:sz w:val="16"/>
                <w:szCs w:val="16"/>
              </w:rPr>
              <w:t>ities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associated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with</w:t>
            </w:r>
            <w:r w:rsidRPr="005535EA">
              <w:rPr>
                <w:rFonts w:ascii="Calibri"/>
                <w:spacing w:val="69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differences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z w:val="16"/>
                <w:szCs w:val="16"/>
              </w:rPr>
              <w:t>in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plant</w:t>
            </w:r>
            <w:r w:rsidRPr="005535EA">
              <w:rPr>
                <w:rFonts w:ascii="Calibri"/>
                <w:spacing w:val="-2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resistance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z w:val="16"/>
                <w:szCs w:val="16"/>
              </w:rPr>
              <w:t>to</w:t>
            </w:r>
            <w:r w:rsidRPr="005535EA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pathogens</w:t>
            </w:r>
          </w:p>
        </w:tc>
      </w:tr>
      <w:tr w:rsidR="00C31E27" w:rsidTr="00BB00FF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7AMB17FR011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Masarykova Univerzita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MSMT-8154/2018-4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54 000</w:t>
            </w:r>
          </w:p>
          <w:p w:rsidR="00C31E27" w:rsidRPr="005535EA" w:rsidRDefault="00C31E27" w:rsidP="00E61741">
            <w:pPr>
              <w:pStyle w:val="TableParagraph"/>
              <w:spacing w:before="19"/>
              <w:ind w:left="889" w:right="87" w:hanging="800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Effects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DRYing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European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river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communities: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west-eastern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GRADient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perspective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(acronym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DRYGRAD)</w:t>
            </w:r>
          </w:p>
        </w:tc>
      </w:tr>
      <w:tr w:rsidR="00C31E27" w:rsidTr="00BB00FF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7AMB17FR048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Univerzita Palackého v lomouci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MSMT-8154/2018-13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302"/>
              <w:rPr>
                <w:rFonts w:ascii="Calibri"/>
                <w:sz w:val="16"/>
                <w:szCs w:val="16"/>
              </w:rPr>
            </w:pPr>
            <w:r w:rsidRPr="005535EA">
              <w:rPr>
                <w:rFonts w:ascii="Calibri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A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comparative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study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crown-root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initiation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at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cellular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molecular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levels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two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cereals: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barley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rice</w:t>
            </w:r>
          </w:p>
        </w:tc>
      </w:tr>
      <w:tr w:rsidR="00C31E27" w:rsidTr="00BB00FF">
        <w:trPr>
          <w:trHeight w:hRule="exact" w:val="586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1"/>
              <w:rPr>
                <w:rFonts w:ascii="Calibri"/>
                <w:spacing w:val="-1"/>
                <w:sz w:val="16"/>
                <w:szCs w:val="16"/>
              </w:rPr>
            </w:pPr>
          </w:p>
          <w:p w:rsidR="00C31E27" w:rsidRPr="00E61741" w:rsidRDefault="00C31E27" w:rsidP="00E61741">
            <w:pPr>
              <w:pStyle w:val="TableParagraph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7AMB17FR005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E61741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Ústav experimentální botaniky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>AV ČR</w:t>
            </w:r>
            <w:r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MSMT-8154/2018-17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ind w:right="26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50 000</w:t>
            </w:r>
          </w:p>
          <w:p w:rsidR="00C31E27" w:rsidRPr="005535EA" w:rsidRDefault="00C31E27" w:rsidP="00E61741">
            <w:pPr>
              <w:pStyle w:val="TableParagraph"/>
              <w:ind w:left="265" w:right="265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Role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plasma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membrane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microdomains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flotillins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the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control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 dynamics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IRT1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iron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transporter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Arabidopsis</w:t>
            </w:r>
          </w:p>
        </w:tc>
      </w:tr>
      <w:tr w:rsidR="00C31E27" w:rsidTr="00BB00FF">
        <w:trPr>
          <w:trHeight w:hRule="exact" w:val="62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Univerzita Palackého v Olomouci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MSMT-8154/2018-12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196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Atomistic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description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ABCC4/MRP4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membrane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transporter: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towards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clinical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applications</w:t>
            </w:r>
          </w:p>
        </w:tc>
      </w:tr>
      <w:tr w:rsidR="00C31E27" w:rsidTr="00BB00FF">
        <w:trPr>
          <w:trHeight w:hRule="exact" w:val="583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7AMB17FR059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A717DF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Fyziolo</w:t>
            </w:r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>gický ústav AV ČR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MSMT-8154/2018-15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0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50 000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Neural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coding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moth olfactory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sensory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system</w:t>
            </w:r>
          </w:p>
        </w:tc>
      </w:tr>
      <w:tr w:rsidR="00C31E27" w:rsidTr="00BB00FF">
        <w:trPr>
          <w:trHeight w:hRule="exact" w:val="715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7AMB17FR032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Ústav makromolekulární chemie, AV ČR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MSMT-8154/2018-21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212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Design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smart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nanoparticles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assembly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multiresponsive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block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co-polymers</w:t>
            </w:r>
          </w:p>
        </w:tc>
      </w:tr>
      <w:tr w:rsidR="00C31E27" w:rsidTr="00BB00FF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8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Masarykova Univerzita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MSMT-8154/2018-5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12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Non-hydrolytic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sol-gel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synthesis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metal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oxides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phosphates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their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applications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 catalysis 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energy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storage</w:t>
            </w:r>
          </w:p>
        </w:tc>
      </w:tr>
      <w:tr w:rsidR="00C31E27" w:rsidTr="00BB00FF">
        <w:trPr>
          <w:trHeight w:hRule="exact" w:val="73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7AMB17FR002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Ústav fyzikální chemie J. Heyrovského AV ČR,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MSMT-8154/2018-19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120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54000</w:t>
            </w:r>
          </w:p>
          <w:p w:rsidR="00C31E27" w:rsidRPr="005535EA" w:rsidRDefault="00C31E27" w:rsidP="00E61741">
            <w:pPr>
              <w:pStyle w:val="TableParagraph"/>
              <w:spacing w:before="17"/>
              <w:ind w:left="1619" w:right="120" w:hanging="1501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Hydroperoxyl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radical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detection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 ambient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atmosphere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cavity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ring down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spectroscopy</w:t>
            </w:r>
          </w:p>
        </w:tc>
      </w:tr>
      <w:tr w:rsidR="00C31E27" w:rsidTr="00BB00FF">
        <w:trPr>
          <w:trHeight w:hRule="exact" w:val="54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ČVUT v Praze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271731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MSMT-8154/2018-2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171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Biomechanics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self-sustained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vibrations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human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vocal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folds: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computer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modelling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 experimental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validation</w:t>
            </w:r>
          </w:p>
        </w:tc>
      </w:tr>
      <w:tr w:rsidR="00C31E27" w:rsidTr="00BB00FF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Univerzita Pardubice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154/2018-14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183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X-ray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photoelectron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spectroscopy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characterization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plasma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etching structuration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amorphous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halcogenides</w:t>
            </w:r>
          </w:p>
        </w:tc>
      </w:tr>
      <w:tr w:rsidR="00C31E27" w:rsidTr="00BB00FF">
        <w:trPr>
          <w:trHeight w:hRule="exact" w:val="50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7AMB17FR030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154/2018-10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442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40 000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LASSO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Regularized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Change-point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Estimation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Quantile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Regression</w:t>
            </w:r>
          </w:p>
        </w:tc>
      </w:tr>
      <w:tr w:rsidR="00C31E27" w:rsidTr="00BB00FF">
        <w:trPr>
          <w:trHeight w:hRule="exact" w:val="545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7AMB17FR053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Matematický ú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stav AV Č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154/2018-16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0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Dynamics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multi-component fluids</w:t>
            </w:r>
          </w:p>
        </w:tc>
      </w:tr>
      <w:tr w:rsidR="00C31E27" w:rsidTr="00BB00FF">
        <w:trPr>
          <w:trHeight w:hRule="exact" w:val="66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v Praze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154/2018-11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27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Particle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dynamics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flows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liquid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helium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4</w:t>
            </w:r>
          </w:p>
        </w:tc>
      </w:tr>
      <w:tr w:rsidR="00C31E27" w:rsidTr="00BB00FF">
        <w:trPr>
          <w:trHeight w:hRule="exact" w:val="43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9"/>
              <w:rPr>
                <w:rFonts w:ascii="Calibri"/>
                <w:spacing w:val="-1"/>
                <w:sz w:val="16"/>
                <w:szCs w:val="16"/>
              </w:rPr>
            </w:pPr>
          </w:p>
          <w:p w:rsidR="00C31E27" w:rsidRPr="00E61741" w:rsidRDefault="00C31E27" w:rsidP="00E61741">
            <w:pPr>
              <w:pStyle w:val="TableParagraph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7AMB17FR036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ČVUT v Praze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154/2018-3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ind w:right="11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Between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technocracy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elites. Increase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economic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social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prestige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technical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intelligence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French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Czech society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from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60s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19th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century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until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1938</w:t>
            </w:r>
          </w:p>
        </w:tc>
      </w:tr>
      <w:tr w:rsidR="00C31E27" w:rsidTr="00BB00FF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7AMB17FR051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154/2018-7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6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45 000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Data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processing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software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development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capillary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electrophoresis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for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quantitative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analysis</w:t>
            </w:r>
          </w:p>
        </w:tc>
      </w:tr>
      <w:tr w:rsidR="00C31E27" w:rsidTr="00BB00FF">
        <w:trPr>
          <w:trHeight w:hRule="exact" w:val="553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1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lastRenderedPageBreak/>
              <w:t>7AMB17FR027</w:t>
            </w:r>
          </w:p>
        </w:tc>
        <w:tc>
          <w:tcPr>
            <w:tcW w:w="20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154/2018-6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1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7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Knowledge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compilation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for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constraint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programming</w:t>
            </w:r>
          </w:p>
        </w:tc>
      </w:tr>
      <w:tr w:rsidR="00C31E27" w:rsidTr="00BB00FF">
        <w:trPr>
          <w:trHeight w:hRule="exact" w:val="49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7AMB17FR029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0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EMBEDS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II -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Mapping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embedding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simplicial complexes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II</w:t>
            </w:r>
          </w:p>
        </w:tc>
      </w:tr>
      <w:tr w:rsidR="00C31E27" w:rsidTr="00BB00FF">
        <w:trPr>
          <w:trHeight w:hRule="exact" w:val="679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7AMB17FR047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Ústav fyzikální chemie J. Heyrovského AV ČR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154/2018-20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27"/>
              <w:rPr>
                <w:rFonts w:ascii="Calibri"/>
                <w:sz w:val="16"/>
                <w:szCs w:val="16"/>
              </w:rPr>
            </w:pPr>
            <w:r w:rsidRPr="005535EA">
              <w:rPr>
                <w:rFonts w:ascii="Calibri"/>
                <w:sz w:val="16"/>
                <w:szCs w:val="16"/>
              </w:rPr>
              <w:t>54 000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Ion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induced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polymerization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molecular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clusters</w:t>
            </w:r>
          </w:p>
        </w:tc>
      </w:tr>
      <w:tr w:rsidR="00C31E27" w:rsidTr="00BB00FF">
        <w:trPr>
          <w:trHeight w:hRule="exact" w:val="569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7AMB17FR046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:rsidR="00C31E27" w:rsidRPr="005535EA" w:rsidRDefault="00BB00FF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MSMT-8</w:t>
            </w:r>
            <w:r w:rsidR="00271731">
              <w:rPr>
                <w:rFonts w:ascii="Calibri" w:eastAsia="Calibri" w:hAnsi="Calibri" w:cs="Calibri"/>
                <w:sz w:val="16"/>
                <w:szCs w:val="16"/>
              </w:rPr>
              <w:t>154/2018-8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27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42 000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Criminalization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International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>Law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Human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Rights</w:t>
            </w:r>
          </w:p>
        </w:tc>
      </w:tr>
    </w:tbl>
    <w:p w:rsidR="00E3724C" w:rsidRDefault="00E3724C">
      <w:pPr>
        <w:rPr>
          <w:rFonts w:ascii="Calibri" w:eastAsia="Calibri" w:hAnsi="Calibri" w:cs="Calibri"/>
          <w:sz w:val="18"/>
          <w:szCs w:val="18"/>
        </w:rPr>
        <w:sectPr w:rsidR="00E3724C" w:rsidSect="00534A99">
          <w:footerReference w:type="default" r:id="rId7"/>
          <w:pgSz w:w="16840" w:h="11910" w:orient="landscape"/>
          <w:pgMar w:top="238" w:right="567" w:bottom="255" w:left="567" w:header="0" w:footer="777" w:gutter="0"/>
          <w:cols w:space="720"/>
        </w:sectPr>
      </w:pPr>
    </w:p>
    <w:p w:rsidR="00E3724C" w:rsidRDefault="00E372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sectPr w:rsidR="00E3724C">
      <w:pgSz w:w="16840" w:h="11910" w:orient="landscape"/>
      <w:pgMar w:top="1100" w:right="1260" w:bottom="960" w:left="130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0BC" w:rsidRDefault="00C440BC">
      <w:r>
        <w:separator/>
      </w:r>
    </w:p>
  </w:endnote>
  <w:endnote w:type="continuationSeparator" w:id="0">
    <w:p w:rsidR="00C440BC" w:rsidRDefault="00C4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4C" w:rsidRDefault="00661AF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672" behindDoc="1" locked="0" layoutInCell="1" allowOverlap="1">
              <wp:simplePos x="0" y="0"/>
              <wp:positionH relativeFrom="page">
                <wp:posOffset>5281930</wp:posOffset>
              </wp:positionH>
              <wp:positionV relativeFrom="page">
                <wp:posOffset>6915150</wp:posOffset>
              </wp:positionV>
              <wp:extent cx="128270" cy="1778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24C" w:rsidRDefault="009547DB">
                          <w:pPr>
                            <w:pStyle w:val="Zkladntext"/>
                            <w:spacing w:line="26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00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544.5pt;width:10.1pt;height:14pt;z-index:-2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" filled="f" stroked="f">
              <v:textbox inset="0,0,0,0">
                <w:txbxContent>
                  <w:p w:rsidR="00E3724C" w:rsidRDefault="009547DB">
                    <w:pPr>
                      <w:pStyle w:val="Zkladntext"/>
                      <w:spacing w:line="26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00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0BC" w:rsidRDefault="00C440BC">
      <w:r>
        <w:separator/>
      </w:r>
    </w:p>
  </w:footnote>
  <w:footnote w:type="continuationSeparator" w:id="0">
    <w:p w:rsidR="00C440BC" w:rsidRDefault="00C4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3B4E"/>
    <w:multiLevelType w:val="hybridMultilevel"/>
    <w:tmpl w:val="A5C88C70"/>
    <w:lvl w:ilvl="0" w:tplc="0AB08206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5E2118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7AC8B0D4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47EC8358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2327588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5780404C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06600B52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A046151C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3D041BD2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4C"/>
    <w:rsid w:val="000756F9"/>
    <w:rsid w:val="00271731"/>
    <w:rsid w:val="00276097"/>
    <w:rsid w:val="003B1B79"/>
    <w:rsid w:val="004436EC"/>
    <w:rsid w:val="004E799F"/>
    <w:rsid w:val="00534A99"/>
    <w:rsid w:val="005535EA"/>
    <w:rsid w:val="0064016A"/>
    <w:rsid w:val="00661AF0"/>
    <w:rsid w:val="00676A36"/>
    <w:rsid w:val="00680079"/>
    <w:rsid w:val="006A7A41"/>
    <w:rsid w:val="009547DB"/>
    <w:rsid w:val="009C7AB5"/>
    <w:rsid w:val="00A4455D"/>
    <w:rsid w:val="00A717DF"/>
    <w:rsid w:val="00AE3CF7"/>
    <w:rsid w:val="00B70FA9"/>
    <w:rsid w:val="00BB00FF"/>
    <w:rsid w:val="00C31E27"/>
    <w:rsid w:val="00C440BC"/>
    <w:rsid w:val="00E3193F"/>
    <w:rsid w:val="00E3724C"/>
    <w:rsid w:val="00E61741"/>
    <w:rsid w:val="00EB6BC3"/>
    <w:rsid w:val="00F3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6956E9-8D90-4627-B70E-10EDBDF2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7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 w:firstLine="360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760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PROTOCOL</vt:lpstr>
    </vt:vector>
  </TitlesOfParts>
  <Company>MSMT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</dc:title>
  <dc:creator>Lukáš Levák</dc:creator>
  <cp:lastModifiedBy>Bystřická Jana</cp:lastModifiedBy>
  <cp:revision>2</cp:revision>
  <cp:lastPrinted>2017-01-18T08:38:00Z</cp:lastPrinted>
  <dcterms:created xsi:type="dcterms:W3CDTF">2018-05-02T10:42:00Z</dcterms:created>
  <dcterms:modified xsi:type="dcterms:W3CDTF">2018-05-02T10:42:00Z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LastSaved">
    <vt:filetime>2016-12-19T00:00:00Z</vt:filetime>
  </property>
</Properties>
</file>