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A7" w:rsidRPr="005B1097" w:rsidRDefault="003C03A7" w:rsidP="005B1097">
      <w:pPr>
        <w:jc w:val="right"/>
        <w:rPr>
          <w:i/>
          <w:iCs/>
          <w:sz w:val="24"/>
          <w:szCs w:val="24"/>
        </w:rPr>
      </w:pPr>
      <w:bookmarkStart w:id="0" w:name="_GoBack"/>
      <w:bookmarkEnd w:id="0"/>
    </w:p>
    <w:p w:rsidR="003C03A7" w:rsidRDefault="003C03A7">
      <w:pPr>
        <w:pStyle w:val="Nadpis2"/>
      </w:pPr>
    </w:p>
    <w:p w:rsidR="003B5F0C" w:rsidRDefault="006E063F">
      <w:pPr>
        <w:pStyle w:val="Nadpis2"/>
      </w:pPr>
      <w:r>
        <w:t>INVESTIČNÍ ZÁMĚR</w:t>
      </w:r>
      <w:r w:rsidR="003B5F0C">
        <w:t xml:space="preserve"> </w:t>
      </w:r>
    </w:p>
    <w:p w:rsidR="00C750D9" w:rsidRDefault="00C750D9"/>
    <w:p w:rsidR="00C750D9" w:rsidRDefault="00C750D9"/>
    <w:p w:rsidR="00C750D9" w:rsidRDefault="00C750D9">
      <w:pPr>
        <w:jc w:val="center"/>
        <w:rPr>
          <w:b/>
          <w:bCs/>
          <w:sz w:val="24"/>
          <w:szCs w:val="24"/>
        </w:rPr>
      </w:pPr>
    </w:p>
    <w:p w:rsidR="00EE6A1A" w:rsidRDefault="00EE6A1A">
      <w:pPr>
        <w:jc w:val="center"/>
        <w:rPr>
          <w:b/>
          <w:bCs/>
          <w:sz w:val="24"/>
          <w:szCs w:val="24"/>
        </w:rPr>
      </w:pPr>
    </w:p>
    <w:p w:rsidR="00AF6FB5" w:rsidRPr="009D4EF8" w:rsidRDefault="00D10E70" w:rsidP="00AF6FB5">
      <w:pPr>
        <w:ind w:left="420"/>
        <w:jc w:val="both"/>
        <w:rPr>
          <w:sz w:val="24"/>
          <w:szCs w:val="24"/>
        </w:rPr>
      </w:pPr>
      <w:r w:rsidRPr="009D4EF8">
        <w:rPr>
          <w:sz w:val="24"/>
          <w:szCs w:val="24"/>
        </w:rPr>
        <w:t>Název</w:t>
      </w:r>
      <w:r w:rsidR="006D7673">
        <w:rPr>
          <w:sz w:val="24"/>
          <w:szCs w:val="24"/>
        </w:rPr>
        <w:t xml:space="preserve"> akce</w:t>
      </w:r>
      <w:r w:rsidR="00AF6FB5" w:rsidRPr="009D4EF8">
        <w:rPr>
          <w:sz w:val="24"/>
          <w:szCs w:val="24"/>
        </w:rPr>
        <w:t>:</w:t>
      </w:r>
      <w:r w:rsidR="009D4EF8">
        <w:rPr>
          <w:sz w:val="24"/>
          <w:szCs w:val="24"/>
        </w:rPr>
        <w:tab/>
      </w:r>
    </w:p>
    <w:p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:rsidR="006D7673" w:rsidRDefault="009D4EF8" w:rsidP="006E063F">
      <w:pPr>
        <w:ind w:left="2124" w:hanging="1698"/>
        <w:rPr>
          <w:sz w:val="69"/>
        </w:rPr>
      </w:pPr>
      <w:r>
        <w:rPr>
          <w:sz w:val="24"/>
          <w:szCs w:val="24"/>
        </w:rPr>
        <w:t>Program</w:t>
      </w:r>
      <w:r w:rsidR="00AF6FB5" w:rsidRPr="009D4EF8">
        <w:rPr>
          <w:sz w:val="24"/>
          <w:szCs w:val="24"/>
        </w:rPr>
        <w:t xml:space="preserve">: </w:t>
      </w:r>
      <w:r w:rsidR="006E063F">
        <w:rPr>
          <w:sz w:val="24"/>
          <w:szCs w:val="24"/>
        </w:rPr>
        <w:tab/>
      </w:r>
      <w:r w:rsidR="00AF6FB5" w:rsidRPr="009D4EF8">
        <w:rPr>
          <w:sz w:val="24"/>
          <w:szCs w:val="24"/>
        </w:rPr>
        <w:t xml:space="preserve">133 110 </w:t>
      </w:r>
      <w:r w:rsidRPr="009D4EF8">
        <w:rPr>
          <w:sz w:val="24"/>
          <w:szCs w:val="24"/>
        </w:rPr>
        <w:t>Rozvoj a obnova</w:t>
      </w:r>
      <w:r>
        <w:rPr>
          <w:sz w:val="24"/>
          <w:szCs w:val="24"/>
        </w:rPr>
        <w:t xml:space="preserve"> </w:t>
      </w:r>
      <w:r w:rsidRPr="009D4EF8">
        <w:rPr>
          <w:sz w:val="24"/>
          <w:szCs w:val="24"/>
        </w:rPr>
        <w:t xml:space="preserve">materiálně </w:t>
      </w:r>
      <w:r w:rsidR="006E063F" w:rsidRPr="009D4EF8">
        <w:rPr>
          <w:sz w:val="24"/>
          <w:szCs w:val="24"/>
        </w:rPr>
        <w:t>technické základny</w:t>
      </w:r>
      <w:r w:rsidRPr="009D4EF8">
        <w:rPr>
          <w:sz w:val="24"/>
          <w:szCs w:val="24"/>
        </w:rPr>
        <w:t xml:space="preserve"> systému </w:t>
      </w:r>
      <w:r w:rsidR="00EE6A1A">
        <w:rPr>
          <w:sz w:val="24"/>
          <w:szCs w:val="24"/>
        </w:rPr>
        <w:tab/>
      </w:r>
      <w:r w:rsidRPr="009D4EF8">
        <w:rPr>
          <w:sz w:val="24"/>
          <w:szCs w:val="24"/>
        </w:rPr>
        <w:t>řízení MŠMT</w:t>
      </w:r>
    </w:p>
    <w:p w:rsidR="006D7673" w:rsidRPr="006D7673" w:rsidRDefault="006D7673" w:rsidP="006D7673">
      <w:pPr>
        <w:ind w:left="1418" w:hanging="992"/>
        <w:rPr>
          <w:sz w:val="24"/>
          <w:szCs w:val="24"/>
        </w:rPr>
      </w:pPr>
    </w:p>
    <w:p w:rsidR="006D7673" w:rsidRPr="006D7673" w:rsidRDefault="00AF6FB5" w:rsidP="006D7673">
      <w:pPr>
        <w:ind w:left="1418" w:hanging="992"/>
        <w:rPr>
          <w:sz w:val="69"/>
        </w:rPr>
      </w:pPr>
      <w:r w:rsidRPr="009D4EF8">
        <w:rPr>
          <w:sz w:val="24"/>
          <w:szCs w:val="24"/>
        </w:rPr>
        <w:t>Subtitul:</w:t>
      </w:r>
      <w:r w:rsidR="009D4EF8">
        <w:rPr>
          <w:sz w:val="24"/>
          <w:szCs w:val="24"/>
        </w:rPr>
        <w:tab/>
      </w:r>
      <w:r w:rsidR="00EE6A1A">
        <w:rPr>
          <w:sz w:val="24"/>
          <w:szCs w:val="24"/>
        </w:rPr>
        <w:tab/>
      </w:r>
      <w:r w:rsidR="006D7673" w:rsidRPr="002779A4">
        <w:rPr>
          <w:sz w:val="24"/>
          <w:szCs w:val="24"/>
        </w:rPr>
        <w:t>133V</w:t>
      </w:r>
      <w:r w:rsidR="00E8328F">
        <w:rPr>
          <w:sz w:val="24"/>
          <w:szCs w:val="24"/>
        </w:rPr>
        <w:t xml:space="preserve"> </w:t>
      </w:r>
      <w:r w:rsidR="006D7673" w:rsidRPr="002779A4">
        <w:rPr>
          <w:sz w:val="24"/>
          <w:szCs w:val="24"/>
        </w:rPr>
        <w:t>011</w:t>
      </w:r>
      <w:r w:rsidR="006D7673">
        <w:rPr>
          <w:sz w:val="24"/>
          <w:szCs w:val="24"/>
        </w:rPr>
        <w:t xml:space="preserve"> </w:t>
      </w:r>
      <w:r w:rsidR="006D7673" w:rsidRPr="002779A4">
        <w:rPr>
          <w:sz w:val="24"/>
          <w:szCs w:val="24"/>
        </w:rPr>
        <w:t xml:space="preserve">Pořízení, obnova a provozování </w:t>
      </w:r>
      <w:r w:rsidR="0099791D" w:rsidRPr="002779A4">
        <w:rPr>
          <w:sz w:val="24"/>
          <w:szCs w:val="24"/>
        </w:rPr>
        <w:t xml:space="preserve">ICT </w:t>
      </w:r>
      <w:r w:rsidR="006D7673">
        <w:rPr>
          <w:sz w:val="24"/>
          <w:szCs w:val="24"/>
        </w:rPr>
        <w:t xml:space="preserve">systému řízení </w:t>
      </w:r>
      <w:r w:rsidR="006D7673" w:rsidRPr="002779A4">
        <w:rPr>
          <w:sz w:val="24"/>
          <w:szCs w:val="24"/>
        </w:rPr>
        <w:t>MŠMT</w:t>
      </w:r>
    </w:p>
    <w:p w:rsidR="006D7673" w:rsidRDefault="006D7673" w:rsidP="00AF6FB5">
      <w:pPr>
        <w:ind w:left="420"/>
        <w:jc w:val="both"/>
        <w:rPr>
          <w:sz w:val="24"/>
          <w:szCs w:val="24"/>
        </w:rPr>
      </w:pPr>
    </w:p>
    <w:p w:rsidR="00AF6FB5" w:rsidRPr="009D4EF8" w:rsidRDefault="00AF6FB5" w:rsidP="00AF6FB5">
      <w:pPr>
        <w:ind w:left="420"/>
        <w:jc w:val="both"/>
        <w:rPr>
          <w:sz w:val="24"/>
          <w:szCs w:val="24"/>
        </w:rPr>
      </w:pPr>
      <w:r w:rsidRPr="009D4EF8">
        <w:rPr>
          <w:sz w:val="24"/>
          <w:szCs w:val="24"/>
        </w:rPr>
        <w:t xml:space="preserve">             </w:t>
      </w:r>
    </w:p>
    <w:p w:rsidR="00AF6FB5" w:rsidRPr="009D4EF8" w:rsidRDefault="00AF6FB5" w:rsidP="00AF6FB5">
      <w:pPr>
        <w:ind w:left="1140"/>
        <w:jc w:val="both"/>
        <w:rPr>
          <w:i/>
          <w:sz w:val="24"/>
          <w:szCs w:val="24"/>
        </w:rPr>
      </w:pPr>
    </w:p>
    <w:p w:rsidR="009D4EF8" w:rsidRPr="009D4EF8" w:rsidRDefault="00AF6FB5" w:rsidP="009D4EF8">
      <w:pPr>
        <w:pStyle w:val="msonormalc2"/>
        <w:spacing w:before="0" w:beforeAutospacing="0" w:after="0" w:afterAutospacing="0"/>
        <w:ind w:left="420"/>
        <w:jc w:val="both"/>
      </w:pPr>
      <w:r w:rsidRPr="009D4EF8">
        <w:t>Ev. č. SMVS:</w:t>
      </w:r>
      <w:r w:rsidR="009D4EF8">
        <w:t xml:space="preserve"> </w:t>
      </w:r>
      <w:r w:rsidR="009D4EF8">
        <w:rPr>
          <w:i/>
          <w:color w:val="0070C0"/>
        </w:rPr>
        <w:t>(d</w:t>
      </w:r>
      <w:r w:rsidR="009D4EF8" w:rsidRPr="009D4EF8">
        <w:rPr>
          <w:i/>
          <w:color w:val="0070C0"/>
        </w:rPr>
        <w:t>oplní MŠMT)</w:t>
      </w:r>
    </w:p>
    <w:p w:rsidR="00AF6FB5" w:rsidRPr="009D4EF8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:rsidR="00AF6FB5" w:rsidRPr="009D4EF8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:rsidR="00AF6FB5" w:rsidRPr="009D4EF8" w:rsidRDefault="00AF6FB5" w:rsidP="0001556D">
      <w:pPr>
        <w:pStyle w:val="msonormalc2"/>
        <w:spacing w:before="0" w:beforeAutospacing="0" w:after="0" w:afterAutospacing="0"/>
        <w:jc w:val="both"/>
      </w:pPr>
      <w:r w:rsidRPr="009D4EF8">
        <w:t xml:space="preserve">       Datum zpracování:     </w:t>
      </w:r>
    </w:p>
    <w:p w:rsidR="00AF6FB5" w:rsidRPr="009D4EF8" w:rsidRDefault="00AF6FB5" w:rsidP="0001556D">
      <w:pPr>
        <w:pStyle w:val="msonormalc2"/>
        <w:spacing w:before="0" w:beforeAutospacing="0" w:after="0" w:afterAutospacing="0"/>
        <w:jc w:val="both"/>
      </w:pPr>
    </w:p>
    <w:p w:rsidR="0001556D" w:rsidRPr="009D4EF8" w:rsidRDefault="0001556D" w:rsidP="0001556D">
      <w:pPr>
        <w:pStyle w:val="msonormalc2"/>
        <w:spacing w:before="0" w:beforeAutospacing="0" w:after="120" w:afterAutospacing="0"/>
        <w:jc w:val="both"/>
      </w:pPr>
      <w:r>
        <w:rPr>
          <w:b/>
        </w:rPr>
        <w:t xml:space="preserve">      </w:t>
      </w:r>
      <w:r w:rsidR="001B0D79">
        <w:rPr>
          <w:b/>
        </w:rPr>
        <w:t xml:space="preserve"> </w:t>
      </w:r>
      <w:r w:rsidRPr="002B1F9B">
        <w:rPr>
          <w:b/>
        </w:rPr>
        <w:t>Žadatel</w:t>
      </w:r>
      <w:r>
        <w:rPr>
          <w:b/>
        </w:rPr>
        <w:t xml:space="preserve"> (organizace)</w:t>
      </w:r>
      <w:r w:rsidRPr="009D4EF8">
        <w:t>: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 w:rsidRPr="00AF6FB5">
        <w:t xml:space="preserve">        Název: 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 w:rsidRPr="00AF6FB5">
        <w:t xml:space="preserve">        Adresa sídla: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 w:rsidRPr="00AF6FB5">
        <w:t xml:space="preserve">        IČO:</w:t>
      </w:r>
    </w:p>
    <w:p w:rsidR="0001556D" w:rsidRPr="00AF6FB5" w:rsidRDefault="0001556D" w:rsidP="0001556D">
      <w:pPr>
        <w:pStyle w:val="msonormalc2"/>
        <w:spacing w:before="0" w:beforeAutospacing="0" w:after="0" w:afterAutospacing="0"/>
      </w:pPr>
      <w:r w:rsidRPr="00AF6FB5">
        <w:t xml:space="preserve">        Bankovní spojení</w:t>
      </w:r>
      <w:r>
        <w:t xml:space="preserve"> OPŘO</w:t>
      </w:r>
      <w:r w:rsidRPr="00AF6FB5">
        <w:t>:</w:t>
      </w:r>
    </w:p>
    <w:p w:rsidR="0001556D" w:rsidRDefault="0001556D" w:rsidP="0001556D">
      <w:pPr>
        <w:pStyle w:val="msonormalc2"/>
        <w:spacing w:before="0" w:beforeAutospacing="0" w:after="0" w:afterAutospacing="0"/>
        <w:ind w:left="426" w:hanging="426"/>
        <w:jc w:val="both"/>
      </w:pPr>
      <w:r w:rsidRPr="00AF6FB5">
        <w:t xml:space="preserve">        Statutární </w:t>
      </w:r>
      <w:r>
        <w:t>orgán/představený –</w:t>
      </w:r>
      <w:r w:rsidRPr="00AF6FB5">
        <w:t xml:space="preserve"> jméno</w:t>
      </w:r>
      <w:r>
        <w:t>: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:rsidR="0001556D" w:rsidRDefault="0001556D" w:rsidP="0001556D">
      <w:pPr>
        <w:pStyle w:val="msonormalc2"/>
        <w:spacing w:before="0" w:beforeAutospacing="0" w:after="0" w:afterAutospacing="0"/>
        <w:ind w:left="708"/>
        <w:jc w:val="both"/>
      </w:pPr>
      <w:r w:rsidRPr="00AF6FB5">
        <w:t xml:space="preserve">                                                                    </w:t>
      </w:r>
      <w:r>
        <w:t xml:space="preserve">       </w:t>
      </w:r>
      <w:r w:rsidRPr="00AF6FB5">
        <w:t>Statutární</w:t>
      </w:r>
      <w:r>
        <w:t xml:space="preserve"> </w:t>
      </w:r>
      <w:r w:rsidRPr="00AF6FB5">
        <w:t>orgán</w:t>
      </w:r>
      <w:r>
        <w:t xml:space="preserve"> žadatele/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ind w:left="420"/>
        <w:jc w:val="both"/>
      </w:pPr>
      <w:r w:rsidRPr="00AF6FB5">
        <w:t xml:space="preserve">                                                                    </w:t>
      </w:r>
      <w:r w:rsidR="00FF0B4D">
        <w:t xml:space="preserve">            </w:t>
      </w:r>
      <w:r w:rsidRPr="00AF6FB5">
        <w:t>Podpis a razítko</w:t>
      </w:r>
    </w:p>
    <w:p w:rsidR="0001556D" w:rsidRDefault="0001556D" w:rsidP="0001556D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01556D" w:rsidRPr="00AF6FB5" w:rsidRDefault="0001556D" w:rsidP="0001556D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:rsidR="0001556D" w:rsidRDefault="001B0D79" w:rsidP="0001556D">
      <w:pPr>
        <w:pStyle w:val="msonormalc2"/>
        <w:spacing w:before="0" w:beforeAutospacing="0" w:after="0" w:afterAutospacing="0"/>
        <w:ind w:left="420"/>
        <w:jc w:val="both"/>
      </w:pPr>
      <w:r>
        <w:t xml:space="preserve"> </w:t>
      </w:r>
      <w:r w:rsidR="0001556D" w:rsidRPr="0028640E">
        <w:t>Jméno</w:t>
      </w:r>
      <w:r>
        <w:t>:</w:t>
      </w:r>
    </w:p>
    <w:p w:rsidR="0001556D" w:rsidRDefault="001B0D79" w:rsidP="0001556D">
      <w:pPr>
        <w:pStyle w:val="msonormalc2"/>
        <w:spacing w:before="0" w:beforeAutospacing="0" w:after="0" w:afterAutospacing="0"/>
        <w:ind w:left="420"/>
        <w:jc w:val="both"/>
      </w:pPr>
      <w:r>
        <w:t xml:space="preserve"> </w:t>
      </w:r>
      <w:r w:rsidR="0001556D">
        <w:t>Ú</w:t>
      </w:r>
      <w:r w:rsidR="0001556D" w:rsidRPr="0028640E">
        <w:t>tvar:</w:t>
      </w:r>
    </w:p>
    <w:p w:rsidR="0001556D" w:rsidRDefault="0001556D" w:rsidP="0001556D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="001B0D79">
        <w:t xml:space="preserve"> </w:t>
      </w:r>
      <w:r w:rsidRPr="00AF6FB5">
        <w:t>Telefon: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>
        <w:t xml:space="preserve">      </w:t>
      </w:r>
      <w:r w:rsidR="001B0D79">
        <w:t xml:space="preserve"> </w:t>
      </w:r>
      <w:r>
        <w:t xml:space="preserve"> </w:t>
      </w:r>
      <w:r w:rsidRPr="00AF6FB5">
        <w:t>Email:</w:t>
      </w:r>
    </w:p>
    <w:p w:rsidR="0001556D" w:rsidRPr="0028640E" w:rsidRDefault="0001556D" w:rsidP="0001556D">
      <w:pPr>
        <w:pStyle w:val="msonormalc2"/>
        <w:spacing w:before="0" w:beforeAutospacing="0" w:after="0" w:afterAutospacing="0"/>
        <w:ind w:left="420"/>
        <w:jc w:val="both"/>
      </w:pP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              </w:t>
      </w:r>
      <w:r>
        <w:t xml:space="preserve">                                    </w:t>
      </w:r>
      <w:r w:rsidRPr="00AF6FB5">
        <w:t xml:space="preserve">Podpis 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01556D" w:rsidRPr="00AF6FB5" w:rsidRDefault="0001556D" w:rsidP="0001556D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01556D" w:rsidRPr="00AF6FB5" w:rsidRDefault="0001556D" w:rsidP="0001556D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:rsidR="0001556D" w:rsidRPr="00AF6FB5" w:rsidRDefault="0001556D" w:rsidP="0001556D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="001B0D79">
        <w:t xml:space="preserve"> </w:t>
      </w:r>
      <w:r w:rsidRPr="00AF6FB5">
        <w:t>Ministerstvo školství, mládeže a tělovýchovy ČR</w:t>
      </w:r>
    </w:p>
    <w:p w:rsidR="0001556D" w:rsidRDefault="0001556D" w:rsidP="0001556D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="001B0D79">
        <w:t xml:space="preserve"> </w:t>
      </w:r>
      <w:r w:rsidRPr="00AF6FB5">
        <w:t>Karmelitská 529/</w:t>
      </w:r>
      <w:r>
        <w:t>5</w:t>
      </w:r>
      <w:r w:rsidRPr="00AF6FB5">
        <w:t xml:space="preserve">, Praha 1, Malá Strana, PSČ 118 12    </w:t>
      </w:r>
    </w:p>
    <w:p w:rsidR="0001556D" w:rsidRDefault="0001556D" w:rsidP="0001556D">
      <w:pPr>
        <w:pStyle w:val="msonormalc2"/>
        <w:spacing w:before="0" w:beforeAutospacing="0" w:after="120" w:afterAutospacing="0"/>
        <w:jc w:val="both"/>
      </w:pPr>
      <w:r w:rsidRPr="00AF6FB5">
        <w:t xml:space="preserve">  </w:t>
      </w:r>
    </w:p>
    <w:p w:rsidR="0001556D" w:rsidRDefault="0001556D" w:rsidP="0001556D">
      <w:pPr>
        <w:pStyle w:val="msonormalc2"/>
        <w:spacing w:before="0" w:beforeAutospacing="0" w:after="120" w:afterAutospacing="0"/>
        <w:jc w:val="both"/>
      </w:pPr>
      <w:r w:rsidRPr="00AF6FB5">
        <w:t xml:space="preserve"> </w:t>
      </w:r>
    </w:p>
    <w:p w:rsidR="00C750D9" w:rsidRPr="00F6084E" w:rsidRDefault="00B50995" w:rsidP="00F6084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60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Základní údaje</w:t>
      </w:r>
    </w:p>
    <w:p w:rsidR="00C750D9" w:rsidRDefault="00C750D9">
      <w:pPr>
        <w:rPr>
          <w:sz w:val="24"/>
          <w:szCs w:val="24"/>
        </w:rPr>
      </w:pPr>
    </w:p>
    <w:p w:rsidR="008A435C" w:rsidRPr="00DD0E73" w:rsidRDefault="00C750D9" w:rsidP="00F6084E">
      <w:pPr>
        <w:pStyle w:val="Zkladntextodsazen2"/>
        <w:tabs>
          <w:tab w:val="left" w:pos="2127"/>
        </w:tabs>
        <w:ind w:left="710" w:firstLine="0"/>
        <w:jc w:val="both"/>
      </w:pPr>
      <w:r>
        <w:t>Název akce:</w:t>
      </w:r>
      <w:r w:rsidR="006D7673">
        <w:tab/>
      </w:r>
      <w:r w:rsidR="006D7673"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:rsidR="00C750D9" w:rsidRPr="00DD0E73" w:rsidRDefault="00C750D9" w:rsidP="00F6084E">
      <w:pPr>
        <w:pStyle w:val="Zkladntextodsazen2"/>
        <w:tabs>
          <w:tab w:val="left" w:pos="2127"/>
        </w:tabs>
        <w:ind w:left="710" w:firstLine="0"/>
        <w:jc w:val="both"/>
        <w:rPr>
          <w:b w:val="0"/>
          <w:i/>
          <w:color w:val="0070C0"/>
        </w:rPr>
      </w:pPr>
      <w:r w:rsidRPr="002D602B">
        <w:t>Místo akce:</w:t>
      </w:r>
      <w:r w:rsidR="006D7673">
        <w:tab/>
      </w:r>
      <w:r w:rsidRPr="002D602B">
        <w:tab/>
      </w:r>
      <w:r w:rsidR="00DD0E73" w:rsidRPr="00DD0E73">
        <w:rPr>
          <w:b w:val="0"/>
          <w:i/>
          <w:color w:val="0070C0"/>
        </w:rPr>
        <w:t>(adresa)</w:t>
      </w:r>
    </w:p>
    <w:p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:rsidR="00DD0E73" w:rsidRPr="00F6084E" w:rsidRDefault="00C750D9" w:rsidP="00F6084E">
      <w:pPr>
        <w:tabs>
          <w:tab w:val="left" w:pos="2127"/>
        </w:tabs>
        <w:ind w:left="710"/>
        <w:rPr>
          <w:i/>
          <w:iCs/>
          <w:sz w:val="24"/>
          <w:szCs w:val="24"/>
        </w:rPr>
      </w:pPr>
      <w:r w:rsidRPr="00F6084E">
        <w:rPr>
          <w:b/>
          <w:bCs/>
          <w:sz w:val="24"/>
          <w:szCs w:val="24"/>
        </w:rPr>
        <w:t>Charakter akce</w:t>
      </w:r>
      <w:r w:rsidR="006D7673">
        <w:rPr>
          <w:b/>
          <w:bCs/>
          <w:sz w:val="24"/>
          <w:szCs w:val="24"/>
        </w:rPr>
        <w:t>:</w:t>
      </w:r>
      <w:r w:rsidR="006D7673">
        <w:rPr>
          <w:b/>
          <w:bCs/>
          <w:sz w:val="24"/>
          <w:szCs w:val="24"/>
        </w:rPr>
        <w:tab/>
      </w:r>
      <w:r w:rsidR="00DD0E73" w:rsidRPr="00F6084E">
        <w:rPr>
          <w:b/>
          <w:bCs/>
          <w:sz w:val="24"/>
          <w:szCs w:val="24"/>
        </w:rPr>
        <w:t xml:space="preserve"> </w:t>
      </w:r>
      <w:r w:rsidR="00DD0E73" w:rsidRPr="00F6084E">
        <w:rPr>
          <w:i/>
          <w:color w:val="0070C0"/>
          <w:sz w:val="24"/>
        </w:rPr>
        <w:t>(</w:t>
      </w:r>
      <w:r w:rsidR="006D7673">
        <w:rPr>
          <w:i/>
          <w:color w:val="0070C0"/>
          <w:sz w:val="24"/>
        </w:rPr>
        <w:t>popište</w:t>
      </w:r>
      <w:r w:rsidR="00DD0E73" w:rsidRPr="00F6084E">
        <w:rPr>
          <w:i/>
          <w:color w:val="0070C0"/>
          <w:sz w:val="24"/>
        </w:rPr>
        <w:t>)</w:t>
      </w:r>
    </w:p>
    <w:p w:rsidR="00DD0E73" w:rsidRPr="00DD0E73" w:rsidRDefault="00DD0E73" w:rsidP="00DD0E73">
      <w:pPr>
        <w:pStyle w:val="Odstavecseseznamem"/>
        <w:tabs>
          <w:tab w:val="left" w:pos="2127"/>
        </w:tabs>
        <w:spacing w:after="0"/>
        <w:ind w:left="928"/>
        <w:rPr>
          <w:rFonts w:ascii="Times New Roman" w:hAnsi="Times New Roman" w:cs="Times New Roman"/>
          <w:i/>
          <w:color w:val="0070C0"/>
          <w:sz w:val="24"/>
          <w:szCs w:val="20"/>
          <w:lang w:eastAsia="cs-CZ"/>
        </w:rPr>
      </w:pPr>
    </w:p>
    <w:p w:rsidR="00F6084E" w:rsidRPr="006D7673" w:rsidRDefault="00C750D9" w:rsidP="00DD0E73">
      <w:pPr>
        <w:tabs>
          <w:tab w:val="left" w:pos="2127"/>
        </w:tabs>
        <w:rPr>
          <w:b/>
          <w:bCs/>
          <w:sz w:val="24"/>
          <w:szCs w:val="24"/>
        </w:rPr>
      </w:pPr>
      <w:r w:rsidRPr="00DD0E73">
        <w:rPr>
          <w:b/>
          <w:bCs/>
          <w:sz w:val="24"/>
          <w:szCs w:val="24"/>
        </w:rPr>
        <w:tab/>
      </w:r>
    </w:p>
    <w:p w:rsidR="006D7673" w:rsidRDefault="00C750D9" w:rsidP="006D7673">
      <w:pPr>
        <w:spacing w:after="120"/>
        <w:ind w:left="709"/>
        <w:rPr>
          <w:b/>
          <w:bCs/>
          <w:sz w:val="24"/>
          <w:szCs w:val="24"/>
        </w:rPr>
      </w:pPr>
      <w:r w:rsidRPr="00F6084E">
        <w:rPr>
          <w:b/>
          <w:bCs/>
          <w:sz w:val="24"/>
          <w:szCs w:val="24"/>
        </w:rPr>
        <w:t>Uživatel:</w:t>
      </w:r>
      <w:r w:rsidR="00FF0B4D">
        <w:rPr>
          <w:b/>
          <w:bCs/>
          <w:sz w:val="24"/>
          <w:szCs w:val="24"/>
        </w:rPr>
        <w:tab/>
      </w:r>
      <w:r w:rsidR="00FF0B4D">
        <w:rPr>
          <w:b/>
          <w:bCs/>
          <w:sz w:val="24"/>
          <w:szCs w:val="24"/>
        </w:rPr>
        <w:tab/>
      </w:r>
      <w:r w:rsidR="006D7673">
        <w:rPr>
          <w:b/>
          <w:bCs/>
          <w:sz w:val="24"/>
          <w:szCs w:val="24"/>
        </w:rPr>
        <w:t>Název organizace</w:t>
      </w:r>
    </w:p>
    <w:p w:rsidR="006D7673" w:rsidRDefault="006D7673" w:rsidP="006D7673">
      <w:pPr>
        <w:spacing w:after="12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Adresa</w:t>
      </w:r>
    </w:p>
    <w:p w:rsidR="00F6084E" w:rsidRDefault="006D7673" w:rsidP="006D7673">
      <w:pPr>
        <w:spacing w:after="12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IČO</w:t>
      </w:r>
      <w:r w:rsidR="00C750D9" w:rsidRPr="00F6084E">
        <w:rPr>
          <w:b/>
          <w:bCs/>
          <w:sz w:val="24"/>
          <w:szCs w:val="24"/>
        </w:rPr>
        <w:tab/>
      </w:r>
    </w:p>
    <w:p w:rsidR="00F6084E" w:rsidRPr="006D7673" w:rsidRDefault="00F6084E" w:rsidP="006D7673">
      <w:pPr>
        <w:ind w:left="710"/>
        <w:rPr>
          <w:b/>
          <w:bCs/>
          <w:sz w:val="24"/>
          <w:szCs w:val="24"/>
        </w:rPr>
      </w:pPr>
    </w:p>
    <w:p w:rsidR="00F6084E" w:rsidRDefault="00F6084E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:rsidR="00573DBD" w:rsidRPr="00573DBD" w:rsidRDefault="00C750D9" w:rsidP="00D96786">
      <w:pPr>
        <w:pStyle w:val="Odstavecseseznamem"/>
        <w:numPr>
          <w:ilvl w:val="0"/>
          <w:numId w:val="10"/>
        </w:numPr>
        <w:tabs>
          <w:tab w:val="left" w:pos="5387"/>
        </w:tabs>
        <w:rPr>
          <w:sz w:val="24"/>
          <w:szCs w:val="24"/>
        </w:rPr>
      </w:pPr>
      <w:r w:rsidRPr="00573DBD">
        <w:rPr>
          <w:rFonts w:ascii="Times New Roman" w:hAnsi="Times New Roman" w:cs="Times New Roman"/>
          <w:b/>
          <w:bCs/>
          <w:sz w:val="28"/>
          <w:szCs w:val="28"/>
        </w:rPr>
        <w:t xml:space="preserve">Předpokládané celkové </w:t>
      </w:r>
      <w:r w:rsidR="00EE6A1A">
        <w:rPr>
          <w:rFonts w:ascii="Times New Roman" w:hAnsi="Times New Roman" w:cs="Times New Roman"/>
          <w:b/>
          <w:bCs/>
          <w:sz w:val="28"/>
          <w:szCs w:val="28"/>
        </w:rPr>
        <w:t xml:space="preserve">výdaje </w:t>
      </w:r>
      <w:r w:rsidRPr="00573DBD">
        <w:rPr>
          <w:rFonts w:ascii="Times New Roman" w:hAnsi="Times New Roman" w:cs="Times New Roman"/>
          <w:b/>
          <w:bCs/>
          <w:sz w:val="28"/>
          <w:szCs w:val="28"/>
        </w:rPr>
        <w:t xml:space="preserve">akce </w:t>
      </w:r>
      <w:r w:rsidR="00E240AA" w:rsidRPr="00573DBD">
        <w:rPr>
          <w:rFonts w:ascii="Times New Roman" w:hAnsi="Times New Roman" w:cs="Times New Roman"/>
          <w:b/>
          <w:bCs/>
          <w:sz w:val="28"/>
          <w:szCs w:val="28"/>
        </w:rPr>
        <w:t xml:space="preserve">a zdroje jejich </w:t>
      </w:r>
      <w:r w:rsidR="00F6084E" w:rsidRPr="00573DBD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E240AA" w:rsidRPr="00573DBD">
        <w:rPr>
          <w:rFonts w:ascii="Times New Roman" w:hAnsi="Times New Roman" w:cs="Times New Roman"/>
          <w:b/>
          <w:bCs/>
          <w:sz w:val="28"/>
          <w:szCs w:val="28"/>
        </w:rPr>
        <w:t>inancování</w:t>
      </w:r>
      <w:r w:rsidR="00F6084E" w:rsidRPr="0057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1BE9" w:rsidRPr="005B510B" w:rsidRDefault="00B51BE9" w:rsidP="00B51BE9">
      <w:pPr>
        <w:pStyle w:val="Odstavecseseznamem"/>
        <w:tabs>
          <w:tab w:val="left" w:pos="538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510B">
        <w:rPr>
          <w:rFonts w:ascii="Times New Roman" w:hAnsi="Times New Roman" w:cs="Times New Roman"/>
          <w:b/>
          <w:sz w:val="24"/>
          <w:szCs w:val="24"/>
        </w:rPr>
        <w:t xml:space="preserve">Předpokládané celkové </w:t>
      </w:r>
      <w:r w:rsidR="00EE6A1A">
        <w:rPr>
          <w:rFonts w:ascii="Times New Roman" w:hAnsi="Times New Roman" w:cs="Times New Roman"/>
          <w:b/>
          <w:sz w:val="24"/>
          <w:szCs w:val="24"/>
        </w:rPr>
        <w:t>výdaje</w:t>
      </w:r>
      <w:r w:rsidRPr="005B510B">
        <w:rPr>
          <w:rFonts w:ascii="Times New Roman" w:hAnsi="Times New Roman" w:cs="Times New Roman"/>
          <w:b/>
          <w:sz w:val="24"/>
          <w:szCs w:val="24"/>
        </w:rPr>
        <w:t xml:space="preserve"> v Kč včetně DPH</w:t>
      </w:r>
    </w:p>
    <w:p w:rsidR="00E240AA" w:rsidRPr="00573DBD" w:rsidRDefault="00573DBD" w:rsidP="00573DBD">
      <w:pPr>
        <w:pStyle w:val="Odstavecseseznamem"/>
        <w:tabs>
          <w:tab w:val="left" w:pos="538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73DBD">
        <w:rPr>
          <w:rFonts w:ascii="Times New Roman" w:hAnsi="Times New Roman" w:cs="Times New Roman"/>
          <w:sz w:val="24"/>
          <w:szCs w:val="24"/>
        </w:rPr>
        <w:t>C</w:t>
      </w:r>
      <w:r w:rsidR="00E240AA" w:rsidRPr="00573DBD">
        <w:rPr>
          <w:rFonts w:ascii="Times New Roman" w:hAnsi="Times New Roman" w:cs="Times New Roman"/>
          <w:sz w:val="24"/>
          <w:szCs w:val="24"/>
        </w:rPr>
        <w:t>elk</w:t>
      </w:r>
      <w:r w:rsidR="00B51BE9">
        <w:rPr>
          <w:rFonts w:ascii="Times New Roman" w:hAnsi="Times New Roman" w:cs="Times New Roman"/>
          <w:sz w:val="24"/>
          <w:szCs w:val="24"/>
        </w:rPr>
        <w:t>ové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E240AA" w:rsidRPr="00573DB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6084E" w:rsidRPr="00573DBD" w:rsidRDefault="00E240AA" w:rsidP="00573DBD">
      <w:pPr>
        <w:spacing w:after="120"/>
        <w:rPr>
          <w:sz w:val="24"/>
          <w:szCs w:val="24"/>
        </w:rPr>
      </w:pPr>
      <w:r w:rsidRPr="00573DBD">
        <w:rPr>
          <w:sz w:val="24"/>
          <w:szCs w:val="24"/>
        </w:rPr>
        <w:t xml:space="preserve">           </w:t>
      </w:r>
      <w:r w:rsidR="00573DBD">
        <w:rPr>
          <w:sz w:val="24"/>
          <w:szCs w:val="24"/>
        </w:rPr>
        <w:t xml:space="preserve">z toho investiční </w:t>
      </w:r>
      <w:r w:rsidR="00EE6A1A">
        <w:rPr>
          <w:sz w:val="24"/>
          <w:szCs w:val="24"/>
        </w:rPr>
        <w:t>výdaje</w:t>
      </w:r>
      <w:r w:rsidR="00B51BE9">
        <w:rPr>
          <w:sz w:val="24"/>
          <w:szCs w:val="24"/>
        </w:rPr>
        <w:t xml:space="preserve"> …………………</w:t>
      </w:r>
      <w:r w:rsidR="00F6084E" w:rsidRPr="00573DBD">
        <w:rPr>
          <w:sz w:val="24"/>
          <w:szCs w:val="24"/>
        </w:rPr>
        <w:tab/>
      </w:r>
    </w:p>
    <w:p w:rsidR="00B51BE9" w:rsidRDefault="00F6084E" w:rsidP="00B51BE9">
      <w:pPr>
        <w:spacing w:after="120"/>
        <w:rPr>
          <w:sz w:val="24"/>
          <w:szCs w:val="24"/>
        </w:rPr>
      </w:pPr>
      <w:r w:rsidRPr="00573DBD">
        <w:rPr>
          <w:sz w:val="24"/>
          <w:szCs w:val="24"/>
        </w:rPr>
        <w:tab/>
      </w:r>
      <w:r w:rsidR="00B51BE9">
        <w:rPr>
          <w:sz w:val="24"/>
          <w:szCs w:val="24"/>
        </w:rPr>
        <w:t xml:space="preserve">       </w:t>
      </w:r>
      <w:r w:rsidR="00C750D9" w:rsidRPr="00573DBD">
        <w:rPr>
          <w:sz w:val="24"/>
          <w:szCs w:val="24"/>
        </w:rPr>
        <w:t xml:space="preserve">neinvestiční </w:t>
      </w:r>
      <w:r w:rsidR="00EE6A1A">
        <w:rPr>
          <w:sz w:val="24"/>
          <w:szCs w:val="24"/>
        </w:rPr>
        <w:t>výdaje</w:t>
      </w:r>
      <w:r w:rsidR="00B51BE9">
        <w:rPr>
          <w:sz w:val="24"/>
          <w:szCs w:val="24"/>
        </w:rPr>
        <w:t xml:space="preserve"> ……………………</w:t>
      </w:r>
      <w:r w:rsidR="00C750D9">
        <w:rPr>
          <w:sz w:val="24"/>
          <w:szCs w:val="24"/>
        </w:rPr>
        <w:tab/>
      </w:r>
      <w:r w:rsidR="00C750D9" w:rsidRPr="00E12DB0">
        <w:rPr>
          <w:sz w:val="24"/>
          <w:szCs w:val="24"/>
        </w:rPr>
        <w:t xml:space="preserve">   </w:t>
      </w:r>
    </w:p>
    <w:p w:rsidR="00B51BE9" w:rsidRDefault="00B51BE9" w:rsidP="00B51BE9">
      <w:pPr>
        <w:spacing w:after="120"/>
        <w:ind w:firstLine="426"/>
        <w:rPr>
          <w:sz w:val="24"/>
          <w:szCs w:val="24"/>
        </w:rPr>
      </w:pPr>
    </w:p>
    <w:p w:rsidR="00E240AA" w:rsidRPr="005B510B" w:rsidRDefault="00B51BE9" w:rsidP="005B510B">
      <w:pPr>
        <w:spacing w:after="120"/>
        <w:ind w:firstLine="426"/>
        <w:rPr>
          <w:b/>
          <w:sz w:val="24"/>
          <w:szCs w:val="24"/>
        </w:rPr>
      </w:pPr>
      <w:r w:rsidRPr="005B510B">
        <w:rPr>
          <w:b/>
          <w:sz w:val="24"/>
          <w:szCs w:val="24"/>
        </w:rPr>
        <w:t>Zdroje financování v Kč včetně DPH</w:t>
      </w:r>
    </w:p>
    <w:tbl>
      <w:tblPr>
        <w:tblpPr w:leftFromText="141" w:rightFromText="141" w:vertAnchor="text" w:horzAnchor="page" w:tblpX="1906" w:tblpY="33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5381"/>
        <w:gridCol w:w="2124"/>
      </w:tblGrid>
      <w:tr w:rsidR="005B510B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5B510B" w:rsidRDefault="005B510B" w:rsidP="007259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Druh nákladu</w:t>
            </w:r>
          </w:p>
        </w:tc>
        <w:tc>
          <w:tcPr>
            <w:tcW w:w="3066" w:type="pct"/>
            <w:shd w:val="clear" w:color="auto" w:fill="D9D9D9"/>
            <w:vAlign w:val="center"/>
          </w:tcPr>
          <w:p w:rsidR="005B510B" w:rsidRPr="004A1B73" w:rsidRDefault="005B510B" w:rsidP="0072595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Zdroje financování akce OPŘO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5B510B" w:rsidRPr="0084396A" w:rsidRDefault="005B510B" w:rsidP="00725950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</w:tr>
      <w:tr w:rsidR="005B510B" w:rsidTr="00B4477B">
        <w:trPr>
          <w:trHeight w:val="454"/>
        </w:trPr>
        <w:tc>
          <w:tcPr>
            <w:tcW w:w="724" w:type="pct"/>
            <w:vMerge w:val="restart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Investice</w:t>
            </w: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Požadovaná částka dotace 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</w:t>
            </w:r>
            <w:r>
              <w:rPr>
                <w:sz w:val="22"/>
                <w:szCs w:val="22"/>
              </w:rPr>
              <w:t>,</w:t>
            </w:r>
            <w:r w:rsidRPr="008B5799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 </w:t>
            </w:r>
            <w:r w:rsidRPr="008B5799">
              <w:rPr>
                <w:sz w:val="22"/>
                <w:szCs w:val="22"/>
              </w:rPr>
              <w:t>toho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/>
          </w:tcPr>
          <w:p w:rsidR="005B510B" w:rsidRPr="008B5799" w:rsidRDefault="005B510B" w:rsidP="0072595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fond </w:t>
            </w:r>
            <w:r>
              <w:rPr>
                <w:sz w:val="22"/>
                <w:szCs w:val="22"/>
              </w:rPr>
              <w:t xml:space="preserve">reprodukce </w:t>
            </w:r>
            <w:proofErr w:type="gramStart"/>
            <w:r>
              <w:rPr>
                <w:sz w:val="22"/>
                <w:szCs w:val="22"/>
              </w:rPr>
              <w:t>majetku</w:t>
            </w:r>
            <w:r w:rsidRPr="008B5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(FRM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8B5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/>
          </w:tcPr>
          <w:p w:rsidR="005B510B" w:rsidRDefault="005B510B" w:rsidP="0072595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(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>uveďte jaké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)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RPr="003E0ED4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D9D9D9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investiční: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 w:val="restart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neinvestice</w:t>
            </w: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Požadovaná částka dotace 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</w:t>
            </w:r>
            <w:r>
              <w:rPr>
                <w:sz w:val="22"/>
                <w:szCs w:val="22"/>
              </w:rPr>
              <w:t>,</w:t>
            </w:r>
            <w:r w:rsidRPr="008B5799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 </w:t>
            </w:r>
            <w:r w:rsidRPr="008B5799">
              <w:rPr>
                <w:sz w:val="22"/>
                <w:szCs w:val="22"/>
              </w:rPr>
              <w:t>toho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/>
          </w:tcPr>
          <w:p w:rsidR="005B510B" w:rsidRPr="008B5799" w:rsidRDefault="005B510B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fond </w:t>
            </w:r>
            <w:r>
              <w:rPr>
                <w:sz w:val="22"/>
                <w:szCs w:val="22"/>
              </w:rPr>
              <w:t xml:space="preserve">reprodukce </w:t>
            </w:r>
            <w:proofErr w:type="gramStart"/>
            <w:r>
              <w:rPr>
                <w:sz w:val="22"/>
                <w:szCs w:val="22"/>
              </w:rPr>
              <w:t>majetku</w:t>
            </w:r>
            <w:r w:rsidRPr="008B579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(FRM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Tr="00B4477B">
        <w:trPr>
          <w:trHeight w:val="454"/>
        </w:trPr>
        <w:tc>
          <w:tcPr>
            <w:tcW w:w="724" w:type="pct"/>
            <w:vMerge/>
          </w:tcPr>
          <w:p w:rsidR="005B510B" w:rsidRPr="00E240AA" w:rsidRDefault="005B510B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5B510B" w:rsidRPr="008B5799" w:rsidRDefault="005B510B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(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>uveďte jaké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)</w:t>
            </w:r>
          </w:p>
        </w:tc>
        <w:tc>
          <w:tcPr>
            <w:tcW w:w="1210" w:type="pct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RPr="009F0F32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D9D9D9"/>
            <w:vAlign w:val="center"/>
          </w:tcPr>
          <w:p w:rsidR="005B510B" w:rsidRPr="008B5799" w:rsidRDefault="005B510B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neinvestiční: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5B510B" w:rsidRPr="008B5799" w:rsidRDefault="005B510B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5B510B" w:rsidRPr="009F0F32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5B510B" w:rsidRPr="00B4272D" w:rsidRDefault="005B510B" w:rsidP="00725950">
            <w:pPr>
              <w:rPr>
                <w:b/>
                <w:sz w:val="24"/>
                <w:szCs w:val="28"/>
              </w:rPr>
            </w:pPr>
          </w:p>
        </w:tc>
        <w:tc>
          <w:tcPr>
            <w:tcW w:w="3066" w:type="pct"/>
            <w:shd w:val="clear" w:color="auto" w:fill="D9D9D9"/>
            <w:vAlign w:val="center"/>
          </w:tcPr>
          <w:p w:rsidR="005B510B" w:rsidRPr="00B4272D" w:rsidRDefault="005B510B" w:rsidP="00725950">
            <w:pPr>
              <w:rPr>
                <w:b/>
                <w:sz w:val="24"/>
                <w:szCs w:val="28"/>
              </w:rPr>
            </w:pPr>
            <w:r w:rsidRPr="00B4272D">
              <w:rPr>
                <w:b/>
                <w:sz w:val="24"/>
                <w:szCs w:val="28"/>
              </w:rPr>
              <w:t>Zdroje celkem: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5B510B" w:rsidRPr="008B5799" w:rsidRDefault="005B510B" w:rsidP="0072595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5B510B" w:rsidRDefault="005B510B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E6A1A" w:rsidRDefault="00EE6A1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E6A1A" w:rsidRDefault="00EE6A1A" w:rsidP="002D602B">
      <w:pPr>
        <w:tabs>
          <w:tab w:val="left" w:pos="4111"/>
        </w:tabs>
        <w:ind w:left="2127"/>
        <w:rPr>
          <w:sz w:val="24"/>
          <w:szCs w:val="24"/>
        </w:rPr>
      </w:pPr>
    </w:p>
    <w:tbl>
      <w:tblPr>
        <w:tblpPr w:leftFromText="141" w:rightFromText="141" w:vertAnchor="text" w:horzAnchor="page" w:tblpX="1906" w:tblpY="33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5381"/>
        <w:gridCol w:w="2124"/>
      </w:tblGrid>
      <w:tr w:rsidR="00EE6A1A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EE6A1A" w:rsidRDefault="00EE6A1A" w:rsidP="007259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Druh nákladu</w:t>
            </w:r>
          </w:p>
        </w:tc>
        <w:tc>
          <w:tcPr>
            <w:tcW w:w="3066" w:type="pct"/>
            <w:shd w:val="clear" w:color="auto" w:fill="D9D9D9"/>
            <w:vAlign w:val="center"/>
          </w:tcPr>
          <w:p w:rsidR="00EE6A1A" w:rsidRPr="004A1B73" w:rsidRDefault="00EE6A1A" w:rsidP="0072595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Zdroje financování akce OSS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EE6A1A" w:rsidRPr="0084396A" w:rsidRDefault="00EE6A1A" w:rsidP="00725950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</w:tr>
      <w:tr w:rsidR="00EE6A1A" w:rsidTr="00B4477B">
        <w:trPr>
          <w:trHeight w:val="454"/>
        </w:trPr>
        <w:tc>
          <w:tcPr>
            <w:tcW w:w="724" w:type="pct"/>
            <w:vMerge w:val="restart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Investice</w:t>
            </w:r>
          </w:p>
        </w:tc>
        <w:tc>
          <w:tcPr>
            <w:tcW w:w="3066" w:type="pct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Požadovaná částka dotace </w:t>
            </w:r>
          </w:p>
        </w:tc>
        <w:tc>
          <w:tcPr>
            <w:tcW w:w="1210" w:type="pct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Tr="00B4477B">
        <w:trPr>
          <w:trHeight w:val="454"/>
        </w:trPr>
        <w:tc>
          <w:tcPr>
            <w:tcW w:w="724" w:type="pct"/>
            <w:vMerge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</w:t>
            </w:r>
            <w:r>
              <w:rPr>
                <w:sz w:val="22"/>
                <w:szCs w:val="22"/>
              </w:rPr>
              <w:t>,</w:t>
            </w:r>
            <w:r w:rsidRPr="008B5799">
              <w:rPr>
                <w:sz w:val="22"/>
                <w:szCs w:val="22"/>
              </w:rPr>
              <w:t xml:space="preserve"> z toho</w:t>
            </w:r>
          </w:p>
        </w:tc>
        <w:tc>
          <w:tcPr>
            <w:tcW w:w="1210" w:type="pct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Tr="00B4477B">
        <w:trPr>
          <w:trHeight w:val="454"/>
        </w:trPr>
        <w:tc>
          <w:tcPr>
            <w:tcW w:w="724" w:type="pct"/>
            <w:vMerge/>
          </w:tcPr>
          <w:p w:rsidR="00EE6A1A" w:rsidRDefault="00EE6A1A" w:rsidP="0072595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EE6A1A" w:rsidRPr="008B5799" w:rsidRDefault="00EE6A1A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(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>uveďte jaké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, např. z EU)</w:t>
            </w:r>
          </w:p>
        </w:tc>
        <w:tc>
          <w:tcPr>
            <w:tcW w:w="1210" w:type="pct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RPr="003E0ED4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D9D9D9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investiční: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Tr="00B4477B">
        <w:trPr>
          <w:trHeight w:val="454"/>
        </w:trPr>
        <w:tc>
          <w:tcPr>
            <w:tcW w:w="724" w:type="pct"/>
            <w:vMerge w:val="restart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neinvestice</w:t>
            </w:r>
          </w:p>
        </w:tc>
        <w:tc>
          <w:tcPr>
            <w:tcW w:w="3066" w:type="pct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Požadovaná částka dotace </w:t>
            </w:r>
          </w:p>
        </w:tc>
        <w:tc>
          <w:tcPr>
            <w:tcW w:w="1210" w:type="pct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Tr="00725950">
        <w:trPr>
          <w:trHeight w:val="454"/>
        </w:trPr>
        <w:tc>
          <w:tcPr>
            <w:tcW w:w="724" w:type="pct"/>
            <w:vMerge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</w:t>
            </w:r>
            <w:r>
              <w:rPr>
                <w:sz w:val="22"/>
                <w:szCs w:val="22"/>
              </w:rPr>
              <w:t>,</w:t>
            </w:r>
            <w:r w:rsidRPr="008B5799">
              <w:rPr>
                <w:sz w:val="22"/>
                <w:szCs w:val="22"/>
              </w:rPr>
              <w:t xml:space="preserve"> z toho</w:t>
            </w:r>
          </w:p>
        </w:tc>
        <w:tc>
          <w:tcPr>
            <w:tcW w:w="1210" w:type="pct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Tr="00B4477B">
        <w:trPr>
          <w:trHeight w:val="454"/>
        </w:trPr>
        <w:tc>
          <w:tcPr>
            <w:tcW w:w="724" w:type="pct"/>
            <w:vMerge/>
          </w:tcPr>
          <w:p w:rsidR="00EE6A1A" w:rsidRPr="00E240AA" w:rsidRDefault="00EE6A1A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EE6A1A" w:rsidRPr="008B5799" w:rsidRDefault="00EE6A1A" w:rsidP="0072595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(</w:t>
            </w:r>
            <w:r w:rsidRPr="0040451C">
              <w:rPr>
                <w:rFonts w:cs="Calibri"/>
                <w:i/>
                <w:color w:val="548DD4" w:themeColor="text2" w:themeTint="99"/>
                <w:sz w:val="24"/>
              </w:rPr>
              <w:t>uveďte jaké</w:t>
            </w:r>
            <w:r>
              <w:rPr>
                <w:rFonts w:cs="Calibri"/>
                <w:i/>
                <w:color w:val="548DD4" w:themeColor="text2" w:themeTint="99"/>
                <w:sz w:val="24"/>
              </w:rPr>
              <w:t>, např. z EU)</w:t>
            </w:r>
          </w:p>
        </w:tc>
        <w:tc>
          <w:tcPr>
            <w:tcW w:w="1210" w:type="pct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RPr="009F0F32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D9D9D9"/>
            <w:vAlign w:val="center"/>
          </w:tcPr>
          <w:p w:rsidR="00EE6A1A" w:rsidRPr="008B5799" w:rsidRDefault="00EE6A1A" w:rsidP="00725950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neinvestiční: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EE6A1A" w:rsidRPr="008B5799" w:rsidRDefault="00EE6A1A" w:rsidP="00725950">
            <w:pPr>
              <w:jc w:val="right"/>
              <w:rPr>
                <w:sz w:val="22"/>
                <w:szCs w:val="22"/>
              </w:rPr>
            </w:pPr>
          </w:p>
        </w:tc>
      </w:tr>
      <w:tr w:rsidR="00EE6A1A" w:rsidRPr="009F0F32" w:rsidTr="00B4477B">
        <w:trPr>
          <w:trHeight w:val="454"/>
        </w:trPr>
        <w:tc>
          <w:tcPr>
            <w:tcW w:w="724" w:type="pct"/>
            <w:shd w:val="clear" w:color="auto" w:fill="D9D9D9"/>
          </w:tcPr>
          <w:p w:rsidR="00EE6A1A" w:rsidRPr="00B4272D" w:rsidRDefault="00EE6A1A" w:rsidP="00725950">
            <w:pPr>
              <w:rPr>
                <w:b/>
                <w:sz w:val="24"/>
                <w:szCs w:val="28"/>
              </w:rPr>
            </w:pPr>
          </w:p>
        </w:tc>
        <w:tc>
          <w:tcPr>
            <w:tcW w:w="3066" w:type="pct"/>
            <w:shd w:val="clear" w:color="auto" w:fill="D9D9D9"/>
            <w:vAlign w:val="center"/>
          </w:tcPr>
          <w:p w:rsidR="00EE6A1A" w:rsidRPr="00B4272D" w:rsidRDefault="00EE6A1A" w:rsidP="00725950">
            <w:pPr>
              <w:rPr>
                <w:b/>
                <w:sz w:val="24"/>
                <w:szCs w:val="28"/>
              </w:rPr>
            </w:pPr>
            <w:r w:rsidRPr="00B4272D">
              <w:rPr>
                <w:b/>
                <w:sz w:val="24"/>
                <w:szCs w:val="28"/>
              </w:rPr>
              <w:t>Zdroje celkem: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EE6A1A" w:rsidRPr="008B5799" w:rsidRDefault="00EE6A1A" w:rsidP="0072595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E6A1A" w:rsidRDefault="00EE6A1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5B510B" w:rsidRDefault="005B510B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Pr="00485C0C" w:rsidRDefault="00E240AA" w:rsidP="00E240AA">
      <w:pPr>
        <w:pStyle w:val="Odstavecseseznamem"/>
        <w:tabs>
          <w:tab w:val="left" w:pos="400"/>
        </w:tabs>
        <w:spacing w:after="0"/>
        <w:ind w:left="425"/>
        <w:jc w:val="both"/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</w:pP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Vyčíslete rovněž podíl vlastních zdrojů příjemce dotace v součtu – např. FRM, 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jiné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zdroje</w:t>
      </w:r>
      <w:r w:rsidR="003552F0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OSS nebo OPŘO</w:t>
      </w:r>
      <w:r w:rsidR="006D7673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(specifikujte).</w:t>
      </w:r>
      <w:r w:rsidR="003552F0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</w:t>
      </w:r>
      <w:r w:rsidR="003552F0" w:rsidRPr="002A771F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V</w:t>
      </w:r>
      <w:r w:rsidR="006D7673" w:rsidRPr="002A771F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 </w:t>
      </w:r>
      <w:r w:rsidR="003552F0" w:rsidRPr="002A771F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případě</w:t>
      </w:r>
      <w:r w:rsidR="006D7673" w:rsidRPr="002A771F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</w:t>
      </w:r>
      <w:r w:rsidR="003552F0" w:rsidRPr="002A771F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OPŘO</w:t>
      </w:r>
      <w:r w:rsidR="002D0959" w:rsidRPr="002A771F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 xml:space="preserve"> bude přil</w:t>
      </w:r>
      <w:r w:rsidR="00485C0C" w:rsidRPr="002A771F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>ožena</w:t>
      </w:r>
      <w:r w:rsidR="003552F0" w:rsidRPr="002A771F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 xml:space="preserve"> ke každé žádosti</w:t>
      </w:r>
      <w:r w:rsidR="00485C0C" w:rsidRPr="002A771F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 xml:space="preserve"> aktuální tabulka Tvorby a </w:t>
      </w:r>
      <w:r w:rsidR="002D0959" w:rsidRPr="002A771F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>čerpání Fondu reprodukce majetku.</w:t>
      </w:r>
      <w:r w:rsidR="002D0959" w:rsidRPr="00485C0C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 xml:space="preserve"> V případě, že do financování akce nebudou zapojeny vlastní zdroje žadatele, musí být použití vlastních zdrojů řádně odůvodněno jiným konkrétním účelem.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Dota</w:t>
      </w:r>
      <w:r w:rsidR="0013305E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ce bude uvedena na celé koruny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(zaokrouhlení dolů). </w:t>
      </w:r>
    </w:p>
    <w:p w:rsidR="008D766F" w:rsidRDefault="008D766F" w:rsidP="00A84EC5">
      <w:pPr>
        <w:keepNext/>
        <w:ind w:left="1132"/>
        <w:rPr>
          <w:b/>
          <w:bCs/>
          <w:sz w:val="24"/>
          <w:szCs w:val="24"/>
        </w:rPr>
      </w:pPr>
    </w:p>
    <w:p w:rsidR="008D766F" w:rsidRDefault="008D766F" w:rsidP="00A84EC5">
      <w:pPr>
        <w:keepNext/>
        <w:ind w:left="1132"/>
        <w:rPr>
          <w:b/>
          <w:bCs/>
          <w:sz w:val="24"/>
          <w:szCs w:val="24"/>
        </w:rPr>
      </w:pPr>
    </w:p>
    <w:p w:rsidR="00F6084E" w:rsidRPr="00F6084E" w:rsidRDefault="00E240AA" w:rsidP="00F608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6084E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předpokládaných nákladů akce dle charakteru jednotlivých činností </w:t>
      </w:r>
    </w:p>
    <w:p w:rsidR="009D3617" w:rsidRPr="00E630D5" w:rsidRDefault="00E240AA" w:rsidP="00C465FC">
      <w:pPr>
        <w:pStyle w:val="Odstavecseseznamem"/>
        <w:tabs>
          <w:tab w:val="left" w:pos="360"/>
        </w:tabs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uveďte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</w:t>
      </w:r>
      <w:r w:rsidR="004871C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obdobného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smluvního závazku</w:t>
      </w:r>
      <w:r w:rsidR="009D3617">
        <w:rPr>
          <w:rFonts w:ascii="Times New Roman" w:hAnsi="Times New Roman"/>
          <w:i/>
          <w:color w:val="0070C0"/>
          <w:sz w:val="24"/>
          <w:szCs w:val="20"/>
          <w:lang w:eastAsia="cs-CZ"/>
        </w:rPr>
        <w:t>, z 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výsledku průzkum</w:t>
      </w:r>
      <w:r w:rsidR="004871CC"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trhu; apod.)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: </w:t>
      </w:r>
    </w:p>
    <w:tbl>
      <w:tblPr>
        <w:tblW w:w="461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1789"/>
        <w:gridCol w:w="2871"/>
      </w:tblGrid>
      <w:tr w:rsidR="00C465FC" w:rsidRPr="003E0ED4" w:rsidTr="0004535B">
        <w:trPr>
          <w:trHeight w:val="454"/>
        </w:trPr>
        <w:tc>
          <w:tcPr>
            <w:tcW w:w="2213" w:type="pct"/>
            <w:shd w:val="clear" w:color="auto" w:fill="D9D9D9"/>
            <w:vAlign w:val="center"/>
          </w:tcPr>
          <w:p w:rsidR="00E240AA" w:rsidRPr="004A1B73" w:rsidRDefault="004871CC" w:rsidP="004871CC">
            <w:pPr>
              <w:ind w:left="22" w:hanging="22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Charakter nákladů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E240AA" w:rsidRPr="0084396A" w:rsidRDefault="00E240AA" w:rsidP="00C465FC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  <w:r w:rsidR="007807A5">
              <w:rPr>
                <w:b/>
                <w:sz w:val="24"/>
                <w:szCs w:val="28"/>
              </w:rPr>
              <w:t xml:space="preserve"> v Kč včetně DPH</w:t>
            </w:r>
          </w:p>
        </w:tc>
        <w:tc>
          <w:tcPr>
            <w:tcW w:w="1717" w:type="pct"/>
            <w:shd w:val="clear" w:color="auto" w:fill="D9D9D9"/>
            <w:vAlign w:val="center"/>
          </w:tcPr>
          <w:p w:rsidR="00E240AA" w:rsidRPr="0084396A" w:rsidRDefault="00E240AA" w:rsidP="00C465FC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 xml:space="preserve">Způsob stanovení </w:t>
            </w:r>
          </w:p>
        </w:tc>
      </w:tr>
      <w:tr w:rsidR="00E240AA" w:rsidRPr="003E0ED4" w:rsidTr="0004535B">
        <w:trPr>
          <w:trHeight w:val="454"/>
        </w:trPr>
        <w:tc>
          <w:tcPr>
            <w:tcW w:w="2213" w:type="pct"/>
            <w:vAlign w:val="center"/>
          </w:tcPr>
          <w:p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04535B">
        <w:trPr>
          <w:trHeight w:val="454"/>
        </w:trPr>
        <w:tc>
          <w:tcPr>
            <w:tcW w:w="2213" w:type="pct"/>
            <w:vAlign w:val="center"/>
          </w:tcPr>
          <w:p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04535B">
        <w:trPr>
          <w:trHeight w:val="454"/>
        </w:trPr>
        <w:tc>
          <w:tcPr>
            <w:tcW w:w="2213" w:type="pct"/>
            <w:vAlign w:val="center"/>
          </w:tcPr>
          <w:p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:rsidTr="0004535B">
        <w:trPr>
          <w:trHeight w:val="454"/>
        </w:trPr>
        <w:tc>
          <w:tcPr>
            <w:tcW w:w="2213" w:type="pct"/>
            <w:vAlign w:val="center"/>
          </w:tcPr>
          <w:p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C465FC" w:rsidRPr="009F0F32" w:rsidTr="0004535B">
        <w:trPr>
          <w:trHeight w:val="454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9D3617" w:rsidRPr="009D3617" w:rsidRDefault="009D3617" w:rsidP="00C465FC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:rsidR="009D3617" w:rsidRPr="008B5799" w:rsidRDefault="009D3617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shd w:val="clear" w:color="auto" w:fill="D9D9D9" w:themeFill="background1" w:themeFillShade="D9"/>
          </w:tcPr>
          <w:p w:rsidR="009D3617" w:rsidRPr="008B5799" w:rsidRDefault="009D3617" w:rsidP="00C46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1B0D79" w:rsidRDefault="001B0D79" w:rsidP="001B0D79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D79" w:rsidRDefault="001B0D79" w:rsidP="001B0D79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DE" w:rsidRDefault="00C750D9" w:rsidP="002448D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8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Zdůvodnění </w:t>
      </w:r>
      <w:r w:rsidR="0044098E">
        <w:rPr>
          <w:rFonts w:ascii="Times New Roman" w:hAnsi="Times New Roman" w:cs="Times New Roman"/>
          <w:b/>
          <w:bCs/>
          <w:sz w:val="28"/>
          <w:szCs w:val="28"/>
        </w:rPr>
        <w:t xml:space="preserve">realizace </w:t>
      </w:r>
      <w:r w:rsidR="00BB1380">
        <w:rPr>
          <w:rFonts w:ascii="Times New Roman" w:hAnsi="Times New Roman" w:cs="Times New Roman"/>
          <w:b/>
          <w:bCs/>
          <w:sz w:val="28"/>
          <w:szCs w:val="28"/>
        </w:rPr>
        <w:t>akce</w:t>
      </w:r>
      <w:r w:rsidR="002448DE">
        <w:rPr>
          <w:rFonts w:ascii="Times New Roman" w:hAnsi="Times New Roman" w:cs="Times New Roman"/>
          <w:b/>
          <w:bCs/>
          <w:sz w:val="28"/>
          <w:szCs w:val="28"/>
        </w:rPr>
        <w:t>, p</w:t>
      </w:r>
      <w:r w:rsidR="009D3617" w:rsidRPr="002448DE">
        <w:rPr>
          <w:rFonts w:ascii="Times New Roman" w:hAnsi="Times New Roman" w:cs="Times New Roman"/>
          <w:b/>
          <w:bCs/>
          <w:sz w:val="28"/>
          <w:szCs w:val="28"/>
        </w:rPr>
        <w:t xml:space="preserve">opis cílů </w:t>
      </w:r>
      <w:r w:rsidR="00BB1380">
        <w:rPr>
          <w:rFonts w:ascii="Times New Roman" w:hAnsi="Times New Roman" w:cs="Times New Roman"/>
          <w:b/>
          <w:bCs/>
          <w:sz w:val="28"/>
          <w:szCs w:val="28"/>
        </w:rPr>
        <w:t>akce</w:t>
      </w:r>
      <w:r w:rsidR="002448DE">
        <w:rPr>
          <w:rFonts w:ascii="Times New Roman" w:hAnsi="Times New Roman" w:cs="Times New Roman"/>
          <w:b/>
          <w:bCs/>
          <w:sz w:val="28"/>
          <w:szCs w:val="28"/>
        </w:rPr>
        <w:t xml:space="preserve"> a jeho soulad s cíli </w:t>
      </w:r>
      <w:r w:rsidR="00083126">
        <w:rPr>
          <w:rFonts w:ascii="Times New Roman" w:hAnsi="Times New Roman" w:cs="Times New Roman"/>
          <w:b/>
          <w:bCs/>
          <w:sz w:val="28"/>
          <w:szCs w:val="28"/>
        </w:rPr>
        <w:t>programu</w:t>
      </w:r>
    </w:p>
    <w:p w:rsidR="0044098E" w:rsidRPr="00BB1380" w:rsidRDefault="0044098E" w:rsidP="00AB1B4B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1380">
        <w:rPr>
          <w:rFonts w:ascii="Times New Roman" w:hAnsi="Times New Roman" w:cs="Times New Roman"/>
          <w:b/>
          <w:bCs/>
          <w:sz w:val="26"/>
          <w:szCs w:val="26"/>
        </w:rPr>
        <w:t>Zdůvodnění realizace akce</w:t>
      </w:r>
    </w:p>
    <w:p w:rsidR="009D3617" w:rsidRDefault="00A75254" w:rsidP="002448DE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O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důvodnění nezbytnosti realizace akce</w:t>
      </w:r>
      <w:r w:rsidR="00BB1380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, tzn., pořízení majetku 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vč</w:t>
      </w:r>
      <w:r w:rsidR="001B0D79">
        <w:rPr>
          <w:rFonts w:ascii="Times New Roman" w:hAnsi="Times New Roman" w:cs="Times New Roman"/>
          <w:bCs/>
          <w:i/>
          <w:color w:val="0070C0"/>
          <w:sz w:val="24"/>
          <w:szCs w:val="24"/>
        </w:rPr>
        <w:t>etně jeho podpory a </w:t>
      </w:r>
      <w:r w:rsidR="00BB1380">
        <w:rPr>
          <w:rFonts w:ascii="Times New Roman" w:hAnsi="Times New Roman" w:cs="Times New Roman"/>
          <w:bCs/>
          <w:i/>
          <w:color w:val="0070C0"/>
          <w:sz w:val="24"/>
          <w:szCs w:val="24"/>
        </w:rPr>
        <w:t>dalších souvisejících služeb, uvedení úkolů, ke kterým bude využíván,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popis vazby projektu na dosud realizované etapy či plánované projek</w:t>
      </w:r>
      <w:r w:rsidR="002448DE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ty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:rsidR="00A75254" w:rsidRPr="001B0D79" w:rsidRDefault="00A75254" w:rsidP="001B0D79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1B0D79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Odůvodnění nezbytnosti pořízení majetku </w:t>
      </w:r>
      <w:r w:rsidR="001B0D79" w:rsidRPr="001B0D79">
        <w:rPr>
          <w:rFonts w:ascii="Times New Roman" w:hAnsi="Times New Roman" w:cs="Times New Roman"/>
          <w:bCs/>
          <w:i/>
          <w:color w:val="0070C0"/>
          <w:sz w:val="24"/>
          <w:szCs w:val="24"/>
        </w:rPr>
        <w:t>bude podle typu investičního záměru</w:t>
      </w:r>
      <w:r w:rsidRPr="001B0D79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obsahovat popis </w:t>
      </w:r>
      <w:r w:rsidR="001B0D79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např. </w:t>
      </w:r>
      <w:r w:rsidRPr="001B0D79">
        <w:rPr>
          <w:rFonts w:ascii="Times New Roman" w:hAnsi="Times New Roman" w:cs="Times New Roman"/>
          <w:bCs/>
          <w:i/>
          <w:color w:val="0070C0"/>
          <w:sz w:val="24"/>
          <w:szCs w:val="24"/>
        </w:rPr>
        <w:t>z hlediska:</w:t>
      </w:r>
    </w:p>
    <w:p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obměny majetku morálně nebo technicky zastaralého, zda je určen k vyřazení, popř. likvidaci (prostá reprodukce),</w:t>
      </w:r>
    </w:p>
    <w:p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potřeby dalšího stejného, obdobného, nebo nového doposud nezavedeného majetku (rozšířená reprodukce),</w:t>
      </w:r>
    </w:p>
    <w:p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technických parametrů pořizovaného majetku,</w:t>
      </w:r>
    </w:p>
    <w:p w:rsidR="00A75254" w:rsidRP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uživatelských vlastností pořizovaného majetku (standardní nebo nadstandard – jaký a proč),</w:t>
      </w:r>
    </w:p>
    <w:p w:rsidR="00A75254" w:rsidRP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nutnosti pořízení konkrétního druhu majetku zdůvodnit proč se požaduje tato jedinečná vlastnost majetku včetně příslušenství, technické parametry a případné dodání od konkrétního dodavatele,</w:t>
      </w:r>
    </w:p>
    <w:p w:rsid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efektivního využívání majetku při plnění úkolů organizace</w:t>
      </w:r>
      <w:r>
        <w:rPr>
          <w:i/>
          <w:color w:val="0070C0"/>
          <w:sz w:val="24"/>
          <w:szCs w:val="24"/>
        </w:rPr>
        <w:t>,</w:t>
      </w:r>
    </w:p>
    <w:p w:rsid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zajištění nezbytné podpory (upgrade, licence…)</w:t>
      </w:r>
      <w:r w:rsidR="00E8328F">
        <w:rPr>
          <w:i/>
          <w:color w:val="0070C0"/>
          <w:sz w:val="24"/>
          <w:szCs w:val="24"/>
        </w:rPr>
        <w:t>,</w:t>
      </w:r>
    </w:p>
    <w:p w:rsidR="002A771F" w:rsidRDefault="00A75254" w:rsidP="002A771F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následných provozních nákladů</w:t>
      </w:r>
      <w:r w:rsidRPr="00A75254">
        <w:rPr>
          <w:i/>
          <w:color w:val="0070C0"/>
          <w:sz w:val="24"/>
          <w:szCs w:val="24"/>
        </w:rPr>
        <w:t>.</w:t>
      </w:r>
    </w:p>
    <w:p w:rsidR="002A771F" w:rsidRDefault="002A771F" w:rsidP="002A771F">
      <w:pPr>
        <w:spacing w:after="120"/>
        <w:ind w:left="823"/>
        <w:jc w:val="both"/>
        <w:rPr>
          <w:i/>
          <w:color w:val="0070C0"/>
          <w:sz w:val="24"/>
          <w:szCs w:val="24"/>
        </w:rPr>
      </w:pPr>
    </w:p>
    <w:p w:rsidR="002A771F" w:rsidRPr="001B0D79" w:rsidRDefault="002A771F" w:rsidP="002A771F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1B0D79">
        <w:rPr>
          <w:i/>
          <w:color w:val="0070C0"/>
          <w:sz w:val="24"/>
          <w:szCs w:val="24"/>
        </w:rPr>
        <w:t xml:space="preserve">Zdůvodnění </w:t>
      </w:r>
      <w:r w:rsidR="001B0D79">
        <w:rPr>
          <w:i/>
          <w:color w:val="0070C0"/>
          <w:sz w:val="24"/>
          <w:szCs w:val="24"/>
        </w:rPr>
        <w:t xml:space="preserve">případně </w:t>
      </w:r>
      <w:r w:rsidRPr="001B0D79">
        <w:rPr>
          <w:i/>
          <w:color w:val="0070C0"/>
          <w:sz w:val="24"/>
          <w:szCs w:val="24"/>
        </w:rPr>
        <w:t>doplňte přílohou (např. rámcový plán nebo koncepce rozvoje ICT organizace nebo jiný dokument prokazující potřebnost investičního záměru).</w:t>
      </w:r>
    </w:p>
    <w:p w:rsidR="002A771F" w:rsidRPr="002A771F" w:rsidRDefault="002A771F" w:rsidP="002A771F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1B0D79">
        <w:rPr>
          <w:i/>
          <w:color w:val="0070C0"/>
          <w:sz w:val="24"/>
          <w:szCs w:val="24"/>
        </w:rPr>
        <w:t>Doložte v příloze stanovisko nadřízené OSS/zřizovatele k realizaci akce</w:t>
      </w:r>
      <w:r w:rsidR="001B0D79">
        <w:rPr>
          <w:i/>
          <w:color w:val="0070C0"/>
          <w:sz w:val="24"/>
          <w:szCs w:val="24"/>
        </w:rPr>
        <w:t xml:space="preserve"> (OPŘO)</w:t>
      </w:r>
      <w:r w:rsidRPr="001B0D79">
        <w:rPr>
          <w:i/>
          <w:color w:val="0070C0"/>
          <w:sz w:val="24"/>
          <w:szCs w:val="24"/>
        </w:rPr>
        <w:t>.</w:t>
      </w:r>
    </w:p>
    <w:p w:rsidR="002448DE" w:rsidRPr="00E630D5" w:rsidRDefault="002448DE" w:rsidP="00E630D5">
      <w:pPr>
        <w:ind w:left="426"/>
        <w:jc w:val="both"/>
        <w:rPr>
          <w:i/>
          <w:color w:val="0070C0"/>
          <w:sz w:val="24"/>
          <w:szCs w:val="24"/>
        </w:rPr>
      </w:pPr>
      <w:r w:rsidRPr="002448DE">
        <w:rPr>
          <w:b/>
          <w:sz w:val="24"/>
        </w:rPr>
        <w:tab/>
      </w:r>
    </w:p>
    <w:p w:rsidR="002448DE" w:rsidRPr="00E630D5" w:rsidRDefault="00E630D5" w:rsidP="00AB1B4B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0D5">
        <w:rPr>
          <w:rFonts w:ascii="Times New Roman" w:hAnsi="Times New Roman" w:cs="Times New Roman"/>
          <w:b/>
          <w:sz w:val="26"/>
          <w:szCs w:val="26"/>
        </w:rPr>
        <w:t xml:space="preserve">Stručný </w:t>
      </w:r>
      <w:proofErr w:type="gramStart"/>
      <w:r w:rsidRPr="00E630D5">
        <w:rPr>
          <w:rFonts w:ascii="Times New Roman" w:hAnsi="Times New Roman" w:cs="Times New Roman"/>
          <w:b/>
          <w:sz w:val="26"/>
          <w:szCs w:val="26"/>
        </w:rPr>
        <w:t xml:space="preserve">popis </w:t>
      </w:r>
      <w:r w:rsidR="0044098E">
        <w:rPr>
          <w:rFonts w:ascii="Times New Roman" w:hAnsi="Times New Roman" w:cs="Times New Roman"/>
          <w:b/>
          <w:sz w:val="26"/>
          <w:szCs w:val="26"/>
        </w:rPr>
        <w:t xml:space="preserve"> cílů</w:t>
      </w:r>
      <w:proofErr w:type="gramEnd"/>
      <w:r w:rsidR="004409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A1A">
        <w:rPr>
          <w:rFonts w:ascii="Times New Roman" w:hAnsi="Times New Roman" w:cs="Times New Roman"/>
          <w:b/>
          <w:sz w:val="26"/>
          <w:szCs w:val="26"/>
        </w:rPr>
        <w:t>akce</w:t>
      </w:r>
      <w:r w:rsidR="004409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30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328F" w:rsidRDefault="00E8328F" w:rsidP="00E8328F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sz w:val="24"/>
        </w:rPr>
      </w:pPr>
      <w:r w:rsidRPr="00D52EC0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yhodnocení již užívaného majetku u dané organizace s přihlédnutím zejména k:</w:t>
      </w:r>
    </w:p>
    <w:p w:rsidR="00E8328F" w:rsidRPr="00E8328F" w:rsidRDefault="00E8328F" w:rsidP="00E8328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stávajícímu využití a stavu dosud využívaného majetku</w:t>
      </w:r>
      <w:r w:rsidR="001B0D79">
        <w:rPr>
          <w:rFonts w:ascii="Times New Roman" w:hAnsi="Times New Roman" w:cs="Times New Roman"/>
          <w:i/>
          <w:color w:val="0070C0"/>
          <w:sz w:val="24"/>
        </w:rPr>
        <w:t xml:space="preserve"> (vyberte dle typu investičního záměru)</w:t>
      </w:r>
    </w:p>
    <w:p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jsou splněny normy pro vyřazení – likvidaci u dalšího majetku (jaké a v čem, nerentabilní opravy, stanovisko </w:t>
      </w:r>
      <w:proofErr w:type="gramStart"/>
      <w:r w:rsidRPr="00E8328F">
        <w:rPr>
          <w:rFonts w:ascii="Times New Roman" w:hAnsi="Times New Roman" w:cs="Times New Roman"/>
          <w:i/>
          <w:color w:val="0070C0"/>
          <w:sz w:val="24"/>
        </w:rPr>
        <w:t>odborníka-znalce...),</w:t>
      </w:r>
      <w:proofErr w:type="gramEnd"/>
    </w:p>
    <w:p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písemný návrh o </w:t>
      </w:r>
      <w:proofErr w:type="spellStart"/>
      <w:r w:rsidRPr="00E8328F">
        <w:rPr>
          <w:rFonts w:ascii="Times New Roman" w:hAnsi="Times New Roman" w:cs="Times New Roman"/>
          <w:i/>
          <w:color w:val="0070C0"/>
          <w:sz w:val="24"/>
        </w:rPr>
        <w:t>neopravitelnosti</w:t>
      </w:r>
      <w:proofErr w:type="spellEnd"/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 s návrhem na vyřazení dalšího majetku od odborníka,</w:t>
      </w:r>
    </w:p>
    <w:p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:rsidR="005736ED" w:rsidRDefault="00E8328F" w:rsidP="0082470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budoucímu využití vyžadovaného majetku (v návaznosti na majetkové koncepce).  </w:t>
      </w:r>
    </w:p>
    <w:p w:rsidR="00E8328F" w:rsidRDefault="00E8328F" w:rsidP="00E8328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sz w:val="24"/>
          <w:szCs w:val="24"/>
        </w:rPr>
      </w:pPr>
      <w:r w:rsidRPr="00355E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Normativní </w:t>
      </w:r>
      <w:r>
        <w:rPr>
          <w:rFonts w:ascii="Times New Roman" w:hAnsi="Times New Roman" w:cs="Times New Roman"/>
          <w:b/>
          <w:bCs/>
          <w:sz w:val="28"/>
          <w:szCs w:val="28"/>
        </w:rPr>
        <w:t>úprava</w:t>
      </w:r>
    </w:p>
    <w:p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je řešeno již existující normativní úpravou </w:t>
      </w:r>
    </w:p>
    <w:p w:rsidR="00E8328F" w:rsidRPr="00355E0E" w:rsidRDefault="00E8328F" w:rsidP="00E8328F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355E0E">
        <w:rPr>
          <w:i/>
          <w:color w:val="0070C0"/>
          <w:sz w:val="24"/>
          <w:szCs w:val="24"/>
          <w:lang w:eastAsia="en-US"/>
        </w:rPr>
        <w:t>obecnou (zákonem, vyhláškou, usnesením vlády,…) uvést s odkazem na §,</w:t>
      </w:r>
    </w:p>
    <w:p w:rsidR="00E8328F" w:rsidRPr="00355E0E" w:rsidRDefault="00E8328F" w:rsidP="00E8328F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</w:rPr>
      </w:pPr>
      <w:r w:rsidRPr="00355E0E">
        <w:rPr>
          <w:i/>
          <w:color w:val="0070C0"/>
          <w:sz w:val="24"/>
          <w:szCs w:val="24"/>
          <w:lang w:eastAsia="en-US"/>
        </w:rPr>
        <w:t xml:space="preserve">interní </w:t>
      </w:r>
      <w:r w:rsidRPr="00355E0E">
        <w:rPr>
          <w:i/>
          <w:color w:val="0070C0"/>
          <w:sz w:val="24"/>
          <w:szCs w:val="24"/>
        </w:rPr>
        <w:t>- uvést odkaz na § nebo čl.,</w:t>
      </w:r>
    </w:p>
    <w:p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>není řešeno a navrhuje se řešit interní právní úpravou,</w:t>
      </w:r>
    </w:p>
    <w:p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>není řešeno a nenavrhuje se řešit (zdůvodnit).</w:t>
      </w:r>
    </w:p>
    <w:p w:rsidR="00E8328F" w:rsidRPr="002F5EE4" w:rsidRDefault="00E8328F" w:rsidP="002F5EE4">
      <w:pPr>
        <w:tabs>
          <w:tab w:val="left" w:pos="500"/>
        </w:tabs>
        <w:jc w:val="both"/>
        <w:rPr>
          <w:i/>
          <w:color w:val="0070C0"/>
        </w:rPr>
      </w:pPr>
    </w:p>
    <w:p w:rsidR="00AF7422" w:rsidRPr="00D52EC0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sz w:val="28"/>
          <w:szCs w:val="28"/>
          <w:lang w:eastAsia="cs-CZ"/>
        </w:rPr>
      </w:pPr>
      <w:r w:rsidRPr="00E630D5">
        <w:rPr>
          <w:rFonts w:ascii="Times New Roman" w:hAnsi="Times New Roman"/>
          <w:b/>
          <w:sz w:val="28"/>
          <w:szCs w:val="28"/>
        </w:rPr>
        <w:t>Předpokládaný časový harmonogram akce</w:t>
      </w:r>
    </w:p>
    <w:tbl>
      <w:tblPr>
        <w:tblW w:w="445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8"/>
        <w:gridCol w:w="2267"/>
      </w:tblGrid>
      <w:tr w:rsidR="009D3617" w:rsidRPr="0097557C" w:rsidTr="0004535B">
        <w:trPr>
          <w:trHeight w:val="454"/>
        </w:trPr>
        <w:tc>
          <w:tcPr>
            <w:tcW w:w="3596" w:type="pct"/>
            <w:shd w:val="clear" w:color="auto" w:fill="D9D9D9"/>
            <w:vAlign w:val="center"/>
          </w:tcPr>
          <w:p w:rsidR="009D3617" w:rsidRPr="004A1B73" w:rsidRDefault="009D3617" w:rsidP="0004535B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9D3617" w:rsidRPr="004A1B73" w:rsidRDefault="009D3617" w:rsidP="0004535B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9D3617" w:rsidTr="0004535B">
        <w:trPr>
          <w:trHeight w:val="454"/>
        </w:trPr>
        <w:tc>
          <w:tcPr>
            <w:tcW w:w="3596" w:type="pct"/>
            <w:vAlign w:val="center"/>
          </w:tcPr>
          <w:p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Podání žádosti o schválení investičního záměru</w:t>
            </w:r>
          </w:p>
        </w:tc>
        <w:tc>
          <w:tcPr>
            <w:tcW w:w="1404" w:type="pct"/>
          </w:tcPr>
          <w:p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04535B">
        <w:trPr>
          <w:trHeight w:val="454"/>
        </w:trPr>
        <w:tc>
          <w:tcPr>
            <w:tcW w:w="3596" w:type="pct"/>
            <w:vAlign w:val="center"/>
          </w:tcPr>
          <w:p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Zahájení zadávacího řízení na </w:t>
            </w:r>
            <w:r w:rsidR="00D52EC0"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04535B">
        <w:trPr>
          <w:trHeight w:val="454"/>
        </w:trPr>
        <w:tc>
          <w:tcPr>
            <w:tcW w:w="3596" w:type="pct"/>
            <w:vAlign w:val="center"/>
          </w:tcPr>
          <w:p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Ukončení zadávacího řízení </w:t>
            </w:r>
            <w:proofErr w:type="gramStart"/>
            <w:r w:rsidRPr="004A1B73">
              <w:rPr>
                <w:sz w:val="22"/>
                <w:szCs w:val="22"/>
              </w:rPr>
              <w:t xml:space="preserve">na </w:t>
            </w:r>
            <w:r w:rsidR="00D52EC0">
              <w:rPr>
                <w:sz w:val="22"/>
                <w:szCs w:val="22"/>
              </w:rPr>
              <w:t xml:space="preserve"> dodávku</w:t>
            </w:r>
            <w:proofErr w:type="gramEnd"/>
            <w:r w:rsidR="00D52EC0">
              <w:rPr>
                <w:sz w:val="22"/>
                <w:szCs w:val="22"/>
              </w:rPr>
              <w:t xml:space="preserve"> zboží nebo služby</w:t>
            </w:r>
          </w:p>
        </w:tc>
        <w:tc>
          <w:tcPr>
            <w:tcW w:w="1404" w:type="pct"/>
          </w:tcPr>
          <w:p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04535B">
        <w:trPr>
          <w:trHeight w:val="454"/>
        </w:trPr>
        <w:tc>
          <w:tcPr>
            <w:tcW w:w="3596" w:type="pct"/>
            <w:vAlign w:val="center"/>
          </w:tcPr>
          <w:p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Podpis smlouvy </w:t>
            </w:r>
            <w:r w:rsidR="00D52EC0">
              <w:rPr>
                <w:sz w:val="22"/>
                <w:szCs w:val="22"/>
              </w:rPr>
              <w:t>s dodavatelem</w:t>
            </w:r>
          </w:p>
        </w:tc>
        <w:tc>
          <w:tcPr>
            <w:tcW w:w="1404" w:type="pct"/>
          </w:tcPr>
          <w:p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04535B">
        <w:trPr>
          <w:trHeight w:val="454"/>
        </w:trPr>
        <w:tc>
          <w:tcPr>
            <w:tcW w:w="3596" w:type="pct"/>
            <w:vAlign w:val="center"/>
          </w:tcPr>
          <w:p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Předání předmětu smlouvy do užívání</w:t>
            </w:r>
          </w:p>
        </w:tc>
        <w:tc>
          <w:tcPr>
            <w:tcW w:w="1404" w:type="pct"/>
          </w:tcPr>
          <w:p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04535B">
        <w:trPr>
          <w:trHeight w:val="454"/>
        </w:trPr>
        <w:tc>
          <w:tcPr>
            <w:tcW w:w="3596" w:type="pct"/>
            <w:vAlign w:val="center"/>
          </w:tcPr>
          <w:p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Zahájení provozní etapy</w:t>
            </w:r>
          </w:p>
        </w:tc>
        <w:tc>
          <w:tcPr>
            <w:tcW w:w="1404" w:type="pct"/>
          </w:tcPr>
          <w:p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0337" w:rsidRDefault="00CF0337" w:rsidP="006E063F">
      <w:pPr>
        <w:rPr>
          <w:sz w:val="22"/>
          <w:szCs w:val="22"/>
        </w:rPr>
      </w:pPr>
    </w:p>
    <w:p w:rsidR="00CF0337" w:rsidRDefault="00CF0337" w:rsidP="00696DF8">
      <w:pPr>
        <w:ind w:left="426"/>
        <w:rPr>
          <w:sz w:val="22"/>
          <w:szCs w:val="22"/>
        </w:rPr>
      </w:pPr>
    </w:p>
    <w:p w:rsidR="00925B78" w:rsidRPr="009421FE" w:rsidRDefault="00355E0E" w:rsidP="009421FE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Indikátory</w:t>
      </w:r>
      <w:r w:rsidR="00925B78" w:rsidRPr="0094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28F">
        <w:rPr>
          <w:rFonts w:ascii="Times New Roman" w:hAnsi="Times New Roman" w:cs="Times New Roman"/>
          <w:b/>
          <w:sz w:val="28"/>
          <w:szCs w:val="28"/>
        </w:rPr>
        <w:t>akce</w:t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23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85"/>
        <w:gridCol w:w="2268"/>
        <w:gridCol w:w="1701"/>
        <w:gridCol w:w="1701"/>
      </w:tblGrid>
      <w:tr w:rsidR="00790306" w:rsidRPr="00355E0E" w:rsidTr="0004535B">
        <w:trPr>
          <w:trHeight w:val="1000"/>
        </w:trPr>
        <w:tc>
          <w:tcPr>
            <w:tcW w:w="1578" w:type="dxa"/>
            <w:shd w:val="clear" w:color="auto" w:fill="D9D9D9"/>
            <w:vAlign w:val="center"/>
          </w:tcPr>
          <w:p w:rsidR="00790306" w:rsidRPr="00355E0E" w:rsidRDefault="00790306" w:rsidP="009A6E62">
            <w:pPr>
              <w:pStyle w:val="Zkladntext3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</w:t>
            </w:r>
            <w:r w:rsidRPr="00355E0E">
              <w:rPr>
                <w:sz w:val="22"/>
                <w:szCs w:val="22"/>
                <w:u w:val="none"/>
              </w:rPr>
              <w:t>bdobí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90306" w:rsidRPr="00355E0E" w:rsidRDefault="00790306" w:rsidP="009A6E62">
            <w:pPr>
              <w:pStyle w:val="Zkladntext3"/>
              <w:jc w:val="center"/>
              <w:rPr>
                <w:sz w:val="22"/>
                <w:szCs w:val="22"/>
                <w:u w:val="none"/>
              </w:rPr>
            </w:pPr>
            <w:r w:rsidRPr="00355E0E">
              <w:rPr>
                <w:sz w:val="22"/>
                <w:szCs w:val="22"/>
                <w:u w:val="none"/>
              </w:rPr>
              <w:t>Indikátor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90306" w:rsidRPr="00355E0E" w:rsidRDefault="00790306" w:rsidP="009A6E62">
            <w:pPr>
              <w:pStyle w:val="Zkladntext3"/>
              <w:jc w:val="center"/>
              <w:rPr>
                <w:sz w:val="22"/>
                <w:szCs w:val="22"/>
                <w:u w:val="none"/>
              </w:rPr>
            </w:pPr>
            <w:r w:rsidRPr="00355E0E">
              <w:rPr>
                <w:sz w:val="22"/>
                <w:szCs w:val="22"/>
                <w:u w:val="none"/>
              </w:rPr>
              <w:t>Předpokládaný počet</w:t>
            </w:r>
            <w:r>
              <w:rPr>
                <w:sz w:val="22"/>
                <w:szCs w:val="22"/>
                <w:u w:val="none"/>
              </w:rPr>
              <w:t xml:space="preserve"> za OSS nebo</w:t>
            </w:r>
            <w:r w:rsidRPr="00355E0E">
              <w:rPr>
                <w:sz w:val="22"/>
                <w:szCs w:val="22"/>
                <w:u w:val="none"/>
              </w:rPr>
              <w:t xml:space="preserve"> OPŘO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90306" w:rsidRPr="00790306" w:rsidRDefault="00790306" w:rsidP="009A6E62">
            <w:pPr>
              <w:pStyle w:val="Zkladntext3"/>
              <w:jc w:val="center"/>
              <w:rPr>
                <w:sz w:val="22"/>
                <w:szCs w:val="22"/>
                <w:u w:val="none"/>
              </w:rPr>
            </w:pPr>
            <w:r w:rsidRPr="00790306">
              <w:rPr>
                <w:sz w:val="22"/>
                <w:szCs w:val="22"/>
                <w:u w:val="none"/>
              </w:rPr>
              <w:t>Výchozí hodnota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90306" w:rsidRPr="00790306" w:rsidRDefault="00790306" w:rsidP="009A6E62">
            <w:pPr>
              <w:pStyle w:val="Zkladntext3"/>
              <w:jc w:val="center"/>
              <w:rPr>
                <w:sz w:val="22"/>
                <w:szCs w:val="22"/>
                <w:u w:val="none"/>
              </w:rPr>
            </w:pPr>
            <w:r w:rsidRPr="00790306">
              <w:rPr>
                <w:sz w:val="22"/>
                <w:szCs w:val="22"/>
                <w:u w:val="none"/>
              </w:rPr>
              <w:t>Cílová hodnota</w:t>
            </w:r>
          </w:p>
        </w:tc>
      </w:tr>
      <w:tr w:rsidR="00355E0E" w:rsidRPr="00355E0E" w:rsidTr="0004535B">
        <w:trPr>
          <w:trHeight w:val="454"/>
        </w:trPr>
        <w:tc>
          <w:tcPr>
            <w:tcW w:w="1578" w:type="dxa"/>
            <w:vMerge w:val="restart"/>
            <w:vAlign w:val="center"/>
          </w:tcPr>
          <w:p w:rsidR="00355E0E" w:rsidRPr="00CF0337" w:rsidRDefault="00CF0337" w:rsidP="009A6E62">
            <w:pPr>
              <w:pStyle w:val="Zkladntext3"/>
              <w:jc w:val="center"/>
              <w:rPr>
                <w:b w:val="0"/>
                <w:i/>
                <w:sz w:val="22"/>
                <w:szCs w:val="22"/>
                <w:u w:val="none"/>
              </w:rPr>
            </w:pPr>
            <w:r w:rsidRPr="00CF0337">
              <w:rPr>
                <w:b w:val="0"/>
                <w:i/>
                <w:color w:val="00B0F0"/>
                <w:sz w:val="22"/>
                <w:szCs w:val="22"/>
                <w:u w:val="none"/>
              </w:rPr>
              <w:t>rok</w:t>
            </w:r>
            <w:r>
              <w:rPr>
                <w:b w:val="0"/>
                <w:i/>
                <w:color w:val="00B0F0"/>
                <w:sz w:val="22"/>
                <w:szCs w:val="22"/>
                <w:u w:val="none"/>
              </w:rPr>
              <w:t xml:space="preserve"> (v případě potřeby doplňte řádky)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5E0E" w:rsidRPr="00355E0E" w:rsidRDefault="00E8328F" w:rsidP="009A6E62">
            <w:pPr>
              <w:pStyle w:val="Zkladntext3"/>
              <w:rPr>
                <w:b w:val="0"/>
                <w:sz w:val="22"/>
                <w:szCs w:val="22"/>
                <w:u w:val="none"/>
              </w:rPr>
            </w:pPr>
            <w:r w:rsidRPr="00E8328F">
              <w:rPr>
                <w:b w:val="0"/>
                <w:sz w:val="22"/>
                <w:szCs w:val="22"/>
                <w:u w:val="none"/>
              </w:rPr>
              <w:t>soubor SW včetně souvisejících prací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355E0E" w:rsidRPr="00355E0E" w:rsidTr="0004535B">
        <w:trPr>
          <w:trHeight w:val="454"/>
        </w:trPr>
        <w:tc>
          <w:tcPr>
            <w:tcW w:w="1578" w:type="dxa"/>
            <w:vMerge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5E0E" w:rsidRPr="00355E0E" w:rsidRDefault="00E8328F" w:rsidP="00E8328F">
            <w:pPr>
              <w:pStyle w:val="Zkladntext3"/>
              <w:rPr>
                <w:b w:val="0"/>
                <w:sz w:val="22"/>
                <w:szCs w:val="22"/>
                <w:u w:val="none"/>
              </w:rPr>
            </w:pPr>
            <w:r w:rsidRPr="00E8328F">
              <w:rPr>
                <w:b w:val="0"/>
                <w:sz w:val="22"/>
                <w:szCs w:val="22"/>
                <w:u w:val="none"/>
              </w:rPr>
              <w:t xml:space="preserve">soubor </w:t>
            </w:r>
            <w:r>
              <w:rPr>
                <w:b w:val="0"/>
                <w:sz w:val="22"/>
                <w:szCs w:val="22"/>
                <w:u w:val="none"/>
              </w:rPr>
              <w:t>H</w:t>
            </w:r>
            <w:r w:rsidRPr="00E8328F">
              <w:rPr>
                <w:b w:val="0"/>
                <w:sz w:val="22"/>
                <w:szCs w:val="22"/>
                <w:u w:val="none"/>
              </w:rPr>
              <w:t>W včetně souvisejících prací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355E0E" w:rsidRPr="00355E0E" w:rsidTr="0004535B">
        <w:trPr>
          <w:trHeight w:val="454"/>
        </w:trPr>
        <w:tc>
          <w:tcPr>
            <w:tcW w:w="1578" w:type="dxa"/>
            <w:vMerge/>
            <w:vAlign w:val="center"/>
          </w:tcPr>
          <w:p w:rsidR="00355E0E" w:rsidRPr="00355E0E" w:rsidRDefault="00355E0E" w:rsidP="009A6E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5E0E" w:rsidRPr="00355E0E" w:rsidRDefault="00E8328F" w:rsidP="009A6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28F">
              <w:rPr>
                <w:bCs/>
                <w:sz w:val="22"/>
                <w:szCs w:val="22"/>
              </w:rPr>
              <w:t>podpora ICT</w:t>
            </w:r>
            <w:r w:rsidR="00B4477B">
              <w:rPr>
                <w:bCs/>
                <w:sz w:val="22"/>
                <w:szCs w:val="22"/>
              </w:rPr>
              <w:t xml:space="preserve"> -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55E0E" w:rsidRPr="00355E0E" w:rsidRDefault="00355E0E" w:rsidP="009A6E62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790306" w:rsidRPr="00355E0E" w:rsidTr="0004535B">
        <w:trPr>
          <w:trHeight w:val="454"/>
        </w:trPr>
        <w:tc>
          <w:tcPr>
            <w:tcW w:w="1578" w:type="dxa"/>
            <w:vMerge w:val="restart"/>
            <w:vAlign w:val="center"/>
          </w:tcPr>
          <w:p w:rsidR="00790306" w:rsidRPr="00355E0E" w:rsidRDefault="00CF0337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  <w:r w:rsidRPr="00CF0337">
              <w:rPr>
                <w:b w:val="0"/>
                <w:i/>
                <w:color w:val="00B0F0"/>
                <w:sz w:val="22"/>
                <w:szCs w:val="22"/>
                <w:u w:val="none"/>
              </w:rPr>
              <w:t>rok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rPr>
                <w:b w:val="0"/>
                <w:sz w:val="22"/>
                <w:szCs w:val="22"/>
                <w:u w:val="none"/>
              </w:rPr>
            </w:pPr>
            <w:r w:rsidRPr="00E8328F">
              <w:rPr>
                <w:b w:val="0"/>
                <w:sz w:val="22"/>
                <w:szCs w:val="22"/>
                <w:u w:val="none"/>
              </w:rPr>
              <w:t>soubor SW včetně souvisejících prací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790306" w:rsidRPr="00355E0E" w:rsidTr="0004535B">
        <w:trPr>
          <w:trHeight w:val="454"/>
        </w:trPr>
        <w:tc>
          <w:tcPr>
            <w:tcW w:w="1578" w:type="dxa"/>
            <w:vMerge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rPr>
                <w:b w:val="0"/>
                <w:sz w:val="22"/>
                <w:szCs w:val="22"/>
                <w:u w:val="none"/>
              </w:rPr>
            </w:pPr>
            <w:r w:rsidRPr="00E8328F">
              <w:rPr>
                <w:b w:val="0"/>
                <w:sz w:val="22"/>
                <w:szCs w:val="22"/>
                <w:u w:val="none"/>
              </w:rPr>
              <w:t xml:space="preserve">soubor </w:t>
            </w:r>
            <w:r>
              <w:rPr>
                <w:b w:val="0"/>
                <w:sz w:val="22"/>
                <w:szCs w:val="22"/>
                <w:u w:val="none"/>
              </w:rPr>
              <w:t>H</w:t>
            </w:r>
            <w:r w:rsidRPr="00E8328F">
              <w:rPr>
                <w:b w:val="0"/>
                <w:sz w:val="22"/>
                <w:szCs w:val="22"/>
                <w:u w:val="none"/>
              </w:rPr>
              <w:t>W včetně souvisejících prací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790306" w:rsidRPr="00355E0E" w:rsidTr="0004535B">
        <w:trPr>
          <w:trHeight w:val="454"/>
        </w:trPr>
        <w:tc>
          <w:tcPr>
            <w:tcW w:w="1578" w:type="dxa"/>
            <w:vMerge/>
            <w:vAlign w:val="center"/>
          </w:tcPr>
          <w:p w:rsidR="00790306" w:rsidRPr="00355E0E" w:rsidRDefault="00790306" w:rsidP="0079030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0306" w:rsidRPr="00355E0E" w:rsidRDefault="00B4477B" w:rsidP="00B447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28F">
              <w:rPr>
                <w:bCs/>
                <w:sz w:val="22"/>
                <w:szCs w:val="22"/>
              </w:rPr>
              <w:t>podpora ICT</w:t>
            </w:r>
            <w:r>
              <w:rPr>
                <w:bCs/>
                <w:sz w:val="22"/>
                <w:szCs w:val="22"/>
              </w:rPr>
              <w:t xml:space="preserve"> -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790306" w:rsidRPr="00355E0E" w:rsidRDefault="00790306" w:rsidP="00790306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8328F" w:rsidRPr="00355E0E" w:rsidTr="0004535B">
        <w:trPr>
          <w:trHeight w:val="454"/>
        </w:trPr>
        <w:tc>
          <w:tcPr>
            <w:tcW w:w="1578" w:type="dxa"/>
            <w:shd w:val="clear" w:color="auto" w:fill="BFBFBF"/>
            <w:vAlign w:val="center"/>
          </w:tcPr>
          <w:p w:rsidR="00E8328F" w:rsidRPr="00355E0E" w:rsidRDefault="00E8328F" w:rsidP="00E832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E8328F" w:rsidRPr="00355E0E" w:rsidRDefault="00E8328F" w:rsidP="00E832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55E0E">
              <w:rPr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E8328F" w:rsidRPr="00355E0E" w:rsidRDefault="00E8328F" w:rsidP="00E8328F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E8328F" w:rsidRPr="00355E0E" w:rsidRDefault="00E8328F" w:rsidP="00E8328F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E8328F" w:rsidRPr="00355E0E" w:rsidRDefault="00E8328F" w:rsidP="00E8328F">
            <w:pPr>
              <w:pStyle w:val="Zkladntext3"/>
              <w:jc w:val="center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:rsidR="00BE234A" w:rsidRDefault="00BE234A" w:rsidP="00925B78">
      <w:pPr>
        <w:tabs>
          <w:tab w:val="left" w:pos="0"/>
        </w:tabs>
        <w:jc w:val="both"/>
        <w:rPr>
          <w:i/>
          <w:color w:val="0070C0"/>
          <w:sz w:val="22"/>
          <w:szCs w:val="22"/>
        </w:rPr>
      </w:pPr>
    </w:p>
    <w:p w:rsidR="00790306" w:rsidRDefault="00790306" w:rsidP="00925B78">
      <w:pPr>
        <w:tabs>
          <w:tab w:val="left" w:pos="0"/>
        </w:tabs>
        <w:jc w:val="both"/>
        <w:rPr>
          <w:i/>
          <w:color w:val="0070C0"/>
          <w:sz w:val="22"/>
          <w:szCs w:val="22"/>
        </w:rPr>
      </w:pPr>
    </w:p>
    <w:p w:rsidR="006E063F" w:rsidRDefault="0004535B" w:rsidP="00925B78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E063F" w:rsidRDefault="006E063F" w:rsidP="00925B7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2F5EE4" w:rsidRDefault="002F5EE4" w:rsidP="00925B7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5B510B" w:rsidRPr="00DD2771" w:rsidRDefault="005B510B" w:rsidP="00925B78">
      <w:pPr>
        <w:tabs>
          <w:tab w:val="left" w:pos="0"/>
        </w:tabs>
        <w:jc w:val="both"/>
        <w:rPr>
          <w:b/>
          <w:sz w:val="24"/>
          <w:szCs w:val="24"/>
        </w:rPr>
      </w:pPr>
      <w:r w:rsidRPr="00DD2771">
        <w:rPr>
          <w:b/>
          <w:sz w:val="24"/>
          <w:szCs w:val="24"/>
        </w:rPr>
        <w:lastRenderedPageBreak/>
        <w:t>Přehled konkrétn</w:t>
      </w:r>
      <w:r w:rsidR="00DD2771">
        <w:rPr>
          <w:b/>
          <w:sz w:val="24"/>
          <w:szCs w:val="24"/>
        </w:rPr>
        <w:t xml:space="preserve">ích </w:t>
      </w:r>
      <w:r w:rsidR="00DD2771" w:rsidRPr="00DD2771">
        <w:rPr>
          <w:b/>
          <w:sz w:val="24"/>
          <w:szCs w:val="24"/>
        </w:rPr>
        <w:t>komponentů</w:t>
      </w:r>
      <w:r w:rsidR="0082470F">
        <w:rPr>
          <w:b/>
          <w:sz w:val="24"/>
          <w:szCs w:val="24"/>
        </w:rPr>
        <w:t xml:space="preserve"> včetně předpokládaných výdajů</w:t>
      </w:r>
    </w:p>
    <w:p w:rsidR="00DD2771" w:rsidRDefault="00DD2771" w:rsidP="00925B78">
      <w:pPr>
        <w:tabs>
          <w:tab w:val="left" w:pos="0"/>
        </w:tabs>
        <w:jc w:val="both"/>
        <w:rPr>
          <w:color w:val="0070C0"/>
          <w:sz w:val="22"/>
          <w:szCs w:val="22"/>
        </w:rPr>
      </w:pPr>
    </w:p>
    <w:tbl>
      <w:tblPr>
        <w:tblStyle w:val="Svtlmkazvraznn6"/>
        <w:tblW w:w="91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72"/>
        <w:gridCol w:w="1547"/>
        <w:gridCol w:w="1418"/>
        <w:gridCol w:w="1559"/>
      </w:tblGrid>
      <w:tr w:rsidR="00DD2771" w:rsidRPr="00DD2771" w:rsidTr="00045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DD2771" w:rsidRDefault="00DD2771" w:rsidP="00DD2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Název SW, HW, podpory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 w:rsidR="0082470F">
              <w:rPr>
                <w:rFonts w:ascii="Times New Roman" w:hAnsi="Times New Roman" w:cs="Times New Roman"/>
                <w:sz w:val="22"/>
                <w:szCs w:val="22"/>
              </w:rPr>
              <w:t>/služeb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Cena/ks bez DPH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Cena/ks </w:t>
            </w:r>
            <w:r w:rsidR="0082470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Celková </w:t>
            </w:r>
            <w:proofErr w:type="gramStart"/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cena  s DPH</w:t>
            </w:r>
            <w:proofErr w:type="gramEnd"/>
          </w:p>
        </w:tc>
      </w:tr>
      <w:tr w:rsidR="00DD2771" w:rsidRPr="00DD2771" w:rsidTr="00045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D2771" w:rsidRPr="00DD2771" w:rsidRDefault="00DD2771" w:rsidP="00725950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D2771" w:rsidRPr="00DD2771" w:rsidTr="00045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82470F" w:rsidRDefault="00DD2771" w:rsidP="00725950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82470F" w:rsidRDefault="00DD2771" w:rsidP="00725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82470F" w:rsidRDefault="00DD2771" w:rsidP="00725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82470F" w:rsidRDefault="00DD2771" w:rsidP="007259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2771" w:rsidRPr="0082470F" w:rsidRDefault="00DD2771" w:rsidP="007259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2470F" w:rsidRPr="00DD2771" w:rsidTr="00045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82470F" w:rsidRPr="00DD2771" w:rsidTr="00045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70F" w:rsidRPr="0082470F" w:rsidRDefault="0082470F" w:rsidP="00824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DD2771" w:rsidRPr="00DD2771" w:rsidTr="00045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D2771" w:rsidRPr="0082470F" w:rsidRDefault="0082470F" w:rsidP="008247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D2771" w:rsidRPr="00DD2771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D2771" w:rsidRPr="00DD2771" w:rsidRDefault="00DD2771" w:rsidP="0072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04535B" w:rsidRPr="00DB49B6" w:rsidRDefault="0004535B" w:rsidP="0004535B">
      <w:pPr>
        <w:tabs>
          <w:tab w:val="left" w:pos="0"/>
        </w:tabs>
        <w:jc w:val="both"/>
        <w:rPr>
          <w:i/>
          <w:sz w:val="24"/>
          <w:szCs w:val="24"/>
        </w:rPr>
      </w:pPr>
    </w:p>
    <w:p w:rsidR="0004535B" w:rsidRPr="002F5EE4" w:rsidRDefault="0004535B" w:rsidP="0004535B">
      <w:pPr>
        <w:tabs>
          <w:tab w:val="left" w:pos="0"/>
        </w:tabs>
        <w:jc w:val="both"/>
        <w:rPr>
          <w:i/>
          <w:color w:val="00B0F0"/>
          <w:sz w:val="24"/>
          <w:szCs w:val="24"/>
        </w:rPr>
      </w:pPr>
      <w:r>
        <w:rPr>
          <w:i/>
          <w:sz w:val="24"/>
          <w:szCs w:val="24"/>
        </w:rPr>
        <w:tab/>
      </w:r>
      <w:r w:rsidRPr="00CF0337">
        <w:rPr>
          <w:i/>
          <w:color w:val="00B0F0"/>
          <w:sz w:val="24"/>
          <w:szCs w:val="24"/>
        </w:rPr>
        <w:t>Tabulky dle potřeby upravte</w:t>
      </w:r>
    </w:p>
    <w:p w:rsidR="00C750D9" w:rsidRDefault="00C750D9">
      <w:pPr>
        <w:rPr>
          <w:b/>
          <w:bCs/>
        </w:rPr>
      </w:pPr>
    </w:p>
    <w:p w:rsidR="005654BC" w:rsidRPr="005654BC" w:rsidRDefault="005654BC" w:rsidP="005654BC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C">
        <w:rPr>
          <w:rFonts w:ascii="Times New Roman" w:hAnsi="Times New Roman" w:cs="Times New Roman"/>
          <w:b/>
          <w:bCs/>
          <w:sz w:val="28"/>
          <w:szCs w:val="28"/>
        </w:rPr>
        <w:t xml:space="preserve">Rizika vyplývající z nerealizování investičního záměru </w:t>
      </w:r>
    </w:p>
    <w:p w:rsidR="005654BC" w:rsidRPr="005654BC" w:rsidRDefault="005654BC" w:rsidP="005654BC">
      <w:pPr>
        <w:jc w:val="both"/>
        <w:rPr>
          <w:sz w:val="24"/>
          <w:szCs w:val="24"/>
        </w:rPr>
      </w:pPr>
    </w:p>
    <w:p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nebude možné bez vyžadovaného majetku plnit,</w:t>
      </w:r>
    </w:p>
    <w:p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je možné plnit se stávajícím majetkem s rizikem zvýšených nákladů (vyčíslit, pokud je možné, nebo kvalifikovaný odhad),</w:t>
      </w:r>
    </w:p>
    <w:p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je možné plnit se stávajícím majetkem bez zvýšení efektivity, popř. výslednosti práce,</w:t>
      </w:r>
    </w:p>
    <w:p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jiná rizika – uvést.</w:t>
      </w:r>
    </w:p>
    <w:p w:rsidR="005654BC" w:rsidRPr="005654BC" w:rsidRDefault="005654BC" w:rsidP="005654BC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Informace u</w:t>
      </w:r>
      <w:r w:rsidRPr="005654BC">
        <w:rPr>
          <w:rFonts w:ascii="Times New Roman" w:hAnsi="Times New Roman" w:cs="Times New Roman"/>
          <w:b/>
          <w:bCs/>
          <w:sz w:val="28"/>
          <w:szCs w:val="28"/>
        </w:rPr>
        <w:t xml:space="preserve"> akce výstavby, obnovy a provozování informačních a komunikačních technologií </w:t>
      </w:r>
    </w:p>
    <w:p w:rsidR="005654BC" w:rsidRPr="005654BC" w:rsidRDefault="005654BC" w:rsidP="005654BC">
      <w:pPr>
        <w:jc w:val="both"/>
        <w:rPr>
          <w:b/>
          <w:bCs/>
          <w:sz w:val="24"/>
          <w:szCs w:val="24"/>
        </w:rPr>
      </w:pPr>
    </w:p>
    <w:p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datový obsah a vztahy systému k ostatním informačním systémům (rezortním, veřejné správy apod.),</w:t>
      </w:r>
    </w:p>
    <w:p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upřesnění funkčních požadavků jako je výkonnost, bezpečnost, spolehlivost, požadavky na sběr dat a jejich zpracování apod.,</w:t>
      </w:r>
    </w:p>
    <w:p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specifikac</w:t>
      </w:r>
      <w:r>
        <w:rPr>
          <w:sz w:val="24"/>
          <w:szCs w:val="24"/>
        </w:rPr>
        <w:t>e</w:t>
      </w:r>
      <w:r w:rsidRPr="005654BC">
        <w:rPr>
          <w:sz w:val="24"/>
          <w:szCs w:val="24"/>
        </w:rPr>
        <w:t xml:space="preserve"> alternativ řešení a jejich důsledků (ekonomické, časové, technologické, způsob zabezpečení apod.,</w:t>
      </w:r>
    </w:p>
    <w:p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kritéria pro posuzování alternativ,</w:t>
      </w:r>
    </w:p>
    <w:p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určení okruhu uživatelů,</w:t>
      </w:r>
    </w:p>
    <w:p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schopnost začlenění do odpovídajících informačních systémů Evropské</w:t>
      </w:r>
      <w:r w:rsidR="001B0D79">
        <w:rPr>
          <w:sz w:val="24"/>
          <w:szCs w:val="24"/>
        </w:rPr>
        <w:t xml:space="preserve"> unie</w:t>
      </w:r>
      <w:r w:rsidRPr="005654BC">
        <w:rPr>
          <w:sz w:val="24"/>
          <w:szCs w:val="24"/>
        </w:rPr>
        <w:t>.</w:t>
      </w:r>
    </w:p>
    <w:p w:rsidR="006E063F" w:rsidRDefault="006E063F">
      <w:pPr>
        <w:rPr>
          <w:b/>
          <w:bCs/>
        </w:rPr>
      </w:pPr>
    </w:p>
    <w:p w:rsidR="006B0132" w:rsidRDefault="009421FE" w:rsidP="006B0132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FE">
        <w:rPr>
          <w:rFonts w:ascii="Times New Roman" w:hAnsi="Times New Roman" w:cs="Times New Roman"/>
          <w:b/>
          <w:sz w:val="28"/>
          <w:szCs w:val="28"/>
        </w:rPr>
        <w:t>Seznam příloh</w:t>
      </w:r>
    </w:p>
    <w:p w:rsidR="006A09FB" w:rsidRPr="00E31F05" w:rsidRDefault="00E8328F" w:rsidP="00E31F05">
      <w:pPr>
        <w:pStyle w:val="Odstavecseseznamem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B0132">
        <w:rPr>
          <w:rFonts w:ascii="Times New Roman" w:hAnsi="Times New Roman" w:cs="Times New Roman"/>
          <w:sz w:val="24"/>
          <w:szCs w:val="24"/>
          <w:lang w:eastAsia="cs-CZ"/>
        </w:rPr>
        <w:t>Rámcový plán nebo koncepce rozvoje organizace</w:t>
      </w:r>
      <w:r w:rsidR="0093778A">
        <w:rPr>
          <w:rFonts w:ascii="Times New Roman" w:hAnsi="Times New Roman" w:cs="Times New Roman"/>
          <w:sz w:val="24"/>
          <w:szCs w:val="24"/>
          <w:lang w:eastAsia="cs-CZ"/>
        </w:rPr>
        <w:t xml:space="preserve"> (pokud existuje)</w:t>
      </w:r>
    </w:p>
    <w:sectPr w:rsidR="006A09FB" w:rsidRPr="00E31F05" w:rsidSect="00F736B2">
      <w:headerReference w:type="default" r:id="rId7"/>
      <w:footerReference w:type="default" r:id="rId8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A5" w:rsidRDefault="005501A5" w:rsidP="00F736B2">
      <w:r>
        <w:separator/>
      </w:r>
    </w:p>
  </w:endnote>
  <w:endnote w:type="continuationSeparator" w:id="0">
    <w:p w:rsidR="005501A5" w:rsidRDefault="005501A5" w:rsidP="00F736B2">
      <w:r>
        <w:continuationSeparator/>
      </w:r>
    </w:p>
  </w:endnote>
  <w:endnote w:type="continuationNotice" w:id="1">
    <w:p w:rsidR="005501A5" w:rsidRDefault="00550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87498">
      <w:rPr>
        <w:noProof/>
      </w:rPr>
      <w:t>5</w:t>
    </w:r>
    <w:r>
      <w:rPr>
        <w:noProof/>
      </w:rPr>
      <w:fldChar w:fldCharType="end"/>
    </w:r>
  </w:p>
  <w:p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A5" w:rsidRDefault="005501A5" w:rsidP="00F736B2">
      <w:r>
        <w:separator/>
      </w:r>
    </w:p>
  </w:footnote>
  <w:footnote w:type="continuationSeparator" w:id="0">
    <w:p w:rsidR="005501A5" w:rsidRDefault="005501A5" w:rsidP="00F736B2">
      <w:r>
        <w:continuationSeparator/>
      </w:r>
    </w:p>
  </w:footnote>
  <w:footnote w:type="continuationNotice" w:id="1">
    <w:p w:rsidR="005501A5" w:rsidRDefault="005501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78" w:rsidRDefault="00DF1D05" w:rsidP="00987498">
    <w:pPr>
      <w:pStyle w:val="Zhlav"/>
      <w:jc w:val="right"/>
    </w:pPr>
    <w:r w:rsidRPr="00DF1D05">
      <w:t>příloha č. 2 Výzva OPŘO - ICT- investiční záměr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8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4830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B7873"/>
    <w:multiLevelType w:val="hybridMultilevel"/>
    <w:tmpl w:val="F9A4B23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78E36528"/>
    <w:multiLevelType w:val="hybridMultilevel"/>
    <w:tmpl w:val="69F2C2A6"/>
    <w:lvl w:ilvl="0" w:tplc="0068E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23"/>
  </w:num>
  <w:num w:numId="9">
    <w:abstractNumId w:val="16"/>
  </w:num>
  <w:num w:numId="10">
    <w:abstractNumId w:val="25"/>
  </w:num>
  <w:num w:numId="11">
    <w:abstractNumId w:val="26"/>
  </w:num>
  <w:num w:numId="12">
    <w:abstractNumId w:val="22"/>
  </w:num>
  <w:num w:numId="13">
    <w:abstractNumId w:val="14"/>
  </w:num>
  <w:num w:numId="14">
    <w:abstractNumId w:val="11"/>
  </w:num>
  <w:num w:numId="15">
    <w:abstractNumId w:val="5"/>
  </w:num>
  <w:num w:numId="16">
    <w:abstractNumId w:val="21"/>
  </w:num>
  <w:num w:numId="17">
    <w:abstractNumId w:val="19"/>
  </w:num>
  <w:num w:numId="18">
    <w:abstractNumId w:val="1"/>
  </w:num>
  <w:num w:numId="19">
    <w:abstractNumId w:val="8"/>
  </w:num>
  <w:num w:numId="20">
    <w:abstractNumId w:val="7"/>
  </w:num>
  <w:num w:numId="21">
    <w:abstractNumId w:val="18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0"/>
  </w:num>
  <w:num w:numId="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2175"/>
    <w:rsid w:val="00002F1D"/>
    <w:rsid w:val="00010630"/>
    <w:rsid w:val="00013821"/>
    <w:rsid w:val="0001556D"/>
    <w:rsid w:val="0001738E"/>
    <w:rsid w:val="00025139"/>
    <w:rsid w:val="0004535B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83126"/>
    <w:rsid w:val="00090B35"/>
    <w:rsid w:val="00091328"/>
    <w:rsid w:val="000A6750"/>
    <w:rsid w:val="000B66D8"/>
    <w:rsid w:val="000C2FCA"/>
    <w:rsid w:val="000D6787"/>
    <w:rsid w:val="000D6BC5"/>
    <w:rsid w:val="000E272B"/>
    <w:rsid w:val="000E324A"/>
    <w:rsid w:val="000E4414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6583"/>
    <w:rsid w:val="00171CA3"/>
    <w:rsid w:val="001861FA"/>
    <w:rsid w:val="001A10FC"/>
    <w:rsid w:val="001B0D79"/>
    <w:rsid w:val="001B3EDA"/>
    <w:rsid w:val="001B7E54"/>
    <w:rsid w:val="001C0259"/>
    <w:rsid w:val="001D0697"/>
    <w:rsid w:val="001E3F81"/>
    <w:rsid w:val="00201CA9"/>
    <w:rsid w:val="00204A05"/>
    <w:rsid w:val="00205378"/>
    <w:rsid w:val="002057CF"/>
    <w:rsid w:val="00207512"/>
    <w:rsid w:val="00215427"/>
    <w:rsid w:val="00223E5A"/>
    <w:rsid w:val="0022480D"/>
    <w:rsid w:val="002251DC"/>
    <w:rsid w:val="00227D59"/>
    <w:rsid w:val="00234BCC"/>
    <w:rsid w:val="002448DE"/>
    <w:rsid w:val="00245321"/>
    <w:rsid w:val="00254216"/>
    <w:rsid w:val="002614E4"/>
    <w:rsid w:val="002641B5"/>
    <w:rsid w:val="00265CAC"/>
    <w:rsid w:val="00267C47"/>
    <w:rsid w:val="00270A45"/>
    <w:rsid w:val="00277043"/>
    <w:rsid w:val="00287157"/>
    <w:rsid w:val="002A1E3A"/>
    <w:rsid w:val="002A75FA"/>
    <w:rsid w:val="002A771F"/>
    <w:rsid w:val="002B0871"/>
    <w:rsid w:val="002C3542"/>
    <w:rsid w:val="002D0959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2F5EE4"/>
    <w:rsid w:val="00302799"/>
    <w:rsid w:val="0030328B"/>
    <w:rsid w:val="0030334A"/>
    <w:rsid w:val="003119B8"/>
    <w:rsid w:val="0031211D"/>
    <w:rsid w:val="00326D95"/>
    <w:rsid w:val="00330649"/>
    <w:rsid w:val="0034181D"/>
    <w:rsid w:val="003455DD"/>
    <w:rsid w:val="003462B4"/>
    <w:rsid w:val="0035026B"/>
    <w:rsid w:val="003552F0"/>
    <w:rsid w:val="00355E0E"/>
    <w:rsid w:val="003705E9"/>
    <w:rsid w:val="0037405D"/>
    <w:rsid w:val="00380017"/>
    <w:rsid w:val="00380FE4"/>
    <w:rsid w:val="00382B47"/>
    <w:rsid w:val="00391366"/>
    <w:rsid w:val="00395D88"/>
    <w:rsid w:val="00396D2A"/>
    <w:rsid w:val="003A0015"/>
    <w:rsid w:val="003A4CB9"/>
    <w:rsid w:val="003A5415"/>
    <w:rsid w:val="003B5F0C"/>
    <w:rsid w:val="003C03A7"/>
    <w:rsid w:val="003D6768"/>
    <w:rsid w:val="003E622C"/>
    <w:rsid w:val="004012A4"/>
    <w:rsid w:val="004049A9"/>
    <w:rsid w:val="00406CA8"/>
    <w:rsid w:val="00416542"/>
    <w:rsid w:val="00420426"/>
    <w:rsid w:val="00421ED5"/>
    <w:rsid w:val="0043288C"/>
    <w:rsid w:val="004334D0"/>
    <w:rsid w:val="00434D33"/>
    <w:rsid w:val="00436045"/>
    <w:rsid w:val="004374D3"/>
    <w:rsid w:val="0044098E"/>
    <w:rsid w:val="00451AC5"/>
    <w:rsid w:val="00451FC0"/>
    <w:rsid w:val="00452EC7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0BA6"/>
    <w:rsid w:val="004914D7"/>
    <w:rsid w:val="00492B11"/>
    <w:rsid w:val="004B1349"/>
    <w:rsid w:val="004B6A27"/>
    <w:rsid w:val="004B6CC4"/>
    <w:rsid w:val="004D71A4"/>
    <w:rsid w:val="004F2819"/>
    <w:rsid w:val="00502BD0"/>
    <w:rsid w:val="0051022B"/>
    <w:rsid w:val="00511C0C"/>
    <w:rsid w:val="00514D7D"/>
    <w:rsid w:val="00521F21"/>
    <w:rsid w:val="00523B78"/>
    <w:rsid w:val="00524D5B"/>
    <w:rsid w:val="00530557"/>
    <w:rsid w:val="00531324"/>
    <w:rsid w:val="005330E5"/>
    <w:rsid w:val="00544014"/>
    <w:rsid w:val="00544FEB"/>
    <w:rsid w:val="005501A5"/>
    <w:rsid w:val="00550A07"/>
    <w:rsid w:val="00550AF4"/>
    <w:rsid w:val="005533B4"/>
    <w:rsid w:val="0055620F"/>
    <w:rsid w:val="005566CC"/>
    <w:rsid w:val="0056162D"/>
    <w:rsid w:val="00563813"/>
    <w:rsid w:val="005654BC"/>
    <w:rsid w:val="00571712"/>
    <w:rsid w:val="005736ED"/>
    <w:rsid w:val="00573DBD"/>
    <w:rsid w:val="00574133"/>
    <w:rsid w:val="00575DF1"/>
    <w:rsid w:val="00577908"/>
    <w:rsid w:val="00580B86"/>
    <w:rsid w:val="00597835"/>
    <w:rsid w:val="005A0C07"/>
    <w:rsid w:val="005A5797"/>
    <w:rsid w:val="005B1097"/>
    <w:rsid w:val="005B510B"/>
    <w:rsid w:val="005C1712"/>
    <w:rsid w:val="005D2A1B"/>
    <w:rsid w:val="005D3826"/>
    <w:rsid w:val="005E6188"/>
    <w:rsid w:val="00611E98"/>
    <w:rsid w:val="00613418"/>
    <w:rsid w:val="006212C9"/>
    <w:rsid w:val="0062402E"/>
    <w:rsid w:val="006440D3"/>
    <w:rsid w:val="006507A3"/>
    <w:rsid w:val="006507E7"/>
    <w:rsid w:val="0065643B"/>
    <w:rsid w:val="00670EFC"/>
    <w:rsid w:val="00693056"/>
    <w:rsid w:val="006961AC"/>
    <w:rsid w:val="00696DF8"/>
    <w:rsid w:val="006A09FB"/>
    <w:rsid w:val="006B0132"/>
    <w:rsid w:val="006B103D"/>
    <w:rsid w:val="006B22F5"/>
    <w:rsid w:val="006C357E"/>
    <w:rsid w:val="006C550A"/>
    <w:rsid w:val="006C6B36"/>
    <w:rsid w:val="006C7DE6"/>
    <w:rsid w:val="006D08B4"/>
    <w:rsid w:val="006D7673"/>
    <w:rsid w:val="006E063F"/>
    <w:rsid w:val="006E32AE"/>
    <w:rsid w:val="006E714C"/>
    <w:rsid w:val="006F2D8A"/>
    <w:rsid w:val="006F3E34"/>
    <w:rsid w:val="00704420"/>
    <w:rsid w:val="00717E40"/>
    <w:rsid w:val="007220A6"/>
    <w:rsid w:val="0073189B"/>
    <w:rsid w:val="00736117"/>
    <w:rsid w:val="00751AE5"/>
    <w:rsid w:val="00752748"/>
    <w:rsid w:val="00753F06"/>
    <w:rsid w:val="00760C01"/>
    <w:rsid w:val="00770523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57F0"/>
    <w:rsid w:val="00800A19"/>
    <w:rsid w:val="008019DE"/>
    <w:rsid w:val="008219B2"/>
    <w:rsid w:val="0082470F"/>
    <w:rsid w:val="008265D1"/>
    <w:rsid w:val="00842FF2"/>
    <w:rsid w:val="008436DD"/>
    <w:rsid w:val="008563DF"/>
    <w:rsid w:val="00860978"/>
    <w:rsid w:val="008639D8"/>
    <w:rsid w:val="008705AD"/>
    <w:rsid w:val="008837ED"/>
    <w:rsid w:val="00886F60"/>
    <w:rsid w:val="0088786F"/>
    <w:rsid w:val="008942D4"/>
    <w:rsid w:val="008A435C"/>
    <w:rsid w:val="008B0CAF"/>
    <w:rsid w:val="008C6B71"/>
    <w:rsid w:val="008D50E0"/>
    <w:rsid w:val="008D66A5"/>
    <w:rsid w:val="008D766F"/>
    <w:rsid w:val="008F0595"/>
    <w:rsid w:val="008F264B"/>
    <w:rsid w:val="008F718D"/>
    <w:rsid w:val="009078BA"/>
    <w:rsid w:val="00911F88"/>
    <w:rsid w:val="00921765"/>
    <w:rsid w:val="00925B78"/>
    <w:rsid w:val="00927ABE"/>
    <w:rsid w:val="009307D0"/>
    <w:rsid w:val="00930CAC"/>
    <w:rsid w:val="009313EF"/>
    <w:rsid w:val="0093161D"/>
    <w:rsid w:val="0093778A"/>
    <w:rsid w:val="009421FE"/>
    <w:rsid w:val="00947365"/>
    <w:rsid w:val="00953390"/>
    <w:rsid w:val="00955472"/>
    <w:rsid w:val="00977904"/>
    <w:rsid w:val="00987498"/>
    <w:rsid w:val="009925D8"/>
    <w:rsid w:val="00992C0B"/>
    <w:rsid w:val="0099791D"/>
    <w:rsid w:val="009A50CA"/>
    <w:rsid w:val="009A7733"/>
    <w:rsid w:val="009C78A7"/>
    <w:rsid w:val="009D3617"/>
    <w:rsid w:val="009D4EF8"/>
    <w:rsid w:val="009D6A33"/>
    <w:rsid w:val="009E57B8"/>
    <w:rsid w:val="009F2947"/>
    <w:rsid w:val="00A064F4"/>
    <w:rsid w:val="00A10C9A"/>
    <w:rsid w:val="00A203F9"/>
    <w:rsid w:val="00A310DA"/>
    <w:rsid w:val="00A409EC"/>
    <w:rsid w:val="00A56538"/>
    <w:rsid w:val="00A61DFB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C58FF"/>
    <w:rsid w:val="00AF6FB5"/>
    <w:rsid w:val="00AF7422"/>
    <w:rsid w:val="00B01C64"/>
    <w:rsid w:val="00B0578C"/>
    <w:rsid w:val="00B071DE"/>
    <w:rsid w:val="00B104D3"/>
    <w:rsid w:val="00B12B6C"/>
    <w:rsid w:val="00B206A1"/>
    <w:rsid w:val="00B4477B"/>
    <w:rsid w:val="00B50995"/>
    <w:rsid w:val="00B51BE9"/>
    <w:rsid w:val="00B52534"/>
    <w:rsid w:val="00B636C6"/>
    <w:rsid w:val="00B63ED0"/>
    <w:rsid w:val="00B7122A"/>
    <w:rsid w:val="00B72FA5"/>
    <w:rsid w:val="00B763E4"/>
    <w:rsid w:val="00B77CD3"/>
    <w:rsid w:val="00B811BF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279"/>
    <w:rsid w:val="00C11E27"/>
    <w:rsid w:val="00C25478"/>
    <w:rsid w:val="00C325D3"/>
    <w:rsid w:val="00C37274"/>
    <w:rsid w:val="00C45DB7"/>
    <w:rsid w:val="00C465FC"/>
    <w:rsid w:val="00C61BD8"/>
    <w:rsid w:val="00C67737"/>
    <w:rsid w:val="00C717B6"/>
    <w:rsid w:val="00C750D9"/>
    <w:rsid w:val="00C92FC8"/>
    <w:rsid w:val="00C97246"/>
    <w:rsid w:val="00C97553"/>
    <w:rsid w:val="00CA4C18"/>
    <w:rsid w:val="00CA70DC"/>
    <w:rsid w:val="00CB028C"/>
    <w:rsid w:val="00CB5D71"/>
    <w:rsid w:val="00CC0BD2"/>
    <w:rsid w:val="00CD284B"/>
    <w:rsid w:val="00CD4024"/>
    <w:rsid w:val="00CE335D"/>
    <w:rsid w:val="00CF0337"/>
    <w:rsid w:val="00D01258"/>
    <w:rsid w:val="00D10E70"/>
    <w:rsid w:val="00D1638C"/>
    <w:rsid w:val="00D207C4"/>
    <w:rsid w:val="00D308BD"/>
    <w:rsid w:val="00D52EC0"/>
    <w:rsid w:val="00D6019B"/>
    <w:rsid w:val="00D61FA0"/>
    <w:rsid w:val="00D77DFF"/>
    <w:rsid w:val="00D8171D"/>
    <w:rsid w:val="00DA03AC"/>
    <w:rsid w:val="00DA113B"/>
    <w:rsid w:val="00DA44CD"/>
    <w:rsid w:val="00DA5723"/>
    <w:rsid w:val="00DB78BF"/>
    <w:rsid w:val="00DC42DA"/>
    <w:rsid w:val="00DD0E73"/>
    <w:rsid w:val="00DD2771"/>
    <w:rsid w:val="00DE4289"/>
    <w:rsid w:val="00DF020F"/>
    <w:rsid w:val="00DF1D05"/>
    <w:rsid w:val="00DF2DB2"/>
    <w:rsid w:val="00DF6056"/>
    <w:rsid w:val="00E01D99"/>
    <w:rsid w:val="00E10602"/>
    <w:rsid w:val="00E12DB0"/>
    <w:rsid w:val="00E16CAE"/>
    <w:rsid w:val="00E240AA"/>
    <w:rsid w:val="00E27CA4"/>
    <w:rsid w:val="00E31F05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7DAE"/>
    <w:rsid w:val="00F42FF4"/>
    <w:rsid w:val="00F5135C"/>
    <w:rsid w:val="00F57C36"/>
    <w:rsid w:val="00F6084E"/>
    <w:rsid w:val="00F6090E"/>
    <w:rsid w:val="00F71387"/>
    <w:rsid w:val="00F736B2"/>
    <w:rsid w:val="00F76BB7"/>
    <w:rsid w:val="00F803D2"/>
    <w:rsid w:val="00F8783B"/>
    <w:rsid w:val="00F93BB9"/>
    <w:rsid w:val="00F94FE6"/>
    <w:rsid w:val="00FA077C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0B4D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8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894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Kaňka Pavel</cp:lastModifiedBy>
  <cp:revision>44</cp:revision>
  <cp:lastPrinted>2017-10-05T08:43:00Z</cp:lastPrinted>
  <dcterms:created xsi:type="dcterms:W3CDTF">2017-08-30T12:20:00Z</dcterms:created>
  <dcterms:modified xsi:type="dcterms:W3CDTF">2018-05-31T13:24:00Z</dcterms:modified>
</cp:coreProperties>
</file>