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40E5" w14:textId="77777777" w:rsidR="008A60F5" w:rsidRPr="008A60F5" w:rsidRDefault="008A60F5" w:rsidP="008A60F5">
      <w:pPr>
        <w:spacing w:before="480"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 xml:space="preserve">Podmínky a pokyny pro </w:t>
      </w:r>
      <w:r>
        <w:rPr>
          <w:rFonts w:ascii="Times New Roman" w:hAnsi="Times New Roman"/>
          <w:b/>
          <w:sz w:val="28"/>
          <w:szCs w:val="28"/>
        </w:rPr>
        <w:t>poskytnutí dotace</w:t>
      </w:r>
    </w:p>
    <w:p w14:paraId="5C68427E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programu 133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210</w:t>
      </w: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Rozvoj a obnova materiálně technické základny veřejných vysokých škol</w:t>
      </w:r>
    </w:p>
    <w:p w14:paraId="26CBC98C" w14:textId="77777777" w:rsidR="00594C47" w:rsidRDefault="00594C47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2FFB74E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728150F" w14:textId="77777777" w:rsidR="00510835" w:rsidRPr="005A74D4" w:rsidRDefault="0045431C" w:rsidP="006B0FCD">
      <w:pPr>
        <w:pStyle w:val="Odstavecseseznamem"/>
        <w:numPr>
          <w:ilvl w:val="0"/>
          <w:numId w:val="24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37BCC5AE" w14:textId="77777777" w:rsidR="00057D0C" w:rsidRPr="003B275D" w:rsidRDefault="00057D0C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</w:t>
      </w:r>
      <w:r w:rsidR="0071087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5FF866E5" w14:textId="77777777" w:rsidR="00057D0C" w:rsidRPr="003B275D" w:rsidRDefault="00057D0C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Správcem programu je MŠMT (dále jen „</w:t>
      </w:r>
      <w:r w:rsidR="00D5515F">
        <w:rPr>
          <w:rFonts w:ascii="Times New Roman" w:hAnsi="Times New Roman"/>
          <w:sz w:val="24"/>
          <w:szCs w:val="24"/>
          <w:lang w:eastAsia="cs-CZ"/>
        </w:rPr>
        <w:t>správce programu“), věcně příslušným útvarem je odbor investic MŠMT.</w:t>
      </w:r>
    </w:p>
    <w:p w14:paraId="5790525B" w14:textId="77777777" w:rsidR="00057D0C" w:rsidRPr="003B275D" w:rsidRDefault="00057D0C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Účastník programu (příjemce dotace) zabezpečuje další realizaci akce v souladu se správcem programu schváleným investičním záměrem (dále jen „IZ“), popř. správcem programu schválenými dodatky</w:t>
      </w:r>
      <w:r w:rsidR="00710873">
        <w:rPr>
          <w:rFonts w:ascii="Times New Roman" w:hAnsi="Times New Roman"/>
          <w:sz w:val="24"/>
          <w:szCs w:val="24"/>
          <w:lang w:eastAsia="cs-CZ"/>
        </w:rPr>
        <w:t xml:space="preserve"> IZ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56B44DDD" w14:textId="77777777" w:rsidR="00057D0C" w:rsidRPr="003B275D" w:rsidRDefault="009D4619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U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vedený název akce a přidělené identifikační číslo </w:t>
      </w:r>
      <w:r w:rsidR="006862D2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>Evidenční</w:t>
      </w:r>
      <w:r w:rsidR="006862D2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 dotační</w:t>
      </w:r>
      <w:r w:rsidR="006862D2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 systému (dále jen „EDS“) budou používány při všech úředních jednáních a ve všech souvisejících dokumentech po celou dobu její realizace. </w:t>
      </w:r>
    </w:p>
    <w:p w14:paraId="5E1C0B33" w14:textId="77777777" w:rsidR="00057D0C" w:rsidRDefault="00057D0C" w:rsidP="00710873">
      <w:pPr>
        <w:pStyle w:val="Odstavecseseznamem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Závaznými ukazateli </w:t>
      </w:r>
      <w:r w:rsidR="0045431C">
        <w:rPr>
          <w:rFonts w:ascii="Times New Roman" w:hAnsi="Times New Roman"/>
          <w:sz w:val="24"/>
          <w:szCs w:val="24"/>
          <w:lang w:eastAsia="cs-CZ"/>
        </w:rPr>
        <w:t xml:space="preserve">v Rozhodnutí </w:t>
      </w:r>
      <w:r w:rsidR="00D5515F">
        <w:rPr>
          <w:rFonts w:ascii="Times New Roman" w:hAnsi="Times New Roman"/>
          <w:sz w:val="24"/>
          <w:szCs w:val="24"/>
          <w:lang w:eastAsia="cs-CZ"/>
        </w:rPr>
        <w:t xml:space="preserve">o poskytnutí dotace </w:t>
      </w:r>
      <w:r w:rsidR="008A01D5">
        <w:rPr>
          <w:rFonts w:ascii="Times New Roman" w:hAnsi="Times New Roman"/>
          <w:sz w:val="24"/>
          <w:szCs w:val="24"/>
          <w:lang w:eastAsia="cs-CZ"/>
        </w:rPr>
        <w:t xml:space="preserve">(dále také „Rozhodnutí“)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jsou </w:t>
      </w:r>
      <w:r w:rsidR="00710873">
        <w:rPr>
          <w:rFonts w:ascii="Times New Roman" w:hAnsi="Times New Roman"/>
          <w:sz w:val="24"/>
          <w:szCs w:val="24"/>
          <w:lang w:eastAsia="cs-CZ"/>
        </w:rPr>
        <w:t xml:space="preserve">celkový </w:t>
      </w:r>
      <w:r w:rsidRPr="003B275D">
        <w:rPr>
          <w:rFonts w:ascii="Times New Roman" w:hAnsi="Times New Roman"/>
          <w:sz w:val="24"/>
          <w:szCs w:val="24"/>
          <w:lang w:eastAsia="cs-CZ"/>
        </w:rPr>
        <w:t>objem účasti státního rozpočtu (dál</w:t>
      </w:r>
      <w:r w:rsidR="00F4038E">
        <w:rPr>
          <w:rFonts w:ascii="Times New Roman" w:hAnsi="Times New Roman"/>
          <w:sz w:val="24"/>
          <w:szCs w:val="24"/>
          <w:lang w:eastAsia="cs-CZ"/>
        </w:rPr>
        <w:t>e jen „SR“) na financování akce</w:t>
      </w:r>
      <w:r w:rsidR="008A01D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A01D5" w:rsidRPr="004B26B9">
        <w:rPr>
          <w:rFonts w:ascii="Times New Roman" w:hAnsi="Times New Roman"/>
          <w:sz w:val="24"/>
          <w:szCs w:val="24"/>
          <w:lang w:eastAsia="cs-CZ"/>
        </w:rPr>
        <w:t>(v členění na investiční</w:t>
      </w:r>
      <w:r w:rsidR="008A01D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A01D5" w:rsidRPr="004B26B9">
        <w:rPr>
          <w:rFonts w:ascii="Times New Roman" w:hAnsi="Times New Roman"/>
          <w:sz w:val="24"/>
          <w:szCs w:val="24"/>
          <w:lang w:eastAsia="cs-CZ"/>
        </w:rPr>
        <w:t>a neinvestiční výdaje SR)</w:t>
      </w:r>
      <w:r w:rsidR="00710873">
        <w:rPr>
          <w:rFonts w:ascii="Times New Roman" w:hAnsi="Times New Roman"/>
          <w:sz w:val="24"/>
          <w:szCs w:val="24"/>
          <w:lang w:eastAsia="cs-CZ"/>
        </w:rPr>
        <w:t>,</w:t>
      </w:r>
      <w:r w:rsidR="00F4038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10873">
        <w:rPr>
          <w:rFonts w:ascii="Times New Roman" w:hAnsi="Times New Roman"/>
          <w:sz w:val="24"/>
          <w:szCs w:val="24"/>
          <w:lang w:eastAsia="cs-CZ"/>
        </w:rPr>
        <w:t xml:space="preserve">celkový </w:t>
      </w:r>
      <w:r w:rsidRPr="003B275D">
        <w:rPr>
          <w:rFonts w:ascii="Times New Roman" w:hAnsi="Times New Roman"/>
          <w:sz w:val="24"/>
          <w:szCs w:val="24"/>
          <w:lang w:eastAsia="cs-CZ"/>
        </w:rPr>
        <w:t>objem vlastních zdrojů účastníka pro</w:t>
      </w:r>
      <w:r w:rsidR="008A01D5">
        <w:rPr>
          <w:rFonts w:ascii="Times New Roman" w:hAnsi="Times New Roman"/>
          <w:sz w:val="24"/>
          <w:szCs w:val="24"/>
          <w:lang w:eastAsia="cs-CZ"/>
        </w:rPr>
        <w:t>gramu, věcné a časové parametry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74E67D4A" w14:textId="77777777" w:rsidR="003E4AA3" w:rsidRPr="003E4AA3" w:rsidRDefault="003E4AA3" w:rsidP="00710873">
      <w:pPr>
        <w:pStyle w:val="Odstavecseseznamem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Závaznost </w:t>
      </w:r>
      <w:r w:rsidR="008173AE">
        <w:rPr>
          <w:rFonts w:ascii="Times New Roman" w:hAnsi="Times New Roman"/>
          <w:sz w:val="24"/>
          <w:szCs w:val="24"/>
          <w:lang w:eastAsia="cs-CZ"/>
        </w:rPr>
        <w:t xml:space="preserve">celkových </w:t>
      </w:r>
      <w:r w:rsidRPr="003B275D">
        <w:rPr>
          <w:rFonts w:ascii="Times New Roman" w:hAnsi="Times New Roman"/>
          <w:sz w:val="24"/>
          <w:szCs w:val="24"/>
          <w:lang w:eastAsia="cs-CZ"/>
        </w:rPr>
        <w:t>objemů</w:t>
      </w:r>
      <w:r w:rsidR="008173AE">
        <w:rPr>
          <w:rFonts w:ascii="Times New Roman" w:hAnsi="Times New Roman"/>
          <w:sz w:val="24"/>
          <w:szCs w:val="24"/>
          <w:lang w:eastAsia="cs-CZ"/>
        </w:rPr>
        <w:t xml:space="preserve"> investičních a neinvestičních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173AE">
        <w:rPr>
          <w:rFonts w:ascii="Times New Roman" w:hAnsi="Times New Roman"/>
          <w:sz w:val="24"/>
          <w:szCs w:val="24"/>
          <w:lang w:eastAsia="cs-CZ"/>
        </w:rPr>
        <w:t xml:space="preserve">zdrojů </w:t>
      </w:r>
      <w:r w:rsidRPr="003B275D">
        <w:rPr>
          <w:rFonts w:ascii="Times New Roman" w:hAnsi="Times New Roman"/>
          <w:sz w:val="24"/>
          <w:szCs w:val="24"/>
          <w:lang w:eastAsia="cs-CZ"/>
        </w:rPr>
        <w:t>v Rozhodnutí j</w:t>
      </w:r>
      <w:r w:rsidR="008173AE">
        <w:rPr>
          <w:rFonts w:ascii="Times New Roman" w:hAnsi="Times New Roman"/>
          <w:sz w:val="24"/>
          <w:szCs w:val="24"/>
          <w:lang w:eastAsia="cs-CZ"/>
        </w:rPr>
        <w:t>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platn</w:t>
      </w:r>
      <w:r w:rsidR="008173AE">
        <w:rPr>
          <w:rFonts w:ascii="Times New Roman" w:hAnsi="Times New Roman"/>
          <w:sz w:val="24"/>
          <w:szCs w:val="24"/>
          <w:lang w:eastAsia="cs-CZ"/>
        </w:rPr>
        <w:t xml:space="preserve">á po </w:t>
      </w:r>
      <w:r w:rsidRPr="003B275D">
        <w:rPr>
          <w:rFonts w:ascii="Times New Roman" w:hAnsi="Times New Roman"/>
          <w:sz w:val="24"/>
          <w:szCs w:val="24"/>
          <w:lang w:eastAsia="cs-CZ"/>
        </w:rPr>
        <w:t>celou dobu realizace a financování akce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14:paraId="496170F3" w14:textId="77777777" w:rsidR="00057D0C" w:rsidRPr="00497D1F" w:rsidRDefault="008C5CB3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 případě potřeby provést z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měnu kteréhokoliv údaje v Rozhodnutí </w:t>
      </w:r>
      <w:r w:rsidRPr="003B275D">
        <w:rPr>
          <w:rFonts w:ascii="Times New Roman" w:hAnsi="Times New Roman"/>
          <w:sz w:val="24"/>
          <w:szCs w:val="24"/>
          <w:lang w:eastAsia="cs-CZ"/>
        </w:rPr>
        <w:t>projedn</w:t>
      </w:r>
      <w:r>
        <w:rPr>
          <w:rFonts w:ascii="Times New Roman" w:hAnsi="Times New Roman"/>
          <w:sz w:val="24"/>
          <w:szCs w:val="24"/>
          <w:lang w:eastAsia="cs-CZ"/>
        </w:rPr>
        <w:t xml:space="preserve">á </w:t>
      </w:r>
      <w:r w:rsidR="008A01D5">
        <w:rPr>
          <w:rFonts w:ascii="Times New Roman" w:hAnsi="Times New Roman"/>
          <w:sz w:val="24"/>
          <w:szCs w:val="24"/>
          <w:lang w:eastAsia="cs-CZ"/>
        </w:rPr>
        <w:t xml:space="preserve">příjemce dotace </w:t>
      </w:r>
      <w:r>
        <w:rPr>
          <w:rFonts w:ascii="Times New Roman" w:hAnsi="Times New Roman"/>
          <w:sz w:val="24"/>
          <w:szCs w:val="24"/>
          <w:lang w:eastAsia="cs-CZ"/>
        </w:rPr>
        <w:t>tuto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změnu </w:t>
      </w:r>
      <w:r w:rsidRPr="003B275D">
        <w:rPr>
          <w:rFonts w:ascii="Times New Roman" w:hAnsi="Times New Roman"/>
          <w:sz w:val="24"/>
          <w:szCs w:val="24"/>
          <w:lang w:eastAsia="cs-CZ"/>
        </w:rPr>
        <w:t>se správcem programu</w:t>
      </w:r>
      <w:r w:rsidR="00E84571">
        <w:rPr>
          <w:rFonts w:ascii="Times New Roman" w:hAnsi="Times New Roman"/>
          <w:sz w:val="24"/>
          <w:szCs w:val="24"/>
          <w:lang w:eastAsia="cs-CZ"/>
        </w:rPr>
        <w:t xml:space="preserve">. Po projednání provede </w:t>
      </w:r>
      <w:r w:rsidR="008A01D5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E84571">
        <w:rPr>
          <w:rFonts w:ascii="Times New Roman" w:hAnsi="Times New Roman"/>
          <w:sz w:val="24"/>
          <w:szCs w:val="24"/>
          <w:lang w:eastAsia="cs-CZ"/>
        </w:rPr>
        <w:t xml:space="preserve"> požadovanou změnu v</w:t>
      </w:r>
      <w:r w:rsidR="00420D1C">
        <w:rPr>
          <w:rFonts w:ascii="Times New Roman" w:hAnsi="Times New Roman"/>
          <w:sz w:val="24"/>
          <w:szCs w:val="24"/>
          <w:lang w:eastAsia="cs-CZ"/>
        </w:rPr>
        <w:t> </w:t>
      </w:r>
      <w:r w:rsidR="00E84571">
        <w:rPr>
          <w:rFonts w:ascii="Times New Roman" w:hAnsi="Times New Roman"/>
          <w:sz w:val="24"/>
          <w:szCs w:val="24"/>
          <w:lang w:eastAsia="cs-CZ"/>
        </w:rPr>
        <w:t>IZ</w:t>
      </w:r>
      <w:r w:rsidR="00420D1C">
        <w:rPr>
          <w:rFonts w:ascii="Times New Roman" w:hAnsi="Times New Roman"/>
          <w:sz w:val="24"/>
          <w:szCs w:val="24"/>
          <w:lang w:eastAsia="cs-CZ"/>
        </w:rPr>
        <w:t xml:space="preserve">, který následně </w:t>
      </w:r>
      <w:r w:rsidR="00E84571">
        <w:rPr>
          <w:rFonts w:ascii="Times New Roman" w:hAnsi="Times New Roman"/>
          <w:sz w:val="24"/>
          <w:szCs w:val="24"/>
          <w:lang w:eastAsia="cs-CZ"/>
        </w:rPr>
        <w:t>předloží správci programu k odsouh</w:t>
      </w:r>
      <w:r w:rsidR="008A01D5">
        <w:rPr>
          <w:rFonts w:ascii="Times New Roman" w:hAnsi="Times New Roman"/>
          <w:sz w:val="24"/>
          <w:szCs w:val="24"/>
          <w:lang w:eastAsia="cs-CZ"/>
        </w:rPr>
        <w:t>lasení. Na základě odsouhlasení</w:t>
      </w:r>
      <w:r w:rsidR="00420D1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E84571">
        <w:rPr>
          <w:rFonts w:ascii="Times New Roman" w:hAnsi="Times New Roman"/>
          <w:sz w:val="24"/>
          <w:szCs w:val="24"/>
          <w:lang w:eastAsia="cs-CZ"/>
        </w:rPr>
        <w:t xml:space="preserve">IZ </w:t>
      </w:r>
      <w:r w:rsidR="008A01D5">
        <w:rPr>
          <w:rFonts w:ascii="Times New Roman" w:hAnsi="Times New Roman"/>
          <w:sz w:val="24"/>
          <w:szCs w:val="24"/>
          <w:lang w:eastAsia="cs-CZ"/>
        </w:rPr>
        <w:t xml:space="preserve">se změnou </w:t>
      </w:r>
      <w:r w:rsidR="00E84571">
        <w:rPr>
          <w:rFonts w:ascii="Times New Roman" w:hAnsi="Times New Roman"/>
          <w:sz w:val="24"/>
          <w:szCs w:val="24"/>
          <w:lang w:eastAsia="cs-CZ"/>
        </w:rPr>
        <w:t xml:space="preserve">může být </w:t>
      </w:r>
      <w:r w:rsidR="00E84571" w:rsidRPr="00497D1F">
        <w:rPr>
          <w:rFonts w:ascii="Times New Roman" w:hAnsi="Times New Roman"/>
          <w:sz w:val="24"/>
          <w:szCs w:val="24"/>
          <w:lang w:eastAsia="cs-CZ"/>
        </w:rPr>
        <w:t>dle postupu v § 14o rozpočtových pravidel provedena změna Rozhodnutí</w:t>
      </w:r>
      <w:r w:rsidR="001C6990" w:rsidRPr="00497D1F">
        <w:rPr>
          <w:rFonts w:ascii="Times New Roman" w:hAnsi="Times New Roman"/>
          <w:sz w:val="24"/>
          <w:szCs w:val="24"/>
          <w:lang w:eastAsia="cs-CZ"/>
        </w:rPr>
        <w:t>.</w:t>
      </w:r>
      <w:r w:rsidR="008A01D5" w:rsidRPr="00497D1F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3A36F7DD" w14:textId="77777777" w:rsidR="00550037" w:rsidRPr="00497D1F" w:rsidRDefault="00BB4F7A" w:rsidP="00BB4F7A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7D1F">
        <w:rPr>
          <w:rFonts w:ascii="Times New Roman" w:hAnsi="Times New Roman"/>
          <w:sz w:val="24"/>
          <w:szCs w:val="24"/>
        </w:rPr>
        <w:t xml:space="preserve">Uvedené v bodě 7 zcela neplatí pro situace, kdy v průběhu realizace akce dochází z rozpočtu akce ke změnám položek v rámci výkazu výměr předkládaných na změnových listech. V tomto případě nahrazuje schválení změny IZ schválení změnových listů. </w:t>
      </w:r>
      <w:r w:rsidRPr="00497D1F">
        <w:rPr>
          <w:rFonts w:ascii="Times New Roman" w:hAnsi="Times New Roman"/>
          <w:sz w:val="24"/>
          <w:szCs w:val="24"/>
          <w:lang w:eastAsia="cs-CZ"/>
        </w:rPr>
        <w:t>Na základě odsouhlasení změnových listů může být dle postupu v § 14o rozpočtových pravidel provedena změna Rozhodnutí.</w:t>
      </w:r>
    </w:p>
    <w:p w14:paraId="69CFAE1A" w14:textId="77777777" w:rsidR="00263E0D" w:rsidRPr="00497D1F" w:rsidRDefault="00263E0D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7D1F">
        <w:rPr>
          <w:rFonts w:ascii="Times New Roman" w:hAnsi="Times New Roman"/>
          <w:sz w:val="24"/>
          <w:szCs w:val="24"/>
        </w:rPr>
        <w:t xml:space="preserve">Odsouhlasená změna IZ a žádost o změnu Rozhodnutí musí být podána nejpozději do termínu realizace akce. V případě, že se jedná o změnu termínu realizace akce, musí být tato změna podána a zároveň schválena správcem </w:t>
      </w:r>
      <w:r w:rsidRPr="00497D1F">
        <w:rPr>
          <w:rFonts w:ascii="Times New Roman" w:hAnsi="Times New Roman"/>
          <w:sz w:val="24"/>
          <w:szCs w:val="24"/>
        </w:rPr>
        <w:lastRenderedPageBreak/>
        <w:t>programu do původního termínu realizace akce.</w:t>
      </w:r>
      <w:r w:rsidR="00550037" w:rsidRPr="00497D1F">
        <w:rPr>
          <w:rFonts w:ascii="Times New Roman" w:hAnsi="Times New Roman"/>
          <w:sz w:val="24"/>
          <w:szCs w:val="24"/>
        </w:rPr>
        <w:t xml:space="preserve"> Změna Rozhodnutí je schválena oznámením.   </w:t>
      </w:r>
      <w:r w:rsidRPr="00497D1F">
        <w:rPr>
          <w:rFonts w:ascii="Times New Roman" w:hAnsi="Times New Roman"/>
          <w:sz w:val="24"/>
          <w:szCs w:val="24"/>
        </w:rPr>
        <w:t xml:space="preserve"> </w:t>
      </w:r>
    </w:p>
    <w:p w14:paraId="5F570CF6" w14:textId="77777777" w:rsidR="0066390C" w:rsidRPr="00497D1F" w:rsidRDefault="0066390C" w:rsidP="00710873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>V Rozhodnutí není předmětem sankcí nedodržení struktury bilancí potřeb akce při důsledném zachování investičních a neinvestičních objemů. Závaznosti finančních objemů ve formuláři Rozhodnutí jsou platné pro celkové objemy zdrojů po celou dobu realizace a financování akce.</w:t>
      </w:r>
    </w:p>
    <w:p w14:paraId="35979FF4" w14:textId="77777777" w:rsidR="006B0FCD" w:rsidRPr="00497D1F" w:rsidRDefault="006B0FCD" w:rsidP="006B0FCD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</w:rPr>
        <w:t xml:space="preserve">Termínem ukončení realizace akce se rozumí doba, kdy byl sepsán protokol o předání a převzetí stavby, a to bez vad a nedodělků bránících v užívání, případně o předání a převzetí dodávky nebo služby. Pokud byl vydán akt orgánu, který realizaci povoloval (stavební povolení), je za termín ukončení realizace akce považován termín vydání Kolaudačního souhlasu. Pokud se nejedná o stavbu, je za termín ukončení realizace akce považován termín převzetí věci nebo jiný úkon. Současně musí být do tohoto termínu uhrazeny veškeré daňové doklady za realizaci stavby, provedení služeb nebo dodání zboží související s předmětem investiční akce, tato podmínka platí jak pro použití státního rozpočtu, tak vlastních zdrojů organizace (akce musí být do termínu ukončení realizace akce finančně </w:t>
      </w:r>
      <w:r w:rsidRPr="00497D1F">
        <w:rPr>
          <w:rFonts w:ascii="Times New Roman" w:hAnsi="Times New Roman"/>
          <w:sz w:val="24"/>
          <w:szCs w:val="24"/>
          <w:lang w:eastAsia="cs-CZ"/>
        </w:rPr>
        <w:t>vypořádána).</w:t>
      </w:r>
    </w:p>
    <w:p w14:paraId="7193BDA3" w14:textId="77777777" w:rsidR="0066390C" w:rsidRPr="00497D1F" w:rsidRDefault="0066390C" w:rsidP="00710873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Účastník programu je povinen smluvně vázat všechny účastníky přípravy, zadání a realizace akce k dodržení závazných údajů uvedených v Rozhodnutí. </w:t>
      </w:r>
    </w:p>
    <w:p w14:paraId="4BDF0E1A" w14:textId="77777777" w:rsidR="008B38B3" w:rsidRPr="00497D1F" w:rsidRDefault="008B38B3" w:rsidP="0071087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 zadávání veřejných zakázek, ve znění pozdějších předpisů</w:t>
      </w:r>
      <w:r w:rsidR="00F122D2" w:rsidRPr="00497D1F">
        <w:rPr>
          <w:rFonts w:ascii="Times New Roman" w:hAnsi="Times New Roman"/>
          <w:sz w:val="24"/>
          <w:szCs w:val="24"/>
          <w:lang w:eastAsia="cs-CZ"/>
        </w:rPr>
        <w:t xml:space="preserve"> nebo interními předpisy</w:t>
      </w:r>
      <w:r w:rsidR="0066390C" w:rsidRPr="00497D1F">
        <w:rPr>
          <w:rFonts w:ascii="Times New Roman" w:hAnsi="Times New Roman"/>
          <w:sz w:val="24"/>
          <w:szCs w:val="24"/>
          <w:lang w:eastAsia="cs-CZ"/>
        </w:rPr>
        <w:t xml:space="preserve"> příjemce dotace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472CC6E6" w14:textId="77777777" w:rsidR="008B38B3" w:rsidRPr="00497D1F" w:rsidRDefault="00682CB5" w:rsidP="0071087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>Vždy p</w:t>
      </w:r>
      <w:r w:rsidR="008B38B3" w:rsidRPr="00497D1F">
        <w:rPr>
          <w:rFonts w:ascii="Times New Roman" w:hAnsi="Times New Roman"/>
          <w:sz w:val="24"/>
          <w:szCs w:val="24"/>
          <w:lang w:eastAsia="cs-CZ"/>
        </w:rPr>
        <w:t>řed vyhlášením veřejné zakázky</w:t>
      </w:r>
      <w:r w:rsidR="00F122D2" w:rsidRPr="00497D1F">
        <w:rPr>
          <w:rFonts w:ascii="Times New Roman" w:hAnsi="Times New Roman"/>
          <w:sz w:val="24"/>
          <w:szCs w:val="24"/>
          <w:lang w:eastAsia="cs-CZ"/>
        </w:rPr>
        <w:t xml:space="preserve"> nebo odesláním objednávky</w:t>
      </w:r>
      <w:r w:rsidR="008B38B3" w:rsidRPr="00497D1F">
        <w:rPr>
          <w:rFonts w:ascii="Times New Roman" w:hAnsi="Times New Roman"/>
          <w:sz w:val="24"/>
          <w:szCs w:val="24"/>
          <w:lang w:eastAsia="cs-CZ"/>
        </w:rPr>
        <w:t xml:space="preserve"> v rámci realizace akce na plnění, které bude financováno z prostředků SR, předloží </w:t>
      </w:r>
      <w:r w:rsidR="003C5429" w:rsidRPr="00497D1F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8B38B3" w:rsidRPr="00497D1F">
        <w:rPr>
          <w:rFonts w:ascii="Times New Roman" w:hAnsi="Times New Roman"/>
          <w:sz w:val="24"/>
          <w:szCs w:val="24"/>
          <w:lang w:eastAsia="cs-CZ"/>
        </w:rPr>
        <w:t xml:space="preserve"> správci programu ke schválení text zadávací dokumentace, tj. zadávacích, kvalifikačních a obchodních podmínek</w:t>
      </w:r>
      <w:r w:rsidR="00F122D2" w:rsidRPr="00497D1F">
        <w:rPr>
          <w:rFonts w:ascii="Times New Roman" w:hAnsi="Times New Roman"/>
          <w:sz w:val="24"/>
          <w:szCs w:val="24"/>
          <w:lang w:eastAsia="cs-CZ"/>
        </w:rPr>
        <w:t>,</w:t>
      </w:r>
      <w:r w:rsidR="008B38B3" w:rsidRPr="00497D1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122D2" w:rsidRPr="00497D1F">
        <w:rPr>
          <w:rFonts w:ascii="Times New Roman" w:hAnsi="Times New Roman"/>
          <w:sz w:val="24"/>
          <w:szCs w:val="24"/>
          <w:lang w:eastAsia="cs-CZ"/>
        </w:rPr>
        <w:t xml:space="preserve">nebo objednávky </w:t>
      </w:r>
      <w:r w:rsidR="008B38B3" w:rsidRPr="00497D1F">
        <w:rPr>
          <w:rFonts w:ascii="Times New Roman" w:hAnsi="Times New Roman"/>
          <w:sz w:val="24"/>
          <w:szCs w:val="24"/>
          <w:lang w:eastAsia="cs-CZ"/>
        </w:rPr>
        <w:t xml:space="preserve">v písemné podobě a Evidenční list akce. Správce programu posuzuje předkládanou zadávací dokumentaci </w:t>
      </w:r>
      <w:r w:rsidR="00F122D2" w:rsidRPr="00497D1F">
        <w:rPr>
          <w:rFonts w:ascii="Times New Roman" w:hAnsi="Times New Roman"/>
          <w:sz w:val="24"/>
          <w:szCs w:val="24"/>
          <w:lang w:eastAsia="cs-CZ"/>
        </w:rPr>
        <w:t xml:space="preserve">nebo objednávky </w:t>
      </w:r>
      <w:r w:rsidR="008B38B3" w:rsidRPr="00497D1F">
        <w:rPr>
          <w:rFonts w:ascii="Times New Roman" w:hAnsi="Times New Roman"/>
          <w:sz w:val="24"/>
          <w:szCs w:val="24"/>
          <w:lang w:eastAsia="cs-CZ"/>
        </w:rPr>
        <w:t>z hlediska jejího věcného, technického a ekonomického souladu se schváleným IZ a stanovenými závaznými ukazateli akce. Správci programu nepřísluší posouzení legislativní správnosti zadávací dokumentace</w:t>
      </w:r>
      <w:r w:rsidR="00F122D2" w:rsidRPr="00497D1F">
        <w:rPr>
          <w:rFonts w:ascii="Times New Roman" w:hAnsi="Times New Roman"/>
          <w:sz w:val="24"/>
          <w:szCs w:val="24"/>
          <w:lang w:eastAsia="cs-CZ"/>
        </w:rPr>
        <w:t xml:space="preserve"> nebo objednávky</w:t>
      </w:r>
      <w:r w:rsidR="008B38B3" w:rsidRPr="00497D1F">
        <w:rPr>
          <w:rFonts w:ascii="Times New Roman" w:hAnsi="Times New Roman"/>
          <w:sz w:val="24"/>
          <w:szCs w:val="24"/>
          <w:lang w:eastAsia="cs-CZ"/>
        </w:rPr>
        <w:t>, která je zcela na zodpovědnosti zadavatele.</w:t>
      </w:r>
    </w:p>
    <w:p w14:paraId="1BD73C06" w14:textId="514F75E2" w:rsidR="00682CB5" w:rsidRPr="00497D1F" w:rsidRDefault="00682CB5" w:rsidP="00710873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Dokumentace pro zadání stavby bude zpracována v podrobnostech dokumentace pro provedení stavby. Součástí podkladů předložených správci programu bude položkový rozpočet. Účastník programu požádá o stanovení zástupců správce programu do komise pro výběr zhotovitele, pokud byla stanovena. </w:t>
      </w:r>
    </w:p>
    <w:p w14:paraId="2B267D2F" w14:textId="77777777" w:rsidR="00512DE7" w:rsidRPr="00497D1F" w:rsidRDefault="00512DE7" w:rsidP="00710873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První závazek hrazený ze SR lze uzavřít až po vydání Rozhodnutí. </w:t>
      </w:r>
    </w:p>
    <w:p w14:paraId="7E9D4717" w14:textId="32F7EC76" w:rsidR="008B38B3" w:rsidRPr="00497D1F" w:rsidRDefault="00512DE7" w:rsidP="00710873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Rozhodnutí se vydává k již podané písemné žádosti a zároveň na první známý závazek, který bude hrazen z dotace. Podkladem pro Rozhodnutí bude </w:t>
      </w:r>
      <w:r w:rsidR="003C5429" w:rsidRPr="00497D1F">
        <w:rPr>
          <w:rFonts w:ascii="Times New Roman" w:hAnsi="Times New Roman"/>
          <w:sz w:val="24"/>
          <w:szCs w:val="24"/>
          <w:lang w:eastAsia="cs-CZ"/>
        </w:rPr>
        <w:t>jednostranně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podepsaná smlouva nebo objednávka dodavatelem</w:t>
      </w:r>
      <w:r w:rsidR="006B5F9C" w:rsidRPr="00497D1F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Pr="00497D1F">
        <w:rPr>
          <w:rFonts w:ascii="Times New Roman" w:hAnsi="Times New Roman"/>
          <w:sz w:val="24"/>
          <w:szCs w:val="24"/>
          <w:lang w:eastAsia="cs-CZ"/>
        </w:rPr>
        <w:t>kopie dokumentů o průběhu realizace veřejné zakázky, Evidenční list akce a formulář Dokumentace akce (projektu) s aktualizovanými údaji.</w:t>
      </w:r>
      <w:r w:rsidR="006B5F9C" w:rsidRPr="00497D1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C5429" w:rsidRPr="00497D1F">
        <w:rPr>
          <w:rFonts w:ascii="Times New Roman" w:hAnsi="Times New Roman"/>
          <w:sz w:val="24"/>
          <w:szCs w:val="24"/>
          <w:lang w:eastAsia="cs-CZ"/>
        </w:rPr>
        <w:t>Uvedené podklady musí příjemce dotace</w:t>
      </w:r>
      <w:r w:rsidR="005C0268" w:rsidRPr="00497D1F">
        <w:rPr>
          <w:rFonts w:ascii="Times New Roman" w:hAnsi="Times New Roman"/>
          <w:sz w:val="24"/>
          <w:szCs w:val="24"/>
          <w:lang w:eastAsia="cs-CZ"/>
        </w:rPr>
        <w:t xml:space="preserve"> doručit </w:t>
      </w:r>
      <w:r w:rsidR="003C5429" w:rsidRPr="00497D1F">
        <w:rPr>
          <w:rFonts w:ascii="Times New Roman" w:hAnsi="Times New Roman"/>
          <w:sz w:val="24"/>
          <w:szCs w:val="24"/>
          <w:lang w:eastAsia="cs-CZ"/>
        </w:rPr>
        <w:t xml:space="preserve">správci programu. </w:t>
      </w:r>
      <w:r w:rsidR="006B5F9C" w:rsidRPr="00497D1F">
        <w:rPr>
          <w:rFonts w:ascii="Times New Roman" w:hAnsi="Times New Roman"/>
          <w:sz w:val="24"/>
          <w:szCs w:val="24"/>
          <w:lang w:eastAsia="cs-CZ"/>
        </w:rPr>
        <w:t xml:space="preserve">Bez </w:t>
      </w:r>
      <w:r w:rsidR="005C0268" w:rsidRPr="00497D1F">
        <w:rPr>
          <w:rFonts w:ascii="Times New Roman" w:hAnsi="Times New Roman"/>
          <w:sz w:val="24"/>
          <w:szCs w:val="24"/>
          <w:lang w:eastAsia="cs-CZ"/>
        </w:rPr>
        <w:t xml:space="preserve">obdržení těchto podkladů a jejich schválení </w:t>
      </w:r>
      <w:r w:rsidR="006B5F9C" w:rsidRPr="00497D1F">
        <w:rPr>
          <w:rFonts w:ascii="Times New Roman" w:hAnsi="Times New Roman"/>
          <w:sz w:val="24"/>
          <w:szCs w:val="24"/>
          <w:lang w:eastAsia="cs-CZ"/>
        </w:rPr>
        <w:t xml:space="preserve">nelze </w:t>
      </w:r>
      <w:r w:rsidR="005C0268" w:rsidRPr="00497D1F">
        <w:rPr>
          <w:rFonts w:ascii="Times New Roman" w:hAnsi="Times New Roman"/>
          <w:sz w:val="24"/>
          <w:szCs w:val="24"/>
          <w:lang w:eastAsia="cs-CZ"/>
        </w:rPr>
        <w:t xml:space="preserve">vydat Rozhodnutí  a nelze </w:t>
      </w:r>
      <w:r w:rsidR="006B5F9C" w:rsidRPr="00497D1F">
        <w:rPr>
          <w:rFonts w:ascii="Times New Roman" w:hAnsi="Times New Roman"/>
          <w:sz w:val="24"/>
          <w:szCs w:val="24"/>
          <w:lang w:eastAsia="cs-CZ"/>
        </w:rPr>
        <w:t>závaz</w:t>
      </w:r>
      <w:r w:rsidR="005C0268" w:rsidRPr="00497D1F">
        <w:rPr>
          <w:rFonts w:ascii="Times New Roman" w:hAnsi="Times New Roman"/>
          <w:sz w:val="24"/>
          <w:szCs w:val="24"/>
          <w:lang w:eastAsia="cs-CZ"/>
        </w:rPr>
        <w:t>e</w:t>
      </w:r>
      <w:r w:rsidR="006B5F9C" w:rsidRPr="00497D1F">
        <w:rPr>
          <w:rFonts w:ascii="Times New Roman" w:hAnsi="Times New Roman"/>
          <w:sz w:val="24"/>
          <w:szCs w:val="24"/>
          <w:lang w:eastAsia="cs-CZ"/>
        </w:rPr>
        <w:t xml:space="preserve">k uzavřít. V případě uzavření závazku bez </w:t>
      </w:r>
      <w:r w:rsidR="005C0268" w:rsidRPr="00497D1F">
        <w:rPr>
          <w:rFonts w:ascii="Times New Roman" w:hAnsi="Times New Roman"/>
          <w:sz w:val="24"/>
          <w:szCs w:val="24"/>
          <w:lang w:eastAsia="cs-CZ"/>
        </w:rPr>
        <w:t>s</w:t>
      </w:r>
      <w:r w:rsidR="006B5F9C" w:rsidRPr="00497D1F">
        <w:rPr>
          <w:rFonts w:ascii="Times New Roman" w:hAnsi="Times New Roman"/>
          <w:sz w:val="24"/>
          <w:szCs w:val="24"/>
          <w:lang w:eastAsia="cs-CZ"/>
        </w:rPr>
        <w:t xml:space="preserve">ouhlasu správce programu nebudou závazky hrazeny ze SR. </w:t>
      </w:r>
    </w:p>
    <w:p w14:paraId="72BD4772" w14:textId="77777777" w:rsidR="007D6964" w:rsidRPr="00497D1F" w:rsidRDefault="009E052D" w:rsidP="0071087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lastRenderedPageBreak/>
        <w:t>Z</w:t>
      </w:r>
      <w:r w:rsidR="007D6964" w:rsidRPr="00497D1F">
        <w:rPr>
          <w:rFonts w:ascii="Times New Roman" w:hAnsi="Times New Roman"/>
          <w:sz w:val="24"/>
          <w:szCs w:val="24"/>
          <w:lang w:eastAsia="cs-CZ"/>
        </w:rPr>
        <w:t>ávazk</w:t>
      </w:r>
      <w:r w:rsidRPr="00497D1F">
        <w:rPr>
          <w:rFonts w:ascii="Times New Roman" w:hAnsi="Times New Roman"/>
          <w:sz w:val="24"/>
          <w:szCs w:val="24"/>
          <w:lang w:eastAsia="cs-CZ"/>
        </w:rPr>
        <w:t>em</w:t>
      </w:r>
      <w:r w:rsidR="007D6964" w:rsidRPr="00497D1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94087" w:rsidRPr="00497D1F">
        <w:rPr>
          <w:rFonts w:ascii="Times New Roman" w:hAnsi="Times New Roman"/>
          <w:sz w:val="24"/>
          <w:szCs w:val="24"/>
          <w:lang w:eastAsia="cs-CZ"/>
        </w:rPr>
        <w:t>je myšlena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D6964" w:rsidRPr="00497D1F">
        <w:rPr>
          <w:rFonts w:ascii="Times New Roman" w:hAnsi="Times New Roman"/>
          <w:sz w:val="24"/>
          <w:szCs w:val="24"/>
          <w:lang w:eastAsia="cs-CZ"/>
        </w:rPr>
        <w:t>sml</w:t>
      </w:r>
      <w:r w:rsidRPr="00497D1F">
        <w:rPr>
          <w:rFonts w:ascii="Times New Roman" w:hAnsi="Times New Roman"/>
          <w:sz w:val="24"/>
          <w:szCs w:val="24"/>
          <w:lang w:eastAsia="cs-CZ"/>
        </w:rPr>
        <w:t>ouva</w:t>
      </w:r>
      <w:r w:rsidR="007D6964" w:rsidRPr="00497D1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97D1F">
        <w:rPr>
          <w:rFonts w:ascii="Times New Roman" w:hAnsi="Times New Roman"/>
          <w:sz w:val="24"/>
          <w:szCs w:val="24"/>
          <w:lang w:eastAsia="cs-CZ"/>
        </w:rPr>
        <w:t>nebo</w:t>
      </w:r>
      <w:r w:rsidR="007D6964" w:rsidRPr="00497D1F">
        <w:rPr>
          <w:rFonts w:ascii="Times New Roman" w:hAnsi="Times New Roman"/>
          <w:sz w:val="24"/>
          <w:szCs w:val="24"/>
          <w:lang w:eastAsia="cs-CZ"/>
        </w:rPr>
        <w:t xml:space="preserve"> objednávk</w:t>
      </w:r>
      <w:r w:rsidRPr="00497D1F">
        <w:rPr>
          <w:rFonts w:ascii="Times New Roman" w:hAnsi="Times New Roman"/>
          <w:sz w:val="24"/>
          <w:szCs w:val="24"/>
          <w:lang w:eastAsia="cs-CZ"/>
        </w:rPr>
        <w:t>a</w:t>
      </w:r>
      <w:r w:rsidR="007D6964" w:rsidRPr="00497D1F">
        <w:rPr>
          <w:rFonts w:ascii="Times New Roman" w:hAnsi="Times New Roman"/>
          <w:sz w:val="24"/>
          <w:szCs w:val="24"/>
          <w:lang w:eastAsia="cs-CZ"/>
        </w:rPr>
        <w:t xml:space="preserve">.  </w:t>
      </w:r>
    </w:p>
    <w:p w14:paraId="626AD7A0" w14:textId="77777777" w:rsidR="008B38B3" w:rsidRPr="00497D1F" w:rsidRDefault="008B38B3" w:rsidP="005A74D4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7DEEEAA" w14:textId="77777777" w:rsidR="008B38B3" w:rsidRPr="00497D1F" w:rsidRDefault="008B38B3" w:rsidP="006B0FCD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97D1F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</w:p>
    <w:p w14:paraId="7E76CBEB" w14:textId="1CB303B1" w:rsidR="00057D0C" w:rsidRPr="00497D1F" w:rsidRDefault="005C0268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Příjemce dotace </w:t>
      </w:r>
      <w:r w:rsidR="00057D0C" w:rsidRPr="00497D1F">
        <w:rPr>
          <w:rFonts w:ascii="Times New Roman" w:hAnsi="Times New Roman"/>
          <w:sz w:val="24"/>
          <w:szCs w:val="24"/>
          <w:lang w:eastAsia="cs-CZ"/>
        </w:rPr>
        <w:t>je povinen smluvně vázat všechny účastníky realizace akce k dodržení závazných údajů uvedených v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57D0C" w:rsidRPr="00497D1F">
        <w:rPr>
          <w:rFonts w:ascii="Times New Roman" w:hAnsi="Times New Roman"/>
          <w:sz w:val="24"/>
          <w:szCs w:val="24"/>
          <w:lang w:eastAsia="cs-CZ"/>
        </w:rPr>
        <w:t xml:space="preserve">Rozhodnutí. </w:t>
      </w:r>
    </w:p>
    <w:p w14:paraId="2E79E03F" w14:textId="1AA15593" w:rsidR="00057D0C" w:rsidRPr="00497D1F" w:rsidRDefault="005C0268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057D0C" w:rsidRPr="00497D1F">
        <w:rPr>
          <w:rFonts w:ascii="Times New Roman" w:hAnsi="Times New Roman"/>
          <w:sz w:val="24"/>
          <w:szCs w:val="24"/>
          <w:lang w:eastAsia="cs-CZ"/>
        </w:rPr>
        <w:t xml:space="preserve"> výslovně zakotví do smluvních podmínek se svými dodavateli jejich povinnost spolupůsobit při výkonu finanční kontroly ve smyslu §2 písm. e) a §13 zákona o finanční kontrole, </w:t>
      </w:r>
      <w:r w:rsidR="003B275D" w:rsidRPr="00497D1F">
        <w:rPr>
          <w:rFonts w:ascii="Times New Roman" w:hAnsi="Times New Roman"/>
          <w:sz w:val="24"/>
          <w:szCs w:val="24"/>
          <w:lang w:eastAsia="cs-CZ"/>
        </w:rPr>
        <w:t>tj. </w:t>
      </w:r>
      <w:r w:rsidR="00057D0C" w:rsidRPr="00497D1F">
        <w:rPr>
          <w:rFonts w:ascii="Times New Roman" w:hAnsi="Times New Roman"/>
          <w:sz w:val="24"/>
          <w:szCs w:val="24"/>
          <w:lang w:eastAsia="cs-CZ"/>
        </w:rPr>
        <w:t>poskytnout kontrolnímu orgánu doklady o dodávkách stavebních prací, zboží a služeb hrazených z veřejných výdajů nebo z veřejné finanční podpory v rozsahu nezbytném pro ověření příslušné operace. Tutéž povinnost bude smluvní partner povinen požadovat po svých subdodavatelích.</w:t>
      </w:r>
    </w:p>
    <w:p w14:paraId="149C9DB1" w14:textId="3A5CABB0" w:rsidR="00057D0C" w:rsidRPr="00497D1F" w:rsidRDefault="00057D0C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 každém závazku bude </w:t>
      </w:r>
      <w:r w:rsidR="007839CA" w:rsidRPr="00497D1F">
        <w:rPr>
          <w:rFonts w:ascii="Times New Roman" w:hAnsi="Times New Roman"/>
          <w:sz w:val="24"/>
          <w:szCs w:val="24"/>
          <w:lang w:eastAsia="cs-CZ"/>
        </w:rPr>
        <w:t xml:space="preserve">minimálně </w:t>
      </w:r>
      <w:r w:rsidRPr="00497D1F">
        <w:rPr>
          <w:rFonts w:ascii="Times New Roman" w:hAnsi="Times New Roman"/>
          <w:sz w:val="24"/>
          <w:szCs w:val="24"/>
          <w:lang w:eastAsia="cs-CZ"/>
        </w:rPr>
        <w:t>specifikována cena celková s vyčíslením částky bez DPH</w:t>
      </w:r>
      <w:r w:rsidR="006564D8" w:rsidRPr="00497D1F">
        <w:rPr>
          <w:rFonts w:ascii="Times New Roman" w:hAnsi="Times New Roman"/>
          <w:sz w:val="24"/>
          <w:szCs w:val="24"/>
          <w:lang w:eastAsia="cs-CZ"/>
        </w:rPr>
        <w:t xml:space="preserve"> a cena celková s vyčíslením částky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včetně DPH. </w:t>
      </w:r>
    </w:p>
    <w:p w14:paraId="3DCBF1F0" w14:textId="77777777" w:rsidR="00057D0C" w:rsidRPr="00497D1F" w:rsidRDefault="00057D0C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540D5DF3" w14:textId="1D885477" w:rsidR="00057D0C" w:rsidRPr="00497D1F" w:rsidRDefault="00057D0C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>Faktury mohou být zhotovitelům a dodavatelům propláceny měsíčně proti předložení dokladu o provedení prací nebo dodávek. Požadovaná splatnos</w:t>
      </w:r>
      <w:bookmarkStart w:id="0" w:name="_GoBack"/>
      <w:bookmarkEnd w:id="0"/>
      <w:r w:rsidRPr="00497D1F">
        <w:rPr>
          <w:rFonts w:ascii="Times New Roman" w:hAnsi="Times New Roman"/>
          <w:sz w:val="24"/>
          <w:szCs w:val="24"/>
          <w:lang w:eastAsia="cs-CZ"/>
        </w:rPr>
        <w:t xml:space="preserve">t faktur činí 30 kalendářních dnů. Nastavení doby splatnosti faktur bude stanoveno v zadávacím řízení akce, v obchodních podmínkách nebo v příslušném návrhu smluvního závazku. </w:t>
      </w:r>
      <w:r w:rsidR="006564D8" w:rsidRPr="00497D1F">
        <w:rPr>
          <w:rFonts w:ascii="Times New Roman" w:hAnsi="Times New Roman"/>
          <w:sz w:val="24"/>
          <w:szCs w:val="24"/>
          <w:lang w:eastAsia="cs-CZ"/>
        </w:rPr>
        <w:t>V jedné faktuře nesmí být souhrnně uveden předmět plnění</w:t>
      </w:r>
      <w:r w:rsidR="005C0268" w:rsidRPr="00497D1F">
        <w:rPr>
          <w:rFonts w:ascii="Times New Roman" w:hAnsi="Times New Roman"/>
          <w:sz w:val="24"/>
          <w:szCs w:val="24"/>
          <w:lang w:eastAsia="cs-CZ"/>
        </w:rPr>
        <w:t xml:space="preserve"> hrazený z i</w:t>
      </w:r>
      <w:r w:rsidR="006564D8" w:rsidRPr="00497D1F">
        <w:rPr>
          <w:rFonts w:ascii="Times New Roman" w:hAnsi="Times New Roman"/>
          <w:sz w:val="24"/>
          <w:szCs w:val="24"/>
          <w:lang w:eastAsia="cs-CZ"/>
        </w:rPr>
        <w:t xml:space="preserve">nvestičních i neinvestičních prostředků. Příjemce dotace zajistí buď rozepsání předmětu plnění na investiční a neinvestiční část, nebo vystavení daňového dokladu zvlášť </w:t>
      </w:r>
      <w:r w:rsidR="009E2ABB" w:rsidRPr="00497D1F">
        <w:rPr>
          <w:rFonts w:ascii="Times New Roman" w:hAnsi="Times New Roman"/>
          <w:sz w:val="24"/>
          <w:szCs w:val="24"/>
          <w:lang w:eastAsia="cs-CZ"/>
        </w:rPr>
        <w:t xml:space="preserve">pro každou </w:t>
      </w:r>
      <w:r w:rsidR="006564D8" w:rsidRPr="00497D1F">
        <w:rPr>
          <w:rFonts w:ascii="Times New Roman" w:hAnsi="Times New Roman"/>
          <w:sz w:val="24"/>
          <w:szCs w:val="24"/>
          <w:lang w:eastAsia="cs-CZ"/>
        </w:rPr>
        <w:t>část.</w:t>
      </w:r>
    </w:p>
    <w:p w14:paraId="1FDA2459" w14:textId="578471CF" w:rsidR="00057D0C" w:rsidRPr="00497D1F" w:rsidRDefault="00875F04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Správce programu souhlasí, aby účastník programu, za podmínky dodržení použití prostředků na daný účel, hradil z dotace následujícího rozpočtového roku neuhrazené faktury s datem zdanitelného plnění v předešlém rozpočtovém roce a s datem splatnosti v následujícím rozpočtovém roce. </w:t>
      </w:r>
      <w:r w:rsidR="00057D0C" w:rsidRPr="00497D1F">
        <w:rPr>
          <w:rFonts w:ascii="Times New Roman" w:hAnsi="Times New Roman"/>
          <w:sz w:val="24"/>
          <w:szCs w:val="24"/>
          <w:lang w:eastAsia="cs-CZ"/>
        </w:rPr>
        <w:t>Tato podmínka platí u víceleté dotace.</w:t>
      </w:r>
    </w:p>
    <w:p w14:paraId="0EB1217C" w14:textId="77777777" w:rsidR="00057D0C" w:rsidRPr="00497D1F" w:rsidRDefault="00057D0C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Pokud u akce bude zavedena položka „Rezerva na změny věcné“, čerpání uvedené položky je možné pouze na základě předchozího schválení MŠMT. </w:t>
      </w:r>
    </w:p>
    <w:p w14:paraId="3C5E3989" w14:textId="77777777" w:rsidR="00057D0C" w:rsidRDefault="00057D0C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účastníkovi programu.</w:t>
      </w:r>
    </w:p>
    <w:p w14:paraId="05D20C0C" w14:textId="77777777" w:rsidR="008B38B3" w:rsidRDefault="008B38B3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624E294" w14:textId="77777777" w:rsidR="006E7D5B" w:rsidRPr="006E7D5B" w:rsidRDefault="00420D1C" w:rsidP="006B0FCD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prostředků SR</w:t>
      </w:r>
    </w:p>
    <w:p w14:paraId="301526C7" w14:textId="77777777" w:rsidR="006E7D5B" w:rsidRPr="006E7D5B" w:rsidRDefault="006E7D5B" w:rsidP="006B0FCD">
      <w:pPr>
        <w:pStyle w:val="Odstavecseseznamem1"/>
        <w:numPr>
          <w:ilvl w:val="0"/>
          <w:numId w:val="35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 případě porušení některého z ustanovení </w:t>
      </w:r>
      <w:r w:rsidR="00C64E53">
        <w:rPr>
          <w:rFonts w:ascii="Times New Roman" w:hAnsi="Times New Roman"/>
          <w:sz w:val="24"/>
          <w:szCs w:val="24"/>
          <w:lang w:eastAsia="cs-CZ"/>
        </w:rPr>
        <w:t xml:space="preserve">těchto </w:t>
      </w:r>
      <w:r>
        <w:rPr>
          <w:rFonts w:ascii="Times New Roman" w:hAnsi="Times New Roman"/>
          <w:sz w:val="24"/>
          <w:szCs w:val="24"/>
          <w:lang w:eastAsia="cs-CZ"/>
        </w:rPr>
        <w:t xml:space="preserve">Podmínek </w:t>
      </w:r>
      <w:r w:rsidR="009C7A4B">
        <w:rPr>
          <w:rFonts w:ascii="Times New Roman" w:hAnsi="Times New Roman"/>
          <w:sz w:val="24"/>
          <w:szCs w:val="24"/>
          <w:lang w:eastAsia="cs-CZ"/>
        </w:rPr>
        <w:t xml:space="preserve">a pokynů </w:t>
      </w:r>
      <w:r>
        <w:rPr>
          <w:rFonts w:ascii="Times New Roman" w:hAnsi="Times New Roman"/>
          <w:sz w:val="24"/>
          <w:szCs w:val="24"/>
          <w:lang w:eastAsia="cs-CZ"/>
        </w:rPr>
        <w:t xml:space="preserve">pro poskytnutí </w:t>
      </w:r>
      <w:r w:rsidRPr="009C7A4B">
        <w:rPr>
          <w:rFonts w:ascii="Times New Roman" w:hAnsi="Times New Roman"/>
          <w:sz w:val="24"/>
          <w:szCs w:val="24"/>
          <w:lang w:eastAsia="cs-CZ"/>
        </w:rPr>
        <w:t>dotace</w:t>
      </w:r>
      <w:r w:rsidR="009C7A4B" w:rsidRPr="009C7A4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C7A4B">
        <w:rPr>
          <w:rFonts w:ascii="Times New Roman" w:hAnsi="Times New Roman"/>
          <w:sz w:val="24"/>
          <w:szCs w:val="24"/>
          <w:lang w:eastAsia="cs-CZ"/>
        </w:rPr>
        <w:t>lze postupem podle § 14e rozpočtových pravidel finanční prostředky nevyplatit.</w:t>
      </w:r>
    </w:p>
    <w:p w14:paraId="367D600F" w14:textId="0F0EECA4" w:rsidR="00057D0C" w:rsidRPr="003B275D" w:rsidRDefault="00057D0C" w:rsidP="006B0FCD">
      <w:pPr>
        <w:pStyle w:val="Odstavecseseznamem1"/>
        <w:numPr>
          <w:ilvl w:val="0"/>
          <w:numId w:val="3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Prostředky SR budou uvolňovány na základě písemné žádosti </w:t>
      </w:r>
      <w:r w:rsidR="00875F04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. Žádost musí obsahovat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vyčíslení přesné 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požadované </w:t>
      </w:r>
      <w:r w:rsidRPr="003B275D">
        <w:rPr>
          <w:rFonts w:ascii="Times New Roman" w:hAnsi="Times New Roman"/>
          <w:sz w:val="24"/>
          <w:szCs w:val="24"/>
          <w:lang w:eastAsia="cs-CZ"/>
        </w:rPr>
        <w:t>částky dotace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 (v rozdělení na investiční a neinvestiční výdaje) a účet 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na který </w:t>
      </w:r>
      <w:r w:rsidR="007839CA">
        <w:rPr>
          <w:rFonts w:ascii="Times New Roman" w:hAnsi="Times New Roman"/>
          <w:sz w:val="24"/>
          <w:szCs w:val="24"/>
          <w:lang w:eastAsia="cs-CZ"/>
        </w:rPr>
        <w:lastRenderedPageBreak/>
        <w:t>mají být finanční prostředky poukázány. S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oučástí 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žádosti </w:t>
      </w:r>
      <w:r w:rsidRPr="003B275D">
        <w:rPr>
          <w:rFonts w:ascii="Times New Roman" w:hAnsi="Times New Roman"/>
          <w:sz w:val="24"/>
          <w:szCs w:val="24"/>
          <w:lang w:eastAsia="cs-CZ"/>
        </w:rPr>
        <w:t>bude kopie platného oboustranně podepsaného závazku.</w:t>
      </w:r>
    </w:p>
    <w:p w14:paraId="02DAE908" w14:textId="77777777" w:rsidR="00057D0C" w:rsidRDefault="00057D0C" w:rsidP="006B0FCD">
      <w:pPr>
        <w:pStyle w:val="Odstavecseseznamem1"/>
        <w:numPr>
          <w:ilvl w:val="0"/>
          <w:numId w:val="3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Uvolněné prostředky SR budou MŠMT poukázány na účet </w:t>
      </w:r>
      <w:r w:rsidR="007839CA"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zřízeného u České národní banky (dále jen “ČNB“). Příjemce dotace může hradit jednotlivé faktury související s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 akcí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z účtu </w:t>
      </w:r>
      <w:r w:rsidR="00067841">
        <w:rPr>
          <w:rFonts w:ascii="Times New Roman" w:hAnsi="Times New Roman"/>
          <w:sz w:val="24"/>
          <w:szCs w:val="24"/>
          <w:lang w:eastAsia="cs-CZ"/>
        </w:rPr>
        <w:br/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u ČNB, na který byla dotace poukázána, případně může finanční prostředky SR převést na svůj běžný účet, ze kterého bude realizovat financování akce.    </w:t>
      </w:r>
    </w:p>
    <w:p w14:paraId="232A999F" w14:textId="77777777" w:rsidR="00875F04" w:rsidRPr="006B0FCD" w:rsidRDefault="00875F04" w:rsidP="006B0FCD">
      <w:pPr>
        <w:pStyle w:val="Odstavecseseznamem1"/>
        <w:numPr>
          <w:ilvl w:val="0"/>
          <w:numId w:val="3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6B0FCD">
        <w:rPr>
          <w:rFonts w:ascii="Times New Roman" w:hAnsi="Times New Roman"/>
          <w:sz w:val="24"/>
          <w:szCs w:val="24"/>
          <w:lang w:eastAsia="cs-CZ"/>
        </w:rPr>
        <w:t>Prostředky SR budou uvolňovány v souladu s platebními podmínkami stanovenými v</w:t>
      </w:r>
      <w:r>
        <w:rPr>
          <w:rFonts w:ascii="Times New Roman" w:hAnsi="Times New Roman"/>
          <w:sz w:val="24"/>
          <w:szCs w:val="24"/>
          <w:lang w:eastAsia="cs-CZ"/>
        </w:rPr>
        <w:t xml:space="preserve"> Rozhodnutí </w:t>
      </w:r>
      <w:r w:rsidRPr="006B0FCD">
        <w:rPr>
          <w:rFonts w:ascii="Times New Roman" w:hAnsi="Times New Roman"/>
          <w:sz w:val="24"/>
          <w:szCs w:val="24"/>
          <w:lang w:eastAsia="cs-CZ"/>
        </w:rPr>
        <w:t xml:space="preserve">maximálně do výše stanovených ročních objemů. V případě víceleté akce se objem dotace v daném roce navyšuje o nároky z nespotřebovaných výdajů (tj. výše nespotřebovaného státního rozpočtu z roku předchozího).  </w:t>
      </w:r>
    </w:p>
    <w:p w14:paraId="345427B4" w14:textId="77777777" w:rsidR="009E2ABB" w:rsidRPr="009E2ABB" w:rsidRDefault="009E2ABB" w:rsidP="006B0FCD">
      <w:pPr>
        <w:pStyle w:val="Odstavecseseznamem1"/>
        <w:numPr>
          <w:ilvl w:val="0"/>
          <w:numId w:val="3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74024">
        <w:rPr>
          <w:rFonts w:ascii="Times New Roman" w:hAnsi="Times New Roman"/>
          <w:sz w:val="24"/>
          <w:szCs w:val="24"/>
          <w:lang w:eastAsia="cs-CZ"/>
        </w:rPr>
        <w:t xml:space="preserve">Pokud účastník programu v průběhu roku zjistí, že </w:t>
      </w:r>
      <w:r w:rsidRPr="00EB78AB">
        <w:rPr>
          <w:rFonts w:ascii="Times New Roman" w:hAnsi="Times New Roman"/>
          <w:sz w:val="24"/>
          <w:szCs w:val="24"/>
          <w:lang w:eastAsia="cs-CZ"/>
        </w:rPr>
        <w:t xml:space="preserve">není schopen </w:t>
      </w:r>
      <w:r>
        <w:rPr>
          <w:rFonts w:ascii="Times New Roman" w:hAnsi="Times New Roman"/>
          <w:sz w:val="24"/>
          <w:szCs w:val="24"/>
          <w:lang w:eastAsia="cs-CZ"/>
        </w:rPr>
        <w:t xml:space="preserve">v daném roce ani v letech následujících </w:t>
      </w:r>
      <w:r w:rsidRPr="00EB78AB">
        <w:rPr>
          <w:rFonts w:ascii="Times New Roman" w:hAnsi="Times New Roman"/>
          <w:sz w:val="24"/>
          <w:szCs w:val="24"/>
          <w:lang w:eastAsia="cs-CZ"/>
        </w:rPr>
        <w:t xml:space="preserve">převedené prostředky </w:t>
      </w:r>
      <w:r>
        <w:rPr>
          <w:rFonts w:ascii="Times New Roman" w:hAnsi="Times New Roman"/>
          <w:sz w:val="24"/>
          <w:szCs w:val="24"/>
          <w:lang w:eastAsia="cs-CZ"/>
        </w:rPr>
        <w:t>dotace</w:t>
      </w:r>
      <w:r w:rsidRPr="00EB78AB">
        <w:rPr>
          <w:rFonts w:ascii="Times New Roman" w:hAnsi="Times New Roman"/>
          <w:sz w:val="24"/>
          <w:szCs w:val="24"/>
          <w:lang w:eastAsia="cs-CZ"/>
        </w:rPr>
        <w:t>, popřípadě jej</w:t>
      </w:r>
      <w:r>
        <w:rPr>
          <w:rFonts w:ascii="Times New Roman" w:hAnsi="Times New Roman"/>
          <w:sz w:val="24"/>
          <w:szCs w:val="24"/>
          <w:lang w:eastAsia="cs-CZ"/>
        </w:rPr>
        <w:t>í</w:t>
      </w:r>
      <w:r w:rsidRPr="00EB78AB">
        <w:rPr>
          <w:rFonts w:ascii="Times New Roman" w:hAnsi="Times New Roman"/>
          <w:sz w:val="24"/>
          <w:szCs w:val="24"/>
          <w:lang w:eastAsia="cs-CZ"/>
        </w:rPr>
        <w:t xml:space="preserve"> část, </w:t>
      </w:r>
      <w:r>
        <w:rPr>
          <w:rFonts w:ascii="Times New Roman" w:hAnsi="Times New Roman"/>
          <w:sz w:val="24"/>
          <w:szCs w:val="24"/>
          <w:lang w:eastAsia="cs-CZ"/>
        </w:rPr>
        <w:t>vyčerpat</w:t>
      </w:r>
      <w:r w:rsidRPr="00EB78AB">
        <w:rPr>
          <w:rFonts w:ascii="Times New Roman" w:hAnsi="Times New Roman"/>
          <w:sz w:val="24"/>
          <w:szCs w:val="24"/>
          <w:lang w:eastAsia="cs-CZ"/>
        </w:rPr>
        <w:t>, je povinen neprodleně oznámit tuto skutečnost správci programu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14:paraId="32C28357" w14:textId="77777777" w:rsidR="009E2ABB" w:rsidRPr="007F4579" w:rsidRDefault="009E2ABB" w:rsidP="006B0FCD">
      <w:pPr>
        <w:pStyle w:val="Odstavecseseznamem1"/>
        <w:numPr>
          <w:ilvl w:val="0"/>
          <w:numId w:val="3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E6D95">
        <w:rPr>
          <w:rFonts w:ascii="Times New Roman" w:hAnsi="Times New Roman"/>
          <w:sz w:val="24"/>
          <w:szCs w:val="24"/>
          <w:lang w:eastAsia="cs-CZ"/>
        </w:rPr>
        <w:t xml:space="preserve">Účastník programu je povinen vypořádat dotaci se státním rozpočtem v souladu se zákonem </w:t>
      </w:r>
      <w:r>
        <w:rPr>
          <w:rFonts w:ascii="Times New Roman" w:hAnsi="Times New Roman"/>
          <w:sz w:val="24"/>
          <w:szCs w:val="24"/>
          <w:lang w:eastAsia="cs-CZ"/>
        </w:rPr>
        <w:br/>
      </w:r>
      <w:r w:rsidRPr="00EE6D95">
        <w:rPr>
          <w:rFonts w:ascii="Times New Roman" w:hAnsi="Times New Roman"/>
          <w:sz w:val="24"/>
          <w:szCs w:val="24"/>
          <w:lang w:eastAsia="cs-CZ"/>
        </w:rPr>
        <w:t>č. 218/2000 Sb., o rozpočtových pravidlech a o změně některých souvisejících zákonů (rozpočtová pravidla) a platnou vyhláškou vydanou Ministerstvem financí  č. 367/2015 Sb., o zásadách a lhůtách  finančního vypořádání vztahů se státním rozpočtem, státními finančními aktivy nebo Národním fondem (vyhláška o finančním vypořádání), ve znění pozdějších předpisů. Nevyčerpané nebo vrácené finanční prostředky příjemce dotace vrátí na</w:t>
      </w:r>
      <w:r w:rsidRPr="007F4579">
        <w:rPr>
          <w:rFonts w:ascii="Times New Roman" w:hAnsi="Times New Roman"/>
          <w:sz w:val="24"/>
          <w:szCs w:val="24"/>
          <w:lang w:eastAsia="cs-CZ"/>
        </w:rPr>
        <w:t>:</w:t>
      </w:r>
    </w:p>
    <w:p w14:paraId="6B355C3F" w14:textId="77777777" w:rsidR="009E2ABB" w:rsidRDefault="009E2ABB" w:rsidP="009E2ABB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4579">
        <w:rPr>
          <w:rFonts w:ascii="Times New Roman" w:hAnsi="Times New Roman"/>
          <w:sz w:val="24"/>
          <w:szCs w:val="24"/>
        </w:rPr>
        <w:t>výdajový účet MŠMT č. 0000821001/0710, nejpozději do 31. 12. daného rozpočtového roku (prostředky SR musí být připsány na účet MŠMT), pokud příjemce dotace vrací</w:t>
      </w:r>
      <w:r>
        <w:rPr>
          <w:rFonts w:ascii="Times New Roman" w:hAnsi="Times New Roman"/>
          <w:sz w:val="24"/>
          <w:szCs w:val="24"/>
        </w:rPr>
        <w:t xml:space="preserve"> nevyčerpané prostředky v průběhu kalendářního roku, ve kterém byla dotace poskytnuta,</w:t>
      </w:r>
    </w:p>
    <w:p w14:paraId="7920CD33" w14:textId="77777777" w:rsidR="009E2ABB" w:rsidRPr="009E2ABB" w:rsidRDefault="009E2ABB" w:rsidP="009E2ABB">
      <w:pPr>
        <w:pStyle w:val="Odstavecseseznamem1"/>
        <w:numPr>
          <w:ilvl w:val="0"/>
          <w:numId w:val="3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účet cizích prostředků MŠMT č. </w:t>
      </w:r>
      <w:r w:rsidRPr="007F4579">
        <w:rPr>
          <w:rFonts w:ascii="Times New Roman" w:hAnsi="Times New Roman"/>
          <w:sz w:val="24"/>
          <w:szCs w:val="24"/>
        </w:rPr>
        <w:t>6015-821001/0710, pokud příjemce vrací nevyčerpané prostředky v rámci finančního vypořádání vztahů se státním rozpočtem</w:t>
      </w:r>
      <w:r w:rsidRPr="00D74024">
        <w:rPr>
          <w:rFonts w:ascii="Times New Roman" w:hAnsi="Times New Roman"/>
          <w:sz w:val="24"/>
          <w:szCs w:val="24"/>
          <w:lang w:eastAsia="cs-CZ"/>
        </w:rPr>
        <w:t>.</w:t>
      </w:r>
    </w:p>
    <w:p w14:paraId="7A6D2884" w14:textId="77777777" w:rsidR="00057D0C" w:rsidRPr="0087760F" w:rsidRDefault="00057D0C" w:rsidP="006B0FCD">
      <w:pPr>
        <w:pStyle w:val="Odstavecseseznamem1"/>
        <w:numPr>
          <w:ilvl w:val="0"/>
          <w:numId w:val="3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Účastník programu, který zaplatil za pořízení věcí nebo služeb, obstarání výkonů, provedení prací nebo za nabytí práv peněžními prostředky ze státní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MŠMT– č. ú. </w:t>
      </w:r>
      <w:r w:rsidRPr="006B0FCD">
        <w:rPr>
          <w:rFonts w:ascii="Times New Roman" w:hAnsi="Times New Roman"/>
          <w:sz w:val="24"/>
          <w:szCs w:val="24"/>
          <w:lang w:eastAsia="cs-CZ"/>
        </w:rPr>
        <w:t>6015 - 821001/0710.</w:t>
      </w:r>
    </w:p>
    <w:p w14:paraId="48B84E0F" w14:textId="77777777" w:rsidR="0087760F" w:rsidRPr="003B275D" w:rsidRDefault="0087760F" w:rsidP="006B0FCD">
      <w:pPr>
        <w:pStyle w:val="Odstavecseseznamem1"/>
        <w:numPr>
          <w:ilvl w:val="0"/>
          <w:numId w:val="3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Majetek pořízený z dotace ze SR dle Rozhodnutí bude využíván v soulad</w:t>
      </w:r>
      <w:r>
        <w:rPr>
          <w:rFonts w:ascii="Times New Roman" w:hAnsi="Times New Roman"/>
          <w:sz w:val="24"/>
          <w:szCs w:val="24"/>
          <w:lang w:eastAsia="cs-CZ"/>
        </w:rPr>
        <w:t>u se zákonem č. 586/1992 Sb., o 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daních z příjmu, ve znění pozdějších předpisů.  U staveb bude využíván po dobu 10 let od jeho pořízení za účelem, pro který je dotace poskytována. V případě neschopnosti dodržet daný účel pro stavbu po dobu 10 let lze v odůvodněných případech akceptovat jiné využití infrastruktury sloužící dalšímu vzdělávacímu účelu. Termínem pořízení je termín ukončení realizace akce stanovený v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619763E6" w14:textId="77777777" w:rsidR="0087760F" w:rsidRPr="003B275D" w:rsidRDefault="0087760F" w:rsidP="006B0FCD">
      <w:pPr>
        <w:pStyle w:val="Odstavecseseznamem1"/>
        <w:numPr>
          <w:ilvl w:val="0"/>
          <w:numId w:val="3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lastRenderedPageBreak/>
        <w:t xml:space="preserve">Předmět </w:t>
      </w:r>
      <w:r>
        <w:rPr>
          <w:rFonts w:ascii="Times New Roman" w:hAnsi="Times New Roman"/>
          <w:sz w:val="24"/>
          <w:szCs w:val="24"/>
          <w:lang w:eastAsia="cs-CZ"/>
        </w:rPr>
        <w:t>investiční akce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nebude po dobu 10 let od jeho pořízení převeden na jinou osobu a po dobu 10 let od jeho pořízení je účastník programu povinen </w:t>
      </w:r>
      <w:r>
        <w:rPr>
          <w:rFonts w:ascii="Times New Roman" w:hAnsi="Times New Roman"/>
          <w:sz w:val="24"/>
          <w:szCs w:val="24"/>
          <w:lang w:eastAsia="cs-CZ"/>
        </w:rPr>
        <w:t xml:space="preserve">jej </w:t>
      </w:r>
      <w:r w:rsidRPr="003B275D">
        <w:rPr>
          <w:rFonts w:ascii="Times New Roman" w:hAnsi="Times New Roman"/>
          <w:sz w:val="24"/>
          <w:szCs w:val="24"/>
          <w:lang w:eastAsia="cs-CZ"/>
        </w:rPr>
        <w:t>řádně provozovat.</w:t>
      </w:r>
    </w:p>
    <w:p w14:paraId="07E04F37" w14:textId="77777777" w:rsidR="0087760F" w:rsidRPr="003B275D" w:rsidRDefault="0087760F" w:rsidP="006B0FCD">
      <w:pPr>
        <w:pStyle w:val="Odstavecseseznamem1"/>
        <w:numPr>
          <w:ilvl w:val="0"/>
          <w:numId w:val="3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Účastník programu je povinen po dobu nejméně 10 let od termínu ukončení závěrečného vyhodnocení akce uchovávat veškeré doklady a písemnosti potřebné k řádnému provedení kontroly použití prostředků SR.</w:t>
      </w:r>
    </w:p>
    <w:p w14:paraId="434BB098" w14:textId="77777777" w:rsidR="0087760F" w:rsidRPr="003B275D" w:rsidRDefault="0087760F" w:rsidP="006B0FCD">
      <w:pPr>
        <w:pStyle w:val="Odstavecseseznamem1"/>
        <w:numPr>
          <w:ilvl w:val="0"/>
          <w:numId w:val="3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Účastník programu je povinen vést </w:t>
      </w:r>
      <w:r w:rsidR="006D0D5C">
        <w:rPr>
          <w:rFonts w:ascii="Times New Roman" w:hAnsi="Times New Roman"/>
          <w:sz w:val="24"/>
          <w:szCs w:val="24"/>
          <w:lang w:eastAsia="cs-CZ"/>
        </w:rPr>
        <w:t>účetnictví d</w:t>
      </w:r>
      <w:r w:rsidR="00CC3536">
        <w:rPr>
          <w:rFonts w:ascii="Times New Roman" w:hAnsi="Times New Roman"/>
          <w:sz w:val="24"/>
          <w:szCs w:val="24"/>
          <w:lang w:eastAsia="cs-CZ"/>
        </w:rPr>
        <w:t>l</w:t>
      </w:r>
      <w:r w:rsidR="006D0D5C">
        <w:rPr>
          <w:rFonts w:ascii="Times New Roman" w:hAnsi="Times New Roman"/>
          <w:sz w:val="24"/>
          <w:szCs w:val="24"/>
          <w:lang w:eastAsia="cs-CZ"/>
        </w:rPr>
        <w:t>e zák</w:t>
      </w:r>
      <w:r w:rsidR="00CC3536">
        <w:rPr>
          <w:rFonts w:ascii="Times New Roman" w:hAnsi="Times New Roman"/>
          <w:sz w:val="24"/>
          <w:szCs w:val="24"/>
          <w:lang w:eastAsia="cs-CZ"/>
        </w:rPr>
        <w:t>ona č. 563/1991 Sb.,</w:t>
      </w:r>
      <w:r w:rsidR="006D0D5C">
        <w:rPr>
          <w:rFonts w:ascii="Times New Roman" w:hAnsi="Times New Roman"/>
          <w:sz w:val="24"/>
          <w:szCs w:val="24"/>
          <w:lang w:eastAsia="cs-CZ"/>
        </w:rPr>
        <w:t xml:space="preserve"> o účetn</w:t>
      </w:r>
      <w:r w:rsidR="00CC3536">
        <w:rPr>
          <w:rFonts w:ascii="Times New Roman" w:hAnsi="Times New Roman"/>
          <w:sz w:val="24"/>
          <w:szCs w:val="24"/>
          <w:lang w:eastAsia="cs-CZ"/>
        </w:rPr>
        <w:t>ictví</w:t>
      </w:r>
      <w:r w:rsidR="006D0D5C">
        <w:rPr>
          <w:rFonts w:ascii="Times New Roman" w:hAnsi="Times New Roman"/>
          <w:sz w:val="24"/>
          <w:szCs w:val="24"/>
          <w:lang w:eastAsia="cs-CZ"/>
        </w:rPr>
        <w:t xml:space="preserve"> a vést </w:t>
      </w:r>
      <w:r w:rsidRPr="003B275D">
        <w:rPr>
          <w:rFonts w:ascii="Times New Roman" w:hAnsi="Times New Roman"/>
          <w:sz w:val="24"/>
          <w:szCs w:val="24"/>
          <w:lang w:eastAsia="cs-CZ"/>
        </w:rPr>
        <w:t>analytickou evidenci s vazbou na akci.</w:t>
      </w:r>
    </w:p>
    <w:p w14:paraId="49C2993A" w14:textId="77777777" w:rsidR="0087760F" w:rsidRPr="0087760F" w:rsidRDefault="0087760F" w:rsidP="006B0FCD">
      <w:pPr>
        <w:pStyle w:val="Odstavecseseznamem1"/>
        <w:numPr>
          <w:ilvl w:val="0"/>
          <w:numId w:val="3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ukončení realizace akce účastník programu předloží správci programu v souladu s § 6 vyhlášky </w:t>
      </w:r>
      <w:r w:rsidRPr="003B275D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</w:p>
    <w:p w14:paraId="497D1006" w14:textId="77777777" w:rsidR="00984491" w:rsidRDefault="00984491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DDC9ABB" w14:textId="77777777" w:rsidR="00984491" w:rsidRPr="0061443F" w:rsidRDefault="00984491" w:rsidP="006B0FCD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</w:t>
      </w:r>
      <w:r w:rsidR="00420D1C">
        <w:rPr>
          <w:rFonts w:ascii="Times New Roman" w:eastAsia="Times New Roman" w:hAnsi="Times New Roman"/>
          <w:b/>
          <w:sz w:val="24"/>
          <w:szCs w:val="24"/>
          <w:lang w:eastAsia="cs-CZ"/>
        </w:rPr>
        <w:t>dalších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</w:p>
    <w:p w14:paraId="7328EEFE" w14:textId="287E07B0" w:rsidR="002F46A2" w:rsidRDefault="002F46A2" w:rsidP="006B0FCD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 je povinen zasílat minimálně 1x za 3 měsíce počínaje vydáním Registrace akce správci programu </w:t>
      </w:r>
      <w:r>
        <w:rPr>
          <w:rFonts w:ascii="Times New Roman" w:hAnsi="Times New Roman"/>
          <w:sz w:val="24"/>
          <w:szCs w:val="24"/>
          <w:lang w:eastAsia="cs-CZ"/>
        </w:rPr>
        <w:t>S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ituační zprávu o průběhu přípravy a realizace akce </w:t>
      </w:r>
      <w:r>
        <w:rPr>
          <w:rFonts w:ascii="Times New Roman" w:hAnsi="Times New Roman"/>
          <w:sz w:val="24"/>
          <w:szCs w:val="24"/>
          <w:lang w:eastAsia="cs-CZ"/>
        </w:rPr>
        <w:t xml:space="preserve">(dále také „Zpráva“)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>včetně informací o všech případných odchylkách od schválených parametrů a harmonogramu prací a přehledného seznamu fakturace</w:t>
      </w:r>
      <w:r>
        <w:rPr>
          <w:rFonts w:ascii="Times New Roman" w:hAnsi="Times New Roman"/>
          <w:sz w:val="24"/>
          <w:szCs w:val="24"/>
          <w:lang w:eastAsia="cs-CZ"/>
        </w:rPr>
        <w:t xml:space="preserve"> (podmínka navazuje na podmínku z výzvy)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0465782B" w14:textId="3CA6B131" w:rsidR="00057D0C" w:rsidRPr="003B275D" w:rsidRDefault="00057D0C" w:rsidP="006B0FCD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zahájení realizace stavební části akce bude </w:t>
      </w:r>
      <w:r w:rsidR="002F46A2">
        <w:rPr>
          <w:rFonts w:ascii="Times New Roman" w:hAnsi="Times New Roman"/>
          <w:sz w:val="24"/>
          <w:szCs w:val="24"/>
          <w:lang w:eastAsia="cs-CZ"/>
        </w:rPr>
        <w:t>Z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práva rovněž obsahovat souhrnné zhodnocení závěrů kontrolních dnů konaných v daném období. Součástí </w:t>
      </w:r>
      <w:r w:rsidR="002F46A2">
        <w:rPr>
          <w:rFonts w:ascii="Times New Roman" w:hAnsi="Times New Roman"/>
          <w:sz w:val="24"/>
          <w:szCs w:val="24"/>
          <w:lang w:eastAsia="cs-CZ"/>
        </w:rPr>
        <w:t>Z</w:t>
      </w:r>
      <w:r w:rsidRPr="003B275D">
        <w:rPr>
          <w:rFonts w:ascii="Times New Roman" w:hAnsi="Times New Roman"/>
          <w:sz w:val="24"/>
          <w:szCs w:val="24"/>
          <w:lang w:eastAsia="cs-CZ"/>
        </w:rPr>
        <w:t>právy bude rovněž Evidenční list akce.</w:t>
      </w:r>
    </w:p>
    <w:p w14:paraId="43BFC0B2" w14:textId="61E870B4" w:rsidR="00057D0C" w:rsidRPr="003B275D" w:rsidRDefault="002F46A2" w:rsidP="006B0FCD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>je povinen předávat elektronicky správci programu zápisy z kontrolních dnů stavebních akcí. Jedenkrát do roka budou vyzváni zástupci správce programu k účasti na kontrolním dnu.</w:t>
      </w:r>
    </w:p>
    <w:p w14:paraId="2E50338C" w14:textId="2D38834E" w:rsidR="00057D0C" w:rsidRDefault="002F46A2" w:rsidP="006B0FCD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umožní MŠMT průběžnou i závěrečnou kontrolu dokladů a dodržení podmínek užití dotace. </w:t>
      </w:r>
    </w:p>
    <w:p w14:paraId="55D65541" w14:textId="6C121FF9" w:rsidR="00710873" w:rsidRPr="00D74024" w:rsidRDefault="002F46A2" w:rsidP="006B0FCD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10873" w:rsidRPr="00D74024">
        <w:rPr>
          <w:rFonts w:ascii="Times New Roman" w:hAnsi="Times New Roman"/>
          <w:sz w:val="24"/>
          <w:szCs w:val="24"/>
          <w:lang w:eastAsia="cs-CZ"/>
        </w:rPr>
        <w:t xml:space="preserve">odpovídá za to, že veškeré doklady jsou úplné a pravdivé a že věcný obsah </w:t>
      </w:r>
      <w:r w:rsidR="00710873">
        <w:rPr>
          <w:rFonts w:ascii="Times New Roman" w:hAnsi="Times New Roman"/>
          <w:sz w:val="24"/>
          <w:szCs w:val="24"/>
          <w:lang w:eastAsia="cs-CZ"/>
        </w:rPr>
        <w:t xml:space="preserve">IZ </w:t>
      </w:r>
      <w:r w:rsidR="00710873">
        <w:rPr>
          <w:rFonts w:ascii="Times New Roman" w:hAnsi="Times New Roman"/>
          <w:sz w:val="24"/>
          <w:szCs w:val="24"/>
          <w:lang w:eastAsia="cs-CZ"/>
        </w:rPr>
        <w:br/>
        <w:t>z</w:t>
      </w:r>
      <w:r w:rsidR="00710873" w:rsidRPr="00D74024">
        <w:rPr>
          <w:rFonts w:ascii="Times New Roman" w:hAnsi="Times New Roman"/>
          <w:sz w:val="24"/>
          <w:szCs w:val="24"/>
          <w:lang w:eastAsia="cs-CZ"/>
        </w:rPr>
        <w:t xml:space="preserve"> pohledu budoucího uživatele je úplný a odpovídá jeho požadavkům.</w:t>
      </w:r>
    </w:p>
    <w:p w14:paraId="1A917ED3" w14:textId="77777777" w:rsidR="00204210" w:rsidRPr="005550F0" w:rsidRDefault="00204210" w:rsidP="00057D0C">
      <w:pPr>
        <w:pStyle w:val="Odstavecseseznamem"/>
        <w:tabs>
          <w:tab w:val="left" w:pos="439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</w:p>
    <w:sectPr w:rsidR="00204210" w:rsidRPr="005550F0" w:rsidSect="002E747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1E9BA" w14:textId="77777777" w:rsidR="00E81D5D" w:rsidRDefault="00E81D5D" w:rsidP="00FB2CF2">
      <w:pPr>
        <w:spacing w:after="0" w:line="240" w:lineRule="auto"/>
      </w:pPr>
      <w:r>
        <w:separator/>
      </w:r>
    </w:p>
  </w:endnote>
  <w:endnote w:type="continuationSeparator" w:id="0">
    <w:p w14:paraId="5923D815" w14:textId="77777777" w:rsidR="00E81D5D" w:rsidRDefault="00E81D5D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933056"/>
      <w:docPartObj>
        <w:docPartGallery w:val="Page Numbers (Bottom of Page)"/>
        <w:docPartUnique/>
      </w:docPartObj>
    </w:sdtPr>
    <w:sdtEndPr/>
    <w:sdtContent>
      <w:p w14:paraId="4D878B25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DA18FE" wp14:editId="6DFDBB8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F7884" w14:textId="1BF247C0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97D1F" w:rsidRPr="00497D1F">
                                <w:rPr>
                                  <w:noProof/>
                                  <w:color w:val="C0504D" w:themeColor="accent2"/>
                                </w:rPr>
                                <w:t>4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4DA18FE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3A0F7884" w14:textId="1BF247C0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97D1F" w:rsidRPr="00497D1F">
                          <w:rPr>
                            <w:noProof/>
                            <w:color w:val="C0504D" w:themeColor="accent2"/>
                          </w:rPr>
                          <w:t>4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9DF72" w14:textId="77777777" w:rsidR="00E81D5D" w:rsidRDefault="00E81D5D" w:rsidP="00FB2CF2">
      <w:pPr>
        <w:spacing w:after="0" w:line="240" w:lineRule="auto"/>
      </w:pPr>
      <w:r>
        <w:separator/>
      </w:r>
    </w:p>
  </w:footnote>
  <w:footnote w:type="continuationSeparator" w:id="0">
    <w:p w14:paraId="263F4563" w14:textId="77777777" w:rsidR="00E81D5D" w:rsidRDefault="00E81D5D" w:rsidP="00F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5C4F5" w14:textId="4AE36118" w:rsidR="00D5515F" w:rsidRPr="003866A6" w:rsidRDefault="00D5515F" w:rsidP="00D5515F">
    <w:pPr>
      <w:spacing w:after="120" w:line="240" w:lineRule="auto"/>
      <w:ind w:left="426" w:hanging="426"/>
      <w:jc w:val="right"/>
      <w:rPr>
        <w:rFonts w:ascii="Times New Roman" w:hAnsi="Times New Roman"/>
        <w:sz w:val="24"/>
        <w:szCs w:val="24"/>
        <w:lang w:eastAsia="cs-CZ"/>
      </w:rPr>
    </w:pPr>
    <w:r>
      <w:rPr>
        <w:rFonts w:ascii="Arial" w:hAnsi="Arial"/>
        <w:sz w:val="28"/>
        <w:szCs w:val="28"/>
        <w:lang w:eastAsia="cs-CZ"/>
      </w:rPr>
      <w:t xml:space="preserve">       </w:t>
    </w:r>
    <w:r w:rsidRPr="003866A6">
      <w:rPr>
        <w:rFonts w:ascii="Times New Roman" w:hAnsi="Times New Roman"/>
        <w:sz w:val="24"/>
        <w:szCs w:val="24"/>
        <w:lang w:eastAsia="cs-CZ"/>
      </w:rPr>
      <w:t>Příloha</w:t>
    </w:r>
    <w:r w:rsidR="00F42E1C">
      <w:rPr>
        <w:rFonts w:ascii="Times New Roman" w:hAnsi="Times New Roman"/>
        <w:sz w:val="24"/>
        <w:szCs w:val="24"/>
        <w:lang w:eastAsia="cs-CZ"/>
      </w:rPr>
      <w:t xml:space="preserve"> č. 3</w:t>
    </w:r>
    <w:r w:rsidRPr="003866A6">
      <w:rPr>
        <w:rFonts w:ascii="Times New Roman" w:hAnsi="Times New Roman"/>
        <w:sz w:val="24"/>
        <w:szCs w:val="24"/>
        <w:lang w:eastAsia="cs-CZ"/>
      </w:rPr>
      <w:t xml:space="preserve"> k </w:t>
    </w:r>
    <w:r w:rsidR="00F42E1C">
      <w:rPr>
        <w:sz w:val="24"/>
        <w:szCs w:val="24"/>
      </w:rPr>
      <w:t>č. j.: MSMT-2441/2018-6</w:t>
    </w:r>
  </w:p>
  <w:p w14:paraId="3711DE3F" w14:textId="77777777" w:rsidR="00420D1C" w:rsidRPr="00710873" w:rsidRDefault="00D5515F" w:rsidP="00710873">
    <w:pPr>
      <w:spacing w:after="120" w:line="240" w:lineRule="auto"/>
      <w:ind w:left="426" w:hanging="426"/>
      <w:jc w:val="right"/>
      <w:rPr>
        <w:rFonts w:ascii="Arial" w:hAnsi="Arial"/>
        <w:lang w:eastAsia="cs-CZ"/>
      </w:rPr>
    </w:pPr>
    <w:r w:rsidRPr="003866A6">
      <w:rPr>
        <w:rFonts w:ascii="Times New Roman" w:hAnsi="Times New Roman"/>
        <w:sz w:val="24"/>
        <w:szCs w:val="24"/>
        <w:lang w:eastAsia="cs-CZ"/>
      </w:rPr>
      <w:t>Identifikační číslo EDS akce 133D21</w:t>
    </w:r>
    <w:r>
      <w:rPr>
        <w:rFonts w:ascii="Times New Roman" w:hAnsi="Times New Roman"/>
        <w:sz w:val="24"/>
        <w:szCs w:val="24"/>
        <w:lang w:eastAsia="cs-CZ"/>
      </w:rPr>
      <w:t>x</w:t>
    </w:r>
    <w:r w:rsidRPr="003866A6">
      <w:rPr>
        <w:rFonts w:ascii="Times New Roman" w:hAnsi="Times New Roman"/>
        <w:sz w:val="24"/>
        <w:szCs w:val="24"/>
        <w:lang w:eastAsia="cs-CZ"/>
      </w:rPr>
      <w:t>00</w:t>
    </w:r>
    <w:r w:rsidR="00710873">
      <w:rPr>
        <w:rFonts w:ascii="Times New Roman" w:hAnsi="Times New Roman"/>
        <w:sz w:val="24"/>
        <w:szCs w:val="24"/>
        <w:lang w:eastAsia="cs-CZ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004DCF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83C0D"/>
    <w:multiLevelType w:val="hybridMultilevel"/>
    <w:tmpl w:val="53AC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075DBB"/>
    <w:multiLevelType w:val="hybridMultilevel"/>
    <w:tmpl w:val="2F845E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5" w15:restartNumberingAfterBreak="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7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D31590E"/>
    <w:multiLevelType w:val="hybridMultilevel"/>
    <w:tmpl w:val="8B0CE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E64B8"/>
    <w:multiLevelType w:val="hybridMultilevel"/>
    <w:tmpl w:val="319481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2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4" w15:restartNumberingAfterBreak="0">
    <w:nsid w:val="6D610205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6" w15:restartNumberingAfterBreak="0">
    <w:nsid w:val="7A83489B"/>
    <w:multiLevelType w:val="hybridMultilevel"/>
    <w:tmpl w:val="61742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17"/>
  </w:num>
  <w:num w:numId="4">
    <w:abstractNumId w:val="17"/>
  </w:num>
  <w:num w:numId="5">
    <w:abstractNumId w:val="13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3"/>
  </w:num>
  <w:num w:numId="11">
    <w:abstractNumId w:val="18"/>
  </w:num>
  <w:num w:numId="12">
    <w:abstractNumId w:val="7"/>
  </w:num>
  <w:num w:numId="13">
    <w:abstractNumId w:val="0"/>
  </w:num>
  <w:num w:numId="14">
    <w:abstractNumId w:val="4"/>
  </w:num>
  <w:num w:numId="15">
    <w:abstractNumId w:val="5"/>
  </w:num>
  <w:num w:numId="16">
    <w:abstractNumId w:val="12"/>
  </w:num>
  <w:num w:numId="17">
    <w:abstractNumId w:val="8"/>
  </w:num>
  <w:num w:numId="18">
    <w:abstractNumId w:val="17"/>
  </w:num>
  <w:num w:numId="19">
    <w:abstractNumId w:val="17"/>
  </w:num>
  <w:num w:numId="20">
    <w:abstractNumId w:val="15"/>
  </w:num>
  <w:num w:numId="21">
    <w:abstractNumId w:val="27"/>
  </w:num>
  <w:num w:numId="22">
    <w:abstractNumId w:val="17"/>
  </w:num>
  <w:num w:numId="23">
    <w:abstractNumId w:val="11"/>
  </w:num>
  <w:num w:numId="24">
    <w:abstractNumId w:val="1"/>
  </w:num>
  <w:num w:numId="25">
    <w:abstractNumId w:val="25"/>
  </w:num>
  <w:num w:numId="26">
    <w:abstractNumId w:val="16"/>
  </w:num>
  <w:num w:numId="27">
    <w:abstractNumId w:val="23"/>
  </w:num>
  <w:num w:numId="28">
    <w:abstractNumId w:val="26"/>
  </w:num>
  <w:num w:numId="29">
    <w:abstractNumId w:val="10"/>
  </w:num>
  <w:num w:numId="30">
    <w:abstractNumId w:val="20"/>
  </w:num>
  <w:num w:numId="31">
    <w:abstractNumId w:val="22"/>
  </w:num>
  <w:num w:numId="32">
    <w:abstractNumId w:val="24"/>
  </w:num>
  <w:num w:numId="33">
    <w:abstractNumId w:val="14"/>
  </w:num>
  <w:num w:numId="34">
    <w:abstractNumId w:val="6"/>
  </w:num>
  <w:num w:numId="35">
    <w:abstractNumId w:val="9"/>
  </w:num>
  <w:num w:numId="36">
    <w:abstractNumId w:val="19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9E"/>
    <w:rsid w:val="000000E6"/>
    <w:rsid w:val="0000385D"/>
    <w:rsid w:val="000105E0"/>
    <w:rsid w:val="00010F09"/>
    <w:rsid w:val="0001152A"/>
    <w:rsid w:val="00011B3A"/>
    <w:rsid w:val="00017058"/>
    <w:rsid w:val="00024B31"/>
    <w:rsid w:val="00037E52"/>
    <w:rsid w:val="00042C44"/>
    <w:rsid w:val="0004559B"/>
    <w:rsid w:val="00051A6A"/>
    <w:rsid w:val="000522BB"/>
    <w:rsid w:val="00057AA1"/>
    <w:rsid w:val="00057D0C"/>
    <w:rsid w:val="0006029F"/>
    <w:rsid w:val="0006116C"/>
    <w:rsid w:val="000675AE"/>
    <w:rsid w:val="00067841"/>
    <w:rsid w:val="00072DB2"/>
    <w:rsid w:val="00073F8B"/>
    <w:rsid w:val="00081D2A"/>
    <w:rsid w:val="00082FBA"/>
    <w:rsid w:val="00084DDB"/>
    <w:rsid w:val="000A0627"/>
    <w:rsid w:val="000A0C1D"/>
    <w:rsid w:val="000A7C29"/>
    <w:rsid w:val="000C3653"/>
    <w:rsid w:val="000C67DD"/>
    <w:rsid w:val="000D1576"/>
    <w:rsid w:val="000E1BA5"/>
    <w:rsid w:val="000E1C26"/>
    <w:rsid w:val="000E774A"/>
    <w:rsid w:val="000F07CD"/>
    <w:rsid w:val="000F1250"/>
    <w:rsid w:val="000F4A55"/>
    <w:rsid w:val="00100E2A"/>
    <w:rsid w:val="00110096"/>
    <w:rsid w:val="00124724"/>
    <w:rsid w:val="00126A28"/>
    <w:rsid w:val="001346F3"/>
    <w:rsid w:val="00137D21"/>
    <w:rsid w:val="001444B3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8152D"/>
    <w:rsid w:val="0018442D"/>
    <w:rsid w:val="001901F2"/>
    <w:rsid w:val="001A1D34"/>
    <w:rsid w:val="001A21F8"/>
    <w:rsid w:val="001A6287"/>
    <w:rsid w:val="001B61E5"/>
    <w:rsid w:val="001C24E0"/>
    <w:rsid w:val="001C2D45"/>
    <w:rsid w:val="001C6990"/>
    <w:rsid w:val="001C70CE"/>
    <w:rsid w:val="001D48FE"/>
    <w:rsid w:val="001E2B17"/>
    <w:rsid w:val="001F0F14"/>
    <w:rsid w:val="00204210"/>
    <w:rsid w:val="0021268A"/>
    <w:rsid w:val="00212E16"/>
    <w:rsid w:val="00213824"/>
    <w:rsid w:val="00221BC8"/>
    <w:rsid w:val="002324AA"/>
    <w:rsid w:val="00236292"/>
    <w:rsid w:val="0024291F"/>
    <w:rsid w:val="002432C5"/>
    <w:rsid w:val="0025015C"/>
    <w:rsid w:val="00252565"/>
    <w:rsid w:val="00263E0D"/>
    <w:rsid w:val="00273448"/>
    <w:rsid w:val="0027351B"/>
    <w:rsid w:val="002837BA"/>
    <w:rsid w:val="002A1450"/>
    <w:rsid w:val="002B56E3"/>
    <w:rsid w:val="002B7525"/>
    <w:rsid w:val="002C39A2"/>
    <w:rsid w:val="002C713A"/>
    <w:rsid w:val="002D4B08"/>
    <w:rsid w:val="002E04C6"/>
    <w:rsid w:val="002E747A"/>
    <w:rsid w:val="002F0B35"/>
    <w:rsid w:val="002F2889"/>
    <w:rsid w:val="002F46A2"/>
    <w:rsid w:val="00300194"/>
    <w:rsid w:val="003126E1"/>
    <w:rsid w:val="0031380F"/>
    <w:rsid w:val="00313B9A"/>
    <w:rsid w:val="003229F8"/>
    <w:rsid w:val="003232AE"/>
    <w:rsid w:val="00336FA7"/>
    <w:rsid w:val="003421B7"/>
    <w:rsid w:val="00355ACD"/>
    <w:rsid w:val="00356B81"/>
    <w:rsid w:val="0036426D"/>
    <w:rsid w:val="0036490A"/>
    <w:rsid w:val="003848F3"/>
    <w:rsid w:val="003B275D"/>
    <w:rsid w:val="003B4251"/>
    <w:rsid w:val="003C14E5"/>
    <w:rsid w:val="003C24AF"/>
    <w:rsid w:val="003C5429"/>
    <w:rsid w:val="003D3B11"/>
    <w:rsid w:val="003E275B"/>
    <w:rsid w:val="003E4AA3"/>
    <w:rsid w:val="003F1BC6"/>
    <w:rsid w:val="003F5283"/>
    <w:rsid w:val="004143C3"/>
    <w:rsid w:val="00415265"/>
    <w:rsid w:val="004159C5"/>
    <w:rsid w:val="00420D1C"/>
    <w:rsid w:val="00427668"/>
    <w:rsid w:val="00432C57"/>
    <w:rsid w:val="00432DE8"/>
    <w:rsid w:val="00440016"/>
    <w:rsid w:val="004542A8"/>
    <w:rsid w:val="0045431C"/>
    <w:rsid w:val="004557AF"/>
    <w:rsid w:val="004611F2"/>
    <w:rsid w:val="00470824"/>
    <w:rsid w:val="004816F2"/>
    <w:rsid w:val="00481A2F"/>
    <w:rsid w:val="00497D1F"/>
    <w:rsid w:val="004A3B93"/>
    <w:rsid w:val="004A49D3"/>
    <w:rsid w:val="004B5D1E"/>
    <w:rsid w:val="004D4ED3"/>
    <w:rsid w:val="004E4657"/>
    <w:rsid w:val="004F2E5B"/>
    <w:rsid w:val="004F509A"/>
    <w:rsid w:val="005014FE"/>
    <w:rsid w:val="00503610"/>
    <w:rsid w:val="00510835"/>
    <w:rsid w:val="00512DE7"/>
    <w:rsid w:val="0052609C"/>
    <w:rsid w:val="00530FE9"/>
    <w:rsid w:val="00550037"/>
    <w:rsid w:val="005514AF"/>
    <w:rsid w:val="005550F0"/>
    <w:rsid w:val="00563515"/>
    <w:rsid w:val="00571700"/>
    <w:rsid w:val="0058008D"/>
    <w:rsid w:val="005834DE"/>
    <w:rsid w:val="005916F5"/>
    <w:rsid w:val="00594C47"/>
    <w:rsid w:val="005A3168"/>
    <w:rsid w:val="005A74D4"/>
    <w:rsid w:val="005A7C89"/>
    <w:rsid w:val="005B03CE"/>
    <w:rsid w:val="005B2873"/>
    <w:rsid w:val="005C0268"/>
    <w:rsid w:val="005D5887"/>
    <w:rsid w:val="006009CB"/>
    <w:rsid w:val="00600CD6"/>
    <w:rsid w:val="00606659"/>
    <w:rsid w:val="0061443F"/>
    <w:rsid w:val="00621925"/>
    <w:rsid w:val="00623B52"/>
    <w:rsid w:val="00624503"/>
    <w:rsid w:val="00630175"/>
    <w:rsid w:val="00641983"/>
    <w:rsid w:val="0064245F"/>
    <w:rsid w:val="00651854"/>
    <w:rsid w:val="00651CD1"/>
    <w:rsid w:val="00655799"/>
    <w:rsid w:val="006564D8"/>
    <w:rsid w:val="0066390C"/>
    <w:rsid w:val="00672B24"/>
    <w:rsid w:val="00682CB5"/>
    <w:rsid w:val="00685CF6"/>
    <w:rsid w:val="006862D2"/>
    <w:rsid w:val="00693CB3"/>
    <w:rsid w:val="0069696A"/>
    <w:rsid w:val="006A1A21"/>
    <w:rsid w:val="006B0FCD"/>
    <w:rsid w:val="006B1119"/>
    <w:rsid w:val="006B5DEF"/>
    <w:rsid w:val="006B5F9C"/>
    <w:rsid w:val="006C3866"/>
    <w:rsid w:val="006D0D5C"/>
    <w:rsid w:val="006D55CE"/>
    <w:rsid w:val="006D71B0"/>
    <w:rsid w:val="006E6024"/>
    <w:rsid w:val="006E7D5B"/>
    <w:rsid w:val="006F5676"/>
    <w:rsid w:val="007045DE"/>
    <w:rsid w:val="00710873"/>
    <w:rsid w:val="00713810"/>
    <w:rsid w:val="007412AB"/>
    <w:rsid w:val="007558C5"/>
    <w:rsid w:val="007724DC"/>
    <w:rsid w:val="00776DD4"/>
    <w:rsid w:val="007772D6"/>
    <w:rsid w:val="007839CA"/>
    <w:rsid w:val="00785B42"/>
    <w:rsid w:val="0079267F"/>
    <w:rsid w:val="00794087"/>
    <w:rsid w:val="007A6390"/>
    <w:rsid w:val="007A75C7"/>
    <w:rsid w:val="007B199C"/>
    <w:rsid w:val="007B7392"/>
    <w:rsid w:val="007C5F56"/>
    <w:rsid w:val="007D6964"/>
    <w:rsid w:val="007E123B"/>
    <w:rsid w:val="007E3548"/>
    <w:rsid w:val="007F0F6B"/>
    <w:rsid w:val="007F6F32"/>
    <w:rsid w:val="00803296"/>
    <w:rsid w:val="008173AE"/>
    <w:rsid w:val="00817455"/>
    <w:rsid w:val="00821076"/>
    <w:rsid w:val="008260C5"/>
    <w:rsid w:val="008404A6"/>
    <w:rsid w:val="00844402"/>
    <w:rsid w:val="00846F14"/>
    <w:rsid w:val="008700AE"/>
    <w:rsid w:val="00875F04"/>
    <w:rsid w:val="0087684B"/>
    <w:rsid w:val="0087760F"/>
    <w:rsid w:val="00880277"/>
    <w:rsid w:val="00894CEE"/>
    <w:rsid w:val="00897F49"/>
    <w:rsid w:val="008A01D5"/>
    <w:rsid w:val="008A18A5"/>
    <w:rsid w:val="008A60F5"/>
    <w:rsid w:val="008B339F"/>
    <w:rsid w:val="008B38B3"/>
    <w:rsid w:val="008C3804"/>
    <w:rsid w:val="008C5CB3"/>
    <w:rsid w:val="008C78B1"/>
    <w:rsid w:val="008D60C1"/>
    <w:rsid w:val="008E2367"/>
    <w:rsid w:val="008F550B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5549C"/>
    <w:rsid w:val="00961EB2"/>
    <w:rsid w:val="00965211"/>
    <w:rsid w:val="00966D0B"/>
    <w:rsid w:val="009728C8"/>
    <w:rsid w:val="00975862"/>
    <w:rsid w:val="00980421"/>
    <w:rsid w:val="00981137"/>
    <w:rsid w:val="00984491"/>
    <w:rsid w:val="00985512"/>
    <w:rsid w:val="0098632B"/>
    <w:rsid w:val="00987223"/>
    <w:rsid w:val="0099516C"/>
    <w:rsid w:val="0099588B"/>
    <w:rsid w:val="00996799"/>
    <w:rsid w:val="009A4399"/>
    <w:rsid w:val="009B2771"/>
    <w:rsid w:val="009B3799"/>
    <w:rsid w:val="009B4146"/>
    <w:rsid w:val="009C7A4B"/>
    <w:rsid w:val="009D4619"/>
    <w:rsid w:val="009E052D"/>
    <w:rsid w:val="009E2ABB"/>
    <w:rsid w:val="009E38F9"/>
    <w:rsid w:val="009F1DA7"/>
    <w:rsid w:val="009F2C57"/>
    <w:rsid w:val="009F54AA"/>
    <w:rsid w:val="00A166E0"/>
    <w:rsid w:val="00A21DF3"/>
    <w:rsid w:val="00A30AAC"/>
    <w:rsid w:val="00A477EF"/>
    <w:rsid w:val="00A55B58"/>
    <w:rsid w:val="00A67350"/>
    <w:rsid w:val="00A74124"/>
    <w:rsid w:val="00A7550E"/>
    <w:rsid w:val="00A9062B"/>
    <w:rsid w:val="00AA6BCB"/>
    <w:rsid w:val="00AC374B"/>
    <w:rsid w:val="00AC486C"/>
    <w:rsid w:val="00AC57F6"/>
    <w:rsid w:val="00AE177C"/>
    <w:rsid w:val="00AE3DFB"/>
    <w:rsid w:val="00B10359"/>
    <w:rsid w:val="00B126AD"/>
    <w:rsid w:val="00B21D35"/>
    <w:rsid w:val="00B22F72"/>
    <w:rsid w:val="00B314C1"/>
    <w:rsid w:val="00B32455"/>
    <w:rsid w:val="00B32F38"/>
    <w:rsid w:val="00B34935"/>
    <w:rsid w:val="00B446BF"/>
    <w:rsid w:val="00B54744"/>
    <w:rsid w:val="00B643AD"/>
    <w:rsid w:val="00B64E0A"/>
    <w:rsid w:val="00B669C6"/>
    <w:rsid w:val="00B712DC"/>
    <w:rsid w:val="00B72063"/>
    <w:rsid w:val="00B80573"/>
    <w:rsid w:val="00BB2CDC"/>
    <w:rsid w:val="00BB4F7A"/>
    <w:rsid w:val="00BB71D1"/>
    <w:rsid w:val="00BC0250"/>
    <w:rsid w:val="00BD2701"/>
    <w:rsid w:val="00BD71CF"/>
    <w:rsid w:val="00BD72B7"/>
    <w:rsid w:val="00BD7B0C"/>
    <w:rsid w:val="00C05943"/>
    <w:rsid w:val="00C06293"/>
    <w:rsid w:val="00C268B0"/>
    <w:rsid w:val="00C32E58"/>
    <w:rsid w:val="00C40118"/>
    <w:rsid w:val="00C407B8"/>
    <w:rsid w:val="00C41600"/>
    <w:rsid w:val="00C430B8"/>
    <w:rsid w:val="00C516C5"/>
    <w:rsid w:val="00C64E53"/>
    <w:rsid w:val="00C848F4"/>
    <w:rsid w:val="00C8767B"/>
    <w:rsid w:val="00C91040"/>
    <w:rsid w:val="00C94CEC"/>
    <w:rsid w:val="00C97D1F"/>
    <w:rsid w:val="00CA2DDE"/>
    <w:rsid w:val="00CA59A3"/>
    <w:rsid w:val="00CB3F7F"/>
    <w:rsid w:val="00CB5A3D"/>
    <w:rsid w:val="00CC3536"/>
    <w:rsid w:val="00CD0F99"/>
    <w:rsid w:val="00CD557F"/>
    <w:rsid w:val="00CE2816"/>
    <w:rsid w:val="00CE72CC"/>
    <w:rsid w:val="00CE7B3E"/>
    <w:rsid w:val="00CF5821"/>
    <w:rsid w:val="00D04681"/>
    <w:rsid w:val="00D06456"/>
    <w:rsid w:val="00D1114F"/>
    <w:rsid w:val="00D130FA"/>
    <w:rsid w:val="00D228D6"/>
    <w:rsid w:val="00D42BE2"/>
    <w:rsid w:val="00D50C5D"/>
    <w:rsid w:val="00D5515F"/>
    <w:rsid w:val="00D71C10"/>
    <w:rsid w:val="00D72547"/>
    <w:rsid w:val="00D93F62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E06ADA"/>
    <w:rsid w:val="00E123F9"/>
    <w:rsid w:val="00E12A7B"/>
    <w:rsid w:val="00E154B4"/>
    <w:rsid w:val="00E1555C"/>
    <w:rsid w:val="00E23D8E"/>
    <w:rsid w:val="00E270FD"/>
    <w:rsid w:val="00E40BD9"/>
    <w:rsid w:val="00E45901"/>
    <w:rsid w:val="00E516F8"/>
    <w:rsid w:val="00E56ECA"/>
    <w:rsid w:val="00E73F80"/>
    <w:rsid w:val="00E774EE"/>
    <w:rsid w:val="00E777C5"/>
    <w:rsid w:val="00E81D5D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C3CB4"/>
    <w:rsid w:val="00ED6510"/>
    <w:rsid w:val="00EF44F0"/>
    <w:rsid w:val="00F07C20"/>
    <w:rsid w:val="00F122D2"/>
    <w:rsid w:val="00F1636D"/>
    <w:rsid w:val="00F22006"/>
    <w:rsid w:val="00F31532"/>
    <w:rsid w:val="00F33F9E"/>
    <w:rsid w:val="00F4038E"/>
    <w:rsid w:val="00F4057C"/>
    <w:rsid w:val="00F42E1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CADD1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66390C"/>
    <w:pPr>
      <w:ind w:left="720"/>
      <w:contextualSpacing/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6639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90C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6D33-0F0A-41C2-B7EC-D912310C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1881</Words>
  <Characters>11076</Characters>
  <Application>Microsoft Office Word</Application>
  <DocSecurity>4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Vladimíra</dc:creator>
  <cp:lastModifiedBy>Vašinová Zuzana</cp:lastModifiedBy>
  <cp:revision>2</cp:revision>
  <cp:lastPrinted>2018-06-07T07:17:00Z</cp:lastPrinted>
  <dcterms:created xsi:type="dcterms:W3CDTF">2018-06-07T07:18:00Z</dcterms:created>
  <dcterms:modified xsi:type="dcterms:W3CDTF">2018-06-07T07:18:00Z</dcterms:modified>
</cp:coreProperties>
</file>