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735" w:rsidRDefault="00F92735" w:rsidP="004261CC">
      <w:pPr>
        <w:spacing w:after="0" w:line="240" w:lineRule="auto"/>
        <w:ind w:left="283"/>
        <w:jc w:val="right"/>
        <w:rPr>
          <w:rFonts w:ascii="Arial" w:hAnsi="Arial"/>
          <w:i/>
          <w:lang w:eastAsia="cs-CZ"/>
        </w:rPr>
      </w:pPr>
    </w:p>
    <w:p w:rsidR="004261CC" w:rsidRDefault="00F92735" w:rsidP="0010277D">
      <w:pPr>
        <w:spacing w:after="0" w:line="240" w:lineRule="auto"/>
        <w:ind w:left="283"/>
        <w:rPr>
          <w:b/>
          <w:sz w:val="24"/>
          <w:u w:val="single"/>
        </w:rPr>
      </w:pPr>
      <w:r>
        <w:rPr>
          <w:rFonts w:ascii="Arial" w:hAnsi="Arial"/>
          <w:i/>
          <w:lang w:eastAsia="cs-CZ"/>
        </w:rPr>
        <w:t xml:space="preserve">                                                                                 </w:t>
      </w:r>
    </w:p>
    <w:p w:rsidR="0088763F" w:rsidRPr="00DB696E" w:rsidRDefault="0088763F" w:rsidP="00FD5D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96E">
        <w:rPr>
          <w:rFonts w:ascii="Times New Roman" w:hAnsi="Times New Roman" w:cs="Times New Roman"/>
          <w:b/>
          <w:sz w:val="28"/>
          <w:szCs w:val="28"/>
        </w:rPr>
        <w:t>Podmínky a pokyny pro</w:t>
      </w:r>
      <w:r w:rsidR="00FD5D6A" w:rsidRPr="00DB69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277D" w:rsidRPr="00DB696E">
        <w:rPr>
          <w:rFonts w:ascii="Times New Roman" w:hAnsi="Times New Roman" w:cs="Times New Roman"/>
          <w:b/>
          <w:sz w:val="28"/>
          <w:szCs w:val="28"/>
        </w:rPr>
        <w:t>poskytnutí dotace</w:t>
      </w:r>
    </w:p>
    <w:p w:rsidR="00DB696E" w:rsidRPr="00DB696E" w:rsidRDefault="0010277D" w:rsidP="00DB696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B696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 rámci programu 133</w:t>
      </w:r>
      <w:r w:rsidR="00DB696E" w:rsidRPr="00DB696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 w:rsidRPr="00DB696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310</w:t>
      </w:r>
      <w:r w:rsidR="00DB696E" w:rsidRPr="00DB696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Rozvoj výukových kapacit mateřských a základních škol zřizovaných územně samosprávnými celky</w:t>
      </w:r>
    </w:p>
    <w:p w:rsidR="0010277D" w:rsidRPr="00DB696E" w:rsidRDefault="0010277D" w:rsidP="001027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77D" w:rsidRDefault="0010277D" w:rsidP="00F5145C">
      <w:pPr>
        <w:pStyle w:val="Odstavecseseznamem"/>
        <w:numPr>
          <w:ilvl w:val="0"/>
          <w:numId w:val="4"/>
        </w:numPr>
        <w:spacing w:after="0" w:line="240" w:lineRule="auto"/>
        <w:ind w:left="851" w:hanging="425"/>
        <w:contextualSpacing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B696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Vymezení obecných pojmů a podmínek</w:t>
      </w:r>
    </w:p>
    <w:p w:rsidR="00F5145C" w:rsidRPr="00DB696E" w:rsidRDefault="00F5145C" w:rsidP="00F5145C">
      <w:pPr>
        <w:pStyle w:val="Odstavecseseznamem"/>
        <w:spacing w:after="0" w:line="240" w:lineRule="auto"/>
        <w:ind w:left="851"/>
        <w:contextualSpacing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9074F8" w:rsidRPr="00DB696E" w:rsidRDefault="009074F8" w:rsidP="00DB696E">
      <w:pPr>
        <w:pStyle w:val="Odstavecseseznamem"/>
        <w:numPr>
          <w:ilvl w:val="0"/>
          <w:numId w:val="14"/>
        </w:numPr>
        <w:spacing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B696E">
        <w:rPr>
          <w:rFonts w:ascii="Times New Roman" w:hAnsi="Times New Roman" w:cs="Times New Roman"/>
          <w:sz w:val="24"/>
          <w:szCs w:val="24"/>
          <w:lang w:eastAsia="cs-CZ"/>
        </w:rPr>
        <w:t xml:space="preserve">Poskytování dotací v průběhu realizace akce se řídí zákonem č. 218/2000 Sb., </w:t>
      </w:r>
      <w:r w:rsidR="00F537D2">
        <w:rPr>
          <w:rFonts w:ascii="Times New Roman" w:hAnsi="Times New Roman" w:cs="Times New Roman"/>
          <w:sz w:val="24"/>
          <w:szCs w:val="24"/>
          <w:lang w:eastAsia="cs-CZ"/>
        </w:rPr>
        <w:br/>
      </w:r>
      <w:r w:rsidRPr="00DB696E">
        <w:rPr>
          <w:rFonts w:ascii="Times New Roman" w:hAnsi="Times New Roman" w:cs="Times New Roman"/>
          <w:sz w:val="24"/>
          <w:szCs w:val="24"/>
          <w:lang w:eastAsia="cs-CZ"/>
        </w:rPr>
        <w:t xml:space="preserve">o rozpočtových pravidlech a o změně některých souvisejících zákonů (rozpočtová pravidla), ve znění pozdějších předpisů, vyhláškou č. 560/2006 Sb., o účasti státního rozpočtu </w:t>
      </w:r>
      <w:r w:rsidR="00F537D2">
        <w:rPr>
          <w:rFonts w:ascii="Times New Roman" w:hAnsi="Times New Roman" w:cs="Times New Roman"/>
          <w:sz w:val="24"/>
          <w:szCs w:val="24"/>
          <w:lang w:eastAsia="cs-CZ"/>
        </w:rPr>
        <w:br/>
      </w:r>
      <w:r w:rsidRPr="00DB696E">
        <w:rPr>
          <w:rFonts w:ascii="Times New Roman" w:hAnsi="Times New Roman" w:cs="Times New Roman"/>
          <w:sz w:val="24"/>
          <w:szCs w:val="24"/>
          <w:lang w:eastAsia="cs-CZ"/>
        </w:rPr>
        <w:t xml:space="preserve">na financování programů reprodukce majetku, ve znění pozdějších předpisů  (dále jen „vyhláška“), zákonem č. 320/2001 Sb., o finanční kontrole ve veřejné správě a o změně některých zákonů (zákon o finanční kontrole), ve znění pozdějších předpisů, průběžným metodickým řízením Ministerstva školství, mládeže a tělovýchovy (dále jen „MŠMT“) </w:t>
      </w:r>
      <w:r w:rsidR="00F537D2">
        <w:rPr>
          <w:rFonts w:ascii="Times New Roman" w:hAnsi="Times New Roman" w:cs="Times New Roman"/>
          <w:sz w:val="24"/>
          <w:szCs w:val="24"/>
          <w:lang w:eastAsia="cs-CZ"/>
        </w:rPr>
        <w:br/>
      </w:r>
      <w:r w:rsidRPr="00DB696E">
        <w:rPr>
          <w:rFonts w:ascii="Times New Roman" w:hAnsi="Times New Roman" w:cs="Times New Roman"/>
          <w:sz w:val="24"/>
          <w:szCs w:val="24"/>
          <w:lang w:eastAsia="cs-CZ"/>
        </w:rPr>
        <w:t xml:space="preserve">a těmito podmínkami. </w:t>
      </w:r>
    </w:p>
    <w:p w:rsidR="009074F8" w:rsidRPr="00DB696E" w:rsidRDefault="009074F8" w:rsidP="00DB696E">
      <w:pPr>
        <w:pStyle w:val="Odstavecseseznamem"/>
        <w:numPr>
          <w:ilvl w:val="0"/>
          <w:numId w:val="14"/>
        </w:numPr>
        <w:spacing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B696E">
        <w:rPr>
          <w:rFonts w:ascii="Times New Roman" w:hAnsi="Times New Roman" w:cs="Times New Roman"/>
          <w:sz w:val="24"/>
          <w:szCs w:val="24"/>
          <w:lang w:eastAsia="cs-CZ"/>
        </w:rPr>
        <w:t xml:space="preserve">Správcem programu je MŠMT (dále </w:t>
      </w:r>
      <w:r w:rsidR="009B541B">
        <w:rPr>
          <w:rFonts w:ascii="Times New Roman" w:hAnsi="Times New Roman" w:cs="Times New Roman"/>
          <w:sz w:val="24"/>
          <w:szCs w:val="24"/>
          <w:lang w:eastAsia="cs-CZ"/>
        </w:rPr>
        <w:t>také</w:t>
      </w:r>
      <w:r w:rsidRPr="00DB696E">
        <w:rPr>
          <w:rFonts w:ascii="Times New Roman" w:hAnsi="Times New Roman" w:cs="Times New Roman"/>
          <w:sz w:val="24"/>
          <w:szCs w:val="24"/>
          <w:lang w:eastAsia="cs-CZ"/>
        </w:rPr>
        <w:t xml:space="preserve"> „správce programu“)</w:t>
      </w:r>
      <w:r w:rsidR="009E3FC6">
        <w:rPr>
          <w:rFonts w:ascii="Times New Roman" w:hAnsi="Times New Roman" w:cs="Times New Roman"/>
          <w:sz w:val="24"/>
          <w:szCs w:val="24"/>
          <w:lang w:eastAsia="cs-CZ"/>
        </w:rPr>
        <w:t>, věcně příslušným útvarem je odbor investic</w:t>
      </w:r>
      <w:r w:rsidRPr="00DB696E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9074F8" w:rsidRPr="00DB696E" w:rsidRDefault="009074F8" w:rsidP="00DB696E">
      <w:pPr>
        <w:pStyle w:val="Odstavecseseznamem"/>
        <w:numPr>
          <w:ilvl w:val="0"/>
          <w:numId w:val="14"/>
        </w:numPr>
        <w:spacing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B696E">
        <w:rPr>
          <w:rFonts w:ascii="Times New Roman" w:hAnsi="Times New Roman" w:cs="Times New Roman"/>
          <w:sz w:val="24"/>
          <w:szCs w:val="24"/>
          <w:lang w:eastAsia="cs-CZ"/>
        </w:rPr>
        <w:t>Účastník programu (</w:t>
      </w:r>
      <w:r w:rsidR="00F87BAA" w:rsidRPr="00DB696E">
        <w:rPr>
          <w:rFonts w:ascii="Times New Roman" w:hAnsi="Times New Roman" w:cs="Times New Roman"/>
          <w:sz w:val="24"/>
          <w:szCs w:val="24"/>
          <w:lang w:eastAsia="cs-CZ"/>
        </w:rPr>
        <w:t>nebo také „</w:t>
      </w:r>
      <w:r w:rsidRPr="00DB696E">
        <w:rPr>
          <w:rFonts w:ascii="Times New Roman" w:hAnsi="Times New Roman" w:cs="Times New Roman"/>
          <w:sz w:val="24"/>
          <w:szCs w:val="24"/>
          <w:lang w:eastAsia="cs-CZ"/>
        </w:rPr>
        <w:t>příjemce dotace</w:t>
      </w:r>
      <w:r w:rsidR="00F87BAA" w:rsidRPr="00DB696E">
        <w:rPr>
          <w:rFonts w:ascii="Times New Roman" w:hAnsi="Times New Roman" w:cs="Times New Roman"/>
          <w:sz w:val="24"/>
          <w:szCs w:val="24"/>
          <w:lang w:eastAsia="cs-CZ"/>
        </w:rPr>
        <w:t>“</w:t>
      </w:r>
      <w:r w:rsidRPr="00DB696E">
        <w:rPr>
          <w:rFonts w:ascii="Times New Roman" w:hAnsi="Times New Roman" w:cs="Times New Roman"/>
          <w:sz w:val="24"/>
          <w:szCs w:val="24"/>
          <w:lang w:eastAsia="cs-CZ"/>
        </w:rPr>
        <w:t xml:space="preserve">) zabezpečuje další realizaci akce v souladu se správcem programu schváleným investičním záměrem (dále jen „IZ“), </w:t>
      </w:r>
      <w:r w:rsidR="00F537D2">
        <w:rPr>
          <w:rFonts w:ascii="Times New Roman" w:hAnsi="Times New Roman" w:cs="Times New Roman"/>
          <w:sz w:val="24"/>
          <w:szCs w:val="24"/>
          <w:lang w:eastAsia="cs-CZ"/>
        </w:rPr>
        <w:br/>
      </w:r>
      <w:r w:rsidRPr="00DB696E">
        <w:rPr>
          <w:rFonts w:ascii="Times New Roman" w:hAnsi="Times New Roman" w:cs="Times New Roman"/>
          <w:sz w:val="24"/>
          <w:szCs w:val="24"/>
          <w:lang w:eastAsia="cs-CZ"/>
        </w:rPr>
        <w:t>popř. jeho správcem programu schválenými dodatky.</w:t>
      </w:r>
    </w:p>
    <w:p w:rsidR="009074F8" w:rsidRPr="004B26B9" w:rsidRDefault="009074F8" w:rsidP="00DB696E">
      <w:pPr>
        <w:pStyle w:val="Odstavecseseznamem"/>
        <w:numPr>
          <w:ilvl w:val="0"/>
          <w:numId w:val="14"/>
        </w:numPr>
        <w:spacing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B696E">
        <w:rPr>
          <w:rFonts w:ascii="Times New Roman" w:hAnsi="Times New Roman" w:cs="Times New Roman"/>
          <w:sz w:val="24"/>
          <w:szCs w:val="24"/>
          <w:lang w:eastAsia="cs-CZ"/>
        </w:rPr>
        <w:t xml:space="preserve">Uvedený název akce a přidělené identifikační číslo v Evidenčním dotačním systému (dále jen „EDS“) budou používány při všech úředních jednáních a ve všech souvisejících </w:t>
      </w:r>
      <w:r w:rsidRPr="004B26B9">
        <w:rPr>
          <w:rFonts w:ascii="Times New Roman" w:hAnsi="Times New Roman" w:cs="Times New Roman"/>
          <w:sz w:val="24"/>
          <w:szCs w:val="24"/>
          <w:lang w:eastAsia="cs-CZ"/>
        </w:rPr>
        <w:t xml:space="preserve">dokumentech po celou dobu její realizace. </w:t>
      </w:r>
    </w:p>
    <w:p w:rsidR="00EA41A6" w:rsidRPr="004B26B9" w:rsidRDefault="009074F8" w:rsidP="00EA41A6">
      <w:pPr>
        <w:pStyle w:val="Odstavecseseznamem"/>
        <w:numPr>
          <w:ilvl w:val="0"/>
          <w:numId w:val="14"/>
        </w:numPr>
        <w:tabs>
          <w:tab w:val="left" w:pos="4395"/>
        </w:tabs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4B26B9">
        <w:rPr>
          <w:rFonts w:ascii="Times New Roman" w:hAnsi="Times New Roman" w:cs="Times New Roman"/>
          <w:sz w:val="24"/>
          <w:szCs w:val="24"/>
          <w:lang w:eastAsia="cs-CZ"/>
        </w:rPr>
        <w:t>Závaznými ukazateli v</w:t>
      </w:r>
      <w:r w:rsidR="003F45A1" w:rsidRPr="003F45A1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3F45A1" w:rsidRPr="004B26B9">
        <w:rPr>
          <w:rFonts w:ascii="Times New Roman" w:hAnsi="Times New Roman" w:cs="Times New Roman"/>
          <w:sz w:val="24"/>
          <w:szCs w:val="24"/>
          <w:lang w:eastAsia="cs-CZ"/>
        </w:rPr>
        <w:t>Registraci akce</w:t>
      </w:r>
      <w:r w:rsidR="00F537D2" w:rsidRPr="004B26B9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="003F45A1">
        <w:rPr>
          <w:rFonts w:ascii="Times New Roman" w:hAnsi="Times New Roman" w:cs="Times New Roman"/>
          <w:sz w:val="24"/>
          <w:szCs w:val="24"/>
          <w:lang w:eastAsia="cs-CZ"/>
        </w:rPr>
        <w:t xml:space="preserve">a </w:t>
      </w:r>
      <w:r w:rsidRPr="004B26B9">
        <w:rPr>
          <w:rFonts w:ascii="Times New Roman" w:hAnsi="Times New Roman" w:cs="Times New Roman"/>
          <w:sz w:val="24"/>
          <w:szCs w:val="24"/>
          <w:lang w:eastAsia="cs-CZ"/>
        </w:rPr>
        <w:t>Rozhodnutí</w:t>
      </w:r>
      <w:r w:rsidR="00F87BAA" w:rsidRPr="004B26B9">
        <w:rPr>
          <w:rFonts w:ascii="Times New Roman" w:hAnsi="Times New Roman" w:cs="Times New Roman"/>
          <w:sz w:val="24"/>
          <w:szCs w:val="24"/>
          <w:lang w:eastAsia="cs-CZ"/>
        </w:rPr>
        <w:t xml:space="preserve"> o poskytnutí dotace </w:t>
      </w:r>
      <w:r w:rsidRPr="004B26B9">
        <w:rPr>
          <w:rFonts w:ascii="Times New Roman" w:hAnsi="Times New Roman" w:cs="Times New Roman"/>
          <w:sz w:val="24"/>
          <w:szCs w:val="24"/>
          <w:lang w:eastAsia="cs-CZ"/>
        </w:rPr>
        <w:t>jsou objem účasti státního rozpočtu (dále jen „SR“) na financování akce (</w:t>
      </w:r>
      <w:r w:rsidR="009B541B" w:rsidRPr="004B26B9">
        <w:rPr>
          <w:rFonts w:ascii="Times New Roman" w:hAnsi="Times New Roman" w:cs="Times New Roman"/>
          <w:sz w:val="24"/>
          <w:szCs w:val="24"/>
          <w:lang w:eastAsia="cs-CZ"/>
        </w:rPr>
        <w:t>v členění na</w:t>
      </w:r>
      <w:r w:rsidRPr="004B26B9">
        <w:rPr>
          <w:rFonts w:ascii="Times New Roman" w:hAnsi="Times New Roman" w:cs="Times New Roman"/>
          <w:sz w:val="24"/>
          <w:szCs w:val="24"/>
          <w:lang w:eastAsia="cs-CZ"/>
        </w:rPr>
        <w:t> investiční</w:t>
      </w:r>
      <w:r w:rsidR="00F85E88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4B26B9">
        <w:rPr>
          <w:rFonts w:ascii="Times New Roman" w:hAnsi="Times New Roman" w:cs="Times New Roman"/>
          <w:sz w:val="24"/>
          <w:szCs w:val="24"/>
          <w:lang w:eastAsia="cs-CZ"/>
        </w:rPr>
        <w:t xml:space="preserve">a neinvestiční výdaje SR), objem vlastních zdrojů účastníka programu, věcné a časové parametry. </w:t>
      </w:r>
    </w:p>
    <w:p w:rsidR="009074F8" w:rsidRPr="000244B7" w:rsidRDefault="00EA41A6" w:rsidP="00EA41A6">
      <w:pPr>
        <w:pStyle w:val="Odstavecseseznamem"/>
        <w:numPr>
          <w:ilvl w:val="0"/>
          <w:numId w:val="14"/>
        </w:numPr>
        <w:tabs>
          <w:tab w:val="left" w:pos="4395"/>
        </w:tabs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0244B7">
        <w:rPr>
          <w:rFonts w:ascii="Times New Roman" w:hAnsi="Times New Roman" w:cs="Times New Roman"/>
          <w:sz w:val="24"/>
          <w:szCs w:val="24"/>
          <w:lang w:eastAsia="cs-CZ"/>
        </w:rPr>
        <w:t>Závazným</w:t>
      </w:r>
      <w:r w:rsidR="009E3FC6" w:rsidRPr="000244B7">
        <w:rPr>
          <w:rFonts w:ascii="Times New Roman" w:hAnsi="Times New Roman" w:cs="Times New Roman"/>
          <w:sz w:val="24"/>
          <w:szCs w:val="24"/>
          <w:lang w:eastAsia="cs-CZ"/>
        </w:rPr>
        <w:t>i</w:t>
      </w:r>
      <w:r w:rsidRPr="000244B7">
        <w:rPr>
          <w:rFonts w:ascii="Times New Roman" w:hAnsi="Times New Roman" w:cs="Times New Roman"/>
          <w:sz w:val="24"/>
          <w:szCs w:val="24"/>
          <w:lang w:eastAsia="cs-CZ"/>
        </w:rPr>
        <w:t xml:space="preserve"> ukazatel</w:t>
      </w:r>
      <w:r w:rsidR="009E3FC6" w:rsidRPr="000244B7">
        <w:rPr>
          <w:rFonts w:ascii="Times New Roman" w:hAnsi="Times New Roman" w:cs="Times New Roman"/>
          <w:sz w:val="24"/>
          <w:szCs w:val="24"/>
          <w:lang w:eastAsia="cs-CZ"/>
        </w:rPr>
        <w:t>i</w:t>
      </w:r>
      <w:r w:rsidRPr="000244B7">
        <w:rPr>
          <w:rFonts w:ascii="Times New Roman" w:hAnsi="Times New Roman" w:cs="Times New Roman"/>
          <w:sz w:val="24"/>
          <w:szCs w:val="24"/>
          <w:lang w:eastAsia="cs-CZ"/>
        </w:rPr>
        <w:t xml:space="preserve"> j</w:t>
      </w:r>
      <w:r w:rsidR="009E3FC6" w:rsidRPr="000244B7">
        <w:rPr>
          <w:rFonts w:ascii="Times New Roman" w:hAnsi="Times New Roman" w:cs="Times New Roman"/>
          <w:sz w:val="24"/>
          <w:szCs w:val="24"/>
          <w:lang w:eastAsia="cs-CZ"/>
        </w:rPr>
        <w:t>sou</w:t>
      </w:r>
      <w:r w:rsidRPr="000244B7">
        <w:rPr>
          <w:rFonts w:ascii="Times New Roman" w:hAnsi="Times New Roman" w:cs="Times New Roman"/>
          <w:sz w:val="24"/>
          <w:szCs w:val="24"/>
          <w:lang w:eastAsia="cs-CZ"/>
        </w:rPr>
        <w:t xml:space="preserve"> také % podíl požadované dotace z celkových způsobilých výdajů a % podíl vlastních zdrojů na celkových způsobilých výdajích uveden</w:t>
      </w:r>
      <w:r w:rsidR="009E3FC6" w:rsidRPr="000244B7">
        <w:rPr>
          <w:rFonts w:ascii="Times New Roman" w:hAnsi="Times New Roman" w:cs="Times New Roman"/>
          <w:sz w:val="24"/>
          <w:szCs w:val="24"/>
          <w:lang w:eastAsia="cs-CZ"/>
        </w:rPr>
        <w:t>é</w:t>
      </w:r>
      <w:r w:rsidRPr="000244B7">
        <w:rPr>
          <w:rFonts w:ascii="Times New Roman" w:hAnsi="Times New Roman" w:cs="Times New Roman"/>
          <w:sz w:val="24"/>
          <w:szCs w:val="24"/>
          <w:lang w:eastAsia="cs-CZ"/>
        </w:rPr>
        <w:t xml:space="preserve"> v IZ při podání žádosti. V</w:t>
      </w:r>
      <w:r w:rsidR="009E3FC6" w:rsidRPr="000244B7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0244B7">
        <w:rPr>
          <w:rFonts w:ascii="Times New Roman" w:hAnsi="Times New Roman" w:cs="Times New Roman"/>
          <w:sz w:val="24"/>
          <w:szCs w:val="24"/>
          <w:lang w:eastAsia="cs-CZ"/>
        </w:rPr>
        <w:t>případě</w:t>
      </w:r>
      <w:r w:rsidR="009E3FC6" w:rsidRPr="000244B7">
        <w:rPr>
          <w:rFonts w:ascii="Times New Roman" w:hAnsi="Times New Roman" w:cs="Times New Roman"/>
          <w:sz w:val="24"/>
          <w:szCs w:val="24"/>
          <w:lang w:eastAsia="cs-CZ"/>
        </w:rPr>
        <w:t xml:space="preserve">, že v průběhu realizace akce vznikne </w:t>
      </w:r>
      <w:r w:rsidRPr="000244B7">
        <w:rPr>
          <w:rFonts w:ascii="Times New Roman" w:hAnsi="Times New Roman" w:cs="Times New Roman"/>
          <w:sz w:val="24"/>
          <w:szCs w:val="24"/>
          <w:lang w:eastAsia="cs-CZ"/>
        </w:rPr>
        <w:t>úspor</w:t>
      </w:r>
      <w:r w:rsidR="009E3FC6" w:rsidRPr="000244B7">
        <w:rPr>
          <w:rFonts w:ascii="Times New Roman" w:hAnsi="Times New Roman" w:cs="Times New Roman"/>
          <w:sz w:val="24"/>
          <w:szCs w:val="24"/>
          <w:lang w:eastAsia="cs-CZ"/>
        </w:rPr>
        <w:t>a</w:t>
      </w:r>
      <w:r w:rsidRPr="000244B7">
        <w:rPr>
          <w:rFonts w:ascii="Times New Roman" w:hAnsi="Times New Roman" w:cs="Times New Roman"/>
          <w:sz w:val="24"/>
          <w:szCs w:val="24"/>
          <w:lang w:eastAsia="cs-CZ"/>
        </w:rPr>
        <w:t xml:space="preserve"> finančních prostředků</w:t>
      </w:r>
      <w:r w:rsidR="009E3FC6" w:rsidRPr="000244B7">
        <w:rPr>
          <w:rFonts w:ascii="Times New Roman" w:hAnsi="Times New Roman" w:cs="Times New Roman"/>
          <w:sz w:val="24"/>
          <w:szCs w:val="24"/>
          <w:lang w:eastAsia="cs-CZ"/>
        </w:rPr>
        <w:t xml:space="preserve">, budou </w:t>
      </w:r>
      <w:r w:rsidRPr="000244B7">
        <w:rPr>
          <w:rFonts w:ascii="Times New Roman" w:hAnsi="Times New Roman" w:cs="Times New Roman"/>
          <w:sz w:val="24"/>
          <w:szCs w:val="24"/>
          <w:lang w:eastAsia="cs-CZ"/>
        </w:rPr>
        <w:t xml:space="preserve">dotace </w:t>
      </w:r>
      <w:r w:rsidR="009E3FC6" w:rsidRPr="000244B7">
        <w:rPr>
          <w:rFonts w:ascii="Times New Roman" w:hAnsi="Times New Roman" w:cs="Times New Roman"/>
          <w:sz w:val="24"/>
          <w:szCs w:val="24"/>
          <w:lang w:eastAsia="cs-CZ"/>
        </w:rPr>
        <w:t>a vlastní zdroje žadatele upraveny ve stejných poměrech % podílů</w:t>
      </w:r>
      <w:r w:rsidRPr="000244B7">
        <w:rPr>
          <w:rFonts w:ascii="Times New Roman" w:hAnsi="Times New Roman" w:cs="Times New Roman"/>
          <w:sz w:val="24"/>
          <w:szCs w:val="24"/>
          <w:lang w:eastAsia="cs-CZ"/>
        </w:rPr>
        <w:t>, kter</w:t>
      </w:r>
      <w:r w:rsidR="009E3FC6" w:rsidRPr="000244B7">
        <w:rPr>
          <w:rFonts w:ascii="Times New Roman" w:hAnsi="Times New Roman" w:cs="Times New Roman"/>
          <w:sz w:val="24"/>
          <w:szCs w:val="24"/>
          <w:lang w:eastAsia="cs-CZ"/>
        </w:rPr>
        <w:t>é</w:t>
      </w:r>
      <w:r w:rsidRPr="000244B7">
        <w:rPr>
          <w:rFonts w:ascii="Times New Roman" w:hAnsi="Times New Roman" w:cs="Times New Roman"/>
          <w:sz w:val="24"/>
          <w:szCs w:val="24"/>
          <w:lang w:eastAsia="cs-CZ"/>
        </w:rPr>
        <w:t xml:space="preserve"> byl</w:t>
      </w:r>
      <w:r w:rsidR="009E3FC6" w:rsidRPr="000244B7">
        <w:rPr>
          <w:rFonts w:ascii="Times New Roman" w:hAnsi="Times New Roman" w:cs="Times New Roman"/>
          <w:sz w:val="24"/>
          <w:szCs w:val="24"/>
          <w:lang w:eastAsia="cs-CZ"/>
        </w:rPr>
        <w:t>y</w:t>
      </w:r>
      <w:r w:rsidRPr="000244B7">
        <w:rPr>
          <w:rFonts w:ascii="Times New Roman" w:hAnsi="Times New Roman" w:cs="Times New Roman"/>
          <w:sz w:val="24"/>
          <w:szCs w:val="24"/>
          <w:lang w:eastAsia="cs-CZ"/>
        </w:rPr>
        <w:t xml:space="preserve"> uveden</w:t>
      </w:r>
      <w:r w:rsidR="009E3FC6" w:rsidRPr="000244B7">
        <w:rPr>
          <w:rFonts w:ascii="Times New Roman" w:hAnsi="Times New Roman" w:cs="Times New Roman"/>
          <w:sz w:val="24"/>
          <w:szCs w:val="24"/>
          <w:lang w:eastAsia="cs-CZ"/>
        </w:rPr>
        <w:t>y</w:t>
      </w:r>
      <w:r w:rsidRPr="000244B7">
        <w:rPr>
          <w:rFonts w:ascii="Times New Roman" w:hAnsi="Times New Roman" w:cs="Times New Roman"/>
          <w:sz w:val="24"/>
          <w:szCs w:val="24"/>
          <w:lang w:eastAsia="cs-CZ"/>
        </w:rPr>
        <w:t xml:space="preserve"> v IZ při podání žádosti. </w:t>
      </w:r>
    </w:p>
    <w:p w:rsidR="00EA41A6" w:rsidRDefault="009074F8" w:rsidP="009B541B">
      <w:pPr>
        <w:pStyle w:val="Odstavecseseznamem"/>
        <w:numPr>
          <w:ilvl w:val="0"/>
          <w:numId w:val="14"/>
        </w:numPr>
        <w:tabs>
          <w:tab w:val="left" w:pos="4395"/>
        </w:tabs>
        <w:spacing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A41A6">
        <w:rPr>
          <w:rFonts w:ascii="Times New Roman" w:hAnsi="Times New Roman" w:cs="Times New Roman"/>
          <w:sz w:val="24"/>
          <w:szCs w:val="24"/>
          <w:lang w:eastAsia="cs-CZ"/>
        </w:rPr>
        <w:t xml:space="preserve">Závaznost celkových objemů investičních a neinvestičních zdrojů v </w:t>
      </w:r>
      <w:r w:rsidR="003F45A1" w:rsidRPr="004B26B9">
        <w:rPr>
          <w:rFonts w:ascii="Times New Roman" w:hAnsi="Times New Roman" w:cs="Times New Roman"/>
          <w:sz w:val="24"/>
          <w:szCs w:val="24"/>
          <w:lang w:eastAsia="cs-CZ"/>
        </w:rPr>
        <w:t xml:space="preserve">Registraci akce </w:t>
      </w:r>
      <w:r w:rsidR="00F5145C">
        <w:rPr>
          <w:rFonts w:ascii="Times New Roman" w:hAnsi="Times New Roman" w:cs="Times New Roman"/>
          <w:sz w:val="24"/>
          <w:szCs w:val="24"/>
          <w:lang w:eastAsia="cs-CZ"/>
        </w:rPr>
        <w:br/>
      </w:r>
      <w:r w:rsidR="003F45A1">
        <w:rPr>
          <w:rFonts w:ascii="Times New Roman" w:hAnsi="Times New Roman" w:cs="Times New Roman"/>
          <w:sz w:val="24"/>
          <w:szCs w:val="24"/>
          <w:lang w:eastAsia="cs-CZ"/>
        </w:rPr>
        <w:t xml:space="preserve">a </w:t>
      </w:r>
      <w:r w:rsidR="00F537D2" w:rsidRPr="00EA41A6">
        <w:rPr>
          <w:rFonts w:ascii="Times New Roman" w:hAnsi="Times New Roman" w:cs="Times New Roman"/>
          <w:sz w:val="24"/>
          <w:szCs w:val="24"/>
          <w:lang w:eastAsia="cs-CZ"/>
        </w:rPr>
        <w:t>Rozhodnutí o poskytnutí dotace</w:t>
      </w:r>
      <w:r w:rsidRPr="00EA41A6">
        <w:rPr>
          <w:rFonts w:ascii="Times New Roman" w:hAnsi="Times New Roman" w:cs="Times New Roman"/>
          <w:sz w:val="24"/>
          <w:szCs w:val="24"/>
          <w:lang w:eastAsia="cs-CZ"/>
        </w:rPr>
        <w:t xml:space="preserve"> je platná po celou dobu realizace a financování akce.</w:t>
      </w:r>
      <w:r w:rsidR="009B541B" w:rsidRPr="00EA41A6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2B1846" w:rsidRPr="00EA41A6" w:rsidRDefault="002B1846" w:rsidP="009B541B">
      <w:pPr>
        <w:pStyle w:val="Odstavecseseznamem"/>
        <w:numPr>
          <w:ilvl w:val="0"/>
          <w:numId w:val="14"/>
        </w:numPr>
        <w:tabs>
          <w:tab w:val="left" w:pos="4395"/>
        </w:tabs>
        <w:spacing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S</w:t>
      </w:r>
      <w:r w:rsidRPr="00602C73">
        <w:rPr>
          <w:rFonts w:ascii="Times New Roman" w:hAnsi="Times New Roman" w:cs="Times New Roman"/>
          <w:sz w:val="24"/>
          <w:szCs w:val="24"/>
          <w:lang w:eastAsia="cs-CZ"/>
        </w:rPr>
        <w:t>chválená celková částka dotace (včetně DPH) představuje částku maximální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9074F8" w:rsidRPr="00DB696E" w:rsidRDefault="009074F8" w:rsidP="00DB696E">
      <w:pPr>
        <w:pStyle w:val="Odstavecseseznamem"/>
        <w:numPr>
          <w:ilvl w:val="0"/>
          <w:numId w:val="14"/>
        </w:numPr>
        <w:spacing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696E">
        <w:rPr>
          <w:rFonts w:ascii="Times New Roman" w:hAnsi="Times New Roman" w:cs="Times New Roman"/>
          <w:sz w:val="24"/>
          <w:szCs w:val="24"/>
          <w:lang w:eastAsia="cs-CZ"/>
        </w:rPr>
        <w:t xml:space="preserve">V případě potřeby provést změnu kteréhokoliv údaje </w:t>
      </w:r>
      <w:r w:rsidR="003F45A1" w:rsidRPr="004B26B9">
        <w:rPr>
          <w:rFonts w:ascii="Times New Roman" w:hAnsi="Times New Roman" w:cs="Times New Roman"/>
          <w:sz w:val="24"/>
          <w:szCs w:val="24"/>
          <w:lang w:eastAsia="cs-CZ"/>
        </w:rPr>
        <w:t xml:space="preserve">v Registraci akce </w:t>
      </w:r>
      <w:r w:rsidR="003F45A1">
        <w:rPr>
          <w:rFonts w:ascii="Times New Roman" w:hAnsi="Times New Roman" w:cs="Times New Roman"/>
          <w:sz w:val="24"/>
          <w:szCs w:val="24"/>
          <w:lang w:eastAsia="cs-CZ"/>
        </w:rPr>
        <w:t xml:space="preserve">a </w:t>
      </w:r>
      <w:r w:rsidR="00535A47" w:rsidRPr="00DB696E">
        <w:rPr>
          <w:rFonts w:ascii="Times New Roman" w:hAnsi="Times New Roman" w:cs="Times New Roman"/>
          <w:sz w:val="24"/>
          <w:szCs w:val="24"/>
          <w:lang w:eastAsia="cs-CZ"/>
        </w:rPr>
        <w:t xml:space="preserve">Rozhodnutí </w:t>
      </w:r>
      <w:r w:rsidR="00F5145C">
        <w:rPr>
          <w:rFonts w:ascii="Times New Roman" w:hAnsi="Times New Roman" w:cs="Times New Roman"/>
          <w:sz w:val="24"/>
          <w:szCs w:val="24"/>
          <w:lang w:eastAsia="cs-CZ"/>
        </w:rPr>
        <w:br/>
      </w:r>
      <w:r w:rsidR="00535A47" w:rsidRPr="00DB696E">
        <w:rPr>
          <w:rFonts w:ascii="Times New Roman" w:hAnsi="Times New Roman" w:cs="Times New Roman"/>
          <w:sz w:val="24"/>
          <w:szCs w:val="24"/>
          <w:lang w:eastAsia="cs-CZ"/>
        </w:rPr>
        <w:t>o poskytnutí dotace</w:t>
      </w:r>
      <w:r w:rsidRPr="00DB696E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F85E88">
        <w:rPr>
          <w:rFonts w:ascii="Times New Roman" w:hAnsi="Times New Roman" w:cs="Times New Roman"/>
          <w:sz w:val="24"/>
          <w:szCs w:val="24"/>
          <w:lang w:eastAsia="cs-CZ"/>
        </w:rPr>
        <w:t>doporučuje správce programu příjemci</w:t>
      </w:r>
      <w:r w:rsidRPr="00DB696E">
        <w:rPr>
          <w:rFonts w:ascii="Times New Roman" w:hAnsi="Times New Roman" w:cs="Times New Roman"/>
          <w:sz w:val="24"/>
          <w:szCs w:val="24"/>
          <w:lang w:eastAsia="cs-CZ"/>
        </w:rPr>
        <w:t xml:space="preserve"> dotace </w:t>
      </w:r>
      <w:r w:rsidR="00F85E88">
        <w:rPr>
          <w:rFonts w:ascii="Times New Roman" w:hAnsi="Times New Roman" w:cs="Times New Roman"/>
          <w:sz w:val="24"/>
          <w:szCs w:val="24"/>
          <w:lang w:eastAsia="cs-CZ"/>
        </w:rPr>
        <w:t xml:space="preserve">projednat </w:t>
      </w:r>
      <w:r w:rsidRPr="00DB696E">
        <w:rPr>
          <w:rFonts w:ascii="Times New Roman" w:hAnsi="Times New Roman" w:cs="Times New Roman"/>
          <w:sz w:val="24"/>
          <w:szCs w:val="24"/>
          <w:lang w:eastAsia="cs-CZ"/>
        </w:rPr>
        <w:t>tuto změnu se správcem programu. Po projednání provede příjemce dotace požadovanou změnu v IZ, který následně předloží správci programu k odsouhlasení. Na základě odsouhlasení IZ</w:t>
      </w:r>
      <w:r w:rsidR="007D653A" w:rsidRPr="00DB696E">
        <w:rPr>
          <w:rFonts w:ascii="Times New Roman" w:hAnsi="Times New Roman" w:cs="Times New Roman"/>
          <w:sz w:val="24"/>
          <w:szCs w:val="24"/>
          <w:lang w:eastAsia="cs-CZ"/>
        </w:rPr>
        <w:t xml:space="preserve"> se změnou</w:t>
      </w:r>
      <w:r w:rsidRPr="00DB696E">
        <w:rPr>
          <w:rFonts w:ascii="Times New Roman" w:hAnsi="Times New Roman" w:cs="Times New Roman"/>
          <w:sz w:val="24"/>
          <w:szCs w:val="24"/>
          <w:lang w:eastAsia="cs-CZ"/>
        </w:rPr>
        <w:t xml:space="preserve"> může být dle </w:t>
      </w:r>
      <w:r w:rsidRPr="00DB696E">
        <w:rPr>
          <w:rFonts w:ascii="Times New Roman" w:eastAsia="Times New Roman" w:hAnsi="Times New Roman" w:cs="Times New Roman"/>
          <w:sz w:val="24"/>
          <w:szCs w:val="24"/>
          <w:lang w:eastAsia="cs-CZ"/>
        </w:rPr>
        <w:t>postupu v § 14o rozpočtových pravidel</w:t>
      </w:r>
      <w:r w:rsidRPr="00DB696E">
        <w:rPr>
          <w:rFonts w:ascii="Times New Roman" w:hAnsi="Times New Roman" w:cs="Times New Roman"/>
          <w:sz w:val="24"/>
          <w:szCs w:val="24"/>
          <w:lang w:eastAsia="cs-CZ"/>
        </w:rPr>
        <w:t xml:space="preserve"> provedena změna Rozhodnutí</w:t>
      </w:r>
      <w:r w:rsidR="00360CDC">
        <w:rPr>
          <w:rFonts w:ascii="Times New Roman" w:hAnsi="Times New Roman" w:cs="Times New Roman"/>
          <w:sz w:val="24"/>
          <w:szCs w:val="24"/>
          <w:lang w:eastAsia="cs-CZ"/>
        </w:rPr>
        <w:t xml:space="preserve"> o poskytnutí dotace</w:t>
      </w:r>
      <w:r w:rsidRPr="00DB696E"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="008D270E" w:rsidRPr="00DB696E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8D270E" w:rsidRPr="00DB696E">
        <w:rPr>
          <w:rFonts w:ascii="Times New Roman" w:hAnsi="Times New Roman" w:cs="Times New Roman"/>
          <w:sz w:val="24"/>
          <w:szCs w:val="24"/>
        </w:rPr>
        <w:t>Po termínu realizace nelze již změny provést.</w:t>
      </w:r>
    </w:p>
    <w:p w:rsidR="009074F8" w:rsidRDefault="009074F8" w:rsidP="00DB696E">
      <w:pPr>
        <w:pStyle w:val="Odstavecseseznamem"/>
        <w:numPr>
          <w:ilvl w:val="0"/>
          <w:numId w:val="14"/>
        </w:numPr>
        <w:spacing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B696E">
        <w:rPr>
          <w:rFonts w:ascii="Times New Roman" w:hAnsi="Times New Roman" w:cs="Times New Roman"/>
          <w:sz w:val="24"/>
          <w:szCs w:val="24"/>
          <w:lang w:eastAsia="cs-CZ"/>
        </w:rPr>
        <w:lastRenderedPageBreak/>
        <w:t xml:space="preserve">Termínem ukončení realizace akce se rozumí doba, kdy byl sepsán protokol o předání </w:t>
      </w:r>
      <w:r w:rsidR="00F92C1F">
        <w:rPr>
          <w:rFonts w:ascii="Times New Roman" w:hAnsi="Times New Roman" w:cs="Times New Roman"/>
          <w:sz w:val="24"/>
          <w:szCs w:val="24"/>
          <w:lang w:eastAsia="cs-CZ"/>
        </w:rPr>
        <w:br/>
      </w:r>
      <w:r w:rsidRPr="00DB696E">
        <w:rPr>
          <w:rFonts w:ascii="Times New Roman" w:hAnsi="Times New Roman" w:cs="Times New Roman"/>
          <w:sz w:val="24"/>
          <w:szCs w:val="24"/>
          <w:lang w:eastAsia="cs-CZ"/>
        </w:rPr>
        <w:t xml:space="preserve">a převzetí stavby, a to bez vad a nedodělků bránících v užívání, případně o předání </w:t>
      </w:r>
      <w:r w:rsidR="00F92C1F">
        <w:rPr>
          <w:rFonts w:ascii="Times New Roman" w:hAnsi="Times New Roman" w:cs="Times New Roman"/>
          <w:sz w:val="24"/>
          <w:szCs w:val="24"/>
          <w:lang w:eastAsia="cs-CZ"/>
        </w:rPr>
        <w:br/>
      </w:r>
      <w:r w:rsidRPr="00DB696E">
        <w:rPr>
          <w:rFonts w:ascii="Times New Roman" w:hAnsi="Times New Roman" w:cs="Times New Roman"/>
          <w:sz w:val="24"/>
          <w:szCs w:val="24"/>
          <w:lang w:eastAsia="cs-CZ"/>
        </w:rPr>
        <w:t>a převzetí dodávky nebo služby. Pokud byl vydán akt orgánu, který realizaci povoloval (stavební povolení), je za termín ukončení realizace akce považován termín vydání Kolaudačního souhlasu. Pokud se nejedná o stavbu, je za termín ukončení realizace akce považován termín převzetí věci nebo jiný úkon. V případě, že součástí akce je další plnění po její kolaudaci, zahrnuje stanovený termín ukončení realizace akce i toto plnění, prokázané přejímacím protokolem, příp. datem uskutečněného zdanitelného plnění uvedeným na faktuře.</w:t>
      </w:r>
      <w:r w:rsidR="007D653A" w:rsidRPr="00DB696E">
        <w:rPr>
          <w:rFonts w:ascii="Times New Roman" w:hAnsi="Times New Roman" w:cs="Times New Roman"/>
          <w:sz w:val="24"/>
          <w:szCs w:val="24"/>
          <w:lang w:eastAsia="cs-CZ"/>
        </w:rPr>
        <w:t xml:space="preserve"> Realizace akce musí být ukončena nejpozději 31. 0</w:t>
      </w:r>
      <w:r w:rsidR="007376D4">
        <w:rPr>
          <w:rFonts w:ascii="Times New Roman" w:hAnsi="Times New Roman" w:cs="Times New Roman"/>
          <w:sz w:val="24"/>
          <w:szCs w:val="24"/>
          <w:lang w:eastAsia="cs-CZ"/>
        </w:rPr>
        <w:t>1</w:t>
      </w:r>
      <w:r w:rsidR="007D653A" w:rsidRPr="00DB696E">
        <w:rPr>
          <w:rFonts w:ascii="Times New Roman" w:hAnsi="Times New Roman" w:cs="Times New Roman"/>
          <w:sz w:val="24"/>
          <w:szCs w:val="24"/>
          <w:lang w:eastAsia="cs-CZ"/>
        </w:rPr>
        <w:t>. 20</w:t>
      </w:r>
      <w:r w:rsidR="007376D4">
        <w:rPr>
          <w:rFonts w:ascii="Times New Roman" w:hAnsi="Times New Roman" w:cs="Times New Roman"/>
          <w:sz w:val="24"/>
          <w:szCs w:val="24"/>
          <w:lang w:eastAsia="cs-CZ"/>
        </w:rPr>
        <w:t>20</w:t>
      </w:r>
      <w:r w:rsidR="007D653A" w:rsidRPr="00DB696E">
        <w:rPr>
          <w:rFonts w:ascii="Times New Roman" w:hAnsi="Times New Roman" w:cs="Times New Roman"/>
          <w:sz w:val="24"/>
          <w:szCs w:val="24"/>
          <w:lang w:eastAsia="cs-CZ"/>
        </w:rPr>
        <w:t xml:space="preserve">. </w:t>
      </w:r>
    </w:p>
    <w:p w:rsidR="00F85E88" w:rsidRPr="00F85E88" w:rsidRDefault="00F85E88" w:rsidP="00F85E8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>Termínem ukončení financování akce se rozumí termín, po němž již nemůže účastník programu provádět žádné další úhrady; současně musí být ukončeno i financování z vlastních zdrojů účastníka programu.</w:t>
      </w:r>
    </w:p>
    <w:p w:rsidR="009074F8" w:rsidRPr="00DB696E" w:rsidRDefault="009E3FC6" w:rsidP="00DB696E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Faktury hrazen</w:t>
      </w:r>
      <w:r w:rsidR="00D25D08">
        <w:rPr>
          <w:rFonts w:ascii="Times New Roman" w:hAnsi="Times New Roman" w:cs="Times New Roman"/>
          <w:sz w:val="24"/>
          <w:szCs w:val="24"/>
          <w:lang w:eastAsia="cs-CZ"/>
        </w:rPr>
        <w:t>é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z dotace </w:t>
      </w:r>
      <w:r w:rsidR="00D25D08">
        <w:rPr>
          <w:rFonts w:ascii="Times New Roman" w:hAnsi="Times New Roman" w:cs="Times New Roman"/>
          <w:sz w:val="24"/>
          <w:szCs w:val="24"/>
          <w:lang w:eastAsia="cs-CZ"/>
        </w:rPr>
        <w:t xml:space="preserve">budou předloženy </w:t>
      </w:r>
      <w:r>
        <w:rPr>
          <w:rFonts w:ascii="Times New Roman" w:hAnsi="Times New Roman" w:cs="Times New Roman"/>
          <w:sz w:val="24"/>
          <w:szCs w:val="24"/>
          <w:lang w:eastAsia="cs-CZ"/>
        </w:rPr>
        <w:t>nejpozději do odevzdání závěrečného vyúčtování akce.</w:t>
      </w:r>
    </w:p>
    <w:p w:rsidR="009074F8" w:rsidRDefault="009074F8" w:rsidP="00DB696E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B696E">
        <w:rPr>
          <w:rFonts w:ascii="Times New Roman" w:hAnsi="Times New Roman" w:cs="Times New Roman"/>
          <w:sz w:val="24"/>
          <w:szCs w:val="24"/>
          <w:lang w:eastAsia="cs-CZ"/>
        </w:rPr>
        <w:t>Výběr zhotovitelů a dodavatelů stavebních prací, služeb a dodávek (dále jen „dodavatelé“) v rámci realizace akce musí být prováděn v souladu se zákonem č. 134/2016 Sb., o zadávání veřejných zakázek, ve znění pozdějších předpisů</w:t>
      </w:r>
      <w:r w:rsidR="00535A47">
        <w:rPr>
          <w:rFonts w:ascii="Times New Roman" w:hAnsi="Times New Roman" w:cs="Times New Roman"/>
          <w:sz w:val="24"/>
          <w:szCs w:val="24"/>
          <w:lang w:eastAsia="cs-CZ"/>
        </w:rPr>
        <w:t xml:space="preserve"> (dále jen „ZZVZ“)</w:t>
      </w:r>
      <w:r w:rsidRPr="00DB696E">
        <w:rPr>
          <w:rFonts w:ascii="Times New Roman" w:hAnsi="Times New Roman" w:cs="Times New Roman"/>
          <w:sz w:val="24"/>
          <w:szCs w:val="24"/>
          <w:lang w:eastAsia="cs-CZ"/>
        </w:rPr>
        <w:t xml:space="preserve"> nebo interními předpisy</w:t>
      </w:r>
      <w:r w:rsidR="00D25D08">
        <w:rPr>
          <w:rFonts w:ascii="Times New Roman" w:hAnsi="Times New Roman" w:cs="Times New Roman"/>
          <w:sz w:val="24"/>
          <w:szCs w:val="24"/>
          <w:lang w:eastAsia="cs-CZ"/>
        </w:rPr>
        <w:t xml:space="preserve"> příjemce dotace</w:t>
      </w:r>
      <w:r w:rsidRPr="00DB696E">
        <w:rPr>
          <w:rFonts w:ascii="Times New Roman" w:hAnsi="Times New Roman" w:cs="Times New Roman"/>
          <w:sz w:val="24"/>
          <w:szCs w:val="24"/>
          <w:lang w:eastAsia="cs-CZ"/>
        </w:rPr>
        <w:t xml:space="preserve">. </w:t>
      </w:r>
    </w:p>
    <w:p w:rsidR="00D25D08" w:rsidRPr="002B1846" w:rsidRDefault="00B27487" w:rsidP="002B1846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B27487">
        <w:rPr>
          <w:rFonts w:ascii="Times New Roman" w:hAnsi="Times New Roman" w:cs="Times New Roman"/>
          <w:sz w:val="24"/>
          <w:szCs w:val="24"/>
          <w:lang w:eastAsia="cs-CZ"/>
        </w:rPr>
        <w:t xml:space="preserve">Rozhodnutí o poskytnutí dotace se vydává na </w:t>
      </w:r>
      <w:r w:rsidR="00D25D08">
        <w:rPr>
          <w:rFonts w:ascii="Times New Roman" w:hAnsi="Times New Roman" w:cs="Times New Roman"/>
          <w:sz w:val="24"/>
          <w:szCs w:val="24"/>
          <w:lang w:eastAsia="cs-CZ"/>
        </w:rPr>
        <w:t xml:space="preserve">písemnou </w:t>
      </w:r>
      <w:r w:rsidRPr="00B27487">
        <w:rPr>
          <w:rFonts w:ascii="Times New Roman" w:hAnsi="Times New Roman" w:cs="Times New Roman"/>
          <w:sz w:val="24"/>
          <w:szCs w:val="24"/>
          <w:lang w:eastAsia="cs-CZ"/>
        </w:rPr>
        <w:t xml:space="preserve">žádost příjemce dotace a zároveň na </w:t>
      </w:r>
      <w:r w:rsidR="00535A47" w:rsidRPr="00B27487">
        <w:rPr>
          <w:rFonts w:ascii="Times New Roman" w:hAnsi="Times New Roman" w:cs="Times New Roman"/>
          <w:sz w:val="24"/>
          <w:szCs w:val="24"/>
          <w:lang w:eastAsia="cs-CZ"/>
        </w:rPr>
        <w:t>první známý</w:t>
      </w:r>
      <w:r w:rsidR="006E76FE" w:rsidRPr="00B27487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535A47" w:rsidRPr="00B27487">
        <w:rPr>
          <w:rFonts w:ascii="Times New Roman" w:hAnsi="Times New Roman" w:cs="Times New Roman"/>
          <w:sz w:val="24"/>
          <w:szCs w:val="24"/>
          <w:lang w:eastAsia="cs-CZ"/>
        </w:rPr>
        <w:t xml:space="preserve">závazek, který bude hrazen z dotace. </w:t>
      </w:r>
      <w:r>
        <w:rPr>
          <w:rFonts w:ascii="Times New Roman" w:hAnsi="Times New Roman" w:cs="Times New Roman"/>
          <w:sz w:val="24"/>
          <w:szCs w:val="24"/>
          <w:lang w:eastAsia="cs-CZ"/>
        </w:rPr>
        <w:t>Součástí žádosti bude oboustranně podepsaná smlouva nebo objednávka s dodavatelem.</w:t>
      </w:r>
    </w:p>
    <w:p w:rsidR="006E76FE" w:rsidRDefault="00D25D08" w:rsidP="00970029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V případě realizace veřejné zakázky p</w:t>
      </w:r>
      <w:r w:rsidR="00E51059" w:rsidRPr="00535A47">
        <w:rPr>
          <w:rFonts w:ascii="Times New Roman" w:hAnsi="Times New Roman" w:cs="Times New Roman"/>
          <w:sz w:val="24"/>
          <w:szCs w:val="24"/>
          <w:lang w:eastAsia="cs-CZ"/>
        </w:rPr>
        <w:t>říjemce dotace</w:t>
      </w:r>
      <w:r w:rsidR="006E76FE">
        <w:rPr>
          <w:rFonts w:ascii="Times New Roman" w:hAnsi="Times New Roman" w:cs="Times New Roman"/>
          <w:sz w:val="24"/>
          <w:szCs w:val="24"/>
          <w:lang w:eastAsia="cs-CZ"/>
        </w:rPr>
        <w:t xml:space="preserve"> předkládá </w:t>
      </w:r>
      <w:r w:rsidR="003F45A1">
        <w:rPr>
          <w:rFonts w:ascii="Times New Roman" w:hAnsi="Times New Roman" w:cs="Times New Roman"/>
          <w:sz w:val="24"/>
          <w:szCs w:val="24"/>
          <w:lang w:eastAsia="cs-CZ"/>
        </w:rPr>
        <w:t>nejpozději do</w:t>
      </w:r>
      <w:r w:rsidR="002B1846">
        <w:rPr>
          <w:rFonts w:ascii="Times New Roman" w:hAnsi="Times New Roman" w:cs="Times New Roman"/>
          <w:sz w:val="24"/>
          <w:szCs w:val="24"/>
          <w:lang w:eastAsia="cs-CZ"/>
        </w:rPr>
        <w:t xml:space="preserve"> vydání </w:t>
      </w:r>
      <w:r w:rsidR="002B1846" w:rsidRPr="00B27487">
        <w:rPr>
          <w:rFonts w:ascii="Times New Roman" w:hAnsi="Times New Roman" w:cs="Times New Roman"/>
          <w:sz w:val="24"/>
          <w:szCs w:val="24"/>
          <w:lang w:eastAsia="cs-CZ"/>
        </w:rPr>
        <w:t xml:space="preserve">Rozhodnutí o poskytnutí dotace </w:t>
      </w:r>
      <w:r w:rsidR="00A227E8" w:rsidRPr="00535A47">
        <w:rPr>
          <w:rFonts w:ascii="Times New Roman" w:hAnsi="Times New Roman" w:cs="Times New Roman"/>
          <w:sz w:val="24"/>
          <w:szCs w:val="24"/>
          <w:lang w:eastAsia="cs-CZ"/>
        </w:rPr>
        <w:t>po ukončení zadání veřejné zakázky</w:t>
      </w:r>
      <w:r w:rsidR="00B27487">
        <w:rPr>
          <w:rFonts w:ascii="Times New Roman" w:hAnsi="Times New Roman" w:cs="Times New Roman"/>
          <w:sz w:val="24"/>
          <w:szCs w:val="24"/>
          <w:lang w:eastAsia="cs-CZ"/>
        </w:rPr>
        <w:t>, jejíž předmět bude hrazen z</w:t>
      </w:r>
      <w:r w:rsidR="00F06806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="00B27487">
        <w:rPr>
          <w:rFonts w:ascii="Times New Roman" w:hAnsi="Times New Roman" w:cs="Times New Roman"/>
          <w:sz w:val="24"/>
          <w:szCs w:val="24"/>
          <w:lang w:eastAsia="cs-CZ"/>
        </w:rPr>
        <w:t>dotace</w:t>
      </w:r>
      <w:r w:rsidR="00F06806">
        <w:rPr>
          <w:rFonts w:ascii="Times New Roman" w:hAnsi="Times New Roman" w:cs="Times New Roman"/>
          <w:sz w:val="24"/>
          <w:szCs w:val="24"/>
          <w:lang w:eastAsia="cs-CZ"/>
        </w:rPr>
        <w:t xml:space="preserve"> (i částečně)</w:t>
      </w:r>
      <w:r w:rsidR="00B27487">
        <w:rPr>
          <w:rFonts w:ascii="Times New Roman" w:hAnsi="Times New Roman" w:cs="Times New Roman"/>
          <w:sz w:val="24"/>
          <w:szCs w:val="24"/>
          <w:lang w:eastAsia="cs-CZ"/>
        </w:rPr>
        <w:t>,</w:t>
      </w:r>
      <w:r w:rsidR="00A227E8" w:rsidRPr="00535A47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E51059" w:rsidRPr="00535A47">
        <w:rPr>
          <w:rFonts w:ascii="Times New Roman" w:hAnsi="Times New Roman" w:cs="Times New Roman"/>
          <w:sz w:val="24"/>
          <w:szCs w:val="24"/>
          <w:lang w:eastAsia="cs-CZ"/>
        </w:rPr>
        <w:t xml:space="preserve">kopie </w:t>
      </w:r>
      <w:r w:rsidR="00A227E8" w:rsidRPr="00535A47">
        <w:rPr>
          <w:rFonts w:ascii="Times New Roman" w:hAnsi="Times New Roman" w:cs="Times New Roman"/>
          <w:sz w:val="24"/>
          <w:szCs w:val="24"/>
          <w:lang w:eastAsia="cs-CZ"/>
        </w:rPr>
        <w:t>dokument</w:t>
      </w:r>
      <w:r w:rsidR="00E51059" w:rsidRPr="00535A47">
        <w:rPr>
          <w:rFonts w:ascii="Times New Roman" w:hAnsi="Times New Roman" w:cs="Times New Roman"/>
          <w:sz w:val="24"/>
          <w:szCs w:val="24"/>
          <w:lang w:eastAsia="cs-CZ"/>
        </w:rPr>
        <w:t>ů</w:t>
      </w:r>
      <w:r w:rsidR="00A227E8" w:rsidRPr="00535A47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E51059" w:rsidRPr="00535A47">
        <w:rPr>
          <w:rFonts w:ascii="Times New Roman" w:hAnsi="Times New Roman" w:cs="Times New Roman"/>
          <w:sz w:val="24"/>
          <w:szCs w:val="24"/>
          <w:lang w:eastAsia="cs-CZ"/>
        </w:rPr>
        <w:t>o průběhu realizace veřejné zakázky</w:t>
      </w:r>
      <w:r>
        <w:rPr>
          <w:rFonts w:ascii="Times New Roman" w:hAnsi="Times New Roman" w:cs="Times New Roman"/>
          <w:sz w:val="24"/>
          <w:szCs w:val="24"/>
          <w:lang w:eastAsia="cs-CZ"/>
        </w:rPr>
        <w:t>, zadávací dokumentaci</w:t>
      </w:r>
      <w:r w:rsidR="00E51059" w:rsidRPr="00535A47"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="009074F8" w:rsidRPr="00535A47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2B1846" w:rsidRDefault="00970029" w:rsidP="00970029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Dokumentace pro zadání stavby bude zpracována v podrobnostech pro provedení stavby. Součástí podkladů bude položkový rozpočet. Pokud bude akce realizována na základě stavebního povolení, bude k dokumentaci pro zadání stavby doložena kopie platného stavebního povolení s nabytím právní moci. V případě, že akce bude realizována na základě jiných dokladů dle zákona č. 183/2006 Sb., o územním plánování a stavebním řádu, ve znění pozdějších předpisů, budou předloženy kopie těchto dokladů.</w:t>
      </w:r>
    </w:p>
    <w:p w:rsidR="00E51059" w:rsidRPr="00535A47" w:rsidRDefault="009074F8" w:rsidP="00970029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535A47">
        <w:rPr>
          <w:rFonts w:ascii="Times New Roman" w:hAnsi="Times New Roman" w:cs="Times New Roman"/>
          <w:sz w:val="24"/>
          <w:szCs w:val="24"/>
          <w:lang w:eastAsia="cs-CZ"/>
        </w:rPr>
        <w:t>Správce programu posuzuje předkládanou zadávací dokumentaci nebo objednávk</w:t>
      </w:r>
      <w:r w:rsidR="00E51059" w:rsidRPr="00535A47">
        <w:rPr>
          <w:rFonts w:ascii="Times New Roman" w:hAnsi="Times New Roman" w:cs="Times New Roman"/>
          <w:sz w:val="24"/>
          <w:szCs w:val="24"/>
          <w:lang w:eastAsia="cs-CZ"/>
        </w:rPr>
        <w:t>u</w:t>
      </w:r>
      <w:r w:rsidRPr="00535A47">
        <w:rPr>
          <w:rFonts w:ascii="Times New Roman" w:hAnsi="Times New Roman" w:cs="Times New Roman"/>
          <w:sz w:val="24"/>
          <w:szCs w:val="24"/>
          <w:lang w:eastAsia="cs-CZ"/>
        </w:rPr>
        <w:t xml:space="preserve"> z hlediska jejího věcného, technického a ekonomického souladu se schváleným IZ </w:t>
      </w:r>
      <w:r w:rsidR="00F5145C">
        <w:rPr>
          <w:rFonts w:ascii="Times New Roman" w:hAnsi="Times New Roman" w:cs="Times New Roman"/>
          <w:sz w:val="24"/>
          <w:szCs w:val="24"/>
          <w:lang w:eastAsia="cs-CZ"/>
        </w:rPr>
        <w:br/>
      </w:r>
      <w:r w:rsidRPr="00535A47">
        <w:rPr>
          <w:rFonts w:ascii="Times New Roman" w:hAnsi="Times New Roman" w:cs="Times New Roman"/>
          <w:sz w:val="24"/>
          <w:szCs w:val="24"/>
          <w:lang w:eastAsia="cs-CZ"/>
        </w:rPr>
        <w:t xml:space="preserve">a stanovenými závaznými ukazateli akce. Správci programu nepřísluší posouzení legislativní správnosti zadávací dokumentace nebo objednávky, která je zcela </w:t>
      </w:r>
      <w:r w:rsidR="00F06806">
        <w:rPr>
          <w:rFonts w:ascii="Times New Roman" w:hAnsi="Times New Roman" w:cs="Times New Roman"/>
          <w:sz w:val="24"/>
          <w:szCs w:val="24"/>
          <w:lang w:eastAsia="cs-CZ"/>
        </w:rPr>
        <w:br/>
      </w:r>
      <w:r w:rsidRPr="00535A47">
        <w:rPr>
          <w:rFonts w:ascii="Times New Roman" w:hAnsi="Times New Roman" w:cs="Times New Roman"/>
          <w:sz w:val="24"/>
          <w:szCs w:val="24"/>
          <w:lang w:eastAsia="cs-CZ"/>
        </w:rPr>
        <w:t>na zodpovědnosti zadavatele.</w:t>
      </w:r>
      <w:r w:rsidR="00281312" w:rsidRPr="00535A47">
        <w:rPr>
          <w:rFonts w:ascii="Times New Roman" w:hAnsi="Times New Roman" w:cs="Times New Roman"/>
          <w:sz w:val="24"/>
          <w:szCs w:val="24"/>
          <w:lang w:eastAsia="cs-CZ"/>
        </w:rPr>
        <w:t xml:space="preserve"> Současně předloží vyplněný formulář </w:t>
      </w:r>
      <w:r w:rsidR="00E51059" w:rsidRPr="00535A47">
        <w:rPr>
          <w:rFonts w:ascii="Times New Roman" w:hAnsi="Times New Roman" w:cs="Times New Roman"/>
          <w:sz w:val="24"/>
          <w:szCs w:val="24"/>
          <w:lang w:eastAsia="cs-CZ"/>
        </w:rPr>
        <w:t>Evidenční list akce</w:t>
      </w:r>
      <w:r w:rsidR="00FD5C5B">
        <w:rPr>
          <w:rFonts w:ascii="Times New Roman" w:hAnsi="Times New Roman" w:cs="Times New Roman"/>
          <w:sz w:val="24"/>
          <w:szCs w:val="24"/>
          <w:lang w:eastAsia="cs-CZ"/>
        </w:rPr>
        <w:t xml:space="preserve"> a </w:t>
      </w:r>
      <w:r w:rsidR="002B1846">
        <w:rPr>
          <w:rFonts w:ascii="Times New Roman" w:hAnsi="Times New Roman" w:cs="Times New Roman"/>
          <w:sz w:val="24"/>
          <w:szCs w:val="24"/>
          <w:lang w:eastAsia="cs-CZ"/>
        </w:rPr>
        <w:t>dokumentaci akce z EDS.</w:t>
      </w:r>
    </w:p>
    <w:p w:rsidR="009074F8" w:rsidRPr="00DB696E" w:rsidRDefault="009074F8" w:rsidP="00DB696E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B696E">
        <w:rPr>
          <w:rFonts w:ascii="Times New Roman" w:hAnsi="Times New Roman" w:cs="Times New Roman"/>
          <w:sz w:val="24"/>
          <w:szCs w:val="24"/>
          <w:lang w:eastAsia="cs-CZ"/>
        </w:rPr>
        <w:t xml:space="preserve">Návrhy veškerých </w:t>
      </w:r>
      <w:r w:rsidR="007D653A" w:rsidRPr="00DB696E">
        <w:rPr>
          <w:rFonts w:ascii="Times New Roman" w:hAnsi="Times New Roman" w:cs="Times New Roman"/>
          <w:sz w:val="24"/>
          <w:szCs w:val="24"/>
          <w:lang w:eastAsia="cs-CZ"/>
        </w:rPr>
        <w:t xml:space="preserve">dodatků ke </w:t>
      </w:r>
      <w:r w:rsidRPr="00DB696E">
        <w:rPr>
          <w:rFonts w:ascii="Times New Roman" w:hAnsi="Times New Roman" w:cs="Times New Roman"/>
          <w:sz w:val="24"/>
          <w:szCs w:val="24"/>
          <w:lang w:eastAsia="cs-CZ"/>
        </w:rPr>
        <w:t>smluvní</w:t>
      </w:r>
      <w:r w:rsidR="007D653A" w:rsidRPr="00DB696E">
        <w:rPr>
          <w:rFonts w:ascii="Times New Roman" w:hAnsi="Times New Roman" w:cs="Times New Roman"/>
          <w:sz w:val="24"/>
          <w:szCs w:val="24"/>
          <w:lang w:eastAsia="cs-CZ"/>
        </w:rPr>
        <w:t>m</w:t>
      </w:r>
      <w:r w:rsidRPr="00DB696E">
        <w:rPr>
          <w:rFonts w:ascii="Times New Roman" w:hAnsi="Times New Roman" w:cs="Times New Roman"/>
          <w:sz w:val="24"/>
          <w:szCs w:val="24"/>
          <w:lang w:eastAsia="cs-CZ"/>
        </w:rPr>
        <w:t xml:space="preserve"> závazků</w:t>
      </w:r>
      <w:r w:rsidR="007D653A" w:rsidRPr="00DB696E">
        <w:rPr>
          <w:rFonts w:ascii="Times New Roman" w:hAnsi="Times New Roman" w:cs="Times New Roman"/>
          <w:sz w:val="24"/>
          <w:szCs w:val="24"/>
          <w:lang w:eastAsia="cs-CZ"/>
        </w:rPr>
        <w:t>m</w:t>
      </w:r>
      <w:r w:rsidRPr="00DB696E">
        <w:rPr>
          <w:rFonts w:ascii="Times New Roman" w:hAnsi="Times New Roman" w:cs="Times New Roman"/>
          <w:sz w:val="24"/>
          <w:szCs w:val="24"/>
          <w:lang w:eastAsia="cs-CZ"/>
        </w:rPr>
        <w:t xml:space="preserve"> hrazených z prostředků SR uzavíraných v průběhu realizace akce budou předkládány k odsouhlasení správci programu </w:t>
      </w:r>
      <w:r w:rsidR="00F92C1F">
        <w:rPr>
          <w:rFonts w:ascii="Times New Roman" w:hAnsi="Times New Roman" w:cs="Times New Roman"/>
          <w:sz w:val="24"/>
          <w:szCs w:val="24"/>
          <w:lang w:eastAsia="cs-CZ"/>
        </w:rPr>
        <w:br/>
      </w:r>
      <w:r w:rsidRPr="00DB696E">
        <w:rPr>
          <w:rFonts w:ascii="Times New Roman" w:hAnsi="Times New Roman" w:cs="Times New Roman"/>
          <w:sz w:val="24"/>
          <w:szCs w:val="24"/>
          <w:lang w:eastAsia="cs-CZ"/>
        </w:rPr>
        <w:t xml:space="preserve">před podpisem tohoto </w:t>
      </w:r>
      <w:r w:rsidR="007D653A" w:rsidRPr="00DB696E">
        <w:rPr>
          <w:rFonts w:ascii="Times New Roman" w:hAnsi="Times New Roman" w:cs="Times New Roman"/>
          <w:sz w:val="24"/>
          <w:szCs w:val="24"/>
          <w:lang w:eastAsia="cs-CZ"/>
        </w:rPr>
        <w:t>dodatku příjemcem dotace</w:t>
      </w:r>
      <w:r w:rsidRPr="00DB696E">
        <w:rPr>
          <w:rFonts w:ascii="Times New Roman" w:hAnsi="Times New Roman" w:cs="Times New Roman"/>
          <w:sz w:val="24"/>
          <w:szCs w:val="24"/>
          <w:lang w:eastAsia="cs-CZ"/>
        </w:rPr>
        <w:t xml:space="preserve">. </w:t>
      </w:r>
    </w:p>
    <w:p w:rsidR="009074F8" w:rsidRDefault="009074F8" w:rsidP="00DB696E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B696E">
        <w:rPr>
          <w:rFonts w:ascii="Times New Roman" w:hAnsi="Times New Roman" w:cs="Times New Roman"/>
          <w:sz w:val="24"/>
          <w:szCs w:val="24"/>
          <w:lang w:eastAsia="cs-CZ"/>
        </w:rPr>
        <w:t xml:space="preserve">Závazkem je myšlena smlouva nebo objednávka.  </w:t>
      </w:r>
    </w:p>
    <w:p w:rsidR="00F5145C" w:rsidRPr="00DB696E" w:rsidRDefault="00F5145C" w:rsidP="00F5145C">
      <w:pPr>
        <w:pStyle w:val="Odstavecseseznamem"/>
        <w:autoSpaceDE w:val="0"/>
        <w:autoSpaceDN w:val="0"/>
        <w:adjustRightInd w:val="0"/>
        <w:spacing w:after="0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F87BAA" w:rsidRPr="00602C73" w:rsidRDefault="00F87BAA" w:rsidP="00602C73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9074F8" w:rsidRDefault="009074F8" w:rsidP="00F5145C">
      <w:pPr>
        <w:pStyle w:val="Odstavecseseznamem"/>
        <w:numPr>
          <w:ilvl w:val="0"/>
          <w:numId w:val="4"/>
        </w:numPr>
        <w:tabs>
          <w:tab w:val="left" w:pos="567"/>
          <w:tab w:val="left" w:pos="993"/>
        </w:tabs>
        <w:spacing w:after="0" w:line="240" w:lineRule="auto"/>
        <w:ind w:left="851" w:hanging="425"/>
        <w:contextualSpacing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B696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Vymezení obchodních a platebních podmínek</w:t>
      </w:r>
    </w:p>
    <w:p w:rsidR="00F5145C" w:rsidRPr="00DB696E" w:rsidRDefault="00F5145C" w:rsidP="00F5145C">
      <w:pPr>
        <w:pStyle w:val="Odstavecseseznamem"/>
        <w:tabs>
          <w:tab w:val="left" w:pos="567"/>
          <w:tab w:val="left" w:pos="993"/>
        </w:tabs>
        <w:spacing w:after="0" w:line="240" w:lineRule="auto"/>
        <w:ind w:left="851"/>
        <w:contextualSpacing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9074F8" w:rsidRPr="002B1846" w:rsidRDefault="009074F8" w:rsidP="00970029">
      <w:pPr>
        <w:pStyle w:val="Odstavecseseznamem"/>
        <w:numPr>
          <w:ilvl w:val="0"/>
          <w:numId w:val="16"/>
        </w:numPr>
        <w:spacing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B1846">
        <w:rPr>
          <w:rFonts w:ascii="Times New Roman" w:hAnsi="Times New Roman" w:cs="Times New Roman"/>
          <w:sz w:val="24"/>
          <w:szCs w:val="24"/>
          <w:lang w:eastAsia="cs-CZ"/>
        </w:rPr>
        <w:t xml:space="preserve">V každém závazku bude specifikována </w:t>
      </w:r>
      <w:r w:rsidR="00F849D7">
        <w:rPr>
          <w:rFonts w:ascii="Times New Roman" w:hAnsi="Times New Roman" w:cs="Times New Roman"/>
          <w:sz w:val="24"/>
          <w:szCs w:val="24"/>
          <w:lang w:eastAsia="cs-CZ"/>
        </w:rPr>
        <w:t xml:space="preserve">minimálně </w:t>
      </w:r>
      <w:r w:rsidRPr="002B1846">
        <w:rPr>
          <w:rFonts w:ascii="Times New Roman" w:hAnsi="Times New Roman" w:cs="Times New Roman"/>
          <w:sz w:val="24"/>
          <w:szCs w:val="24"/>
          <w:lang w:eastAsia="cs-CZ"/>
        </w:rPr>
        <w:t>celková</w:t>
      </w:r>
      <w:r w:rsidR="00F87BAA" w:rsidRPr="002B1846">
        <w:rPr>
          <w:rFonts w:ascii="Times New Roman" w:hAnsi="Times New Roman" w:cs="Times New Roman"/>
          <w:sz w:val="24"/>
          <w:szCs w:val="24"/>
          <w:lang w:eastAsia="cs-CZ"/>
        </w:rPr>
        <w:t xml:space="preserve"> cena</w:t>
      </w:r>
      <w:r w:rsidRPr="002B1846">
        <w:rPr>
          <w:rFonts w:ascii="Times New Roman" w:hAnsi="Times New Roman" w:cs="Times New Roman"/>
          <w:sz w:val="24"/>
          <w:szCs w:val="24"/>
          <w:lang w:eastAsia="cs-CZ"/>
        </w:rPr>
        <w:t xml:space="preserve"> bez DPH</w:t>
      </w:r>
      <w:r w:rsidR="00F849D7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2B1846">
        <w:rPr>
          <w:rFonts w:ascii="Times New Roman" w:hAnsi="Times New Roman" w:cs="Times New Roman"/>
          <w:sz w:val="24"/>
          <w:szCs w:val="24"/>
          <w:lang w:eastAsia="cs-CZ"/>
        </w:rPr>
        <w:t xml:space="preserve">a </w:t>
      </w:r>
      <w:r w:rsidR="00F849D7">
        <w:rPr>
          <w:rFonts w:ascii="Times New Roman" w:hAnsi="Times New Roman" w:cs="Times New Roman"/>
          <w:sz w:val="24"/>
          <w:szCs w:val="24"/>
          <w:lang w:eastAsia="cs-CZ"/>
        </w:rPr>
        <w:t xml:space="preserve">celková </w:t>
      </w:r>
      <w:r w:rsidRPr="002B1846">
        <w:rPr>
          <w:rFonts w:ascii="Times New Roman" w:hAnsi="Times New Roman" w:cs="Times New Roman"/>
          <w:sz w:val="24"/>
          <w:szCs w:val="24"/>
          <w:lang w:eastAsia="cs-CZ"/>
        </w:rPr>
        <w:t>cen</w:t>
      </w:r>
      <w:r w:rsidR="00F87BAA" w:rsidRPr="002B1846">
        <w:rPr>
          <w:rFonts w:ascii="Times New Roman" w:hAnsi="Times New Roman" w:cs="Times New Roman"/>
          <w:sz w:val="24"/>
          <w:szCs w:val="24"/>
          <w:lang w:eastAsia="cs-CZ"/>
        </w:rPr>
        <w:t>a</w:t>
      </w:r>
      <w:r w:rsidRPr="002B1846">
        <w:rPr>
          <w:rFonts w:ascii="Times New Roman" w:hAnsi="Times New Roman" w:cs="Times New Roman"/>
          <w:sz w:val="24"/>
          <w:szCs w:val="24"/>
          <w:lang w:eastAsia="cs-CZ"/>
        </w:rPr>
        <w:t xml:space="preserve"> včetně DPH. </w:t>
      </w:r>
      <w:r w:rsidR="00B66A1D" w:rsidRPr="002B1846">
        <w:rPr>
          <w:rFonts w:ascii="Times New Roman" w:hAnsi="Times New Roman" w:cs="Times New Roman"/>
          <w:sz w:val="24"/>
          <w:szCs w:val="24"/>
          <w:lang w:eastAsia="cs-CZ"/>
        </w:rPr>
        <w:t>V případě, že celková cena obsahuje i část neinvestiční, bude rovněž tato specifikace uvedena zvlášť pro část investiční a pro část neinvestiční.</w:t>
      </w:r>
    </w:p>
    <w:p w:rsidR="009074F8" w:rsidRPr="00DB696E" w:rsidRDefault="009074F8" w:rsidP="00602C73">
      <w:pPr>
        <w:pStyle w:val="Odstavecseseznamem"/>
        <w:numPr>
          <w:ilvl w:val="0"/>
          <w:numId w:val="16"/>
        </w:numPr>
        <w:spacing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B696E">
        <w:rPr>
          <w:rFonts w:ascii="Times New Roman" w:hAnsi="Times New Roman" w:cs="Times New Roman"/>
          <w:sz w:val="24"/>
          <w:szCs w:val="24"/>
          <w:lang w:eastAsia="cs-CZ"/>
        </w:rPr>
        <w:t xml:space="preserve">Faktury mohou být zhotovitelům a dodavatelům propláceny měsíčně proti předložení dokladu o provedení prací nebo dodávek. Požadovaná splatnost faktur činí </w:t>
      </w:r>
      <w:r w:rsidR="002B1846">
        <w:rPr>
          <w:rFonts w:ascii="Times New Roman" w:hAnsi="Times New Roman" w:cs="Times New Roman"/>
          <w:sz w:val="24"/>
          <w:szCs w:val="24"/>
          <w:lang w:eastAsia="cs-CZ"/>
        </w:rPr>
        <w:t xml:space="preserve">zpravidla </w:t>
      </w:r>
      <w:r w:rsidR="003B2292">
        <w:rPr>
          <w:rFonts w:ascii="Times New Roman" w:hAnsi="Times New Roman" w:cs="Times New Roman"/>
          <w:sz w:val="24"/>
          <w:szCs w:val="24"/>
          <w:lang w:eastAsia="cs-CZ"/>
        </w:rPr>
        <w:t>30 </w:t>
      </w:r>
      <w:r w:rsidRPr="00DB696E">
        <w:rPr>
          <w:rFonts w:ascii="Times New Roman" w:hAnsi="Times New Roman" w:cs="Times New Roman"/>
          <w:sz w:val="24"/>
          <w:szCs w:val="24"/>
          <w:lang w:eastAsia="cs-CZ"/>
        </w:rPr>
        <w:t xml:space="preserve">kalendářních dnů. </w:t>
      </w:r>
    </w:p>
    <w:p w:rsidR="009074F8" w:rsidRPr="00DB696E" w:rsidRDefault="009074F8" w:rsidP="00602C73">
      <w:pPr>
        <w:pStyle w:val="Odstavecseseznamem"/>
        <w:numPr>
          <w:ilvl w:val="0"/>
          <w:numId w:val="16"/>
        </w:numPr>
        <w:spacing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B696E">
        <w:rPr>
          <w:rFonts w:ascii="Times New Roman" w:hAnsi="Times New Roman" w:cs="Times New Roman"/>
          <w:sz w:val="24"/>
          <w:szCs w:val="24"/>
          <w:lang w:eastAsia="cs-CZ"/>
        </w:rPr>
        <w:t xml:space="preserve">Správce programu souhlasí, aby účastník programu, za podmínky dodržení použití prostředků na daný účel, hradil z dotace následujícího rozpočtového roku neuhrazené faktury s datem zdanitelného plnění v předešlém rozpočtovém roce a s datem splatnosti </w:t>
      </w:r>
      <w:r w:rsidR="00F92C1F">
        <w:rPr>
          <w:rFonts w:ascii="Times New Roman" w:hAnsi="Times New Roman" w:cs="Times New Roman"/>
          <w:sz w:val="24"/>
          <w:szCs w:val="24"/>
          <w:lang w:eastAsia="cs-CZ"/>
        </w:rPr>
        <w:br/>
      </w:r>
      <w:r w:rsidRPr="00DB696E">
        <w:rPr>
          <w:rFonts w:ascii="Times New Roman" w:hAnsi="Times New Roman" w:cs="Times New Roman"/>
          <w:sz w:val="24"/>
          <w:szCs w:val="24"/>
          <w:lang w:eastAsia="cs-CZ"/>
        </w:rPr>
        <w:t>v následujícím rozpočtovém roce. Tato podmínka platí u víceleté dotace.</w:t>
      </w:r>
    </w:p>
    <w:p w:rsidR="009074F8" w:rsidRDefault="009074F8" w:rsidP="00602C73">
      <w:pPr>
        <w:pStyle w:val="Odstavecseseznamem"/>
        <w:numPr>
          <w:ilvl w:val="0"/>
          <w:numId w:val="16"/>
        </w:numPr>
        <w:spacing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B696E">
        <w:rPr>
          <w:rFonts w:ascii="Times New Roman" w:hAnsi="Times New Roman" w:cs="Times New Roman"/>
          <w:sz w:val="24"/>
          <w:szCs w:val="24"/>
          <w:lang w:eastAsia="cs-CZ"/>
        </w:rPr>
        <w:t xml:space="preserve">Případné smluvní pokuty za nedodržení smluvních závazků ze strany dodavatele náleží </w:t>
      </w:r>
      <w:r w:rsidR="0067575C">
        <w:rPr>
          <w:rFonts w:ascii="Times New Roman" w:hAnsi="Times New Roman" w:cs="Times New Roman"/>
          <w:sz w:val="24"/>
          <w:szCs w:val="24"/>
          <w:lang w:eastAsia="cs-CZ"/>
        </w:rPr>
        <w:br/>
      </w:r>
      <w:r w:rsidRPr="00DB696E">
        <w:rPr>
          <w:rFonts w:ascii="Times New Roman" w:hAnsi="Times New Roman" w:cs="Times New Roman"/>
          <w:sz w:val="24"/>
          <w:szCs w:val="24"/>
          <w:lang w:eastAsia="cs-CZ"/>
        </w:rPr>
        <w:t>v plné výši účastníkovi programu.</w:t>
      </w:r>
    </w:p>
    <w:p w:rsidR="00F5145C" w:rsidRPr="00DB696E" w:rsidRDefault="00F5145C" w:rsidP="00F5145C">
      <w:pPr>
        <w:pStyle w:val="Odstavecseseznamem"/>
        <w:spacing w:after="0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9074F8" w:rsidRPr="00DB696E" w:rsidRDefault="009074F8" w:rsidP="009074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9074F8" w:rsidRDefault="009074F8" w:rsidP="00F5145C">
      <w:pPr>
        <w:pStyle w:val="Odstavecseseznamem"/>
        <w:numPr>
          <w:ilvl w:val="0"/>
          <w:numId w:val="4"/>
        </w:numPr>
        <w:tabs>
          <w:tab w:val="left" w:pos="567"/>
          <w:tab w:val="left" w:pos="993"/>
        </w:tabs>
        <w:spacing w:after="0" w:line="240" w:lineRule="auto"/>
        <w:ind w:left="851" w:hanging="425"/>
        <w:contextualSpacing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B696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Vymezení podmínek pro čerpání prostředků SR</w:t>
      </w:r>
    </w:p>
    <w:p w:rsidR="00F5145C" w:rsidRPr="00DB696E" w:rsidRDefault="00F5145C" w:rsidP="00F5145C">
      <w:pPr>
        <w:pStyle w:val="Odstavecseseznamem"/>
        <w:tabs>
          <w:tab w:val="left" w:pos="567"/>
          <w:tab w:val="left" w:pos="993"/>
        </w:tabs>
        <w:spacing w:after="0" w:line="240" w:lineRule="auto"/>
        <w:ind w:left="851"/>
        <w:contextualSpacing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D270E" w:rsidRPr="00602C73" w:rsidRDefault="008D270E" w:rsidP="00602C73">
      <w:pPr>
        <w:pStyle w:val="Odstavecseseznamem"/>
        <w:numPr>
          <w:ilvl w:val="0"/>
          <w:numId w:val="17"/>
        </w:numPr>
        <w:spacing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2C73">
        <w:rPr>
          <w:rFonts w:ascii="Times New Roman" w:hAnsi="Times New Roman" w:cs="Times New Roman"/>
          <w:sz w:val="24"/>
          <w:szCs w:val="24"/>
        </w:rPr>
        <w:t xml:space="preserve">V průběhu realizace akce může dojít k úpravě Podmínek a pokynů pro poskytnutí dotace v závislosti na charakteru </w:t>
      </w:r>
      <w:r w:rsidR="002B1846">
        <w:rPr>
          <w:rFonts w:ascii="Times New Roman" w:hAnsi="Times New Roman" w:cs="Times New Roman"/>
          <w:sz w:val="24"/>
          <w:szCs w:val="24"/>
        </w:rPr>
        <w:t xml:space="preserve">a průběhu </w:t>
      </w:r>
      <w:r w:rsidRPr="00602C73">
        <w:rPr>
          <w:rFonts w:ascii="Times New Roman" w:hAnsi="Times New Roman" w:cs="Times New Roman"/>
          <w:sz w:val="24"/>
          <w:szCs w:val="24"/>
        </w:rPr>
        <w:t xml:space="preserve">akce nebo v souvislosti se změnou právních předpisů. V případě porušení některého z ustanovení </w:t>
      </w:r>
      <w:r w:rsidR="002B1846">
        <w:rPr>
          <w:rFonts w:ascii="Times New Roman" w:hAnsi="Times New Roman" w:cs="Times New Roman"/>
          <w:sz w:val="24"/>
          <w:szCs w:val="24"/>
        </w:rPr>
        <w:t xml:space="preserve">aktuálních </w:t>
      </w:r>
      <w:r w:rsidRPr="00602C73">
        <w:rPr>
          <w:rFonts w:ascii="Times New Roman" w:hAnsi="Times New Roman" w:cs="Times New Roman"/>
          <w:sz w:val="24"/>
          <w:szCs w:val="24"/>
        </w:rPr>
        <w:t>Podmínek a pokynů pro poskytnutí dotace lze postupem podle § 14e rozpočtových pravidel finanční prostředky nevyplatit.</w:t>
      </w:r>
    </w:p>
    <w:p w:rsidR="008D270E" w:rsidRPr="002B1846" w:rsidRDefault="009074F8" w:rsidP="002B1846">
      <w:pPr>
        <w:pStyle w:val="Odstavecseseznamem"/>
        <w:numPr>
          <w:ilvl w:val="0"/>
          <w:numId w:val="17"/>
        </w:numPr>
        <w:spacing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602C73">
        <w:rPr>
          <w:rFonts w:ascii="Times New Roman" w:hAnsi="Times New Roman" w:cs="Times New Roman"/>
          <w:sz w:val="24"/>
          <w:szCs w:val="24"/>
          <w:lang w:eastAsia="cs-CZ"/>
        </w:rPr>
        <w:t xml:space="preserve">Prostředky SR budou uvolňovány na základě písemné žádosti účastníka programu, </w:t>
      </w:r>
      <w:r w:rsidR="0067575C">
        <w:rPr>
          <w:rFonts w:ascii="Times New Roman" w:hAnsi="Times New Roman" w:cs="Times New Roman"/>
          <w:sz w:val="24"/>
          <w:szCs w:val="24"/>
          <w:lang w:eastAsia="cs-CZ"/>
        </w:rPr>
        <w:br/>
      </w:r>
      <w:r w:rsidRPr="00602C73">
        <w:rPr>
          <w:rFonts w:ascii="Times New Roman" w:hAnsi="Times New Roman" w:cs="Times New Roman"/>
          <w:sz w:val="24"/>
          <w:szCs w:val="24"/>
          <w:lang w:eastAsia="cs-CZ"/>
        </w:rPr>
        <w:t>s vyčíslením přesné částky dotace</w:t>
      </w:r>
      <w:r w:rsidR="008D270E" w:rsidRPr="00602C73">
        <w:rPr>
          <w:rFonts w:ascii="Times New Roman" w:hAnsi="Times New Roman" w:cs="Times New Roman"/>
          <w:sz w:val="24"/>
          <w:szCs w:val="24"/>
          <w:lang w:eastAsia="cs-CZ"/>
        </w:rPr>
        <w:t xml:space="preserve"> dle závazku</w:t>
      </w:r>
      <w:r w:rsidR="0067575C">
        <w:rPr>
          <w:rFonts w:ascii="Times New Roman" w:hAnsi="Times New Roman" w:cs="Times New Roman"/>
          <w:sz w:val="24"/>
          <w:szCs w:val="24"/>
          <w:lang w:eastAsia="cs-CZ"/>
        </w:rPr>
        <w:t xml:space="preserve"> a uvedeným </w:t>
      </w:r>
      <w:r w:rsidR="002B1846">
        <w:rPr>
          <w:rFonts w:ascii="Times New Roman" w:hAnsi="Times New Roman" w:cs="Times New Roman"/>
          <w:sz w:val="24"/>
          <w:szCs w:val="24"/>
          <w:lang w:eastAsia="cs-CZ"/>
        </w:rPr>
        <w:t xml:space="preserve">číslem </w:t>
      </w:r>
      <w:r w:rsidR="0067575C">
        <w:rPr>
          <w:rFonts w:ascii="Times New Roman" w:hAnsi="Times New Roman" w:cs="Times New Roman"/>
          <w:sz w:val="24"/>
          <w:szCs w:val="24"/>
          <w:lang w:eastAsia="cs-CZ"/>
        </w:rPr>
        <w:t>bankovní</w:t>
      </w:r>
      <w:r w:rsidR="002B1846">
        <w:rPr>
          <w:rFonts w:ascii="Times New Roman" w:hAnsi="Times New Roman" w:cs="Times New Roman"/>
          <w:sz w:val="24"/>
          <w:szCs w:val="24"/>
          <w:lang w:eastAsia="cs-CZ"/>
        </w:rPr>
        <w:t>ho</w:t>
      </w:r>
      <w:r w:rsidR="0067575C">
        <w:rPr>
          <w:rFonts w:ascii="Times New Roman" w:hAnsi="Times New Roman" w:cs="Times New Roman"/>
          <w:sz w:val="24"/>
          <w:szCs w:val="24"/>
          <w:lang w:eastAsia="cs-CZ"/>
        </w:rPr>
        <w:t xml:space="preserve"> účt</w:t>
      </w:r>
      <w:r w:rsidR="002B1846">
        <w:rPr>
          <w:rFonts w:ascii="Times New Roman" w:hAnsi="Times New Roman" w:cs="Times New Roman"/>
          <w:sz w:val="24"/>
          <w:szCs w:val="24"/>
          <w:lang w:eastAsia="cs-CZ"/>
        </w:rPr>
        <w:t>u</w:t>
      </w:r>
      <w:r w:rsidR="0067575C">
        <w:rPr>
          <w:rFonts w:ascii="Times New Roman" w:hAnsi="Times New Roman" w:cs="Times New Roman"/>
          <w:sz w:val="24"/>
          <w:szCs w:val="24"/>
          <w:lang w:eastAsia="cs-CZ"/>
        </w:rPr>
        <w:t>, na který má být dotace zaslána</w:t>
      </w:r>
      <w:r w:rsidR="008D270E" w:rsidRPr="00602C73">
        <w:rPr>
          <w:rFonts w:ascii="Times New Roman" w:hAnsi="Times New Roman" w:cs="Times New Roman"/>
          <w:sz w:val="24"/>
          <w:szCs w:val="24"/>
          <w:lang w:eastAsia="cs-CZ"/>
        </w:rPr>
        <w:t xml:space="preserve">. </w:t>
      </w:r>
      <w:r w:rsidR="00D53478">
        <w:rPr>
          <w:rFonts w:ascii="Times New Roman" w:hAnsi="Times New Roman" w:cs="Times New Roman"/>
          <w:sz w:val="24"/>
          <w:szCs w:val="24"/>
          <w:lang w:eastAsia="cs-CZ"/>
        </w:rPr>
        <w:t>S</w:t>
      </w:r>
      <w:r w:rsidR="00D53478" w:rsidRPr="00602C73">
        <w:rPr>
          <w:rFonts w:ascii="Times New Roman" w:hAnsi="Times New Roman" w:cs="Times New Roman"/>
          <w:sz w:val="24"/>
          <w:szCs w:val="24"/>
          <w:lang w:eastAsia="cs-CZ"/>
        </w:rPr>
        <w:t xml:space="preserve">oučástí písemné žádosti </w:t>
      </w:r>
      <w:r w:rsidR="00D53478">
        <w:rPr>
          <w:rFonts w:ascii="Times New Roman" w:hAnsi="Times New Roman" w:cs="Times New Roman"/>
          <w:sz w:val="24"/>
          <w:szCs w:val="24"/>
          <w:lang w:eastAsia="cs-CZ"/>
        </w:rPr>
        <w:t>bude zároveň k</w:t>
      </w:r>
      <w:r w:rsidR="008D270E" w:rsidRPr="00602C73">
        <w:rPr>
          <w:rFonts w:ascii="Times New Roman" w:hAnsi="Times New Roman" w:cs="Times New Roman"/>
          <w:sz w:val="24"/>
          <w:szCs w:val="24"/>
          <w:lang w:eastAsia="cs-CZ"/>
        </w:rPr>
        <w:t xml:space="preserve">opie </w:t>
      </w:r>
      <w:r w:rsidRPr="00602C73">
        <w:rPr>
          <w:rFonts w:ascii="Times New Roman" w:hAnsi="Times New Roman" w:cs="Times New Roman"/>
          <w:sz w:val="24"/>
          <w:szCs w:val="24"/>
          <w:lang w:eastAsia="cs-CZ"/>
        </w:rPr>
        <w:t>oboustranně podepsaného závazku</w:t>
      </w:r>
      <w:r w:rsidR="008D270E" w:rsidRPr="00602C73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67575C">
        <w:rPr>
          <w:rFonts w:ascii="Times New Roman" w:hAnsi="Times New Roman" w:cs="Times New Roman"/>
          <w:sz w:val="24"/>
          <w:szCs w:val="24"/>
          <w:lang w:eastAsia="cs-CZ"/>
        </w:rPr>
        <w:t>(nebo více závazků)</w:t>
      </w:r>
      <w:r w:rsidRPr="00602C73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9074F8" w:rsidRPr="00602C73" w:rsidRDefault="00E7658C" w:rsidP="00602C73">
      <w:pPr>
        <w:pStyle w:val="Odstavecseseznamem"/>
        <w:numPr>
          <w:ilvl w:val="0"/>
          <w:numId w:val="17"/>
        </w:numPr>
        <w:spacing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602C73">
        <w:rPr>
          <w:rFonts w:ascii="Times New Roman" w:hAnsi="Times New Roman" w:cs="Times New Roman"/>
          <w:sz w:val="24"/>
          <w:szCs w:val="24"/>
          <w:lang w:eastAsia="cs-CZ"/>
        </w:rPr>
        <w:t>Pokud je příjemcem dotace obec, budou v</w:t>
      </w:r>
      <w:r w:rsidR="009074F8" w:rsidRPr="00602C73">
        <w:rPr>
          <w:rFonts w:ascii="Times New Roman" w:hAnsi="Times New Roman" w:cs="Times New Roman"/>
          <w:sz w:val="24"/>
          <w:szCs w:val="24"/>
          <w:lang w:eastAsia="cs-CZ"/>
        </w:rPr>
        <w:t> souladu s § 19 odst. 2 zákona č. 218/2000 Sb., o rozpočtových pravidlech a o změně některých souvisejících</w:t>
      </w:r>
      <w:r w:rsidRPr="00602C73">
        <w:rPr>
          <w:rFonts w:ascii="Times New Roman" w:hAnsi="Times New Roman" w:cs="Times New Roman"/>
          <w:sz w:val="24"/>
          <w:szCs w:val="24"/>
          <w:lang w:eastAsia="cs-CZ"/>
        </w:rPr>
        <w:t xml:space="preserve"> zákonů (rozpočtová pravidla), poskytnuty finanční</w:t>
      </w:r>
      <w:r w:rsidR="009074F8" w:rsidRPr="00602C73">
        <w:rPr>
          <w:rFonts w:ascii="Times New Roman" w:hAnsi="Times New Roman" w:cs="Times New Roman"/>
          <w:sz w:val="24"/>
          <w:szCs w:val="24"/>
          <w:lang w:eastAsia="cs-CZ"/>
        </w:rPr>
        <w:t xml:space="preserve"> prostředky </w:t>
      </w:r>
      <w:r w:rsidR="001D451C" w:rsidRPr="00602C73">
        <w:rPr>
          <w:rFonts w:ascii="Times New Roman" w:hAnsi="Times New Roman" w:cs="Times New Roman"/>
          <w:sz w:val="24"/>
          <w:szCs w:val="24"/>
          <w:lang w:eastAsia="cs-CZ"/>
        </w:rPr>
        <w:t xml:space="preserve">SR </w:t>
      </w:r>
      <w:r w:rsidR="009074F8" w:rsidRPr="00602C73">
        <w:rPr>
          <w:rFonts w:ascii="Times New Roman" w:hAnsi="Times New Roman" w:cs="Times New Roman"/>
          <w:sz w:val="24"/>
          <w:szCs w:val="24"/>
          <w:lang w:eastAsia="cs-CZ"/>
        </w:rPr>
        <w:t xml:space="preserve">prostřednictvím kraje.    </w:t>
      </w:r>
    </w:p>
    <w:p w:rsidR="00212CBA" w:rsidRDefault="00212CBA" w:rsidP="00212CBA">
      <w:pPr>
        <w:pStyle w:val="Odstavecseseznamem"/>
        <w:numPr>
          <w:ilvl w:val="0"/>
          <w:numId w:val="17"/>
        </w:numPr>
        <w:spacing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087A">
        <w:rPr>
          <w:rFonts w:ascii="Times New Roman" w:hAnsi="Times New Roman" w:cs="Times New Roman"/>
          <w:sz w:val="24"/>
          <w:szCs w:val="24"/>
        </w:rPr>
        <w:t>Prostředky SR budou uvolňovány v souladu s platebními podmínkami stanovenými v</w:t>
      </w:r>
      <w:r>
        <w:rPr>
          <w:rFonts w:ascii="Times New Roman" w:hAnsi="Times New Roman" w:cs="Times New Roman"/>
          <w:sz w:val="24"/>
          <w:szCs w:val="24"/>
        </w:rPr>
        <w:t> Rozhodnutí o poskytnutí dotace</w:t>
      </w:r>
      <w:r w:rsidRPr="009C087A">
        <w:rPr>
          <w:rFonts w:ascii="Times New Roman" w:hAnsi="Times New Roman" w:cs="Times New Roman"/>
          <w:sz w:val="24"/>
          <w:szCs w:val="24"/>
        </w:rPr>
        <w:t xml:space="preserve"> maximálně do výše stanovených ročních objemů. V případě víceleté akce se objem dotace v daném roce navyšuje o nároky z nespotřebovaných výdajů (tj. výše nespotřebovaného státního rozpočtu z roku předchozího).  </w:t>
      </w:r>
    </w:p>
    <w:p w:rsidR="007A5BE9" w:rsidRPr="007A5BE9" w:rsidRDefault="007A5BE9" w:rsidP="007A5BE9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A5BE9">
        <w:rPr>
          <w:rFonts w:ascii="Times New Roman" w:hAnsi="Times New Roman" w:cs="Times New Roman"/>
          <w:sz w:val="24"/>
          <w:szCs w:val="24"/>
        </w:rPr>
        <w:t xml:space="preserve">Zpětně nemohou být </w:t>
      </w:r>
      <w:r w:rsidR="00765737">
        <w:rPr>
          <w:rFonts w:ascii="Times New Roman" w:hAnsi="Times New Roman" w:cs="Times New Roman"/>
          <w:sz w:val="24"/>
          <w:szCs w:val="24"/>
        </w:rPr>
        <w:t xml:space="preserve">ze státního rozpočtu </w:t>
      </w:r>
      <w:bookmarkStart w:id="0" w:name="_GoBack"/>
      <w:bookmarkEnd w:id="0"/>
      <w:r w:rsidRPr="007A5BE9">
        <w:rPr>
          <w:rFonts w:ascii="Times New Roman" w:hAnsi="Times New Roman" w:cs="Times New Roman"/>
          <w:sz w:val="24"/>
          <w:szCs w:val="24"/>
        </w:rPr>
        <w:t>proplaceny daňové doklady, které byly žadatelem uhrazeny v předcházejícím kalendářním roce.</w:t>
      </w:r>
    </w:p>
    <w:p w:rsidR="008A219B" w:rsidRPr="00602C73" w:rsidRDefault="008A219B" w:rsidP="00602C73">
      <w:pPr>
        <w:pStyle w:val="Odstavecseseznamem"/>
        <w:numPr>
          <w:ilvl w:val="0"/>
          <w:numId w:val="17"/>
        </w:numPr>
        <w:spacing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602C73">
        <w:rPr>
          <w:rFonts w:ascii="Times New Roman" w:hAnsi="Times New Roman" w:cs="Times New Roman"/>
          <w:sz w:val="24"/>
          <w:szCs w:val="24"/>
        </w:rPr>
        <w:t xml:space="preserve">Pokud účastník programu v průběhu roku zjistí, že není schopen v daném roce převedené prostředky SR, popřípadě jejich část, </w:t>
      </w:r>
      <w:r w:rsidR="007D169E">
        <w:rPr>
          <w:rFonts w:ascii="Times New Roman" w:hAnsi="Times New Roman" w:cs="Times New Roman"/>
          <w:sz w:val="24"/>
          <w:szCs w:val="24"/>
        </w:rPr>
        <w:t>vyčerpat</w:t>
      </w:r>
      <w:r w:rsidRPr="00602C73">
        <w:rPr>
          <w:rFonts w:ascii="Times New Roman" w:hAnsi="Times New Roman" w:cs="Times New Roman"/>
          <w:sz w:val="24"/>
          <w:szCs w:val="24"/>
        </w:rPr>
        <w:t>, oznám</w:t>
      </w:r>
      <w:r w:rsidR="00D53478">
        <w:rPr>
          <w:rFonts w:ascii="Times New Roman" w:hAnsi="Times New Roman" w:cs="Times New Roman"/>
          <w:sz w:val="24"/>
          <w:szCs w:val="24"/>
        </w:rPr>
        <w:t>í</w:t>
      </w:r>
      <w:r w:rsidRPr="00602C73">
        <w:rPr>
          <w:rFonts w:ascii="Times New Roman" w:hAnsi="Times New Roman" w:cs="Times New Roman"/>
          <w:sz w:val="24"/>
          <w:szCs w:val="24"/>
        </w:rPr>
        <w:t xml:space="preserve"> tuto skutečnost správci programu.</w:t>
      </w:r>
    </w:p>
    <w:p w:rsidR="007F4579" w:rsidRPr="007F4579" w:rsidRDefault="001D451C" w:rsidP="00970029">
      <w:pPr>
        <w:pStyle w:val="Odstavecseseznamem"/>
        <w:numPr>
          <w:ilvl w:val="0"/>
          <w:numId w:val="17"/>
        </w:numPr>
        <w:spacing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7F4579">
        <w:rPr>
          <w:rFonts w:ascii="Times New Roman" w:hAnsi="Times New Roman" w:cs="Times New Roman"/>
          <w:sz w:val="24"/>
          <w:szCs w:val="24"/>
        </w:rPr>
        <w:t xml:space="preserve">Účastník programu je povinen vypořádat dotaci se státním rozpočtem v souladu se zákonem č. 218/2000 Sb., o rozpočtových pravidlech a o změně některých souvisejících zákonů (rozpočtová pravidla) a platnou vyhláškou vydanou Ministerstvem financí </w:t>
      </w:r>
      <w:r w:rsidR="007F16E5" w:rsidRPr="007F4579">
        <w:rPr>
          <w:rFonts w:ascii="Times New Roman" w:hAnsi="Times New Roman" w:cs="Times New Roman"/>
          <w:sz w:val="24"/>
          <w:szCs w:val="24"/>
        </w:rPr>
        <w:br/>
      </w:r>
      <w:r w:rsidRPr="007F4579">
        <w:rPr>
          <w:rFonts w:ascii="Times New Roman" w:hAnsi="Times New Roman" w:cs="Times New Roman"/>
          <w:sz w:val="24"/>
          <w:szCs w:val="24"/>
        </w:rPr>
        <w:t xml:space="preserve">č. 367/2015 Sb., o zásadách a lhůtách finančního vypořádání vztahů se státním rozpočtem, státními finančními aktivy nebo Národním </w:t>
      </w:r>
      <w:r w:rsidR="007F16E5" w:rsidRPr="007F4579">
        <w:rPr>
          <w:rFonts w:ascii="Times New Roman" w:hAnsi="Times New Roman" w:cs="Times New Roman"/>
          <w:sz w:val="24"/>
          <w:szCs w:val="24"/>
        </w:rPr>
        <w:t>fondem</w:t>
      </w:r>
      <w:r w:rsidR="00C14022" w:rsidRPr="007F4579">
        <w:rPr>
          <w:rFonts w:ascii="Times New Roman" w:hAnsi="Times New Roman" w:cs="Times New Roman"/>
          <w:sz w:val="24"/>
          <w:szCs w:val="24"/>
        </w:rPr>
        <w:t xml:space="preserve"> (vyhláška o finančním vypořádání), </w:t>
      </w:r>
      <w:r w:rsidR="00F92C1F">
        <w:rPr>
          <w:rFonts w:ascii="Times New Roman" w:hAnsi="Times New Roman" w:cs="Times New Roman"/>
          <w:sz w:val="24"/>
          <w:szCs w:val="24"/>
        </w:rPr>
        <w:br/>
      </w:r>
      <w:r w:rsidR="00C14022" w:rsidRPr="007F4579">
        <w:rPr>
          <w:rFonts w:ascii="Times New Roman" w:hAnsi="Times New Roman" w:cs="Times New Roman"/>
          <w:sz w:val="24"/>
          <w:szCs w:val="24"/>
        </w:rPr>
        <w:lastRenderedPageBreak/>
        <w:t>ve znění pozdějších předpisů</w:t>
      </w:r>
      <w:r w:rsidR="007F16E5" w:rsidRPr="007F4579">
        <w:rPr>
          <w:rFonts w:ascii="Times New Roman" w:hAnsi="Times New Roman" w:cs="Times New Roman"/>
          <w:sz w:val="24"/>
          <w:szCs w:val="24"/>
        </w:rPr>
        <w:t xml:space="preserve">. </w:t>
      </w:r>
      <w:r w:rsidR="007F4579" w:rsidRPr="007F4579">
        <w:rPr>
          <w:rFonts w:ascii="Times New Roman" w:hAnsi="Times New Roman" w:cs="Times New Roman"/>
          <w:sz w:val="24"/>
          <w:szCs w:val="24"/>
        </w:rPr>
        <w:t xml:space="preserve">Nevyčerpané nebo vrácené finanční prostředky příjemce </w:t>
      </w:r>
      <w:r w:rsidR="00F92C1F">
        <w:rPr>
          <w:rFonts w:ascii="Times New Roman" w:hAnsi="Times New Roman" w:cs="Times New Roman"/>
          <w:sz w:val="24"/>
          <w:szCs w:val="24"/>
        </w:rPr>
        <w:t xml:space="preserve">dotace </w:t>
      </w:r>
      <w:r w:rsidR="007F4579" w:rsidRPr="007F4579">
        <w:rPr>
          <w:rFonts w:ascii="Times New Roman" w:hAnsi="Times New Roman" w:cs="Times New Roman"/>
          <w:sz w:val="24"/>
          <w:szCs w:val="24"/>
        </w:rPr>
        <w:t xml:space="preserve">vrátí </w:t>
      </w:r>
      <w:proofErr w:type="gramStart"/>
      <w:r w:rsidR="007F4579" w:rsidRPr="007F4579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7F4579" w:rsidRPr="007F4579">
        <w:rPr>
          <w:rFonts w:ascii="Times New Roman" w:hAnsi="Times New Roman" w:cs="Times New Roman"/>
          <w:sz w:val="24"/>
          <w:szCs w:val="24"/>
        </w:rPr>
        <w:t>:</w:t>
      </w:r>
    </w:p>
    <w:p w:rsidR="007F4579" w:rsidRDefault="007F4579" w:rsidP="007F4579">
      <w:pPr>
        <w:pStyle w:val="Odstavecseseznamem"/>
        <w:numPr>
          <w:ilvl w:val="0"/>
          <w:numId w:val="20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4579">
        <w:rPr>
          <w:rFonts w:ascii="Times New Roman" w:hAnsi="Times New Roman" w:cs="Times New Roman"/>
          <w:sz w:val="24"/>
          <w:szCs w:val="24"/>
        </w:rPr>
        <w:t>výdajový účet MŠMT č. 0000821001/0710, nejpozději do 31. 12. daného rozpočtového roku (prostředky SR musí být připsány na účet MŠMT), pokud příjemce dotace vrací</w:t>
      </w:r>
      <w:r>
        <w:rPr>
          <w:rFonts w:ascii="Times New Roman" w:hAnsi="Times New Roman" w:cs="Times New Roman"/>
          <w:sz w:val="24"/>
          <w:szCs w:val="24"/>
        </w:rPr>
        <w:t xml:space="preserve"> nevyčerpané prostředky v průběhu kalendářního roku, ve kterém byla dotace poskytnuta,</w:t>
      </w:r>
    </w:p>
    <w:p w:rsidR="007F4579" w:rsidRPr="007F4579" w:rsidRDefault="007F4579" w:rsidP="007F4579">
      <w:pPr>
        <w:pStyle w:val="Odstavecseseznamem"/>
        <w:numPr>
          <w:ilvl w:val="0"/>
          <w:numId w:val="20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účet cizích prostředků MŠMT č. </w:t>
      </w:r>
      <w:r w:rsidRPr="007F4579">
        <w:rPr>
          <w:rFonts w:ascii="Times New Roman" w:hAnsi="Times New Roman" w:cs="Times New Roman"/>
          <w:sz w:val="24"/>
          <w:szCs w:val="24"/>
        </w:rPr>
        <w:t>6015-821001/0710, pokud příjemce vrací nevyčerpané prostředky v rámci finančního vypořádání vztahů se státním rozpočtem.</w:t>
      </w:r>
    </w:p>
    <w:p w:rsidR="009074F8" w:rsidRPr="00602C73" w:rsidRDefault="009074F8" w:rsidP="00602C73">
      <w:pPr>
        <w:pStyle w:val="Odstavecseseznamem"/>
        <w:numPr>
          <w:ilvl w:val="0"/>
          <w:numId w:val="17"/>
        </w:numPr>
        <w:spacing w:after="0"/>
        <w:ind w:left="426" w:hanging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2C73">
        <w:rPr>
          <w:rFonts w:ascii="Times New Roman" w:hAnsi="Times New Roman" w:cs="Times New Roman"/>
          <w:sz w:val="24"/>
          <w:szCs w:val="24"/>
          <w:lang w:eastAsia="cs-CZ"/>
        </w:rPr>
        <w:t xml:space="preserve">Účastník programu, který zaplatil za pořízení věcí nebo služeb, obstarání výkonů, provedení prací nebo za nabytí práv peněžními prostředky ze státní dotace a uplatnil nárok na odpočet daně z přidané hodnoty, do kterého zahrnul i částku, na jejíž odpočet měl právo z důvodu tohoto pořízení, nesmí tuto částku zahrnout do finančního vypořádání dotace. Jestliže ji do něj zahrnul a nárok na odpočet uplatnil až poté, je povinen do měsíce </w:t>
      </w:r>
      <w:r w:rsidR="00F92C1F">
        <w:rPr>
          <w:rFonts w:ascii="Times New Roman" w:hAnsi="Times New Roman" w:cs="Times New Roman"/>
          <w:sz w:val="24"/>
          <w:szCs w:val="24"/>
          <w:lang w:eastAsia="cs-CZ"/>
        </w:rPr>
        <w:br/>
      </w:r>
      <w:r w:rsidRPr="00602C73">
        <w:rPr>
          <w:rFonts w:ascii="Times New Roman" w:hAnsi="Times New Roman" w:cs="Times New Roman"/>
          <w:sz w:val="24"/>
          <w:szCs w:val="24"/>
          <w:lang w:eastAsia="cs-CZ"/>
        </w:rPr>
        <w:t xml:space="preserve">od uplatnění nároku odvést částku odpočtu na účet </w:t>
      </w:r>
      <w:r w:rsidRPr="00602C73">
        <w:rPr>
          <w:rFonts w:ascii="Times New Roman" w:hAnsi="Times New Roman" w:cs="Times New Roman"/>
          <w:sz w:val="24"/>
          <w:szCs w:val="24"/>
        </w:rPr>
        <w:t>MŠMT</w:t>
      </w:r>
      <w:r w:rsidR="00F92C1F">
        <w:rPr>
          <w:rFonts w:ascii="Times New Roman" w:hAnsi="Times New Roman" w:cs="Times New Roman"/>
          <w:sz w:val="24"/>
          <w:szCs w:val="24"/>
        </w:rPr>
        <w:t xml:space="preserve"> č</w:t>
      </w:r>
      <w:r w:rsidRPr="00602C73">
        <w:rPr>
          <w:rFonts w:ascii="Times New Roman" w:hAnsi="Times New Roman" w:cs="Times New Roman"/>
          <w:sz w:val="24"/>
          <w:szCs w:val="24"/>
        </w:rPr>
        <w:t xml:space="preserve">. </w:t>
      </w:r>
      <w:r w:rsidRPr="00602C73">
        <w:rPr>
          <w:rFonts w:ascii="Times New Roman" w:hAnsi="Times New Roman" w:cs="Times New Roman"/>
          <w:bCs/>
          <w:sz w:val="24"/>
          <w:szCs w:val="24"/>
        </w:rPr>
        <w:t>6015 - 821001/0710.</w:t>
      </w:r>
    </w:p>
    <w:p w:rsidR="00F03852" w:rsidRPr="00602C73" w:rsidRDefault="00F03852" w:rsidP="00602C73">
      <w:pPr>
        <w:pStyle w:val="Odstavecseseznamem"/>
        <w:numPr>
          <w:ilvl w:val="0"/>
          <w:numId w:val="17"/>
        </w:numPr>
        <w:spacing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2C73">
        <w:rPr>
          <w:rFonts w:ascii="Times New Roman" w:eastAsia="Calibri" w:hAnsi="Times New Roman" w:cs="Times New Roman"/>
          <w:sz w:val="24"/>
          <w:szCs w:val="24"/>
        </w:rPr>
        <w:t>Majetek pořízený/spolufinancovaný z dotace bude po dobu minimálně 10 let od jeho pořízení využíván za účelem vzdělávání dětí a žáků.</w:t>
      </w:r>
      <w:r w:rsidR="008A219B" w:rsidRPr="00602C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A219B" w:rsidRPr="00602C73">
        <w:rPr>
          <w:rFonts w:ascii="Times New Roman" w:hAnsi="Times New Roman" w:cs="Times New Roman"/>
          <w:sz w:val="24"/>
          <w:szCs w:val="24"/>
        </w:rPr>
        <w:t>V případě neschopnosti dodržet daný účel po dobu 10 let, lze v odůvodněných případech akceptovat jiné využití infrastruktury sloužící sociálnímu, kulturnímu, zájmovému, dalšímu vzdělávacímu či jinému veřejně prospěšnému účelu. Akceptace musí být správcem programu písemně sdělena.</w:t>
      </w:r>
    </w:p>
    <w:p w:rsidR="00F03852" w:rsidRPr="00602C73" w:rsidRDefault="00602C73" w:rsidP="00602C73">
      <w:pPr>
        <w:pStyle w:val="Odstavecseseznamem"/>
        <w:numPr>
          <w:ilvl w:val="0"/>
          <w:numId w:val="17"/>
        </w:numPr>
        <w:spacing w:after="0"/>
        <w:ind w:left="426" w:hanging="426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2C73">
        <w:rPr>
          <w:rFonts w:ascii="Times New Roman" w:eastAsia="Calibri" w:hAnsi="Times New Roman" w:cs="Times New Roman"/>
          <w:sz w:val="24"/>
          <w:szCs w:val="24"/>
        </w:rPr>
        <w:t>K</w:t>
      </w:r>
      <w:r w:rsidR="00F03852" w:rsidRPr="00602C73">
        <w:rPr>
          <w:rFonts w:ascii="Times New Roman" w:eastAsia="Calibri" w:hAnsi="Times New Roman" w:cs="Times New Roman"/>
          <w:sz w:val="24"/>
          <w:szCs w:val="24"/>
        </w:rPr>
        <w:t xml:space="preserve"> majetku, který je předmětem poskytované dotace, nesmí být po dobu realizace </w:t>
      </w:r>
      <w:r w:rsidR="00F03852" w:rsidRPr="00602C73">
        <w:rPr>
          <w:rFonts w:ascii="Times New Roman" w:eastAsia="Calibri" w:hAnsi="Times New Roman" w:cs="Times New Roman"/>
          <w:sz w:val="24"/>
          <w:szCs w:val="24"/>
        </w:rPr>
        <w:br/>
        <w:t>a udržitelnos</w:t>
      </w:r>
      <w:r w:rsidRPr="00602C73">
        <w:rPr>
          <w:rFonts w:ascii="Times New Roman" w:eastAsia="Calibri" w:hAnsi="Times New Roman" w:cs="Times New Roman"/>
          <w:sz w:val="24"/>
          <w:szCs w:val="24"/>
        </w:rPr>
        <w:t>ti akce zřízeno zástavní právo.</w:t>
      </w:r>
    </w:p>
    <w:p w:rsidR="00F03852" w:rsidRPr="00602C73" w:rsidRDefault="00602C73" w:rsidP="00602C73">
      <w:pPr>
        <w:pStyle w:val="Odstavecseseznamem"/>
        <w:numPr>
          <w:ilvl w:val="0"/>
          <w:numId w:val="17"/>
        </w:numPr>
        <w:spacing w:after="0"/>
        <w:ind w:left="426" w:hanging="426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2C73">
        <w:rPr>
          <w:rFonts w:ascii="Times New Roman" w:eastAsia="Calibri" w:hAnsi="Times New Roman" w:cs="Times New Roman"/>
          <w:sz w:val="24"/>
          <w:szCs w:val="24"/>
        </w:rPr>
        <w:t>M</w:t>
      </w:r>
      <w:r w:rsidR="00F03852" w:rsidRPr="00602C73">
        <w:rPr>
          <w:rFonts w:ascii="Times New Roman" w:eastAsia="Calibri" w:hAnsi="Times New Roman" w:cs="Times New Roman"/>
          <w:sz w:val="24"/>
          <w:szCs w:val="24"/>
        </w:rPr>
        <w:t>ajetek pořízený z dotace nebude po dobu 10 let od jeho pořízení převeden na jinou osobu a po dobu 10 let od jeho pořízení je příjemce dotace povinen majetek řádně provozovat, nebo</w:t>
      </w:r>
    </w:p>
    <w:p w:rsidR="00F03852" w:rsidRPr="00602C73" w:rsidRDefault="00F03852" w:rsidP="00602C73">
      <w:pPr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2C73">
        <w:rPr>
          <w:rFonts w:ascii="Times New Roman" w:eastAsia="Calibri" w:hAnsi="Times New Roman" w:cs="Times New Roman"/>
          <w:sz w:val="24"/>
          <w:szCs w:val="24"/>
        </w:rPr>
        <w:t xml:space="preserve">majetek pořízený z dotace v případě, že bude příjemcem dotace obec, která je členem svazku obcí, který bude zřizovatelem dané mateřské školy či základní školy, musí být </w:t>
      </w:r>
    </w:p>
    <w:p w:rsidR="00F03852" w:rsidRPr="00DB696E" w:rsidRDefault="00F03852" w:rsidP="00F92C1F">
      <w:pPr>
        <w:numPr>
          <w:ilvl w:val="0"/>
          <w:numId w:val="9"/>
        </w:numPr>
        <w:spacing w:after="0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696E">
        <w:rPr>
          <w:rFonts w:ascii="Times New Roman" w:eastAsia="Calibri" w:hAnsi="Times New Roman" w:cs="Times New Roman"/>
          <w:sz w:val="24"/>
          <w:szCs w:val="24"/>
        </w:rPr>
        <w:t xml:space="preserve">vložen </w:t>
      </w:r>
      <w:r w:rsidRPr="00DB696E">
        <w:rPr>
          <w:rFonts w:ascii="Times New Roman" w:hAnsi="Times New Roman" w:cs="Times New Roman"/>
          <w:sz w:val="24"/>
          <w:szCs w:val="24"/>
        </w:rPr>
        <w:t xml:space="preserve">do dobrovolného svazku obcí v souladu s § 38 zákona č. 250/2000 Sb., </w:t>
      </w:r>
      <w:r w:rsidR="00F92C1F">
        <w:rPr>
          <w:rFonts w:ascii="Times New Roman" w:hAnsi="Times New Roman" w:cs="Times New Roman"/>
          <w:sz w:val="24"/>
          <w:szCs w:val="24"/>
        </w:rPr>
        <w:br/>
      </w:r>
      <w:r w:rsidRPr="00DB696E">
        <w:rPr>
          <w:rFonts w:ascii="Times New Roman" w:hAnsi="Times New Roman" w:cs="Times New Roman"/>
          <w:sz w:val="24"/>
          <w:szCs w:val="24"/>
        </w:rPr>
        <w:t xml:space="preserve">o rozpočtových pravidlech územních rozpočtů, ve znění pozdějších předpisů, </w:t>
      </w:r>
      <w:r w:rsidR="00F92C1F">
        <w:rPr>
          <w:rFonts w:ascii="Times New Roman" w:hAnsi="Times New Roman" w:cs="Times New Roman"/>
          <w:sz w:val="24"/>
          <w:szCs w:val="24"/>
        </w:rPr>
        <w:br/>
      </w:r>
      <w:r w:rsidRPr="00DB696E">
        <w:rPr>
          <w:rFonts w:ascii="Times New Roman" w:hAnsi="Times New Roman" w:cs="Times New Roman"/>
          <w:sz w:val="24"/>
          <w:szCs w:val="24"/>
        </w:rPr>
        <w:t xml:space="preserve">a to k výkonu činnosti dané mateřské nebo základní školy nejméně na dobu 10 let a po tuto dobu řádně provozován, </w:t>
      </w:r>
    </w:p>
    <w:p w:rsidR="00F03852" w:rsidRPr="00DB696E" w:rsidRDefault="00F03852" w:rsidP="00F92C1F">
      <w:pPr>
        <w:numPr>
          <w:ilvl w:val="0"/>
          <w:numId w:val="9"/>
        </w:numPr>
        <w:spacing w:after="0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696E">
        <w:rPr>
          <w:rFonts w:ascii="Times New Roman" w:hAnsi="Times New Roman" w:cs="Times New Roman"/>
          <w:sz w:val="24"/>
          <w:szCs w:val="24"/>
        </w:rPr>
        <w:t>bezúplatně převeden do vlastnictví dobrovolného svazku obcí, a to k výkonu činnosti dané základní nebo mateřské školy nejméně na dobu 10 let a po tuto dobu řádně provozován, nebo</w:t>
      </w:r>
    </w:p>
    <w:p w:rsidR="00F03852" w:rsidRPr="00DB696E" w:rsidRDefault="00F03852" w:rsidP="00602C73">
      <w:pPr>
        <w:numPr>
          <w:ilvl w:val="0"/>
          <w:numId w:val="9"/>
        </w:numPr>
        <w:spacing w:after="0"/>
        <w:ind w:left="100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696E">
        <w:rPr>
          <w:rFonts w:ascii="Times New Roman" w:hAnsi="Times New Roman" w:cs="Times New Roman"/>
          <w:sz w:val="24"/>
          <w:szCs w:val="24"/>
        </w:rPr>
        <w:t xml:space="preserve">bezúplatně převeden do vlastnictví školské právnické osoby zřízené dobrovolným svazkem obcí, a to k výkonu činnosti dané základní nebo mateřské školy nejméně </w:t>
      </w:r>
      <w:r w:rsidR="00F92C1F">
        <w:rPr>
          <w:rFonts w:ascii="Times New Roman" w:hAnsi="Times New Roman" w:cs="Times New Roman"/>
          <w:sz w:val="24"/>
          <w:szCs w:val="24"/>
        </w:rPr>
        <w:br/>
      </w:r>
      <w:r w:rsidRPr="00DB696E">
        <w:rPr>
          <w:rFonts w:ascii="Times New Roman" w:hAnsi="Times New Roman" w:cs="Times New Roman"/>
          <w:sz w:val="24"/>
          <w:szCs w:val="24"/>
        </w:rPr>
        <w:t xml:space="preserve">na dobu 10 let </w:t>
      </w:r>
      <w:r w:rsidR="00602C73">
        <w:rPr>
          <w:rFonts w:ascii="Times New Roman" w:hAnsi="Times New Roman" w:cs="Times New Roman"/>
          <w:sz w:val="24"/>
          <w:szCs w:val="24"/>
        </w:rPr>
        <w:t>a po tuto dobu řádně provozován.</w:t>
      </w:r>
    </w:p>
    <w:p w:rsidR="009074F8" w:rsidRPr="00602C73" w:rsidRDefault="009074F8" w:rsidP="00602C73">
      <w:pPr>
        <w:pStyle w:val="Odstavecseseznamem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602C73">
        <w:rPr>
          <w:rFonts w:ascii="Times New Roman" w:hAnsi="Times New Roman" w:cs="Times New Roman"/>
          <w:sz w:val="24"/>
          <w:szCs w:val="24"/>
          <w:lang w:eastAsia="cs-CZ"/>
        </w:rPr>
        <w:t>Účastník programu je povinen po dobu nejméně 10 let od termínu ukončení závěrečného vyhodnocení akce uchovávat veškeré doklady a písemnosti potřebné k řádnému provedení kontroly použití prostředků SR.</w:t>
      </w:r>
    </w:p>
    <w:p w:rsidR="00F03852" w:rsidRPr="00602C73" w:rsidRDefault="00F03852" w:rsidP="00602C73">
      <w:pPr>
        <w:pStyle w:val="Odstavecseseznamem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602C73">
        <w:rPr>
          <w:rFonts w:ascii="Times New Roman" w:eastAsia="Calibri" w:hAnsi="Times New Roman" w:cs="Times New Roman"/>
          <w:sz w:val="24"/>
          <w:szCs w:val="24"/>
        </w:rPr>
        <w:t>Forma profilu školy v období podání žádosti o dotaci musí být zachována po dobu minimálně 5 let od podání podkladů pro závěrečné vyhodnocení akce</w:t>
      </w:r>
      <w:r w:rsidR="00753DC0" w:rsidRPr="00602C7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03852" w:rsidRPr="00602C73" w:rsidRDefault="00753DC0" w:rsidP="00602C73">
      <w:pPr>
        <w:pStyle w:val="Odstavecseseznamem"/>
        <w:numPr>
          <w:ilvl w:val="0"/>
          <w:numId w:val="17"/>
        </w:numPr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2C73">
        <w:rPr>
          <w:rFonts w:ascii="Times New Roman" w:eastAsia="Calibri" w:hAnsi="Times New Roman" w:cs="Times New Roman"/>
          <w:sz w:val="24"/>
          <w:szCs w:val="24"/>
        </w:rPr>
        <w:t>K p</w:t>
      </w:r>
      <w:r w:rsidR="00F03852" w:rsidRPr="00602C73">
        <w:rPr>
          <w:rFonts w:ascii="Times New Roman" w:eastAsia="Calibri" w:hAnsi="Times New Roman" w:cs="Times New Roman"/>
          <w:sz w:val="24"/>
          <w:szCs w:val="24"/>
        </w:rPr>
        <w:t>rokázání právní existence školské právnické osoby</w:t>
      </w:r>
      <w:r w:rsidRPr="00602C73">
        <w:rPr>
          <w:rFonts w:ascii="Times New Roman" w:eastAsia="Calibri" w:hAnsi="Times New Roman" w:cs="Times New Roman"/>
          <w:sz w:val="24"/>
          <w:szCs w:val="24"/>
        </w:rPr>
        <w:t xml:space="preserve"> předloží š</w:t>
      </w:r>
      <w:r w:rsidR="00F03852" w:rsidRPr="00602C73">
        <w:rPr>
          <w:rFonts w:ascii="Times New Roman" w:eastAsia="Calibri" w:hAnsi="Times New Roman" w:cs="Times New Roman"/>
          <w:sz w:val="24"/>
          <w:szCs w:val="24"/>
        </w:rPr>
        <w:t xml:space="preserve">kolská právnická osoba zřizovaná svazkem obcí </w:t>
      </w:r>
      <w:r w:rsidRPr="00602C73">
        <w:rPr>
          <w:rFonts w:ascii="Times New Roman" w:eastAsia="Calibri" w:hAnsi="Times New Roman" w:cs="Times New Roman"/>
          <w:sz w:val="24"/>
          <w:szCs w:val="24"/>
        </w:rPr>
        <w:t xml:space="preserve">kopii </w:t>
      </w:r>
      <w:r w:rsidR="00F03852" w:rsidRPr="00602C73">
        <w:rPr>
          <w:rFonts w:ascii="Times New Roman" w:eastAsia="Calibri" w:hAnsi="Times New Roman" w:cs="Times New Roman"/>
          <w:sz w:val="24"/>
          <w:szCs w:val="24"/>
        </w:rPr>
        <w:t>doklad</w:t>
      </w:r>
      <w:r w:rsidRPr="00602C73">
        <w:rPr>
          <w:rFonts w:ascii="Times New Roman" w:eastAsia="Calibri" w:hAnsi="Times New Roman" w:cs="Times New Roman"/>
          <w:sz w:val="24"/>
          <w:szCs w:val="24"/>
        </w:rPr>
        <w:t>u</w:t>
      </w:r>
      <w:r w:rsidR="00F03852" w:rsidRPr="00602C73">
        <w:rPr>
          <w:rFonts w:ascii="Times New Roman" w:eastAsia="Calibri" w:hAnsi="Times New Roman" w:cs="Times New Roman"/>
          <w:sz w:val="24"/>
          <w:szCs w:val="24"/>
        </w:rPr>
        <w:t xml:space="preserve"> o zápisu do rejstříku školských právnických osob </w:t>
      </w:r>
      <w:r w:rsidR="00F03852" w:rsidRPr="00602C7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v případě nové mateřské a základní školy (bude doručen nejpozději do data podání </w:t>
      </w:r>
      <w:r w:rsidR="00F03852" w:rsidRPr="00602C73">
        <w:rPr>
          <w:rFonts w:ascii="Times New Roman" w:hAnsi="Times New Roman" w:cs="Times New Roman"/>
          <w:sz w:val="24"/>
          <w:szCs w:val="24"/>
        </w:rPr>
        <w:t>podkladů pro závěrečné vyhodnocení akce</w:t>
      </w:r>
      <w:r w:rsidRPr="00602C73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212CBA" w:rsidRPr="00212CBA" w:rsidRDefault="00212CBA" w:rsidP="00212CBA">
      <w:pPr>
        <w:pStyle w:val="Odstavecseseznamem"/>
        <w:numPr>
          <w:ilvl w:val="0"/>
          <w:numId w:val="17"/>
        </w:numPr>
        <w:tabs>
          <w:tab w:val="num" w:pos="851"/>
        </w:tabs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3B275D">
        <w:rPr>
          <w:rFonts w:ascii="Times New Roman" w:hAnsi="Times New Roman"/>
          <w:sz w:val="24"/>
          <w:szCs w:val="24"/>
          <w:lang w:eastAsia="cs-CZ"/>
        </w:rPr>
        <w:t xml:space="preserve">Účastník programu je povinen vést </w:t>
      </w:r>
      <w:r>
        <w:rPr>
          <w:rFonts w:ascii="Times New Roman" w:hAnsi="Times New Roman"/>
          <w:sz w:val="24"/>
          <w:szCs w:val="24"/>
          <w:lang w:eastAsia="cs-CZ"/>
        </w:rPr>
        <w:t xml:space="preserve">účetnictví dle zákona č. 563/1991 Sb., o účetnictví </w:t>
      </w:r>
      <w:r w:rsidR="00F5145C">
        <w:rPr>
          <w:rFonts w:ascii="Times New Roman" w:hAnsi="Times New Roman"/>
          <w:sz w:val="24"/>
          <w:szCs w:val="24"/>
          <w:lang w:eastAsia="cs-CZ"/>
        </w:rPr>
        <w:br/>
      </w:r>
      <w:r>
        <w:rPr>
          <w:rFonts w:ascii="Times New Roman" w:hAnsi="Times New Roman"/>
          <w:sz w:val="24"/>
          <w:szCs w:val="24"/>
          <w:lang w:eastAsia="cs-CZ"/>
        </w:rPr>
        <w:t xml:space="preserve">a vést </w:t>
      </w:r>
      <w:r w:rsidRPr="003B275D">
        <w:rPr>
          <w:rFonts w:ascii="Times New Roman" w:hAnsi="Times New Roman"/>
          <w:sz w:val="24"/>
          <w:szCs w:val="24"/>
          <w:lang w:eastAsia="cs-CZ"/>
        </w:rPr>
        <w:t>analytickou evidenci s vazbou na akci.</w:t>
      </w:r>
    </w:p>
    <w:p w:rsidR="00D53478" w:rsidRPr="00DB696E" w:rsidRDefault="00D53478" w:rsidP="00602C7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9074F8" w:rsidRDefault="009074F8" w:rsidP="00F5145C">
      <w:pPr>
        <w:pStyle w:val="Odstavecseseznamem"/>
        <w:numPr>
          <w:ilvl w:val="0"/>
          <w:numId w:val="4"/>
        </w:numPr>
        <w:tabs>
          <w:tab w:val="left" w:pos="567"/>
          <w:tab w:val="left" w:pos="993"/>
        </w:tabs>
        <w:spacing w:after="0" w:line="240" w:lineRule="auto"/>
        <w:ind w:left="851" w:hanging="425"/>
        <w:contextualSpacing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B696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Vymezení dalších podmínek </w:t>
      </w:r>
    </w:p>
    <w:p w:rsidR="00F5145C" w:rsidRPr="00DB696E" w:rsidRDefault="00F5145C" w:rsidP="00F5145C">
      <w:pPr>
        <w:pStyle w:val="Odstavecseseznamem"/>
        <w:tabs>
          <w:tab w:val="left" w:pos="567"/>
          <w:tab w:val="left" w:pos="993"/>
        </w:tabs>
        <w:spacing w:after="0" w:line="240" w:lineRule="auto"/>
        <w:ind w:left="851"/>
        <w:contextualSpacing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9074F8" w:rsidRDefault="009074F8" w:rsidP="00F537D2">
      <w:pPr>
        <w:pStyle w:val="Odstavecseseznamem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F537D2">
        <w:rPr>
          <w:rFonts w:ascii="Times New Roman" w:hAnsi="Times New Roman" w:cs="Times New Roman"/>
          <w:sz w:val="24"/>
          <w:szCs w:val="24"/>
          <w:lang w:eastAsia="cs-CZ"/>
        </w:rPr>
        <w:t xml:space="preserve">Účastník programu umožní MŠMT průběžnou i závěrečnou kontrolu dokladů a dodržení podmínek užití dotace. </w:t>
      </w:r>
    </w:p>
    <w:p w:rsidR="001A14BE" w:rsidRPr="00602C73" w:rsidRDefault="001A14BE" w:rsidP="001A14BE">
      <w:pPr>
        <w:pStyle w:val="Odstavecseseznamem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602C73">
        <w:rPr>
          <w:rFonts w:ascii="Times New Roman" w:hAnsi="Times New Roman" w:cs="Times New Roman"/>
          <w:sz w:val="24"/>
          <w:szCs w:val="24"/>
          <w:lang w:eastAsia="cs-CZ"/>
        </w:rPr>
        <w:t>Po ukončení realizace akce účastník programu předloží s</w:t>
      </w:r>
      <w:r w:rsidR="00365A28">
        <w:rPr>
          <w:rFonts w:ascii="Times New Roman" w:hAnsi="Times New Roman" w:cs="Times New Roman"/>
          <w:sz w:val="24"/>
          <w:szCs w:val="24"/>
          <w:lang w:eastAsia="cs-CZ"/>
        </w:rPr>
        <w:t>právci programu v souladu s § 6 </w:t>
      </w:r>
      <w:r w:rsidRPr="00602C73">
        <w:rPr>
          <w:rFonts w:ascii="Times New Roman" w:hAnsi="Times New Roman" w:cs="Times New Roman"/>
          <w:sz w:val="24"/>
          <w:szCs w:val="24"/>
          <w:lang w:eastAsia="cs-CZ"/>
        </w:rPr>
        <w:t>vyhlášky ve stanoveném termínu dokumentaci závěrečného vyhodnocení akce. Tento termín je uveden v</w:t>
      </w:r>
      <w:r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602C73">
        <w:rPr>
          <w:rFonts w:ascii="Times New Roman" w:hAnsi="Times New Roman" w:cs="Times New Roman"/>
          <w:sz w:val="24"/>
          <w:szCs w:val="24"/>
          <w:lang w:eastAsia="cs-CZ"/>
        </w:rPr>
        <w:t>Rozhodnutí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o poskytnutí dotace</w:t>
      </w:r>
      <w:r w:rsidRPr="00602C73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1A14BE" w:rsidRPr="00F537D2" w:rsidRDefault="001A14BE" w:rsidP="001A14BE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5572E" w:rsidRDefault="00B5572E" w:rsidP="00602C73">
      <w:pPr>
        <w:spacing w:after="0"/>
        <w:jc w:val="both"/>
        <w:rPr>
          <w:sz w:val="21"/>
          <w:szCs w:val="21"/>
        </w:rPr>
      </w:pPr>
    </w:p>
    <w:p w:rsidR="00C53709" w:rsidRDefault="00C53709" w:rsidP="00602C73">
      <w:pPr>
        <w:spacing w:after="0"/>
        <w:jc w:val="both"/>
        <w:rPr>
          <w:sz w:val="21"/>
          <w:szCs w:val="21"/>
        </w:rPr>
      </w:pPr>
    </w:p>
    <w:sectPr w:rsidR="00C5370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B44" w:rsidRDefault="00954B44" w:rsidP="009770EA">
      <w:pPr>
        <w:spacing w:after="0" w:line="240" w:lineRule="auto"/>
      </w:pPr>
      <w:r>
        <w:separator/>
      </w:r>
    </w:p>
  </w:endnote>
  <w:endnote w:type="continuationSeparator" w:id="0">
    <w:p w:rsidR="00954B44" w:rsidRDefault="00954B44" w:rsidP="00977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6964573"/>
      <w:docPartObj>
        <w:docPartGallery w:val="Page Numbers (Bottom of Page)"/>
        <w:docPartUnique/>
      </w:docPartObj>
    </w:sdtPr>
    <w:sdtEndPr/>
    <w:sdtContent>
      <w:p w:rsidR="00DF6502" w:rsidRDefault="00DF650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737">
          <w:rPr>
            <w:noProof/>
          </w:rPr>
          <w:t>5</w:t>
        </w:r>
        <w:r>
          <w:fldChar w:fldCharType="end"/>
        </w:r>
      </w:p>
    </w:sdtContent>
  </w:sdt>
  <w:p w:rsidR="00DF6502" w:rsidRDefault="00DF650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B44" w:rsidRDefault="00954B44" w:rsidP="009770EA">
      <w:pPr>
        <w:spacing w:after="0" w:line="240" w:lineRule="auto"/>
      </w:pPr>
      <w:r>
        <w:separator/>
      </w:r>
    </w:p>
  </w:footnote>
  <w:footnote w:type="continuationSeparator" w:id="0">
    <w:p w:rsidR="00954B44" w:rsidRDefault="00954B44" w:rsidP="00977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9D7" w:rsidRPr="006D68B0" w:rsidRDefault="006D68B0" w:rsidP="006D68B0">
    <w:pPr>
      <w:spacing w:after="0" w:line="240" w:lineRule="auto"/>
      <w:ind w:left="425" w:hanging="425"/>
      <w:jc w:val="right"/>
      <w:rPr>
        <w:rFonts w:ascii="Times New Roman" w:hAnsi="Times New Roman"/>
        <w:i/>
        <w:lang w:eastAsia="cs-CZ"/>
      </w:rPr>
    </w:pPr>
    <w:r>
      <w:rPr>
        <w:rFonts w:ascii="Times New Roman" w:hAnsi="Times New Roman"/>
        <w:sz w:val="24"/>
        <w:szCs w:val="24"/>
        <w:lang w:eastAsia="cs-CZ"/>
      </w:rPr>
      <w:tab/>
    </w:r>
    <w:r>
      <w:rPr>
        <w:rFonts w:ascii="Times New Roman" w:hAnsi="Times New Roman"/>
        <w:sz w:val="24"/>
        <w:szCs w:val="24"/>
        <w:lang w:eastAsia="cs-CZ"/>
      </w:rPr>
      <w:tab/>
    </w:r>
    <w:r>
      <w:rPr>
        <w:rFonts w:ascii="Times New Roman" w:hAnsi="Times New Roman"/>
        <w:sz w:val="24"/>
        <w:szCs w:val="24"/>
        <w:lang w:eastAsia="cs-CZ"/>
      </w:rPr>
      <w:tab/>
    </w:r>
    <w:r>
      <w:rPr>
        <w:rFonts w:ascii="Times New Roman" w:hAnsi="Times New Roman"/>
        <w:sz w:val="24"/>
        <w:szCs w:val="24"/>
        <w:lang w:eastAsia="cs-CZ"/>
      </w:rPr>
      <w:tab/>
    </w:r>
    <w:r>
      <w:rPr>
        <w:rFonts w:ascii="Times New Roman" w:hAnsi="Times New Roman"/>
        <w:sz w:val="24"/>
        <w:szCs w:val="24"/>
        <w:lang w:eastAsia="cs-CZ"/>
      </w:rPr>
      <w:tab/>
    </w:r>
    <w:r>
      <w:rPr>
        <w:rFonts w:ascii="Times New Roman" w:hAnsi="Times New Roman"/>
        <w:sz w:val="24"/>
        <w:szCs w:val="24"/>
        <w:lang w:eastAsia="cs-CZ"/>
      </w:rPr>
      <w:tab/>
    </w:r>
    <w:r>
      <w:rPr>
        <w:rFonts w:ascii="Times New Roman" w:hAnsi="Times New Roman"/>
        <w:sz w:val="24"/>
        <w:szCs w:val="24"/>
        <w:lang w:eastAsia="cs-CZ"/>
      </w:rPr>
      <w:tab/>
      <w:t xml:space="preserve">       </w:t>
    </w:r>
    <w:r w:rsidRPr="006D68B0">
      <w:rPr>
        <w:rFonts w:ascii="Times New Roman" w:hAnsi="Times New Roman"/>
        <w:i/>
        <w:sz w:val="24"/>
        <w:szCs w:val="24"/>
        <w:lang w:eastAsia="cs-CZ"/>
      </w:rPr>
      <w:t>Č</w:t>
    </w:r>
    <w:r w:rsidR="00751A8A" w:rsidRPr="007005F7">
      <w:rPr>
        <w:rFonts w:ascii="Times New Roman" w:hAnsi="Times New Roman"/>
        <w:i/>
        <w:lang w:eastAsia="cs-CZ"/>
      </w:rPr>
      <w:t xml:space="preserve">. j. MSMT –  </w:t>
    </w:r>
    <w:r w:rsidR="007376D4" w:rsidRPr="007005F7">
      <w:rPr>
        <w:rFonts w:ascii="Times New Roman" w:hAnsi="Times New Roman"/>
        <w:i/>
        <w:lang w:eastAsia="cs-CZ"/>
      </w:rPr>
      <w:t>17612/2018-1</w:t>
    </w:r>
    <w:r w:rsidR="00F849D7" w:rsidRPr="007005F7">
      <w:rPr>
        <w:rFonts w:ascii="Times New Roman" w:hAnsi="Times New Roman"/>
        <w:i/>
        <w:lang w:eastAsia="cs-CZ"/>
      </w:rPr>
      <w:tab/>
    </w:r>
    <w:r w:rsidR="00F849D7" w:rsidRPr="007005F7">
      <w:rPr>
        <w:rFonts w:ascii="Times New Roman" w:hAnsi="Times New Roman"/>
        <w:i/>
        <w:lang w:eastAsia="cs-CZ"/>
      </w:rPr>
      <w:tab/>
    </w:r>
    <w:r w:rsidR="00F849D7" w:rsidRPr="007005F7">
      <w:rPr>
        <w:rFonts w:ascii="Times New Roman" w:hAnsi="Times New Roman"/>
        <w:i/>
        <w:lang w:eastAsia="cs-CZ"/>
      </w:rPr>
      <w:tab/>
    </w:r>
    <w:r w:rsidR="00F849D7" w:rsidRPr="007005F7">
      <w:rPr>
        <w:rFonts w:ascii="Times New Roman" w:hAnsi="Times New Roman"/>
        <w:i/>
        <w:lang w:eastAsia="cs-CZ"/>
      </w:rPr>
      <w:tab/>
    </w:r>
    <w:r w:rsidR="00F849D7" w:rsidRPr="007005F7">
      <w:rPr>
        <w:rFonts w:ascii="Times New Roman" w:hAnsi="Times New Roman"/>
        <w:i/>
        <w:lang w:eastAsia="cs-CZ"/>
      </w:rPr>
      <w:tab/>
    </w:r>
    <w:r>
      <w:rPr>
        <w:rFonts w:ascii="Times New Roman" w:hAnsi="Times New Roman"/>
        <w:i/>
      </w:rPr>
      <w:t xml:space="preserve">Příloha č. 3 výzvy č. 6 z programu 133 310 </w:t>
    </w:r>
  </w:p>
  <w:p w:rsidR="0010277D" w:rsidRDefault="0010277D" w:rsidP="0010277D">
    <w:pPr>
      <w:pStyle w:val="Zhlav"/>
    </w:pPr>
  </w:p>
  <w:p w:rsidR="00F5145C" w:rsidRPr="00F849D7" w:rsidRDefault="00F5145C" w:rsidP="0010277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A4796"/>
    <w:multiLevelType w:val="hybridMultilevel"/>
    <w:tmpl w:val="2328033A"/>
    <w:lvl w:ilvl="0" w:tplc="04050015">
      <w:start w:val="1"/>
      <w:numFmt w:val="upperLetter"/>
      <w:lvlText w:val="%1."/>
      <w:lvlJc w:val="left"/>
      <w:pPr>
        <w:ind w:left="1791" w:hanging="360"/>
      </w:pPr>
    </w:lvl>
    <w:lvl w:ilvl="1" w:tplc="04050019" w:tentative="1">
      <w:start w:val="1"/>
      <w:numFmt w:val="lowerLetter"/>
      <w:lvlText w:val="%2."/>
      <w:lvlJc w:val="left"/>
      <w:pPr>
        <w:ind w:left="2511" w:hanging="360"/>
      </w:pPr>
    </w:lvl>
    <w:lvl w:ilvl="2" w:tplc="0405001B" w:tentative="1">
      <w:start w:val="1"/>
      <w:numFmt w:val="lowerRoman"/>
      <w:lvlText w:val="%3."/>
      <w:lvlJc w:val="right"/>
      <w:pPr>
        <w:ind w:left="3231" w:hanging="180"/>
      </w:pPr>
    </w:lvl>
    <w:lvl w:ilvl="3" w:tplc="0405000F" w:tentative="1">
      <w:start w:val="1"/>
      <w:numFmt w:val="decimal"/>
      <w:lvlText w:val="%4."/>
      <w:lvlJc w:val="left"/>
      <w:pPr>
        <w:ind w:left="3951" w:hanging="360"/>
      </w:pPr>
    </w:lvl>
    <w:lvl w:ilvl="4" w:tplc="04050019" w:tentative="1">
      <w:start w:val="1"/>
      <w:numFmt w:val="lowerLetter"/>
      <w:lvlText w:val="%5."/>
      <w:lvlJc w:val="left"/>
      <w:pPr>
        <w:ind w:left="4671" w:hanging="360"/>
      </w:pPr>
    </w:lvl>
    <w:lvl w:ilvl="5" w:tplc="0405001B" w:tentative="1">
      <w:start w:val="1"/>
      <w:numFmt w:val="lowerRoman"/>
      <w:lvlText w:val="%6."/>
      <w:lvlJc w:val="right"/>
      <w:pPr>
        <w:ind w:left="5391" w:hanging="180"/>
      </w:pPr>
    </w:lvl>
    <w:lvl w:ilvl="6" w:tplc="0405000F" w:tentative="1">
      <w:start w:val="1"/>
      <w:numFmt w:val="decimal"/>
      <w:lvlText w:val="%7."/>
      <w:lvlJc w:val="left"/>
      <w:pPr>
        <w:ind w:left="6111" w:hanging="360"/>
      </w:pPr>
    </w:lvl>
    <w:lvl w:ilvl="7" w:tplc="04050019" w:tentative="1">
      <w:start w:val="1"/>
      <w:numFmt w:val="lowerLetter"/>
      <w:lvlText w:val="%8."/>
      <w:lvlJc w:val="left"/>
      <w:pPr>
        <w:ind w:left="6831" w:hanging="360"/>
      </w:pPr>
    </w:lvl>
    <w:lvl w:ilvl="8" w:tplc="040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" w15:restartNumberingAfterBreak="0">
    <w:nsid w:val="076445B7"/>
    <w:multiLevelType w:val="hybridMultilevel"/>
    <w:tmpl w:val="9A820D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BE3E1E"/>
    <w:multiLevelType w:val="hybridMultilevel"/>
    <w:tmpl w:val="74AEB0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DE774F"/>
    <w:multiLevelType w:val="hybridMultilevel"/>
    <w:tmpl w:val="A3929A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83C0D"/>
    <w:multiLevelType w:val="hybridMultilevel"/>
    <w:tmpl w:val="53AC80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C5272"/>
    <w:multiLevelType w:val="hybridMultilevel"/>
    <w:tmpl w:val="A348777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4F52ADE"/>
    <w:multiLevelType w:val="hybridMultilevel"/>
    <w:tmpl w:val="A704E0D4"/>
    <w:lvl w:ilvl="0" w:tplc="496E907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E5F552F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7"/>
        </w:tabs>
        <w:ind w:left="9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57"/>
        </w:tabs>
        <w:ind w:left="16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77"/>
        </w:tabs>
        <w:ind w:left="23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97"/>
        </w:tabs>
        <w:ind w:left="30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17"/>
        </w:tabs>
        <w:ind w:left="38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37"/>
        </w:tabs>
        <w:ind w:left="45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57"/>
        </w:tabs>
        <w:ind w:left="52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77"/>
        </w:tabs>
        <w:ind w:left="5977" w:hanging="180"/>
      </w:pPr>
      <w:rPr>
        <w:rFonts w:cs="Times New Roman"/>
      </w:rPr>
    </w:lvl>
  </w:abstractNum>
  <w:abstractNum w:abstractNumId="8" w15:restartNumberingAfterBreak="0">
    <w:nsid w:val="54713871"/>
    <w:multiLevelType w:val="hybridMultilevel"/>
    <w:tmpl w:val="1C265C7E"/>
    <w:lvl w:ilvl="0" w:tplc="496E9070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496E9070">
      <w:numFmt w:val="bullet"/>
      <w:lvlText w:val="-"/>
      <w:lvlJc w:val="left"/>
      <w:pPr>
        <w:ind w:left="1647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8905372"/>
    <w:multiLevelType w:val="hybridMultilevel"/>
    <w:tmpl w:val="EAE6FE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551D0"/>
    <w:multiLevelType w:val="hybridMultilevel"/>
    <w:tmpl w:val="D94A8D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76374"/>
    <w:multiLevelType w:val="hybridMultilevel"/>
    <w:tmpl w:val="3E162902"/>
    <w:lvl w:ilvl="0" w:tplc="496E9070">
      <w:numFmt w:val="bullet"/>
      <w:lvlText w:val="-"/>
      <w:lvlJc w:val="left"/>
      <w:pPr>
        <w:ind w:left="2148" w:hanging="360"/>
      </w:pPr>
      <w:rPr>
        <w:rFonts w:ascii="Times New Roman" w:eastAsia="Calibri" w:hAnsi="Times New Roman" w:cs="Times New Roman" w:hint="default"/>
      </w:rPr>
    </w:lvl>
    <w:lvl w:ilvl="1" w:tplc="496E9070">
      <w:numFmt w:val="bullet"/>
      <w:lvlText w:val="-"/>
      <w:lvlJc w:val="left"/>
      <w:pPr>
        <w:ind w:left="2868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2" w15:restartNumberingAfterBreak="0">
    <w:nsid w:val="5D31590E"/>
    <w:multiLevelType w:val="hybridMultilevel"/>
    <w:tmpl w:val="8B0CE0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5E64B8"/>
    <w:multiLevelType w:val="hybridMultilevel"/>
    <w:tmpl w:val="3194812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873253"/>
    <w:multiLevelType w:val="hybridMultilevel"/>
    <w:tmpl w:val="24C60DAC"/>
    <w:lvl w:ilvl="0" w:tplc="1D047CE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15" w15:restartNumberingAfterBreak="0">
    <w:nsid w:val="67B1360E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7"/>
        </w:tabs>
        <w:ind w:left="9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57"/>
        </w:tabs>
        <w:ind w:left="16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77"/>
        </w:tabs>
        <w:ind w:left="23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97"/>
        </w:tabs>
        <w:ind w:left="30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17"/>
        </w:tabs>
        <w:ind w:left="38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37"/>
        </w:tabs>
        <w:ind w:left="45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57"/>
        </w:tabs>
        <w:ind w:left="52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77"/>
        </w:tabs>
        <w:ind w:left="5977" w:hanging="180"/>
      </w:pPr>
      <w:rPr>
        <w:rFonts w:cs="Times New Roman"/>
      </w:rPr>
    </w:lvl>
  </w:abstractNum>
  <w:abstractNum w:abstractNumId="16" w15:restartNumberingAfterBreak="0">
    <w:nsid w:val="6C1F265C"/>
    <w:multiLevelType w:val="hybridMultilevel"/>
    <w:tmpl w:val="B380DD52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4955240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7"/>
        </w:tabs>
        <w:ind w:left="9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57"/>
        </w:tabs>
        <w:ind w:left="16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77"/>
        </w:tabs>
        <w:ind w:left="23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97"/>
        </w:tabs>
        <w:ind w:left="30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17"/>
        </w:tabs>
        <w:ind w:left="38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37"/>
        </w:tabs>
        <w:ind w:left="45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57"/>
        </w:tabs>
        <w:ind w:left="52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77"/>
        </w:tabs>
        <w:ind w:left="5977" w:hanging="180"/>
      </w:pPr>
      <w:rPr>
        <w:rFonts w:cs="Times New Roman"/>
      </w:rPr>
    </w:lvl>
  </w:abstractNum>
  <w:abstractNum w:abstractNumId="18" w15:restartNumberingAfterBreak="0">
    <w:nsid w:val="7A42027E"/>
    <w:multiLevelType w:val="hybridMultilevel"/>
    <w:tmpl w:val="911691D6"/>
    <w:lvl w:ilvl="0" w:tplc="496E9070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7A83489B"/>
    <w:multiLevelType w:val="hybridMultilevel"/>
    <w:tmpl w:val="61742C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9"/>
  </w:num>
  <w:num w:numId="3">
    <w:abstractNumId w:val="14"/>
  </w:num>
  <w:num w:numId="4">
    <w:abstractNumId w:val="0"/>
  </w:num>
  <w:num w:numId="5">
    <w:abstractNumId w:val="17"/>
  </w:num>
  <w:num w:numId="6">
    <w:abstractNumId w:val="7"/>
  </w:num>
  <w:num w:numId="7">
    <w:abstractNumId w:val="15"/>
  </w:num>
  <w:num w:numId="8">
    <w:abstractNumId w:val="5"/>
  </w:num>
  <w:num w:numId="9">
    <w:abstractNumId w:val="11"/>
  </w:num>
  <w:num w:numId="10">
    <w:abstractNumId w:val="6"/>
  </w:num>
  <w:num w:numId="11">
    <w:abstractNumId w:val="18"/>
  </w:num>
  <w:num w:numId="12">
    <w:abstractNumId w:val="8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3"/>
  </w:num>
  <w:num w:numId="16">
    <w:abstractNumId w:val="1"/>
  </w:num>
  <w:num w:numId="17">
    <w:abstractNumId w:val="12"/>
  </w:num>
  <w:num w:numId="18">
    <w:abstractNumId w:val="10"/>
  </w:num>
  <w:num w:numId="19">
    <w:abstractNumId w:val="2"/>
  </w:num>
  <w:num w:numId="20">
    <w:abstractNumId w:val="16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3F"/>
    <w:rsid w:val="000244B7"/>
    <w:rsid w:val="000B0B97"/>
    <w:rsid w:val="000F506C"/>
    <w:rsid w:val="0010277D"/>
    <w:rsid w:val="00124AA5"/>
    <w:rsid w:val="001458C4"/>
    <w:rsid w:val="001544FE"/>
    <w:rsid w:val="001A14BE"/>
    <w:rsid w:val="001D451C"/>
    <w:rsid w:val="001D5AE1"/>
    <w:rsid w:val="001F737F"/>
    <w:rsid w:val="00200C13"/>
    <w:rsid w:val="00212CBA"/>
    <w:rsid w:val="00275279"/>
    <w:rsid w:val="00281312"/>
    <w:rsid w:val="002B1846"/>
    <w:rsid w:val="00331F62"/>
    <w:rsid w:val="00341B4B"/>
    <w:rsid w:val="003504CE"/>
    <w:rsid w:val="00360CDC"/>
    <w:rsid w:val="00365A28"/>
    <w:rsid w:val="003672D7"/>
    <w:rsid w:val="00381502"/>
    <w:rsid w:val="003A16EF"/>
    <w:rsid w:val="003A452F"/>
    <w:rsid w:val="003B2292"/>
    <w:rsid w:val="003D019A"/>
    <w:rsid w:val="003E032D"/>
    <w:rsid w:val="003F45A1"/>
    <w:rsid w:val="004261CC"/>
    <w:rsid w:val="00447A68"/>
    <w:rsid w:val="004B26B9"/>
    <w:rsid w:val="004D1664"/>
    <w:rsid w:val="00535A47"/>
    <w:rsid w:val="005745D5"/>
    <w:rsid w:val="005D41B0"/>
    <w:rsid w:val="00602C73"/>
    <w:rsid w:val="00621374"/>
    <w:rsid w:val="0063652A"/>
    <w:rsid w:val="006652F0"/>
    <w:rsid w:val="0067575C"/>
    <w:rsid w:val="006976BB"/>
    <w:rsid w:val="006C76B6"/>
    <w:rsid w:val="006D503E"/>
    <w:rsid w:val="006D68B0"/>
    <w:rsid w:val="006E76FE"/>
    <w:rsid w:val="006E785B"/>
    <w:rsid w:val="007005F7"/>
    <w:rsid w:val="00700B38"/>
    <w:rsid w:val="007102EF"/>
    <w:rsid w:val="007109BC"/>
    <w:rsid w:val="00711705"/>
    <w:rsid w:val="00713154"/>
    <w:rsid w:val="00720C84"/>
    <w:rsid w:val="00720CFB"/>
    <w:rsid w:val="00721F3F"/>
    <w:rsid w:val="007376D4"/>
    <w:rsid w:val="00751A8A"/>
    <w:rsid w:val="00753DC0"/>
    <w:rsid w:val="00765737"/>
    <w:rsid w:val="00790B5B"/>
    <w:rsid w:val="007A29D2"/>
    <w:rsid w:val="007A5BE9"/>
    <w:rsid w:val="007D169E"/>
    <w:rsid w:val="007D653A"/>
    <w:rsid w:val="007E6261"/>
    <w:rsid w:val="007F16E5"/>
    <w:rsid w:val="007F4579"/>
    <w:rsid w:val="00825784"/>
    <w:rsid w:val="00841EB6"/>
    <w:rsid w:val="00853777"/>
    <w:rsid w:val="00862202"/>
    <w:rsid w:val="0086631F"/>
    <w:rsid w:val="008819A3"/>
    <w:rsid w:val="0088763F"/>
    <w:rsid w:val="008A219B"/>
    <w:rsid w:val="008C571F"/>
    <w:rsid w:val="008C5721"/>
    <w:rsid w:val="008D270E"/>
    <w:rsid w:val="009074F8"/>
    <w:rsid w:val="0091091D"/>
    <w:rsid w:val="00954B44"/>
    <w:rsid w:val="00970029"/>
    <w:rsid w:val="009770EA"/>
    <w:rsid w:val="009B541B"/>
    <w:rsid w:val="009B5843"/>
    <w:rsid w:val="009C2854"/>
    <w:rsid w:val="009E3FC6"/>
    <w:rsid w:val="00A021FF"/>
    <w:rsid w:val="00A227E8"/>
    <w:rsid w:val="00A27B30"/>
    <w:rsid w:val="00A31ADA"/>
    <w:rsid w:val="00A354A7"/>
    <w:rsid w:val="00A90F7B"/>
    <w:rsid w:val="00AA0B39"/>
    <w:rsid w:val="00AB5731"/>
    <w:rsid w:val="00AD452C"/>
    <w:rsid w:val="00B01739"/>
    <w:rsid w:val="00B27487"/>
    <w:rsid w:val="00B5572E"/>
    <w:rsid w:val="00B6177E"/>
    <w:rsid w:val="00B62777"/>
    <w:rsid w:val="00B66A1D"/>
    <w:rsid w:val="00B81BD5"/>
    <w:rsid w:val="00B83B2A"/>
    <w:rsid w:val="00BA564F"/>
    <w:rsid w:val="00BD42C1"/>
    <w:rsid w:val="00BD44F6"/>
    <w:rsid w:val="00C014D3"/>
    <w:rsid w:val="00C03F3F"/>
    <w:rsid w:val="00C14022"/>
    <w:rsid w:val="00C14F85"/>
    <w:rsid w:val="00C53709"/>
    <w:rsid w:val="00C5694A"/>
    <w:rsid w:val="00C934CE"/>
    <w:rsid w:val="00CC1E71"/>
    <w:rsid w:val="00D07BF6"/>
    <w:rsid w:val="00D25D08"/>
    <w:rsid w:val="00D53478"/>
    <w:rsid w:val="00D57B53"/>
    <w:rsid w:val="00D6230C"/>
    <w:rsid w:val="00D75FB8"/>
    <w:rsid w:val="00D91B28"/>
    <w:rsid w:val="00DA584E"/>
    <w:rsid w:val="00DB696E"/>
    <w:rsid w:val="00DC4DDF"/>
    <w:rsid w:val="00DF57C9"/>
    <w:rsid w:val="00DF6502"/>
    <w:rsid w:val="00DF6799"/>
    <w:rsid w:val="00E011C6"/>
    <w:rsid w:val="00E14103"/>
    <w:rsid w:val="00E51059"/>
    <w:rsid w:val="00E7658C"/>
    <w:rsid w:val="00EA41A6"/>
    <w:rsid w:val="00EC56FE"/>
    <w:rsid w:val="00EF573F"/>
    <w:rsid w:val="00F01AFD"/>
    <w:rsid w:val="00F03852"/>
    <w:rsid w:val="00F06806"/>
    <w:rsid w:val="00F15E01"/>
    <w:rsid w:val="00F5145C"/>
    <w:rsid w:val="00F537D2"/>
    <w:rsid w:val="00F77587"/>
    <w:rsid w:val="00F849D7"/>
    <w:rsid w:val="00F85E88"/>
    <w:rsid w:val="00F86F74"/>
    <w:rsid w:val="00F87BAA"/>
    <w:rsid w:val="00F92735"/>
    <w:rsid w:val="00F92C1F"/>
    <w:rsid w:val="00FA0B4F"/>
    <w:rsid w:val="00FD0E9A"/>
    <w:rsid w:val="00FD5C5B"/>
    <w:rsid w:val="00FD5D6A"/>
    <w:rsid w:val="00FF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6C375CD3-C523-4322-A31E-7A6CB728A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88763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0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0B38"/>
    <w:rPr>
      <w:rFonts w:ascii="Segoe UI" w:hAnsi="Segoe UI" w:cs="Segoe UI"/>
      <w:sz w:val="18"/>
      <w:szCs w:val="18"/>
    </w:rPr>
  </w:style>
  <w:style w:type="character" w:styleId="Znakapoznpodarou">
    <w:name w:val="footnote reference"/>
    <w:semiHidden/>
    <w:rsid w:val="009770EA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9770E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770EA"/>
    <w:rPr>
      <w:rFonts w:ascii="Times New Roman" w:hAnsi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9770EA"/>
  </w:style>
  <w:style w:type="paragraph" w:styleId="Zhlav">
    <w:name w:val="header"/>
    <w:basedOn w:val="Normln"/>
    <w:link w:val="ZhlavChar"/>
    <w:uiPriority w:val="99"/>
    <w:unhideWhenUsed/>
    <w:rsid w:val="00102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277D"/>
  </w:style>
  <w:style w:type="paragraph" w:styleId="Zpat">
    <w:name w:val="footer"/>
    <w:basedOn w:val="Normln"/>
    <w:link w:val="ZpatChar"/>
    <w:uiPriority w:val="99"/>
    <w:unhideWhenUsed/>
    <w:rsid w:val="00102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277D"/>
  </w:style>
  <w:style w:type="character" w:styleId="Odkaznakoment">
    <w:name w:val="annotation reference"/>
    <w:basedOn w:val="Standardnpsmoodstavce"/>
    <w:uiPriority w:val="99"/>
    <w:semiHidden/>
    <w:unhideWhenUsed/>
    <w:rsid w:val="00F068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68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0680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68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68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4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E2A31-6DCC-489B-B7E9-11709A8DD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1792</Words>
  <Characters>10576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Sochová Michaela</dc:creator>
  <cp:keywords/>
  <dc:description/>
  <cp:lastModifiedBy>Koudelová Eva</cp:lastModifiedBy>
  <cp:revision>10</cp:revision>
  <cp:lastPrinted>2018-06-04T09:37:00Z</cp:lastPrinted>
  <dcterms:created xsi:type="dcterms:W3CDTF">2018-06-04T09:33:00Z</dcterms:created>
  <dcterms:modified xsi:type="dcterms:W3CDTF">2018-06-20T09:05:00Z</dcterms:modified>
</cp:coreProperties>
</file>